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646116">
        <w:rPr>
          <w:rFonts w:hint="eastAsia"/>
          <w:b/>
          <w:noProof/>
          <w:sz w:val="24"/>
          <w:lang w:eastAsia="ja-JP"/>
        </w:rPr>
        <w:t>4</w:t>
      </w:r>
      <w:r w:rsidR="002D2E22">
        <w:rPr>
          <w:rFonts w:hint="eastAsia"/>
          <w:b/>
          <w:noProof/>
          <w:sz w:val="24"/>
          <w:lang w:eastAsia="ja-JP"/>
        </w:rPr>
        <w:t>-</w:t>
      </w:r>
      <w:r w:rsidR="002D2E22" w:rsidRPr="002D2E22">
        <w:rPr>
          <w:rFonts w:hint="eastAsia"/>
          <w:b/>
          <w:noProof/>
          <w:sz w:val="28"/>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646116">
        <w:rPr>
          <w:rFonts w:hint="eastAsia"/>
          <w:b/>
          <w:i/>
          <w:noProof/>
          <w:sz w:val="28"/>
          <w:lang w:eastAsia="ja-JP"/>
        </w:rPr>
        <w:t>200</w:t>
      </w:r>
      <w:r w:rsidR="00475C13">
        <w:rPr>
          <w:rFonts w:hint="eastAsia"/>
          <w:b/>
          <w:i/>
          <w:noProof/>
          <w:sz w:val="28"/>
          <w:lang w:eastAsia="ja-JP"/>
        </w:rPr>
        <w:t>0444</w:t>
      </w:r>
    </w:p>
    <w:p w:rsidR="00C24B74" w:rsidRDefault="00475C13"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24</w:t>
      </w:r>
      <w:r w:rsidR="00646116" w:rsidRPr="00C24B74">
        <w:rPr>
          <w:rFonts w:ascii="Arial" w:eastAsia="ＭＳ 明朝" w:hAnsi="Arial"/>
          <w:b/>
          <w:noProof/>
          <w:sz w:val="24"/>
          <w:lang w:val="en-GB"/>
        </w:rPr>
        <w:t xml:space="preserve">th </w:t>
      </w:r>
      <w:r w:rsidR="00646116">
        <w:rPr>
          <w:rFonts w:ascii="Arial" w:eastAsia="ＭＳ 明朝" w:hAnsi="Arial" w:hint="eastAsia"/>
          <w:b/>
          <w:noProof/>
          <w:sz w:val="24"/>
          <w:lang w:val="en-GB"/>
        </w:rPr>
        <w:t>Feb</w:t>
      </w:r>
      <w:r w:rsidR="00646116" w:rsidRPr="00C24B74">
        <w:rPr>
          <w:rFonts w:ascii="Arial" w:eastAsia="ＭＳ 明朝" w:hAnsi="Arial"/>
          <w:b/>
          <w:noProof/>
          <w:sz w:val="24"/>
          <w:lang w:val="en-GB"/>
        </w:rPr>
        <w:t xml:space="preserve">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2D2E22">
        <w:rPr>
          <w:rFonts w:ascii="Arial" w:eastAsia="ＭＳ 明朝" w:hAnsi="Arial" w:hint="eastAsia"/>
          <w:b/>
          <w:noProof/>
          <w:sz w:val="24"/>
          <w:lang w:val="en-GB"/>
        </w:rPr>
        <w:t>6</w:t>
      </w:r>
      <w:r w:rsidR="00646116">
        <w:rPr>
          <w:rFonts w:ascii="Arial" w:eastAsia="ＭＳ 明朝" w:hAnsi="Arial" w:hint="eastAsia"/>
          <w:b/>
          <w:noProof/>
          <w:sz w:val="24"/>
          <w:lang w:val="en-GB"/>
        </w:rPr>
        <w:t>th</w:t>
      </w:r>
      <w:r w:rsidR="00646116" w:rsidRPr="00C24B74">
        <w:rPr>
          <w:rFonts w:ascii="Arial" w:eastAsia="ＭＳ 明朝" w:hAnsi="Arial"/>
          <w:b/>
          <w:noProof/>
          <w:sz w:val="24"/>
          <w:lang w:val="en-GB"/>
        </w:rPr>
        <w:t xml:space="preserve"> </w:t>
      </w:r>
      <w:r w:rsidR="002D2E22">
        <w:rPr>
          <w:rFonts w:ascii="Arial" w:eastAsia="ＭＳ 明朝" w:hAnsi="Arial" w:hint="eastAsia"/>
          <w:b/>
          <w:noProof/>
          <w:sz w:val="24"/>
          <w:lang w:val="en-GB"/>
        </w:rPr>
        <w:t>Mar</w:t>
      </w:r>
      <w:r w:rsidR="00646116" w:rsidRPr="00C24B74">
        <w:rPr>
          <w:rFonts w:ascii="Arial" w:eastAsia="ＭＳ 明朝" w:hAnsi="Arial"/>
          <w:b/>
          <w:noProof/>
          <w:sz w:val="24"/>
          <w:lang w:val="en-GB"/>
        </w:rPr>
        <w:t xml:space="preserve"> 20</w:t>
      </w:r>
      <w:r w:rsidR="00646116">
        <w:rPr>
          <w:rFonts w:ascii="Arial" w:eastAsia="ＭＳ 明朝" w:hAnsi="Arial" w:hint="eastAsia"/>
          <w:b/>
          <w:noProof/>
          <w:sz w:val="24"/>
          <w:lang w:val="en-GB"/>
        </w:rPr>
        <w:t>20</w:t>
      </w:r>
    </w:p>
    <w:p w:rsidR="00A75095" w:rsidRPr="009D5669"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036F6D">
        <w:rPr>
          <w:rFonts w:ascii="Arial" w:eastAsia="ＭＳ 明朝" w:hAnsi="Arial" w:hint="eastAsia"/>
          <w:sz w:val="24"/>
        </w:rPr>
        <w:t xml:space="preserve">Consideration on </w:t>
      </w:r>
      <w:r w:rsidR="009D5669">
        <w:rPr>
          <w:rFonts w:ascii="Arial" w:eastAsia="ＭＳ 明朝" w:hAnsi="Arial" w:hint="eastAsia"/>
          <w:sz w:val="24"/>
        </w:rPr>
        <w:t>two</w:t>
      </w:r>
      <w:r w:rsidR="007022B1">
        <w:rPr>
          <w:rFonts w:ascii="Arial" w:eastAsia="ＭＳ 明朝" w:hAnsi="Arial" w:hint="eastAsia"/>
          <w:sz w:val="24"/>
        </w:rPr>
        <w:t>-DL</w:t>
      </w:r>
      <w:r w:rsidR="009D5669">
        <w:rPr>
          <w:rFonts w:ascii="Arial" w:eastAsia="ＭＳ 明朝" w:hAnsi="Arial" w:hint="eastAsia"/>
          <w:sz w:val="24"/>
        </w:rPr>
        <w:t xml:space="preserve"> </w:t>
      </w:r>
      <w:r w:rsidR="00261183">
        <w:rPr>
          <w:rFonts w:ascii="Arial" w:eastAsia="ＭＳ 明朝" w:hAnsi="Arial" w:hint="eastAsia"/>
          <w:sz w:val="24"/>
        </w:rPr>
        <w:t xml:space="preserve">spherical coverage test </w:t>
      </w:r>
      <w:r w:rsidR="009D5669">
        <w:rPr>
          <w:rFonts w:ascii="Arial" w:eastAsia="ＭＳ 明朝" w:hAnsi="Arial" w:hint="eastAsia"/>
          <w:sz w:val="24"/>
        </w:rPr>
        <w:t>with power imbalance</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2D2E22" w:rsidRDefault="00A75095" w:rsidP="00A26882">
      <w:pPr>
        <w:spacing w:before="120" w:after="120"/>
        <w:ind w:left="1985" w:hanging="1985"/>
        <w:rPr>
          <w:rFonts w:ascii="Arial" w:eastAsia="ＭＳ 明朝" w:hAnsi="Arial"/>
          <w:sz w:val="24"/>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475C13">
        <w:rPr>
          <w:rFonts w:ascii="Arial" w:eastAsia="ＭＳ 明朝" w:hAnsi="Arial" w:hint="eastAsia"/>
          <w:sz w:val="24"/>
        </w:rPr>
        <w:t>8.14.1.7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D24C7A" w:rsidRDefault="00036F6D" w:rsidP="00036F6D">
      <w:pPr>
        <w:spacing w:before="120" w:after="120"/>
        <w:ind w:firstLineChars="50" w:firstLine="100"/>
        <w:rPr>
          <w:rFonts w:eastAsia="ＭＳ 明朝"/>
          <w:lang w:val="en-GB"/>
        </w:rPr>
      </w:pPr>
      <w:r>
        <w:rPr>
          <w:rFonts w:eastAsia="ＭＳ 明朝" w:hint="eastAsia"/>
          <w:lang w:val="en-GB"/>
        </w:rPr>
        <w:t>In thi</w:t>
      </w:r>
      <w:r w:rsidR="00646116">
        <w:rPr>
          <w:rFonts w:eastAsia="ＭＳ 明朝" w:hint="eastAsia"/>
          <w:lang w:val="en-GB"/>
        </w:rPr>
        <w:t xml:space="preserve">s contribution </w:t>
      </w:r>
      <w:r>
        <w:rPr>
          <w:rFonts w:eastAsia="ＭＳ 明朝" w:hint="eastAsia"/>
          <w:lang w:val="en-GB"/>
        </w:rPr>
        <w:t xml:space="preserve">we </w:t>
      </w:r>
      <w:r w:rsidR="00BD6D97">
        <w:rPr>
          <w:rFonts w:eastAsia="ＭＳ 明朝" w:hint="eastAsia"/>
          <w:lang w:val="en-GB"/>
        </w:rPr>
        <w:t xml:space="preserve">introduce our views on </w:t>
      </w:r>
      <w:r w:rsidR="000F0704">
        <w:rPr>
          <w:rFonts w:eastAsia="ＭＳ 明朝" w:hint="eastAsia"/>
          <w:lang w:val="en-GB"/>
        </w:rPr>
        <w:t xml:space="preserve">a meaning of defining a different PSD condition (power imbalance) with DL signals during the inter-band DL CA spherical coverage measurements. Also we introduce our rough estimation on </w:t>
      </w:r>
      <w:r w:rsidR="00BD6D97">
        <w:rPr>
          <w:rFonts w:eastAsia="ＭＳ 明朝" w:hint="eastAsia"/>
          <w:lang w:val="en-GB"/>
        </w:rPr>
        <w:t xml:space="preserve">the capability of </w:t>
      </w:r>
      <w:r w:rsidR="005A724E">
        <w:rPr>
          <w:rFonts w:eastAsia="ＭＳ 明朝" w:hint="eastAsia"/>
          <w:lang w:val="en-GB"/>
        </w:rPr>
        <w:t xml:space="preserve">two </w:t>
      </w:r>
      <w:r w:rsidR="00BD6D97">
        <w:rPr>
          <w:rFonts w:eastAsia="ＭＳ 明朝" w:hint="eastAsia"/>
          <w:lang w:val="en-GB"/>
        </w:rPr>
        <w:t xml:space="preserve">DL signal transmission </w:t>
      </w:r>
      <w:r w:rsidR="005A724E">
        <w:rPr>
          <w:rFonts w:eastAsia="ＭＳ 明朝" w:hint="eastAsia"/>
          <w:lang w:val="en-GB"/>
        </w:rPr>
        <w:t xml:space="preserve">from a test system </w:t>
      </w:r>
      <w:r w:rsidR="00BD6D97">
        <w:rPr>
          <w:rFonts w:eastAsia="ＭＳ 明朝" w:hint="eastAsia"/>
          <w:lang w:val="en-GB"/>
        </w:rPr>
        <w:t xml:space="preserve">with a different PSD condition among </w:t>
      </w:r>
      <w:r w:rsidR="00BF1B96">
        <w:rPr>
          <w:rFonts w:eastAsia="ＭＳ 明朝" w:hint="eastAsia"/>
          <w:lang w:val="en-GB"/>
        </w:rPr>
        <w:t xml:space="preserve">two </w:t>
      </w:r>
      <w:r w:rsidR="00BD6D97">
        <w:rPr>
          <w:rFonts w:eastAsia="ＭＳ 明朝" w:hint="eastAsia"/>
          <w:lang w:val="en-GB"/>
        </w:rPr>
        <w:t>bands.</w:t>
      </w:r>
      <w:r w:rsidR="00D24C7A">
        <w:rPr>
          <w:rFonts w:eastAsia="ＭＳ 明朝" w:hint="eastAsia"/>
          <w:lang w:val="en-GB"/>
        </w:rPr>
        <w:t xml:space="preserve"> </w:t>
      </w:r>
    </w:p>
    <w:p w:rsidR="00BC4BEE" w:rsidRDefault="00BC4BEE" w:rsidP="00D24C7A">
      <w:pPr>
        <w:spacing w:before="120" w:after="120"/>
        <w:ind w:firstLineChars="50" w:firstLine="100"/>
        <w:rPr>
          <w:rFonts w:eastAsia="ＭＳ 明朝"/>
          <w:lang w:val="en-GB"/>
        </w:rPr>
      </w:pPr>
      <w:r>
        <w:rPr>
          <w:rFonts w:eastAsia="ＭＳ 明朝" w:hint="eastAsia"/>
          <w:lang w:val="en-GB"/>
        </w:rPr>
        <w:t>At RAN4 #93, a way forward document was approved [1] and one action item was tasked to TE vendors. The agreement in [1] is extracted for reference.</w:t>
      </w:r>
    </w:p>
    <w:tbl>
      <w:tblPr>
        <w:tblStyle w:val="aff2"/>
        <w:tblW w:w="0" w:type="auto"/>
        <w:tblLook w:val="04A0" w:firstRow="1" w:lastRow="0" w:firstColumn="1" w:lastColumn="0" w:noHBand="0" w:noVBand="1"/>
      </w:tblPr>
      <w:tblGrid>
        <w:gridCol w:w="9839"/>
      </w:tblGrid>
      <w:tr w:rsidR="00BC4BEE" w:rsidTr="00740DA6">
        <w:tc>
          <w:tcPr>
            <w:tcW w:w="9839" w:type="dxa"/>
          </w:tcPr>
          <w:p w:rsidR="00BC4BEE" w:rsidRDefault="00BC4BEE" w:rsidP="00740DA6">
            <w:pPr>
              <w:spacing w:before="120" w:after="120"/>
              <w:rPr>
                <w:rFonts w:eastAsia="ＭＳ 明朝"/>
                <w:bCs/>
                <w:lang w:val="x-none"/>
              </w:rPr>
            </w:pPr>
            <w:r w:rsidRPr="00BA4B30">
              <w:rPr>
                <w:rFonts w:eastAsia="ＭＳ 明朝" w:hint="eastAsia"/>
                <w:bCs/>
                <w:lang w:val="x-none"/>
              </w:rPr>
              <w:t xml:space="preserve">Extract </w:t>
            </w:r>
            <w:r>
              <w:rPr>
                <w:rFonts w:eastAsia="ＭＳ 明朝" w:hint="eastAsia"/>
                <w:bCs/>
                <w:lang w:val="x-none"/>
              </w:rPr>
              <w:t>from</w:t>
            </w:r>
            <w:r w:rsidRPr="00BA4B30">
              <w:rPr>
                <w:rFonts w:eastAsia="ＭＳ 明朝" w:hint="eastAsia"/>
                <w:bCs/>
                <w:lang w:val="x-none"/>
              </w:rPr>
              <w:t xml:space="preserve"> </w:t>
            </w:r>
            <w:r>
              <w:rPr>
                <w:rFonts w:eastAsia="ＭＳ 明朝" w:hint="eastAsia"/>
                <w:bCs/>
                <w:lang w:val="x-none"/>
              </w:rPr>
              <w:t>[1]</w:t>
            </w:r>
          </w:p>
          <w:p w:rsidR="00BC4BEE" w:rsidRPr="00BA4B30" w:rsidRDefault="00BC4BEE" w:rsidP="00740DA6">
            <w:pPr>
              <w:spacing w:before="120" w:after="120"/>
              <w:rPr>
                <w:rFonts w:eastAsia="ＭＳ 明朝"/>
                <w:bCs/>
                <w:lang w:val="x-none"/>
              </w:rPr>
            </w:pPr>
            <w:r>
              <w:rPr>
                <w:rFonts w:eastAsia="ＭＳ 明朝" w:hint="eastAsia"/>
                <w:bCs/>
                <w:lang w:val="x-none"/>
              </w:rPr>
              <w:t>WF on EIS spherical coverage</w:t>
            </w:r>
          </w:p>
          <w:p w:rsidR="00BC4BEE" w:rsidRPr="00AA1C92" w:rsidRDefault="00BC4BEE" w:rsidP="00740DA6">
            <w:pPr>
              <w:pStyle w:val="afff3"/>
              <w:numPr>
                <w:ilvl w:val="0"/>
                <w:numId w:val="29"/>
              </w:numPr>
              <w:spacing w:before="120" w:after="120"/>
              <w:ind w:leftChars="0" w:left="284" w:hanging="284"/>
              <w:rPr>
                <w:rFonts w:eastAsia="ＭＳ 明朝"/>
                <w:bCs/>
              </w:rPr>
            </w:pPr>
            <w:r w:rsidRPr="00AA1C92">
              <w:rPr>
                <w:rFonts w:eastAsia="ＭＳ 明朝"/>
                <w:bCs/>
              </w:rPr>
              <w:t xml:space="preserve">Spherical coverage requirements for inter-band CA are tested from single </w:t>
            </w:r>
            <w:proofErr w:type="spellStart"/>
            <w:r w:rsidRPr="00AA1C92">
              <w:rPr>
                <w:rFonts w:eastAsia="ＭＳ 明朝"/>
                <w:bCs/>
              </w:rPr>
              <w:t>AoA</w:t>
            </w:r>
            <w:proofErr w:type="spellEnd"/>
            <w:r w:rsidRPr="00AA1C92">
              <w:rPr>
                <w:rFonts w:eastAsia="ＭＳ 明朝"/>
                <w:bCs/>
              </w:rPr>
              <w:t xml:space="preserve"> for Rel-16 if the following testability solution can be provided.</w:t>
            </w:r>
          </w:p>
          <w:p w:rsidR="00BC4BEE" w:rsidRPr="00E928DC" w:rsidRDefault="00BC4BEE" w:rsidP="00740DA6">
            <w:pPr>
              <w:numPr>
                <w:ilvl w:val="1"/>
                <w:numId w:val="28"/>
              </w:numPr>
              <w:spacing w:before="120" w:after="120"/>
              <w:ind w:leftChars="142" w:left="488" w:hangingChars="102" w:hanging="204"/>
              <w:rPr>
                <w:rFonts w:eastAsia="ＭＳ 明朝"/>
                <w:bCs/>
              </w:rPr>
            </w:pPr>
            <w:r w:rsidRPr="00E928DC">
              <w:rPr>
                <w:rFonts w:eastAsia="ＭＳ 明朝"/>
                <w:bCs/>
              </w:rPr>
              <w:t>Testability SI will study the TE capability of transmitting 28 GHz + 39 GHz, 28 GHz + 28 GHz, or 39 GHz + 39GHz from same direction simultaneously.</w:t>
            </w:r>
          </w:p>
          <w:p w:rsidR="00BC4BEE" w:rsidRPr="00E928DC" w:rsidRDefault="00BC4BEE" w:rsidP="00740DA6">
            <w:pPr>
              <w:numPr>
                <w:ilvl w:val="1"/>
                <w:numId w:val="28"/>
              </w:numPr>
              <w:spacing w:before="120" w:after="120"/>
              <w:ind w:leftChars="142" w:left="488" w:hangingChars="102" w:hanging="204"/>
              <w:rPr>
                <w:rFonts w:eastAsia="ＭＳ 明朝"/>
                <w:bCs/>
              </w:rPr>
            </w:pPr>
            <w:r w:rsidRPr="00E928DC">
              <w:rPr>
                <w:rFonts w:eastAsia="ＭＳ 明朝"/>
                <w:bCs/>
              </w:rPr>
              <w:t xml:space="preserve">PSD condition among bands. </w:t>
            </w:r>
          </w:p>
          <w:p w:rsidR="00BC4BEE" w:rsidRPr="00E928DC" w:rsidRDefault="00BC4BEE" w:rsidP="00740DA6">
            <w:pPr>
              <w:numPr>
                <w:ilvl w:val="2"/>
                <w:numId w:val="28"/>
              </w:numPr>
              <w:spacing w:before="120" w:after="120"/>
              <w:ind w:leftChars="536" w:left="1276" w:hangingChars="102" w:hanging="204"/>
              <w:rPr>
                <w:rFonts w:eastAsia="ＭＳ 明朝"/>
                <w:bCs/>
                <w:highlight w:val="yellow"/>
              </w:rPr>
            </w:pPr>
            <w:r w:rsidRPr="00E928DC">
              <w:rPr>
                <w:rFonts w:eastAsia="ＭＳ 明朝"/>
                <w:bCs/>
                <w:highlight w:val="yellow"/>
              </w:rPr>
              <w:t>PSD difference up to TBD dB between 28GHz and 39GHz shall be considered in the conformance test configuration and [equal] PSD among 28+28 and 39+39 band groups</w:t>
            </w:r>
          </w:p>
          <w:p w:rsidR="00BC4BEE" w:rsidRPr="00BD6D97" w:rsidRDefault="00BC4BEE" w:rsidP="00740DA6">
            <w:pPr>
              <w:numPr>
                <w:ilvl w:val="2"/>
                <w:numId w:val="28"/>
              </w:numPr>
              <w:spacing w:before="120" w:after="120"/>
              <w:ind w:leftChars="536" w:left="1276" w:hangingChars="102" w:hanging="204"/>
              <w:rPr>
                <w:rFonts w:eastAsia="ＭＳ 明朝"/>
                <w:bCs/>
                <w:highlight w:val="yellow"/>
              </w:rPr>
            </w:pPr>
            <w:r w:rsidRPr="00E928DC">
              <w:rPr>
                <w:rFonts w:eastAsia="ＭＳ 明朝"/>
                <w:bCs/>
                <w:highlight w:val="yellow"/>
              </w:rPr>
              <w:t>Confirm PSD condition for each scenario in RAN4#94.</w:t>
            </w:r>
          </w:p>
        </w:tc>
      </w:tr>
    </w:tbl>
    <w:p w:rsidR="003C1239" w:rsidRPr="003C1239" w:rsidRDefault="003C1239" w:rsidP="003C1239">
      <w:pPr>
        <w:spacing w:before="120" w:after="120"/>
      </w:pP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0F0704" w:rsidRDefault="000F0704" w:rsidP="005E6828">
      <w:pPr>
        <w:spacing w:before="120" w:after="120"/>
        <w:rPr>
          <w:rFonts w:eastAsia="ＭＳ 明朝"/>
          <w:b/>
          <w:lang w:val="en-GB"/>
        </w:rPr>
      </w:pPr>
      <w:r w:rsidRPr="00442FDC">
        <w:rPr>
          <w:rFonts w:eastAsia="ＭＳ 明朝" w:hint="eastAsia"/>
          <w:b/>
          <w:lang w:val="en-GB"/>
        </w:rPr>
        <w:t>2.</w:t>
      </w:r>
      <w:r>
        <w:rPr>
          <w:rFonts w:eastAsia="ＭＳ 明朝" w:hint="eastAsia"/>
          <w:b/>
          <w:lang w:val="en-GB"/>
        </w:rPr>
        <w:t>1</w:t>
      </w:r>
      <w:r w:rsidRPr="00442FDC">
        <w:rPr>
          <w:rFonts w:eastAsia="ＭＳ 明朝" w:hint="eastAsia"/>
          <w:b/>
          <w:lang w:val="en-GB"/>
        </w:rPr>
        <w:t xml:space="preserve"> </w:t>
      </w:r>
      <w:r>
        <w:rPr>
          <w:rFonts w:eastAsia="ＭＳ 明朝" w:hint="eastAsia"/>
          <w:b/>
          <w:lang w:val="en-GB"/>
        </w:rPr>
        <w:t>Consideration on the meaning of defining power imbalance conditions</w:t>
      </w:r>
      <w:r w:rsidR="00E34849">
        <w:rPr>
          <w:rFonts w:eastAsia="ＭＳ 明朝" w:hint="eastAsia"/>
          <w:b/>
          <w:lang w:val="en-GB"/>
        </w:rPr>
        <w:t xml:space="preserve"> during two-DL spherical coverage test</w:t>
      </w:r>
    </w:p>
    <w:p w:rsidR="000F0704" w:rsidRDefault="00070F53" w:rsidP="000F0704">
      <w:pPr>
        <w:spacing w:before="120" w:after="120"/>
        <w:ind w:firstLineChars="50" w:firstLine="100"/>
        <w:rPr>
          <w:rFonts w:eastAsia="ＭＳ 明朝"/>
          <w:lang w:val="en-GB"/>
        </w:rPr>
      </w:pPr>
      <w:r>
        <w:rPr>
          <w:rFonts w:eastAsia="ＭＳ 明朝" w:hint="eastAsia"/>
          <w:lang w:val="en-GB"/>
        </w:rPr>
        <w:t>A</w:t>
      </w:r>
      <w:r w:rsidR="00A5689C">
        <w:rPr>
          <w:rFonts w:eastAsia="ＭＳ 明朝" w:hint="eastAsia"/>
          <w:lang w:val="en-GB"/>
        </w:rPr>
        <w:t>fter a consideration of the meaning with this test</w:t>
      </w:r>
      <w:r w:rsidR="00805EEA">
        <w:rPr>
          <w:rFonts w:eastAsia="ＭＳ 明朝" w:hint="eastAsia"/>
          <w:lang w:val="en-GB"/>
        </w:rPr>
        <w:t xml:space="preserve"> condition</w:t>
      </w:r>
      <w:r>
        <w:rPr>
          <w:rFonts w:eastAsia="ＭＳ 明朝" w:hint="eastAsia"/>
          <w:lang w:val="en-GB"/>
        </w:rPr>
        <w:t xml:space="preserve"> based on the WF [1]</w:t>
      </w:r>
      <w:r w:rsidR="00A5689C">
        <w:rPr>
          <w:rFonts w:eastAsia="ＭＳ 明朝" w:hint="eastAsia"/>
          <w:lang w:val="en-GB"/>
        </w:rPr>
        <w:t>,</w:t>
      </w:r>
      <w:r w:rsidR="000F0704">
        <w:rPr>
          <w:rFonts w:eastAsia="ＭＳ 明朝" w:hint="eastAsia"/>
          <w:lang w:val="en-GB"/>
        </w:rPr>
        <w:t xml:space="preserve"> we </w:t>
      </w:r>
      <w:r w:rsidR="00A5689C">
        <w:rPr>
          <w:rFonts w:eastAsia="ＭＳ 明朝" w:hint="eastAsia"/>
          <w:lang w:val="en-GB"/>
        </w:rPr>
        <w:t xml:space="preserve">began to </w:t>
      </w:r>
      <w:r w:rsidR="000F0704">
        <w:rPr>
          <w:rFonts w:eastAsia="ＭＳ 明朝" w:hint="eastAsia"/>
          <w:lang w:val="en-GB"/>
        </w:rPr>
        <w:t>have a sceptical view against defining this power imbalance condition</w:t>
      </w:r>
      <w:r w:rsidR="003C1239">
        <w:rPr>
          <w:rFonts w:eastAsia="ＭＳ 明朝" w:hint="eastAsia"/>
          <w:lang w:val="en-GB"/>
        </w:rPr>
        <w:t xml:space="preserve"> as spherical coverage test</w:t>
      </w:r>
      <w:r w:rsidR="000F0704">
        <w:rPr>
          <w:rFonts w:eastAsia="ＭＳ 明朝" w:hint="eastAsia"/>
          <w:lang w:val="en-GB"/>
        </w:rPr>
        <w:t xml:space="preserve">. </w:t>
      </w:r>
      <w:r w:rsidR="00A5689C">
        <w:rPr>
          <w:rFonts w:eastAsia="ＭＳ 明朝" w:hint="eastAsia"/>
          <w:lang w:val="en-GB"/>
        </w:rPr>
        <w:t>We show our view</w:t>
      </w:r>
      <w:r w:rsidR="00364A55">
        <w:rPr>
          <w:rFonts w:eastAsia="ＭＳ 明朝" w:hint="eastAsia"/>
          <w:lang w:val="en-GB"/>
        </w:rPr>
        <w:t>s</w:t>
      </w:r>
      <w:r w:rsidR="00A5689C">
        <w:rPr>
          <w:rFonts w:eastAsia="ＭＳ 明朝" w:hint="eastAsia"/>
          <w:lang w:val="en-GB"/>
        </w:rPr>
        <w:t xml:space="preserve"> from next.</w:t>
      </w:r>
    </w:p>
    <w:p w:rsidR="00A5689C" w:rsidRPr="003C1239" w:rsidRDefault="00805EEA" w:rsidP="00A5689C">
      <w:pPr>
        <w:spacing w:before="120" w:after="120"/>
        <w:rPr>
          <w:rFonts w:eastAsia="ＭＳ 明朝"/>
          <w:lang w:val="en-GB"/>
        </w:rPr>
      </w:pPr>
      <w:r>
        <w:rPr>
          <w:rFonts w:eastAsia="ＭＳ 明朝" w:hint="eastAsia"/>
          <w:lang w:val="en-GB"/>
        </w:rPr>
        <w:t xml:space="preserve"> At first </w:t>
      </w:r>
      <w:r w:rsidR="00C05A74">
        <w:rPr>
          <w:rFonts w:eastAsia="ＭＳ 明朝" w:hint="eastAsia"/>
          <w:lang w:val="en-GB"/>
        </w:rPr>
        <w:t xml:space="preserve">considering the phenomenon in the previously reported paper [5], we assume that 39 GHz band </w:t>
      </w:r>
      <w:r w:rsidR="0024247A">
        <w:rPr>
          <w:rFonts w:eastAsia="ＭＳ 明朝" w:hint="eastAsia"/>
          <w:lang w:val="en-GB"/>
        </w:rPr>
        <w:t>can</w:t>
      </w:r>
      <w:r w:rsidR="00103ED9">
        <w:rPr>
          <w:rFonts w:eastAsia="ＭＳ 明朝" w:hint="eastAsia"/>
          <w:lang w:val="en-GB"/>
        </w:rPr>
        <w:t xml:space="preserve"> be</w:t>
      </w:r>
      <w:r w:rsidR="00C05A74">
        <w:rPr>
          <w:rFonts w:eastAsia="ＭＳ 明朝" w:hint="eastAsia"/>
          <w:lang w:val="en-GB"/>
        </w:rPr>
        <w:t xml:space="preserve"> the objective to </w:t>
      </w:r>
      <w:r w:rsidR="004A46A2">
        <w:rPr>
          <w:rFonts w:eastAsia="ＭＳ 明朝" w:hint="eastAsia"/>
          <w:lang w:val="en-GB"/>
        </w:rPr>
        <w:t>conduct</w:t>
      </w:r>
      <w:r w:rsidR="00C05A74">
        <w:rPr>
          <w:rFonts w:eastAsia="ＭＳ 明朝" w:hint="eastAsia"/>
          <w:lang w:val="en-GB"/>
        </w:rPr>
        <w:t xml:space="preserve"> the spherical coverage</w:t>
      </w:r>
      <w:r w:rsidR="004A46A2">
        <w:rPr>
          <w:rFonts w:eastAsia="ＭＳ 明朝" w:hint="eastAsia"/>
          <w:lang w:val="en-GB"/>
        </w:rPr>
        <w:t xml:space="preserve"> test</w:t>
      </w:r>
      <w:r w:rsidR="00C05A74">
        <w:rPr>
          <w:rFonts w:eastAsia="ＭＳ 明朝" w:hint="eastAsia"/>
          <w:lang w:val="en-GB"/>
        </w:rPr>
        <w:t xml:space="preserve">, and the other 28 GHz </w:t>
      </w:r>
      <w:proofErr w:type="gramStart"/>
      <w:r w:rsidR="00C05A74">
        <w:rPr>
          <w:rFonts w:eastAsia="ＭＳ 明朝" w:hint="eastAsia"/>
          <w:lang w:val="en-GB"/>
        </w:rPr>
        <w:t>be</w:t>
      </w:r>
      <w:proofErr w:type="gramEnd"/>
      <w:r w:rsidR="00C05A74">
        <w:rPr>
          <w:rFonts w:eastAsia="ＭＳ 明朝" w:hint="eastAsia"/>
          <w:lang w:val="en-GB"/>
        </w:rPr>
        <w:t xml:space="preserve"> the band having higher PSD DL signals. </w:t>
      </w:r>
      <w:r w:rsidR="00C30935">
        <w:rPr>
          <w:rFonts w:eastAsia="ＭＳ 明朝" w:hint="eastAsia"/>
          <w:lang w:val="en-GB"/>
        </w:rPr>
        <w:t xml:space="preserve">Needless to say we cannot force the UE to pass the spherical coverage test at </w:t>
      </w:r>
      <w:r w:rsidR="0093114C">
        <w:rPr>
          <w:rFonts w:eastAsia="ＭＳ 明朝" w:hint="eastAsia"/>
          <w:lang w:val="en-GB"/>
        </w:rPr>
        <w:t>a</w:t>
      </w:r>
      <w:r w:rsidR="00C30935">
        <w:rPr>
          <w:rFonts w:eastAsia="ＭＳ 明朝" w:hint="eastAsia"/>
          <w:lang w:val="en-GB"/>
        </w:rPr>
        <w:t xml:space="preserve"> lower DL power level than the minimum requirement of spherical coverage as single carrier test. In that sense, the test with 39 GHz band must be simply a normal spherical coverage test and the 2</w:t>
      </w:r>
      <w:r w:rsidR="00C05A74">
        <w:rPr>
          <w:rFonts w:eastAsia="ＭＳ 明朝" w:hint="eastAsia"/>
          <w:lang w:val="en-GB"/>
        </w:rPr>
        <w:t xml:space="preserve">8 GHz </w:t>
      </w:r>
      <w:r w:rsidR="00103ED9">
        <w:rPr>
          <w:rFonts w:eastAsia="ＭＳ 明朝" w:hint="eastAsia"/>
          <w:lang w:val="en-GB"/>
        </w:rPr>
        <w:t>DL signals</w:t>
      </w:r>
      <w:r w:rsidR="00C05A74">
        <w:rPr>
          <w:rFonts w:eastAsia="ＭＳ 明朝" w:hint="eastAsia"/>
          <w:lang w:val="en-GB"/>
        </w:rPr>
        <w:t xml:space="preserve"> </w:t>
      </w:r>
      <w:r w:rsidR="00C30935">
        <w:rPr>
          <w:rFonts w:eastAsia="ＭＳ 明朝" w:hint="eastAsia"/>
          <w:lang w:val="en-GB"/>
        </w:rPr>
        <w:t xml:space="preserve">would </w:t>
      </w:r>
      <w:r w:rsidR="00C05A74">
        <w:rPr>
          <w:rFonts w:eastAsia="ＭＳ 明朝" w:hint="eastAsia"/>
          <w:lang w:val="en-GB"/>
        </w:rPr>
        <w:t xml:space="preserve">act </w:t>
      </w:r>
      <w:r w:rsidR="00103ED9">
        <w:rPr>
          <w:rFonts w:eastAsia="ＭＳ 明朝" w:hint="eastAsia"/>
          <w:lang w:val="en-GB"/>
        </w:rPr>
        <w:t>as</w:t>
      </w:r>
      <w:r w:rsidR="00C05A74">
        <w:rPr>
          <w:rFonts w:eastAsia="ＭＳ 明朝" w:hint="eastAsia"/>
          <w:lang w:val="en-GB"/>
        </w:rPr>
        <w:t xml:space="preserve"> </w:t>
      </w:r>
      <w:r w:rsidR="0024247A">
        <w:rPr>
          <w:rFonts w:eastAsia="ＭＳ 明朝" w:hint="eastAsia"/>
          <w:lang w:val="en-GB"/>
        </w:rPr>
        <w:t xml:space="preserve">a kind of </w:t>
      </w:r>
      <w:r w:rsidR="00C05A74">
        <w:rPr>
          <w:rFonts w:eastAsia="ＭＳ 明朝" w:hint="eastAsia"/>
          <w:lang w:val="en-GB"/>
        </w:rPr>
        <w:t>blocker signal</w:t>
      </w:r>
      <w:r w:rsidR="00103ED9">
        <w:rPr>
          <w:rFonts w:eastAsia="ＭＳ 明朝" w:hint="eastAsia"/>
          <w:lang w:val="en-GB"/>
        </w:rPr>
        <w:t>s</w:t>
      </w:r>
      <w:r w:rsidR="00C30935">
        <w:rPr>
          <w:rFonts w:eastAsia="ＭＳ 明朝" w:hint="eastAsia"/>
          <w:lang w:val="en-GB"/>
        </w:rPr>
        <w:t>. T</w:t>
      </w:r>
      <w:r w:rsidR="00C05A74">
        <w:rPr>
          <w:rFonts w:eastAsia="ＭＳ 明朝" w:hint="eastAsia"/>
          <w:lang w:val="en-GB"/>
        </w:rPr>
        <w:t>hus this test is rather a</w:t>
      </w:r>
      <w:r w:rsidR="00103ED9">
        <w:rPr>
          <w:rFonts w:eastAsia="ＭＳ 明朝" w:hint="eastAsia"/>
          <w:lang w:val="en-GB"/>
        </w:rPr>
        <w:t xml:space="preserve"> part of</w:t>
      </w:r>
      <w:r w:rsidR="00C05A74">
        <w:rPr>
          <w:rFonts w:eastAsia="ＭＳ 明朝" w:hint="eastAsia"/>
          <w:lang w:val="en-GB"/>
        </w:rPr>
        <w:t xml:space="preserve"> out-of-band blocking test</w:t>
      </w:r>
      <w:r w:rsidR="00103ED9">
        <w:rPr>
          <w:rFonts w:eastAsia="ＭＳ 明朝" w:hint="eastAsia"/>
          <w:lang w:val="en-GB"/>
        </w:rPr>
        <w:t xml:space="preserve"> than spherical coverage test</w:t>
      </w:r>
      <w:r w:rsidR="0093114C">
        <w:rPr>
          <w:rFonts w:eastAsia="ＭＳ 明朝" w:hint="eastAsia"/>
          <w:lang w:val="en-GB"/>
        </w:rPr>
        <w:t>, which is similar to the previously discussed topic by [6].</w:t>
      </w:r>
    </w:p>
    <w:p w:rsidR="00A5689C" w:rsidRPr="00103ED9" w:rsidRDefault="00103ED9" w:rsidP="00A5689C">
      <w:pPr>
        <w:spacing w:before="120" w:after="120"/>
        <w:rPr>
          <w:rFonts w:eastAsia="ＭＳ 明朝"/>
          <w:b/>
          <w:i/>
          <w:lang w:val="en-GB"/>
        </w:rPr>
      </w:pPr>
      <w:r w:rsidRPr="00103ED9">
        <w:rPr>
          <w:rFonts w:eastAsia="ＭＳ 明朝" w:hint="eastAsia"/>
          <w:b/>
          <w:i/>
          <w:lang w:val="en-GB"/>
        </w:rPr>
        <w:t>Ob</w:t>
      </w:r>
      <w:r w:rsidR="00824715">
        <w:rPr>
          <w:rFonts w:eastAsia="ＭＳ 明朝" w:hint="eastAsia"/>
          <w:b/>
          <w:i/>
          <w:lang w:val="en-GB"/>
        </w:rPr>
        <w:t>servation</w:t>
      </w:r>
      <w:r w:rsidRPr="00103ED9">
        <w:rPr>
          <w:rFonts w:eastAsia="ＭＳ 明朝" w:hint="eastAsia"/>
          <w:b/>
          <w:i/>
          <w:lang w:val="en-GB"/>
        </w:rPr>
        <w:t xml:space="preserve"> 1: </w:t>
      </w:r>
      <w:r>
        <w:rPr>
          <w:rFonts w:eastAsia="ＭＳ 明朝" w:hint="eastAsia"/>
          <w:b/>
          <w:i/>
          <w:lang w:val="en-GB"/>
        </w:rPr>
        <w:t>By having a power imbalance between 28 GHz and 39 GHz bands, two DL</w:t>
      </w:r>
      <w:r w:rsidR="00070F53">
        <w:rPr>
          <w:rFonts w:eastAsia="ＭＳ 明朝" w:hint="eastAsia"/>
          <w:b/>
          <w:i/>
          <w:lang w:val="en-GB"/>
        </w:rPr>
        <w:t xml:space="preserve"> inter-band</w:t>
      </w:r>
      <w:r>
        <w:rPr>
          <w:rFonts w:eastAsia="ＭＳ 明朝" w:hint="eastAsia"/>
          <w:b/>
          <w:i/>
          <w:lang w:val="en-GB"/>
        </w:rPr>
        <w:t xml:space="preserve"> spherical coverage test becomes rather a part of out-of-band blocking test.</w:t>
      </w:r>
    </w:p>
    <w:p w:rsidR="000F0704" w:rsidRDefault="00103ED9" w:rsidP="000F0704">
      <w:pPr>
        <w:spacing w:before="120" w:after="120"/>
        <w:rPr>
          <w:rFonts w:eastAsia="ＭＳ 明朝"/>
          <w:lang w:val="en-GB"/>
        </w:rPr>
      </w:pPr>
      <w:r>
        <w:rPr>
          <w:rFonts w:eastAsia="ＭＳ 明朝" w:hint="eastAsia"/>
          <w:lang w:val="en-GB"/>
        </w:rPr>
        <w:t xml:space="preserve"> In </w:t>
      </w:r>
      <w:r w:rsidR="0024247A">
        <w:rPr>
          <w:rFonts w:eastAsia="ＭＳ 明朝" w:hint="eastAsia"/>
          <w:lang w:val="en-GB"/>
        </w:rPr>
        <w:t>addition to this</w:t>
      </w:r>
      <w:r>
        <w:rPr>
          <w:rFonts w:eastAsia="ＭＳ 明朝" w:hint="eastAsia"/>
          <w:lang w:val="en-GB"/>
        </w:rPr>
        <w:t xml:space="preserve">, </w:t>
      </w:r>
      <w:r w:rsidR="004A46A2">
        <w:rPr>
          <w:rFonts w:eastAsia="ＭＳ 明朝" w:hint="eastAsia"/>
          <w:lang w:val="en-GB"/>
        </w:rPr>
        <w:t>s</w:t>
      </w:r>
      <w:r w:rsidR="0024247A">
        <w:rPr>
          <w:rFonts w:eastAsia="ＭＳ 明朝" w:hint="eastAsia"/>
          <w:lang w:val="en-GB"/>
        </w:rPr>
        <w:t xml:space="preserve">ince the frequency of the blocker signals (in this example 28 GHz band signals) is defined only at one frequency point, </w:t>
      </w:r>
      <w:r>
        <w:rPr>
          <w:rFonts w:eastAsia="ＭＳ 明朝" w:hint="eastAsia"/>
          <w:lang w:val="en-GB"/>
        </w:rPr>
        <w:t xml:space="preserve">even if </w:t>
      </w:r>
      <w:r w:rsidR="004A46A2">
        <w:rPr>
          <w:rFonts w:eastAsia="ＭＳ 明朝" w:hint="eastAsia"/>
          <w:lang w:val="en-GB"/>
        </w:rPr>
        <w:t>this test</w:t>
      </w:r>
      <w:r>
        <w:rPr>
          <w:rFonts w:eastAsia="ＭＳ 明朝" w:hint="eastAsia"/>
          <w:lang w:val="en-GB"/>
        </w:rPr>
        <w:t xml:space="preserve"> needs to be </w:t>
      </w:r>
      <w:r w:rsidR="004A46A2">
        <w:rPr>
          <w:rFonts w:eastAsia="ＭＳ 明朝" w:hint="eastAsia"/>
          <w:lang w:val="en-GB"/>
        </w:rPr>
        <w:t>carried out</w:t>
      </w:r>
      <w:r>
        <w:rPr>
          <w:rFonts w:eastAsia="ＭＳ 明朝" w:hint="eastAsia"/>
          <w:lang w:val="en-GB"/>
        </w:rPr>
        <w:t xml:space="preserve"> as </w:t>
      </w:r>
      <w:r w:rsidR="0024247A">
        <w:rPr>
          <w:rFonts w:eastAsia="ＭＳ 明朝" w:hint="eastAsia"/>
          <w:lang w:val="en-GB"/>
        </w:rPr>
        <w:t xml:space="preserve">one of the </w:t>
      </w:r>
      <w:r>
        <w:rPr>
          <w:rFonts w:eastAsia="ＭＳ 明朝" w:hint="eastAsia"/>
          <w:lang w:val="en-GB"/>
        </w:rPr>
        <w:t xml:space="preserve">spherical coverage test, </w:t>
      </w:r>
      <w:r w:rsidR="0024247A">
        <w:rPr>
          <w:rFonts w:eastAsia="ＭＳ 明朝" w:hint="eastAsia"/>
          <w:lang w:val="en-GB"/>
        </w:rPr>
        <w:t xml:space="preserve">we think </w:t>
      </w:r>
      <w:r w:rsidR="00C30935">
        <w:rPr>
          <w:rFonts w:eastAsia="ＭＳ 明朝" w:hint="eastAsia"/>
          <w:lang w:val="en-GB"/>
        </w:rPr>
        <w:t xml:space="preserve">a defined frequency of the blocker signal </w:t>
      </w:r>
      <w:r w:rsidR="0024247A">
        <w:rPr>
          <w:rFonts w:eastAsia="ＭＳ 明朝" w:hint="eastAsia"/>
          <w:lang w:val="en-GB"/>
        </w:rPr>
        <w:t>cannot always be</w:t>
      </w:r>
      <w:r w:rsidR="00C30935">
        <w:rPr>
          <w:rFonts w:eastAsia="ＭＳ 明朝" w:hint="eastAsia"/>
          <w:lang w:val="en-GB"/>
        </w:rPr>
        <w:t xml:space="preserve"> the worst condition</w:t>
      </w:r>
      <w:r w:rsidR="0093114C">
        <w:rPr>
          <w:rFonts w:eastAsia="ＭＳ 明朝" w:hint="eastAsia"/>
          <w:lang w:val="en-GB"/>
        </w:rPr>
        <w:t xml:space="preserve"> unless the blocker signals are</w:t>
      </w:r>
      <w:r w:rsidR="0024247A">
        <w:rPr>
          <w:rFonts w:eastAsia="ＭＳ 明朝" w:hint="eastAsia"/>
          <w:lang w:val="en-GB"/>
        </w:rPr>
        <w:t xml:space="preserve"> swept throughout the whole corresponding band</w:t>
      </w:r>
      <w:r w:rsidR="00C30935">
        <w:rPr>
          <w:rFonts w:eastAsia="ＭＳ 明朝" w:hint="eastAsia"/>
          <w:lang w:val="en-GB"/>
        </w:rPr>
        <w:t>.</w:t>
      </w:r>
      <w:r w:rsidR="0024247A">
        <w:rPr>
          <w:rFonts w:eastAsia="ＭＳ 明朝" w:hint="eastAsia"/>
          <w:lang w:val="en-GB"/>
        </w:rPr>
        <w:t xml:space="preserve"> So even as a kind of blocking test, this spherical coverage test </w:t>
      </w:r>
      <w:r w:rsidR="0093114C">
        <w:rPr>
          <w:rFonts w:eastAsia="ＭＳ 明朝" w:hint="eastAsia"/>
          <w:lang w:val="en-GB"/>
        </w:rPr>
        <w:t xml:space="preserve">cannot be said that the test condition </w:t>
      </w:r>
      <w:r w:rsidR="0024247A">
        <w:rPr>
          <w:rFonts w:eastAsia="ＭＳ 明朝" w:hint="eastAsia"/>
          <w:lang w:val="en-GB"/>
        </w:rPr>
        <w:t>is enough.</w:t>
      </w:r>
    </w:p>
    <w:p w:rsidR="0024247A" w:rsidRPr="0024247A" w:rsidRDefault="0024247A" w:rsidP="000F0704">
      <w:pPr>
        <w:spacing w:before="120" w:after="120"/>
        <w:rPr>
          <w:rFonts w:eastAsia="ＭＳ 明朝"/>
          <w:b/>
          <w:i/>
          <w:lang w:val="en-GB"/>
        </w:rPr>
      </w:pPr>
      <w:r w:rsidRPr="0024247A">
        <w:rPr>
          <w:rFonts w:eastAsia="ＭＳ 明朝" w:hint="eastAsia"/>
          <w:b/>
          <w:i/>
          <w:lang w:val="en-GB"/>
        </w:rPr>
        <w:t>Ob</w:t>
      </w:r>
      <w:r w:rsidR="00824715">
        <w:rPr>
          <w:rFonts w:eastAsia="ＭＳ 明朝" w:hint="eastAsia"/>
          <w:b/>
          <w:i/>
          <w:lang w:val="en-GB"/>
        </w:rPr>
        <w:t>servation</w:t>
      </w:r>
      <w:r w:rsidRPr="0024247A">
        <w:rPr>
          <w:rFonts w:eastAsia="ＭＳ 明朝" w:hint="eastAsia"/>
          <w:b/>
          <w:i/>
          <w:lang w:val="en-GB"/>
        </w:rPr>
        <w:t xml:space="preserve"> 2: </w:t>
      </w:r>
      <w:r w:rsidR="0093114C">
        <w:rPr>
          <w:rFonts w:eastAsia="ＭＳ 明朝" w:hint="eastAsia"/>
          <w:b/>
          <w:i/>
          <w:lang w:val="en-GB"/>
        </w:rPr>
        <w:t xml:space="preserve">As far as </w:t>
      </w:r>
      <w:r w:rsidR="004A46A2">
        <w:rPr>
          <w:rFonts w:eastAsia="ＭＳ 明朝" w:hint="eastAsia"/>
          <w:b/>
          <w:i/>
          <w:lang w:val="en-GB"/>
        </w:rPr>
        <w:t xml:space="preserve">a frequency </w:t>
      </w:r>
      <w:r w:rsidR="0093114C">
        <w:rPr>
          <w:rFonts w:eastAsia="ＭＳ 明朝" w:hint="eastAsia"/>
          <w:b/>
          <w:i/>
          <w:lang w:val="en-GB"/>
        </w:rPr>
        <w:t xml:space="preserve">of the higher PSD signal is defined only at one test point, its condition cannot always be the worst case as the spherical coverage test with a blocker. </w:t>
      </w:r>
    </w:p>
    <w:p w:rsidR="000F0704" w:rsidRPr="0024247A" w:rsidRDefault="0024247A" w:rsidP="005E6828">
      <w:pPr>
        <w:spacing w:before="120" w:after="120"/>
        <w:rPr>
          <w:rFonts w:eastAsia="ＭＳ 明朝"/>
          <w:lang w:val="en-GB"/>
        </w:rPr>
      </w:pPr>
      <w:r>
        <w:rPr>
          <w:rFonts w:eastAsia="ＭＳ 明朝" w:hint="eastAsia"/>
          <w:lang w:val="en-GB"/>
        </w:rPr>
        <w:lastRenderedPageBreak/>
        <w:t xml:space="preserve"> </w:t>
      </w:r>
      <w:r w:rsidR="0093114C">
        <w:rPr>
          <w:rFonts w:eastAsia="ＭＳ 明朝" w:hint="eastAsia"/>
          <w:lang w:val="en-GB"/>
        </w:rPr>
        <w:t>And as we already</w:t>
      </w:r>
      <w:r w:rsidR="004A46A2">
        <w:rPr>
          <w:rFonts w:eastAsia="ＭＳ 明朝" w:hint="eastAsia"/>
          <w:lang w:val="en-GB"/>
        </w:rPr>
        <w:t xml:space="preserve"> discussed previously regarding the out-of-band blocking requirement for FR2, we came to the conclusion that the in-band blocking test is the worst case which also covers the out-of-band blocking test. Therefore we assume </w:t>
      </w:r>
      <w:r w:rsidR="00070F53">
        <w:rPr>
          <w:rFonts w:eastAsia="ＭＳ 明朝" w:hint="eastAsia"/>
          <w:lang w:val="en-GB"/>
        </w:rPr>
        <w:t xml:space="preserve">it is not needed to </w:t>
      </w:r>
      <w:r w:rsidR="004A46A2">
        <w:rPr>
          <w:rFonts w:eastAsia="ＭＳ 明朝" w:hint="eastAsia"/>
          <w:lang w:val="en-GB"/>
        </w:rPr>
        <w:t>defin</w:t>
      </w:r>
      <w:r w:rsidR="00070F53">
        <w:rPr>
          <w:rFonts w:eastAsia="ＭＳ 明朝" w:hint="eastAsia"/>
          <w:lang w:val="en-GB"/>
        </w:rPr>
        <w:t>e</w:t>
      </w:r>
      <w:r w:rsidR="004A46A2">
        <w:rPr>
          <w:rFonts w:eastAsia="ＭＳ 明朝" w:hint="eastAsia"/>
          <w:lang w:val="en-GB"/>
        </w:rPr>
        <w:t xml:space="preserve"> a requirement which has the power imbalance between two DL signals.</w:t>
      </w:r>
    </w:p>
    <w:p w:rsidR="00104C20" w:rsidRDefault="00104C20" w:rsidP="005E6828">
      <w:pPr>
        <w:spacing w:before="120" w:after="120"/>
        <w:rPr>
          <w:rFonts w:eastAsia="ＭＳ 明朝"/>
          <w:b/>
          <w:i/>
          <w:lang w:val="en-GB"/>
        </w:rPr>
      </w:pPr>
      <w:r>
        <w:rPr>
          <w:rFonts w:eastAsia="ＭＳ 明朝" w:hint="eastAsia"/>
          <w:b/>
          <w:i/>
          <w:lang w:val="en-GB"/>
        </w:rPr>
        <w:t xml:space="preserve">Observation 3: Out-of-band blocking requirement for FR2 was extensively discussed and concluded that the in-band blocking requirement covers the OOB test.  </w:t>
      </w:r>
    </w:p>
    <w:p w:rsidR="000F0704" w:rsidRPr="004A46A2" w:rsidRDefault="00070F53" w:rsidP="005E6828">
      <w:pPr>
        <w:spacing w:before="120" w:after="120"/>
        <w:rPr>
          <w:rFonts w:eastAsia="ＭＳ 明朝"/>
          <w:b/>
          <w:i/>
          <w:lang w:val="en-GB"/>
        </w:rPr>
      </w:pPr>
      <w:r>
        <w:rPr>
          <w:rFonts w:eastAsia="ＭＳ 明朝" w:hint="eastAsia"/>
          <w:b/>
          <w:i/>
          <w:lang w:val="en-GB"/>
        </w:rPr>
        <w:t>Proposal</w:t>
      </w:r>
      <w:r w:rsidR="004A46A2" w:rsidRPr="004A46A2">
        <w:rPr>
          <w:rFonts w:eastAsia="ＭＳ 明朝" w:hint="eastAsia"/>
          <w:b/>
          <w:i/>
          <w:lang w:val="en-GB"/>
        </w:rPr>
        <w:t xml:space="preserve"> </w:t>
      </w:r>
      <w:r>
        <w:rPr>
          <w:rFonts w:eastAsia="ＭＳ 明朝" w:hint="eastAsia"/>
          <w:b/>
          <w:i/>
          <w:lang w:val="en-GB"/>
        </w:rPr>
        <w:t>1</w:t>
      </w:r>
      <w:r w:rsidR="004A46A2" w:rsidRPr="004A46A2">
        <w:rPr>
          <w:rFonts w:eastAsia="ＭＳ 明朝" w:hint="eastAsia"/>
          <w:b/>
          <w:i/>
          <w:lang w:val="en-GB"/>
        </w:rPr>
        <w:t xml:space="preserve">: </w:t>
      </w:r>
      <w:r w:rsidR="004A46A2">
        <w:rPr>
          <w:rFonts w:eastAsia="ＭＳ 明朝" w:hint="eastAsia"/>
          <w:b/>
          <w:i/>
          <w:lang w:val="en-GB"/>
        </w:rPr>
        <w:t>There is no need to define the power imbalance condition with two DL signals for the</w:t>
      </w:r>
      <w:r>
        <w:rPr>
          <w:rFonts w:eastAsia="ＭＳ 明朝" w:hint="eastAsia"/>
          <w:b/>
          <w:i/>
          <w:lang w:val="en-GB"/>
        </w:rPr>
        <w:t xml:space="preserve"> inter-band</w:t>
      </w:r>
      <w:r w:rsidR="004A46A2">
        <w:rPr>
          <w:rFonts w:eastAsia="ＭＳ 明朝" w:hint="eastAsia"/>
          <w:b/>
          <w:i/>
          <w:lang w:val="en-GB"/>
        </w:rPr>
        <w:t xml:space="preserve"> spherical coverage test.</w:t>
      </w:r>
    </w:p>
    <w:p w:rsidR="00070F53" w:rsidRPr="004A46A2" w:rsidRDefault="00070F53" w:rsidP="005E6828">
      <w:pPr>
        <w:spacing w:before="120" w:after="120"/>
        <w:rPr>
          <w:rFonts w:eastAsia="ＭＳ 明朝"/>
          <w:lang w:val="en-GB"/>
        </w:rPr>
      </w:pPr>
    </w:p>
    <w:p w:rsidR="005E6828" w:rsidRPr="00442FDC" w:rsidRDefault="005E6828" w:rsidP="005E6828">
      <w:pPr>
        <w:spacing w:before="120" w:after="120"/>
        <w:rPr>
          <w:rFonts w:eastAsia="ＭＳ 明朝"/>
          <w:b/>
          <w:lang w:val="en-GB"/>
        </w:rPr>
      </w:pPr>
      <w:r w:rsidRPr="00442FDC">
        <w:rPr>
          <w:rFonts w:eastAsia="ＭＳ 明朝" w:hint="eastAsia"/>
          <w:b/>
          <w:lang w:val="en-GB"/>
        </w:rPr>
        <w:t>2.</w:t>
      </w:r>
      <w:r w:rsidR="000F0704">
        <w:rPr>
          <w:rFonts w:eastAsia="ＭＳ 明朝" w:hint="eastAsia"/>
          <w:b/>
          <w:lang w:val="en-GB"/>
        </w:rPr>
        <w:t>2</w:t>
      </w:r>
      <w:r w:rsidRPr="00442FDC">
        <w:rPr>
          <w:rFonts w:eastAsia="ＭＳ 明朝" w:hint="eastAsia"/>
          <w:b/>
          <w:lang w:val="en-GB"/>
        </w:rPr>
        <w:t xml:space="preserve"> </w:t>
      </w:r>
      <w:r w:rsidR="00BC4BEE">
        <w:rPr>
          <w:rFonts w:eastAsia="ＭＳ 明朝" w:hint="eastAsia"/>
          <w:b/>
          <w:lang w:val="en-GB"/>
        </w:rPr>
        <w:t xml:space="preserve">Consideration on the feasible power imbalance </w:t>
      </w:r>
    </w:p>
    <w:p w:rsidR="00824715" w:rsidRDefault="00824715" w:rsidP="00AA2060">
      <w:pPr>
        <w:spacing w:before="120" w:after="120"/>
        <w:ind w:firstLineChars="50" w:firstLine="100"/>
        <w:rPr>
          <w:rFonts w:eastAsia="ＭＳ 明朝"/>
          <w:lang w:val="en-GB"/>
        </w:rPr>
      </w:pPr>
      <w:r>
        <w:rPr>
          <w:rFonts w:eastAsia="ＭＳ 明朝" w:hint="eastAsia"/>
          <w:lang w:val="en-GB"/>
        </w:rPr>
        <w:t>Though we have a sceptical view to define a power imbalance condition with this spherical coverage test, just for information we roughly tried to estimate a feasible power imbalance.</w:t>
      </w:r>
    </w:p>
    <w:p w:rsidR="00D107E2" w:rsidRDefault="00824715" w:rsidP="00AA2060">
      <w:pPr>
        <w:spacing w:before="120" w:after="120"/>
        <w:ind w:firstLineChars="50" w:firstLine="100"/>
        <w:rPr>
          <w:rFonts w:eastAsia="ＭＳ 明朝"/>
          <w:lang w:val="en-GB"/>
        </w:rPr>
      </w:pPr>
      <w:r>
        <w:rPr>
          <w:rFonts w:eastAsia="ＭＳ 明朝" w:hint="eastAsia"/>
          <w:lang w:val="en-GB"/>
        </w:rPr>
        <w:t>As</w:t>
      </w:r>
      <w:r w:rsidR="00BC4BEE">
        <w:rPr>
          <w:rFonts w:eastAsia="ＭＳ 明朝" w:hint="eastAsia"/>
          <w:lang w:val="en-GB"/>
        </w:rPr>
        <w:t xml:space="preserve"> we explained in other contributions [3][4]</w:t>
      </w:r>
      <w:r w:rsidR="00AA2060">
        <w:rPr>
          <w:rFonts w:eastAsia="ＭＳ 明朝" w:hint="eastAsia"/>
          <w:lang w:val="en-GB"/>
        </w:rPr>
        <w:t xml:space="preserve"> in detail</w:t>
      </w:r>
      <w:r w:rsidR="00BC4BEE">
        <w:rPr>
          <w:rFonts w:eastAsia="ＭＳ 明朝" w:hint="eastAsia"/>
          <w:lang w:val="en-GB"/>
        </w:rPr>
        <w:t xml:space="preserve">, </w:t>
      </w:r>
      <w:r w:rsidR="00AA2060">
        <w:rPr>
          <w:rFonts w:eastAsia="ＭＳ 明朝" w:hint="eastAsia"/>
          <w:lang w:val="en-GB"/>
        </w:rPr>
        <w:t xml:space="preserve">there are several </w:t>
      </w:r>
      <w:r w:rsidR="009309E7">
        <w:rPr>
          <w:rFonts w:eastAsia="ＭＳ 明朝" w:hint="eastAsia"/>
          <w:lang w:val="en-GB"/>
        </w:rPr>
        <w:t xml:space="preserve">possible test </w:t>
      </w:r>
      <w:r w:rsidR="00AA2060">
        <w:rPr>
          <w:rFonts w:eastAsia="ＭＳ 明朝" w:hint="eastAsia"/>
          <w:lang w:val="en-GB"/>
        </w:rPr>
        <w:t xml:space="preserve">system </w:t>
      </w:r>
      <w:r w:rsidR="009309E7">
        <w:rPr>
          <w:rFonts w:eastAsia="ＭＳ 明朝" w:hint="eastAsia"/>
          <w:lang w:val="en-GB"/>
        </w:rPr>
        <w:t>configurations</w:t>
      </w:r>
      <w:r w:rsidR="00AA2060">
        <w:rPr>
          <w:rFonts w:eastAsia="ＭＳ 明朝" w:hint="eastAsia"/>
          <w:lang w:val="en-GB"/>
        </w:rPr>
        <w:t xml:space="preserve"> </w:t>
      </w:r>
      <w:r w:rsidR="00B07EEE">
        <w:rPr>
          <w:rFonts w:eastAsia="ＭＳ 明朝" w:hint="eastAsia"/>
          <w:lang w:val="en-GB"/>
        </w:rPr>
        <w:t xml:space="preserve">if we only </w:t>
      </w:r>
      <w:r w:rsidR="00554845">
        <w:rPr>
          <w:rFonts w:eastAsia="ＭＳ 明朝" w:hint="eastAsia"/>
          <w:lang w:val="en-GB"/>
        </w:rPr>
        <w:t>focus on</w:t>
      </w:r>
      <w:r w:rsidR="00B07EEE">
        <w:rPr>
          <w:rFonts w:eastAsia="ＭＳ 明朝" w:hint="eastAsia"/>
          <w:lang w:val="en-GB"/>
        </w:rPr>
        <w:t xml:space="preserve"> </w:t>
      </w:r>
      <w:r w:rsidR="007216C3">
        <w:rPr>
          <w:rFonts w:eastAsia="ＭＳ 明朝" w:hint="eastAsia"/>
          <w:lang w:val="en-GB"/>
        </w:rPr>
        <w:t>carry</w:t>
      </w:r>
      <w:r w:rsidR="00554845">
        <w:rPr>
          <w:rFonts w:eastAsia="ＭＳ 明朝" w:hint="eastAsia"/>
          <w:lang w:val="en-GB"/>
        </w:rPr>
        <w:t>ing</w:t>
      </w:r>
      <w:r w:rsidR="007216C3">
        <w:rPr>
          <w:rFonts w:eastAsia="ＭＳ 明朝" w:hint="eastAsia"/>
          <w:lang w:val="en-GB"/>
        </w:rPr>
        <w:t xml:space="preserve"> out </w:t>
      </w:r>
      <w:r w:rsidR="00AA2060">
        <w:rPr>
          <w:rFonts w:eastAsia="ＭＳ 明朝" w:hint="eastAsia"/>
          <w:lang w:val="en-GB"/>
        </w:rPr>
        <w:t>inter-band DL CA</w:t>
      </w:r>
      <w:r w:rsidR="00B07EEE">
        <w:rPr>
          <w:rFonts w:eastAsia="ＭＳ 明朝" w:hint="eastAsia"/>
          <w:lang w:val="en-GB"/>
        </w:rPr>
        <w:t xml:space="preserve"> test cases</w:t>
      </w:r>
      <w:r w:rsidR="00AA2060">
        <w:rPr>
          <w:rFonts w:eastAsia="ＭＳ 明朝" w:hint="eastAsia"/>
          <w:lang w:val="en-GB"/>
        </w:rPr>
        <w:t xml:space="preserve">. </w:t>
      </w:r>
      <w:r w:rsidR="000E096E">
        <w:rPr>
          <w:rFonts w:eastAsia="ＭＳ 明朝" w:hint="eastAsia"/>
          <w:lang w:val="en-GB"/>
        </w:rPr>
        <w:t>Some of the candidates are depicted from figure 2.</w:t>
      </w:r>
      <w:r w:rsidR="000F0704">
        <w:rPr>
          <w:rFonts w:eastAsia="ＭＳ 明朝" w:hint="eastAsia"/>
          <w:lang w:val="en-GB"/>
        </w:rPr>
        <w:t>2</w:t>
      </w:r>
      <w:r w:rsidR="000E096E">
        <w:rPr>
          <w:rFonts w:eastAsia="ＭＳ 明朝" w:hint="eastAsia"/>
          <w:lang w:val="en-GB"/>
        </w:rPr>
        <w:t>-1 to figure 2.</w:t>
      </w:r>
      <w:r w:rsidR="000F0704">
        <w:rPr>
          <w:rFonts w:eastAsia="ＭＳ 明朝" w:hint="eastAsia"/>
          <w:lang w:val="en-GB"/>
        </w:rPr>
        <w:t>2</w:t>
      </w:r>
      <w:r w:rsidR="000E096E">
        <w:rPr>
          <w:rFonts w:eastAsia="ＭＳ 明朝" w:hint="eastAsia"/>
          <w:lang w:val="en-GB"/>
        </w:rPr>
        <w:t xml:space="preserve">-3 below. </w:t>
      </w:r>
      <w:r w:rsidR="00B07EEE">
        <w:rPr>
          <w:rFonts w:eastAsia="ＭＳ 明朝" w:hint="eastAsia"/>
          <w:lang w:val="en-GB"/>
        </w:rPr>
        <w:t>However</w:t>
      </w:r>
      <w:r w:rsidR="00AA2060">
        <w:rPr>
          <w:rFonts w:eastAsia="ＭＳ 明朝" w:hint="eastAsia"/>
          <w:lang w:val="en-GB"/>
        </w:rPr>
        <w:t xml:space="preserve"> </w:t>
      </w:r>
      <w:r w:rsidR="00B07EEE">
        <w:rPr>
          <w:rFonts w:eastAsia="ＭＳ 明朝" w:hint="eastAsia"/>
          <w:lang w:val="en-GB"/>
        </w:rPr>
        <w:t>when</w:t>
      </w:r>
      <w:r w:rsidR="00AA2060">
        <w:rPr>
          <w:rFonts w:eastAsia="ＭＳ 明朝" w:hint="eastAsia"/>
          <w:lang w:val="en-GB"/>
        </w:rPr>
        <w:t xml:space="preserve"> we consider the </w:t>
      </w:r>
      <w:r w:rsidR="00B07EEE">
        <w:rPr>
          <w:rFonts w:eastAsia="ＭＳ 明朝" w:hint="eastAsia"/>
          <w:lang w:val="en-GB"/>
        </w:rPr>
        <w:t xml:space="preserve">impact of system change from </w:t>
      </w:r>
      <w:r w:rsidR="007216C3">
        <w:rPr>
          <w:rFonts w:eastAsia="ＭＳ 明朝" w:hint="eastAsia"/>
          <w:lang w:val="en-GB"/>
        </w:rPr>
        <w:t xml:space="preserve">a </w:t>
      </w:r>
      <w:r w:rsidR="00B07EEE">
        <w:rPr>
          <w:rFonts w:eastAsia="ＭＳ 明朝" w:hint="eastAsia"/>
          <w:lang w:val="en-GB"/>
        </w:rPr>
        <w:t xml:space="preserve">single carrier </w:t>
      </w:r>
      <w:r w:rsidR="007216C3">
        <w:rPr>
          <w:rFonts w:eastAsia="ＭＳ 明朝" w:hint="eastAsia"/>
          <w:lang w:val="en-GB"/>
        </w:rPr>
        <w:t>test configuration</w:t>
      </w:r>
      <w:r w:rsidR="00B07EEE">
        <w:rPr>
          <w:rFonts w:eastAsia="ＭＳ 明朝" w:hint="eastAsia"/>
          <w:lang w:val="en-GB"/>
        </w:rPr>
        <w:t xml:space="preserve">, there are at least additional 5 dB </w:t>
      </w:r>
      <w:r w:rsidR="007216C3">
        <w:rPr>
          <w:rFonts w:eastAsia="ＭＳ 明朝" w:hint="eastAsia"/>
          <w:lang w:val="en-GB"/>
        </w:rPr>
        <w:t>losses</w:t>
      </w:r>
      <w:r w:rsidR="00B07EEE">
        <w:rPr>
          <w:rFonts w:eastAsia="ＭＳ 明朝" w:hint="eastAsia"/>
          <w:lang w:val="en-GB"/>
        </w:rPr>
        <w:t xml:space="preserve"> </w:t>
      </w:r>
      <w:r w:rsidR="007216C3">
        <w:rPr>
          <w:rFonts w:eastAsia="ＭＳ 明朝" w:hint="eastAsia"/>
          <w:lang w:val="en-GB"/>
        </w:rPr>
        <w:t>of</w:t>
      </w:r>
      <w:r w:rsidR="00B07EEE">
        <w:rPr>
          <w:rFonts w:eastAsia="ＭＳ 明朝" w:hint="eastAsia"/>
          <w:lang w:val="en-GB"/>
        </w:rPr>
        <w:t xml:space="preserve"> signal power level</w:t>
      </w:r>
      <w:r w:rsidR="00301CF7">
        <w:rPr>
          <w:rFonts w:eastAsia="ＭＳ 明朝" w:hint="eastAsia"/>
          <w:lang w:val="en-GB"/>
        </w:rPr>
        <w:t xml:space="preserve"> from a test equipment</w:t>
      </w:r>
      <w:r w:rsidR="00B07EEE">
        <w:rPr>
          <w:rFonts w:eastAsia="ＭＳ 明朝" w:hint="eastAsia"/>
          <w:lang w:val="en-GB"/>
        </w:rPr>
        <w:t xml:space="preserve"> if we choose </w:t>
      </w:r>
      <w:r>
        <w:rPr>
          <w:rFonts w:eastAsia="ＭＳ 明朝" w:hint="eastAsia"/>
          <w:lang w:val="en-GB"/>
        </w:rPr>
        <w:t>a</w:t>
      </w:r>
      <w:r w:rsidR="00B07EEE">
        <w:rPr>
          <w:rFonts w:eastAsia="ＭＳ 明朝" w:hint="eastAsia"/>
          <w:lang w:val="en-GB"/>
        </w:rPr>
        <w:t xml:space="preserve"> </w:t>
      </w:r>
      <w:r>
        <w:rPr>
          <w:rFonts w:eastAsia="ＭＳ 明朝" w:hint="eastAsia"/>
          <w:lang w:val="en-GB"/>
        </w:rPr>
        <w:t>design</w:t>
      </w:r>
      <w:r w:rsidR="00B07EEE">
        <w:rPr>
          <w:rFonts w:eastAsia="ＭＳ 明朝" w:hint="eastAsia"/>
          <w:lang w:val="en-GB"/>
        </w:rPr>
        <w:t xml:space="preserve"> which combines</w:t>
      </w:r>
      <w:r w:rsidR="007216C3">
        <w:rPr>
          <w:rFonts w:eastAsia="ＭＳ 明朝" w:hint="eastAsia"/>
          <w:lang w:val="en-GB"/>
        </w:rPr>
        <w:t xml:space="preserve"> all the DL signals and blocker for the sake of transmitting all signals from a single angle of arrival (i.e. the system in figure 2.</w:t>
      </w:r>
      <w:r w:rsidR="000F0704">
        <w:rPr>
          <w:rFonts w:eastAsia="ＭＳ 明朝" w:hint="eastAsia"/>
          <w:lang w:val="en-GB"/>
        </w:rPr>
        <w:t>2</w:t>
      </w:r>
      <w:r w:rsidR="007216C3">
        <w:rPr>
          <w:rFonts w:eastAsia="ＭＳ 明朝" w:hint="eastAsia"/>
          <w:lang w:val="en-GB"/>
        </w:rPr>
        <w:t xml:space="preserve">-3). This means there is a significant impact to the existing </w:t>
      </w:r>
      <w:r w:rsidR="00301CF7">
        <w:rPr>
          <w:rFonts w:eastAsia="ＭＳ 明朝" w:hint="eastAsia"/>
          <w:lang w:val="en-GB"/>
        </w:rPr>
        <w:t xml:space="preserve">single carrier test requirements and thus it is not practical for us to choose this type of test configuration. </w:t>
      </w:r>
    </w:p>
    <w:p w:rsidR="00E25FEE" w:rsidRPr="00B07EEE" w:rsidRDefault="00301CF7" w:rsidP="00A0353B">
      <w:pPr>
        <w:spacing w:before="120" w:after="120"/>
        <w:rPr>
          <w:rFonts w:eastAsia="ＭＳ 明朝"/>
          <w:lang w:val="en-GB"/>
        </w:rPr>
      </w:pPr>
      <w:r w:rsidRPr="00301CF7">
        <w:rPr>
          <w:rFonts w:eastAsia="ＭＳ 明朝" w:hint="eastAsia"/>
          <w:b/>
          <w:i/>
          <w:lang w:val="en-GB"/>
        </w:rPr>
        <w:t xml:space="preserve">Observation </w:t>
      </w:r>
      <w:r w:rsidR="00104C20">
        <w:rPr>
          <w:rFonts w:eastAsia="ＭＳ 明朝" w:hint="eastAsia"/>
          <w:b/>
          <w:i/>
          <w:lang w:val="en-GB"/>
        </w:rPr>
        <w:t>4</w:t>
      </w:r>
      <w:r w:rsidRPr="00301CF7">
        <w:rPr>
          <w:rFonts w:eastAsia="ＭＳ 明朝" w:hint="eastAsia"/>
          <w:b/>
          <w:i/>
          <w:lang w:val="en-GB"/>
        </w:rPr>
        <w:t xml:space="preserve">: </w:t>
      </w:r>
      <w:r w:rsidR="009C6B14">
        <w:rPr>
          <w:rFonts w:eastAsia="ＭＳ 明朝" w:hint="eastAsia"/>
          <w:b/>
          <w:i/>
          <w:lang w:val="en-GB"/>
        </w:rPr>
        <w:t>To avoid an unnecessary impact to the existing Rel-15 test requirements, i</w:t>
      </w:r>
      <w:r w:rsidRPr="00301CF7">
        <w:rPr>
          <w:rFonts w:eastAsia="ＭＳ 明朝" w:hint="eastAsia"/>
          <w:b/>
          <w:i/>
          <w:lang w:val="en-GB"/>
        </w:rPr>
        <w:t xml:space="preserve">t is reasonable to choose </w:t>
      </w:r>
      <w:r w:rsidR="00737913">
        <w:rPr>
          <w:rFonts w:eastAsia="ＭＳ 明朝" w:hint="eastAsia"/>
          <w:b/>
          <w:i/>
          <w:lang w:val="en-GB"/>
        </w:rPr>
        <w:t xml:space="preserve">a </w:t>
      </w:r>
      <w:r w:rsidRPr="00301CF7">
        <w:rPr>
          <w:rFonts w:eastAsia="ＭＳ 明朝" w:hint="eastAsia"/>
          <w:b/>
          <w:i/>
          <w:lang w:val="en-GB"/>
        </w:rPr>
        <w:t xml:space="preserve">test system configuration which </w:t>
      </w:r>
      <w:r w:rsidR="009C6B14">
        <w:rPr>
          <w:rFonts w:eastAsia="ＭＳ 明朝" w:hint="eastAsia"/>
          <w:b/>
          <w:i/>
          <w:lang w:val="en-GB"/>
        </w:rPr>
        <w:t>incorporate</w:t>
      </w:r>
      <w:r w:rsidRPr="00301CF7">
        <w:rPr>
          <w:rFonts w:eastAsia="ＭＳ 明朝" w:hint="eastAsia"/>
          <w:b/>
          <w:i/>
          <w:lang w:val="en-GB"/>
        </w:rPr>
        <w:t>s independent offset antenna</w:t>
      </w:r>
      <w:r w:rsidR="00554845">
        <w:rPr>
          <w:rFonts w:eastAsia="ＭＳ 明朝" w:hint="eastAsia"/>
          <w:b/>
          <w:i/>
          <w:lang w:val="en-GB"/>
        </w:rPr>
        <w:t>s</w:t>
      </w:r>
      <w:r w:rsidRPr="00301CF7">
        <w:rPr>
          <w:rFonts w:eastAsia="ＭＳ 明朝" w:hint="eastAsia"/>
          <w:b/>
          <w:i/>
          <w:lang w:val="en-GB"/>
        </w:rPr>
        <w:t xml:space="preserve"> for the inter-band CA test cases.</w:t>
      </w:r>
    </w:p>
    <w:p w:rsidR="00D22724" w:rsidRDefault="00D22724" w:rsidP="00D22724">
      <w:pPr>
        <w:spacing w:before="120" w:after="120"/>
        <w:jc w:val="center"/>
        <w:rPr>
          <w:rFonts w:eastAsia="ＭＳ 明朝"/>
          <w:lang w:val="en-GB"/>
        </w:rPr>
      </w:pPr>
      <w:r>
        <w:rPr>
          <w:rFonts w:eastAsia="ＭＳ 明朝" w:hint="eastAsia"/>
          <w:noProof/>
        </w:rPr>
        <w:drawing>
          <wp:inline distT="0" distB="0" distL="0" distR="0" wp14:anchorId="004C4296" wp14:editId="08A3371B">
            <wp:extent cx="5142865" cy="1141730"/>
            <wp:effectExtent l="0" t="0" r="635" b="1270"/>
            <wp:docPr id="1" name="図 1" descr="C:\Users\a1699028\AppData\Local\Microsoft\Windows\INetCache\Content.Word\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1699028\AppData\Local\Microsoft\Windows\INetCache\Content.Word\Figur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2865" cy="1141730"/>
                    </a:xfrm>
                    <a:prstGeom prst="rect">
                      <a:avLst/>
                    </a:prstGeom>
                    <a:noFill/>
                    <a:ln>
                      <a:noFill/>
                    </a:ln>
                  </pic:spPr>
                </pic:pic>
              </a:graphicData>
            </a:graphic>
          </wp:inline>
        </w:drawing>
      </w:r>
    </w:p>
    <w:p w:rsidR="00A0353B" w:rsidRPr="00D22724" w:rsidRDefault="00D22724" w:rsidP="00D22724">
      <w:pPr>
        <w:spacing w:before="120" w:after="120"/>
        <w:jc w:val="center"/>
        <w:rPr>
          <w:rFonts w:eastAsia="ＭＳ 明朝"/>
          <w:lang w:val="en-GB"/>
        </w:rPr>
      </w:pPr>
      <w:r>
        <w:rPr>
          <w:rFonts w:eastAsia="ＭＳ 明朝" w:hint="eastAsia"/>
          <w:lang w:val="en-GB"/>
        </w:rPr>
        <w:t xml:space="preserve">Figure </w:t>
      </w:r>
      <w:r w:rsidR="000E096E">
        <w:rPr>
          <w:rFonts w:eastAsia="ＭＳ 明朝" w:hint="eastAsia"/>
          <w:lang w:val="en-GB"/>
        </w:rPr>
        <w:t>2.</w:t>
      </w:r>
      <w:r w:rsidR="000F0704">
        <w:rPr>
          <w:rFonts w:eastAsia="ＭＳ 明朝" w:hint="eastAsia"/>
          <w:lang w:val="en-GB"/>
        </w:rPr>
        <w:t>2</w:t>
      </w:r>
      <w:r>
        <w:rPr>
          <w:rFonts w:eastAsia="ＭＳ 明朝" w:hint="eastAsia"/>
          <w:lang w:val="en-GB"/>
        </w:rPr>
        <w:t>-1: Rx spherical coverage test system for inter-band DL CA with independent antennas (1)</w:t>
      </w:r>
    </w:p>
    <w:p w:rsidR="00D22724" w:rsidRDefault="000E096E" w:rsidP="00D22724">
      <w:pPr>
        <w:spacing w:before="120" w:after="120"/>
        <w:ind w:firstLineChars="50" w:firstLine="100"/>
        <w:jc w:val="center"/>
        <w:rPr>
          <w:rFonts w:eastAsia="ＭＳ 明朝"/>
          <w:lang w:val="en-GB"/>
        </w:rPr>
      </w:pPr>
      <w:r>
        <w:rPr>
          <w:rFonts w:eastAsia="ＭＳ 明朝"/>
          <w:noProof/>
        </w:rPr>
        <w:drawing>
          <wp:inline distT="0" distB="0" distL="0" distR="0" wp14:anchorId="0C5F5534" wp14:editId="4054563A">
            <wp:extent cx="5139055" cy="1157605"/>
            <wp:effectExtent l="0" t="0" r="4445" b="4445"/>
            <wp:docPr id="5" name="図 5" descr="Fig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igure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9055" cy="1157605"/>
                    </a:xfrm>
                    <a:prstGeom prst="rect">
                      <a:avLst/>
                    </a:prstGeom>
                    <a:noFill/>
                    <a:ln>
                      <a:noFill/>
                    </a:ln>
                  </pic:spPr>
                </pic:pic>
              </a:graphicData>
            </a:graphic>
          </wp:inline>
        </w:drawing>
      </w:r>
    </w:p>
    <w:p w:rsidR="00A0353B" w:rsidRPr="00A5689C" w:rsidRDefault="00D22724" w:rsidP="00A5689C">
      <w:pPr>
        <w:spacing w:before="120" w:after="120"/>
        <w:jc w:val="center"/>
        <w:rPr>
          <w:rFonts w:eastAsia="ＭＳ 明朝"/>
          <w:lang w:val="en-GB"/>
        </w:rPr>
      </w:pPr>
      <w:r>
        <w:rPr>
          <w:rFonts w:eastAsia="ＭＳ 明朝" w:hint="eastAsia"/>
          <w:lang w:val="en-GB"/>
        </w:rPr>
        <w:t xml:space="preserve">Figure </w:t>
      </w:r>
      <w:r w:rsidR="000E096E">
        <w:rPr>
          <w:rFonts w:eastAsia="ＭＳ 明朝" w:hint="eastAsia"/>
          <w:lang w:val="en-GB"/>
        </w:rPr>
        <w:t>2.</w:t>
      </w:r>
      <w:r w:rsidR="000F0704">
        <w:rPr>
          <w:rFonts w:eastAsia="ＭＳ 明朝" w:hint="eastAsia"/>
          <w:lang w:val="en-GB"/>
        </w:rPr>
        <w:t>2</w:t>
      </w:r>
      <w:r w:rsidR="000E096E">
        <w:rPr>
          <w:rFonts w:eastAsia="ＭＳ 明朝" w:hint="eastAsia"/>
          <w:lang w:val="en-GB"/>
        </w:rPr>
        <w:t>-1</w:t>
      </w:r>
      <w:r>
        <w:rPr>
          <w:rFonts w:eastAsia="ＭＳ 明朝" w:hint="eastAsia"/>
          <w:lang w:val="en-GB"/>
        </w:rPr>
        <w:t>: Rx spherical coverage test system for inter-band DL CA with independent antennas (</w:t>
      </w:r>
      <w:r w:rsidR="000E096E">
        <w:rPr>
          <w:rFonts w:eastAsia="ＭＳ 明朝" w:hint="eastAsia"/>
          <w:lang w:val="en-GB"/>
        </w:rPr>
        <w:t>2</w:t>
      </w:r>
      <w:r>
        <w:rPr>
          <w:rFonts w:eastAsia="ＭＳ 明朝" w:hint="eastAsia"/>
          <w:lang w:val="en-GB"/>
        </w:rPr>
        <w:t>)</w:t>
      </w:r>
    </w:p>
    <w:p w:rsidR="00896B0F" w:rsidRDefault="00D22724" w:rsidP="00D22724">
      <w:pPr>
        <w:spacing w:before="120" w:after="120"/>
        <w:jc w:val="center"/>
        <w:rPr>
          <w:rFonts w:eastAsia="ＭＳ 明朝"/>
          <w:lang w:val="en-GB"/>
        </w:rPr>
      </w:pPr>
      <w:r>
        <w:rPr>
          <w:rFonts w:eastAsia="ＭＳ 明朝"/>
          <w:noProof/>
        </w:rPr>
        <w:drawing>
          <wp:inline distT="0" distB="0" distL="0" distR="0" wp14:anchorId="003AB307" wp14:editId="66F2B962">
            <wp:extent cx="5150485" cy="1261745"/>
            <wp:effectExtent l="0" t="0" r="0" b="0"/>
            <wp:docPr id="2" name="図 2" descr="Figu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gure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0485" cy="1261745"/>
                    </a:xfrm>
                    <a:prstGeom prst="rect">
                      <a:avLst/>
                    </a:prstGeom>
                    <a:noFill/>
                    <a:ln>
                      <a:noFill/>
                    </a:ln>
                  </pic:spPr>
                </pic:pic>
              </a:graphicData>
            </a:graphic>
          </wp:inline>
        </w:drawing>
      </w:r>
    </w:p>
    <w:p w:rsidR="00D22724" w:rsidRDefault="00D22724" w:rsidP="00D22724">
      <w:pPr>
        <w:spacing w:before="120" w:after="120"/>
        <w:jc w:val="center"/>
        <w:rPr>
          <w:rFonts w:eastAsia="ＭＳ 明朝"/>
          <w:lang w:val="en-GB"/>
        </w:rPr>
      </w:pPr>
      <w:r>
        <w:rPr>
          <w:rFonts w:eastAsia="ＭＳ 明朝" w:hint="eastAsia"/>
          <w:lang w:val="en-GB"/>
        </w:rPr>
        <w:t xml:space="preserve">Figure </w:t>
      </w:r>
      <w:r w:rsidR="000E096E">
        <w:rPr>
          <w:rFonts w:eastAsia="ＭＳ 明朝" w:hint="eastAsia"/>
          <w:lang w:val="en-GB"/>
        </w:rPr>
        <w:t>2.</w:t>
      </w:r>
      <w:r w:rsidR="000F0704">
        <w:rPr>
          <w:rFonts w:eastAsia="ＭＳ 明朝" w:hint="eastAsia"/>
          <w:lang w:val="en-GB"/>
        </w:rPr>
        <w:t>2</w:t>
      </w:r>
      <w:r w:rsidR="000E096E">
        <w:rPr>
          <w:rFonts w:eastAsia="ＭＳ 明朝" w:hint="eastAsia"/>
          <w:lang w:val="en-GB"/>
        </w:rPr>
        <w:t>-3</w:t>
      </w:r>
      <w:r>
        <w:rPr>
          <w:rFonts w:eastAsia="ＭＳ 明朝" w:hint="eastAsia"/>
          <w:lang w:val="en-GB"/>
        </w:rPr>
        <w:t>: Rx spherical coverage test system for inter-band DL CA with one dual polarized antenna</w:t>
      </w:r>
    </w:p>
    <w:p w:rsidR="009B72FE" w:rsidRDefault="00301CF7" w:rsidP="009B72FE">
      <w:pPr>
        <w:spacing w:before="120" w:after="120"/>
        <w:rPr>
          <w:rFonts w:eastAsia="ＭＳ 明朝"/>
          <w:lang w:val="en-GB"/>
        </w:rPr>
      </w:pPr>
      <w:r>
        <w:rPr>
          <w:rFonts w:eastAsia="ＭＳ 明朝" w:hint="eastAsia"/>
          <w:lang w:val="en-GB"/>
        </w:rPr>
        <w:t xml:space="preserve"> </w:t>
      </w:r>
      <w:r w:rsidR="00554845">
        <w:rPr>
          <w:rFonts w:eastAsia="ＭＳ 明朝" w:hint="eastAsia"/>
          <w:lang w:val="en-GB"/>
        </w:rPr>
        <w:t>Taking into consideration of the</w:t>
      </w:r>
      <w:r>
        <w:rPr>
          <w:rFonts w:eastAsia="ＭＳ 明朝" w:hint="eastAsia"/>
          <w:lang w:val="en-GB"/>
        </w:rPr>
        <w:t xml:space="preserve"> observation </w:t>
      </w:r>
      <w:r w:rsidR="00104C20">
        <w:rPr>
          <w:rFonts w:eastAsia="ＭＳ 明朝" w:hint="eastAsia"/>
          <w:lang w:val="en-GB"/>
        </w:rPr>
        <w:t>4</w:t>
      </w:r>
      <w:r>
        <w:rPr>
          <w:rFonts w:eastAsia="ＭＳ 明朝" w:hint="eastAsia"/>
          <w:lang w:val="en-GB"/>
        </w:rPr>
        <w:t xml:space="preserve"> above, from here we calculate the </w:t>
      </w:r>
      <w:r w:rsidR="00073C79">
        <w:rPr>
          <w:rFonts w:eastAsia="ＭＳ 明朝" w:hint="eastAsia"/>
          <w:lang w:val="en-GB"/>
        </w:rPr>
        <w:t>achievable</w:t>
      </w:r>
      <w:r>
        <w:rPr>
          <w:rFonts w:eastAsia="ＭＳ 明朝" w:hint="eastAsia"/>
          <w:lang w:val="en-GB"/>
        </w:rPr>
        <w:t xml:space="preserve"> </w:t>
      </w:r>
      <w:r w:rsidR="00C742D2">
        <w:rPr>
          <w:rFonts w:eastAsia="ＭＳ 明朝" w:hint="eastAsia"/>
          <w:lang w:val="en-GB"/>
        </w:rPr>
        <w:t>power imbalance</w:t>
      </w:r>
      <w:r>
        <w:rPr>
          <w:rFonts w:eastAsia="ＭＳ 明朝" w:hint="eastAsia"/>
          <w:lang w:val="en-GB"/>
        </w:rPr>
        <w:t xml:space="preserve"> </w:t>
      </w:r>
      <w:r w:rsidR="00A43363">
        <w:rPr>
          <w:rFonts w:eastAsia="ＭＳ 明朝" w:hint="eastAsia"/>
          <w:lang w:val="en-GB"/>
        </w:rPr>
        <w:t>assuming</w:t>
      </w:r>
      <w:r w:rsidR="009C6B14">
        <w:rPr>
          <w:rFonts w:eastAsia="ＭＳ 明朝" w:hint="eastAsia"/>
          <w:lang w:val="en-GB"/>
        </w:rPr>
        <w:t xml:space="preserve"> </w:t>
      </w:r>
      <w:r w:rsidR="00554845">
        <w:rPr>
          <w:rFonts w:eastAsia="ＭＳ 明朝" w:hint="eastAsia"/>
          <w:lang w:val="en-GB"/>
        </w:rPr>
        <w:t>the</w:t>
      </w:r>
      <w:r>
        <w:rPr>
          <w:rFonts w:eastAsia="ＭＳ 明朝" w:hint="eastAsia"/>
          <w:lang w:val="en-GB"/>
        </w:rPr>
        <w:t xml:space="preserve"> test system with offset antennas</w:t>
      </w:r>
      <w:r w:rsidR="00A43363">
        <w:rPr>
          <w:rFonts w:eastAsia="ＭＳ 明朝" w:hint="eastAsia"/>
          <w:lang w:val="en-GB"/>
        </w:rPr>
        <w:t xml:space="preserve"> is used</w:t>
      </w:r>
      <w:r>
        <w:rPr>
          <w:rFonts w:eastAsia="ＭＳ 明朝" w:hint="eastAsia"/>
          <w:lang w:val="en-GB"/>
        </w:rPr>
        <w:t xml:space="preserve">. </w:t>
      </w:r>
      <w:r w:rsidR="00554845">
        <w:rPr>
          <w:rFonts w:eastAsia="ＭＳ 明朝" w:hint="eastAsia"/>
          <w:lang w:val="en-GB"/>
        </w:rPr>
        <w:t xml:space="preserve">Suppose all the DL signals are transmitted independently, </w:t>
      </w:r>
      <w:r w:rsidR="00737913">
        <w:rPr>
          <w:rFonts w:eastAsia="ＭＳ 明朝" w:hint="eastAsia"/>
          <w:lang w:val="en-GB"/>
        </w:rPr>
        <w:t xml:space="preserve">referring to the companion paper [4], </w:t>
      </w:r>
      <w:r w:rsidR="009C6B14">
        <w:rPr>
          <w:rFonts w:eastAsia="ＭＳ 明朝" w:hint="eastAsia"/>
          <w:lang w:val="en-GB"/>
        </w:rPr>
        <w:t>a considerable decrease of the DL power from the offset antenna is approximatel</w:t>
      </w:r>
      <w:r w:rsidR="009C6B14" w:rsidRPr="00475C13">
        <w:rPr>
          <w:rFonts w:eastAsia="ＭＳ 明朝" w:hint="eastAsia"/>
          <w:lang w:val="en-GB"/>
        </w:rPr>
        <w:t>y 2 dB</w:t>
      </w:r>
      <w:r w:rsidR="00475C13">
        <w:rPr>
          <w:rFonts w:eastAsia="ＭＳ 明朝" w:hint="eastAsia"/>
          <w:lang w:val="en-GB"/>
        </w:rPr>
        <w:t xml:space="preserve"> at worst</w:t>
      </w:r>
      <w:r w:rsidR="009C6B14" w:rsidRPr="00475C13">
        <w:rPr>
          <w:rFonts w:eastAsia="ＭＳ 明朝" w:hint="eastAsia"/>
          <w:lang w:val="en-GB"/>
        </w:rPr>
        <w:t>.</w:t>
      </w:r>
      <w:r w:rsidR="009C6B14">
        <w:rPr>
          <w:rFonts w:eastAsia="ＭＳ 明朝" w:hint="eastAsia"/>
          <w:lang w:val="en-GB"/>
        </w:rPr>
        <w:t xml:space="preserve"> Therefore </w:t>
      </w:r>
      <w:r w:rsidR="0001779B">
        <w:rPr>
          <w:rFonts w:eastAsia="ＭＳ 明朝" w:hint="eastAsia"/>
          <w:lang w:val="en-GB"/>
        </w:rPr>
        <w:t xml:space="preserve">the </w:t>
      </w:r>
      <w:r w:rsidR="00073C79">
        <w:rPr>
          <w:rFonts w:eastAsia="ＭＳ 明朝" w:hint="eastAsia"/>
          <w:lang w:val="en-GB"/>
        </w:rPr>
        <w:t>achievable</w:t>
      </w:r>
      <w:r w:rsidR="0001779B">
        <w:rPr>
          <w:rFonts w:eastAsia="ＭＳ 明朝" w:hint="eastAsia"/>
          <w:lang w:val="en-GB"/>
        </w:rPr>
        <w:t xml:space="preserve"> power imbalance can be calculated </w:t>
      </w:r>
      <w:r w:rsidR="00C742D2">
        <w:rPr>
          <w:rFonts w:eastAsia="ＭＳ 明朝" w:hint="eastAsia"/>
          <w:lang w:val="en-GB"/>
        </w:rPr>
        <w:t>from</w:t>
      </w:r>
      <w:r w:rsidR="0001779B">
        <w:rPr>
          <w:rFonts w:eastAsia="ＭＳ 明朝" w:hint="eastAsia"/>
          <w:lang w:val="en-GB"/>
        </w:rPr>
        <w:t xml:space="preserve"> </w:t>
      </w:r>
      <w:r w:rsidR="00C742D2">
        <w:rPr>
          <w:rFonts w:eastAsia="ＭＳ 明朝" w:hint="eastAsia"/>
          <w:lang w:val="en-GB"/>
        </w:rPr>
        <w:t xml:space="preserve">this decrease, </w:t>
      </w:r>
      <w:r w:rsidR="0001779B">
        <w:rPr>
          <w:rFonts w:eastAsia="ＭＳ 明朝" w:hint="eastAsia"/>
          <w:lang w:val="en-GB"/>
        </w:rPr>
        <w:t xml:space="preserve">the </w:t>
      </w:r>
      <w:r w:rsidR="00F662DC">
        <w:rPr>
          <w:rFonts w:eastAsia="ＭＳ 明朝" w:hint="eastAsia"/>
          <w:lang w:val="en-GB"/>
        </w:rPr>
        <w:t>EIS spherical coverage</w:t>
      </w:r>
      <w:r w:rsidR="00737913">
        <w:rPr>
          <w:rFonts w:eastAsia="ＭＳ 明朝" w:hint="eastAsia"/>
          <w:lang w:val="en-GB"/>
        </w:rPr>
        <w:t xml:space="preserve"> </w:t>
      </w:r>
      <w:r w:rsidR="0001779B">
        <w:rPr>
          <w:rFonts w:eastAsia="ＭＳ 明朝" w:hint="eastAsia"/>
          <w:lang w:val="en-GB"/>
        </w:rPr>
        <w:t>and maximum input power</w:t>
      </w:r>
      <w:r w:rsidR="00C742D2">
        <w:rPr>
          <w:rFonts w:eastAsia="ＭＳ 明朝" w:hint="eastAsia"/>
          <w:lang w:val="en-GB"/>
        </w:rPr>
        <w:t xml:space="preserve"> </w:t>
      </w:r>
      <w:r w:rsidR="00805EEA">
        <w:rPr>
          <w:rFonts w:eastAsia="ＭＳ 明朝" w:hint="eastAsia"/>
          <w:lang w:val="en-GB"/>
        </w:rPr>
        <w:t>test</w:t>
      </w:r>
      <w:r w:rsidR="00A43363">
        <w:rPr>
          <w:rFonts w:eastAsia="ＭＳ 明朝" w:hint="eastAsia"/>
          <w:lang w:val="en-GB"/>
        </w:rPr>
        <w:t xml:space="preserve"> requirement </w:t>
      </w:r>
      <w:r w:rsidR="00C742D2">
        <w:rPr>
          <w:rFonts w:eastAsia="ＭＳ 明朝" w:hint="eastAsia"/>
          <w:lang w:val="en-GB"/>
        </w:rPr>
        <w:t xml:space="preserve">which is relaxed </w:t>
      </w:r>
      <w:r w:rsidR="00073C79">
        <w:rPr>
          <w:rFonts w:eastAsia="ＭＳ 明朝" w:hint="eastAsia"/>
          <w:lang w:val="en-GB"/>
        </w:rPr>
        <w:t>due to</w:t>
      </w:r>
      <w:r w:rsidR="00C742D2">
        <w:rPr>
          <w:rFonts w:eastAsia="ＭＳ 明朝" w:hint="eastAsia"/>
          <w:lang w:val="en-GB"/>
        </w:rPr>
        <w:t xml:space="preserve"> the current high PSD testability issue</w:t>
      </w:r>
      <w:r w:rsidR="00A43363">
        <w:rPr>
          <w:rFonts w:eastAsia="ＭＳ 明朝" w:hint="eastAsia"/>
          <w:lang w:val="en-GB"/>
        </w:rPr>
        <w:t xml:space="preserve"> in FR2</w:t>
      </w:r>
      <w:r w:rsidR="0001779B">
        <w:rPr>
          <w:rFonts w:eastAsia="ＭＳ 明朝" w:hint="eastAsia"/>
          <w:lang w:val="en-GB"/>
        </w:rPr>
        <w:t xml:space="preserve">. </w:t>
      </w:r>
    </w:p>
    <w:p w:rsidR="00896B0F" w:rsidRDefault="009C6B14" w:rsidP="009B72FE">
      <w:pPr>
        <w:spacing w:before="120" w:after="120"/>
        <w:rPr>
          <w:rFonts w:eastAsia="ＭＳ 明朝"/>
          <w:lang w:val="en-GB"/>
        </w:rPr>
      </w:pPr>
      <w:r>
        <w:rPr>
          <w:rFonts w:eastAsia="ＭＳ 明朝" w:hint="eastAsia"/>
          <w:lang w:val="en-GB"/>
        </w:rPr>
        <w:lastRenderedPageBreak/>
        <w:t xml:space="preserve"> </w:t>
      </w:r>
      <w:r w:rsidR="00073C79">
        <w:rPr>
          <w:rFonts w:eastAsia="ＭＳ 明朝" w:hint="eastAsia"/>
          <w:lang w:val="en-GB"/>
        </w:rPr>
        <w:t>Table 2.</w:t>
      </w:r>
      <w:r w:rsidR="000F0704">
        <w:rPr>
          <w:rFonts w:eastAsia="ＭＳ 明朝" w:hint="eastAsia"/>
          <w:lang w:val="en-GB"/>
        </w:rPr>
        <w:t>2</w:t>
      </w:r>
      <w:r w:rsidR="00073C79">
        <w:rPr>
          <w:rFonts w:eastAsia="ＭＳ 明朝" w:hint="eastAsia"/>
          <w:lang w:val="en-GB"/>
        </w:rPr>
        <w:t xml:space="preserve">-1 shows the achievable power imbalance </w:t>
      </w:r>
      <w:r w:rsidR="009B72FE">
        <w:rPr>
          <w:rFonts w:eastAsia="ＭＳ 明朝" w:hint="eastAsia"/>
          <w:lang w:val="en-GB"/>
        </w:rPr>
        <w:t xml:space="preserve">assuming that the DL power </w:t>
      </w:r>
      <w:r w:rsidR="00A43363">
        <w:rPr>
          <w:rFonts w:eastAsia="ＭＳ 明朝" w:hint="eastAsia"/>
          <w:lang w:val="en-GB"/>
        </w:rPr>
        <w:t>of</w:t>
      </w:r>
      <w:r w:rsidR="009B72FE">
        <w:rPr>
          <w:rFonts w:eastAsia="ＭＳ 明朝" w:hint="eastAsia"/>
          <w:lang w:val="en-GB"/>
        </w:rPr>
        <w:t xml:space="preserve"> n260 (39 GHz) is smaller than that of n257 (28 GHz) from the previous simulation results [5]. Note that the multi-band relaxation is not applied to this calculation. For reference, t</w:t>
      </w:r>
      <w:r w:rsidR="00896B0F">
        <w:rPr>
          <w:rFonts w:eastAsia="ＭＳ 明朝" w:hint="eastAsia"/>
          <w:lang w:val="en-GB"/>
        </w:rPr>
        <w:t xml:space="preserve">est requirements of the </w:t>
      </w:r>
      <w:r w:rsidR="00C742D2">
        <w:rPr>
          <w:rFonts w:eastAsia="ＭＳ 明朝" w:hint="eastAsia"/>
          <w:lang w:val="en-GB"/>
        </w:rPr>
        <w:t>EIS spherical coverage</w:t>
      </w:r>
      <w:r w:rsidR="00896B0F">
        <w:rPr>
          <w:rFonts w:eastAsia="ＭＳ 明朝" w:hint="eastAsia"/>
          <w:lang w:val="en-GB"/>
        </w:rPr>
        <w:t xml:space="preserve"> and maximum input level for power class 3 UE in TS 38.521-2 [7] are extracted </w:t>
      </w:r>
      <w:r w:rsidR="00554845">
        <w:rPr>
          <w:rFonts w:eastAsia="ＭＳ 明朝" w:hint="eastAsia"/>
          <w:lang w:val="en-GB"/>
        </w:rPr>
        <w:t>in Appendix A at the end of this contribution.</w:t>
      </w:r>
    </w:p>
    <w:p w:rsidR="00D24C7A" w:rsidRDefault="00C742D2" w:rsidP="00C742D2">
      <w:pPr>
        <w:spacing w:before="120" w:after="120"/>
        <w:jc w:val="center"/>
        <w:rPr>
          <w:rFonts w:eastAsia="ＭＳ 明朝"/>
          <w:lang w:val="en-GB"/>
        </w:rPr>
      </w:pPr>
      <w:r>
        <w:rPr>
          <w:rFonts w:eastAsia="ＭＳ 明朝" w:hint="eastAsia"/>
          <w:lang w:val="en-GB"/>
        </w:rPr>
        <w:t>Table 2.</w:t>
      </w:r>
      <w:r w:rsidR="000F0704">
        <w:rPr>
          <w:rFonts w:eastAsia="ＭＳ 明朝" w:hint="eastAsia"/>
          <w:lang w:val="en-GB"/>
        </w:rPr>
        <w:t>2</w:t>
      </w:r>
      <w:r>
        <w:rPr>
          <w:rFonts w:eastAsia="ＭＳ 明朝" w:hint="eastAsia"/>
          <w:lang w:val="en-GB"/>
        </w:rPr>
        <w:t xml:space="preserve">-1: Achievable power imbalance </w:t>
      </w:r>
      <w:r w:rsidR="00073C79">
        <w:rPr>
          <w:rFonts w:eastAsia="ＭＳ 明朝" w:hint="eastAsia"/>
          <w:lang w:val="en-GB"/>
        </w:rPr>
        <w:t xml:space="preserve">(28 GHz max input </w:t>
      </w:r>
      <w:r w:rsidR="00073C79">
        <w:rPr>
          <w:rFonts w:eastAsia="ＭＳ 明朝"/>
          <w:lang w:val="en-GB"/>
        </w:rPr>
        <w:t>–</w:t>
      </w:r>
      <w:r w:rsidR="00073C79">
        <w:rPr>
          <w:rFonts w:eastAsia="ＭＳ 明朝" w:hint="eastAsia"/>
          <w:lang w:val="en-GB"/>
        </w:rPr>
        <w:t xml:space="preserve"> 39 GHz EIS spherical coverage)</w:t>
      </w:r>
    </w:p>
    <w:tbl>
      <w:tblPr>
        <w:tblStyle w:val="aff2"/>
        <w:tblW w:w="0" w:type="auto"/>
        <w:jc w:val="center"/>
        <w:tblLook w:val="04A0" w:firstRow="1" w:lastRow="0" w:firstColumn="1" w:lastColumn="0" w:noHBand="0" w:noVBand="1"/>
      </w:tblPr>
      <w:tblGrid>
        <w:gridCol w:w="4720"/>
        <w:gridCol w:w="960"/>
        <w:gridCol w:w="960"/>
        <w:gridCol w:w="960"/>
        <w:gridCol w:w="960"/>
      </w:tblGrid>
      <w:tr w:rsidR="00C742D2" w:rsidRPr="00C742D2" w:rsidTr="00C742D2">
        <w:trPr>
          <w:trHeight w:val="270"/>
          <w:jc w:val="center"/>
        </w:trPr>
        <w:tc>
          <w:tcPr>
            <w:tcW w:w="4720" w:type="dxa"/>
            <w:noWrap/>
            <w:hideMark/>
          </w:tcPr>
          <w:p w:rsidR="00C742D2" w:rsidRPr="00C742D2" w:rsidRDefault="00C742D2" w:rsidP="00740DA6">
            <w:pPr>
              <w:spacing w:before="120" w:after="120"/>
              <w:rPr>
                <w:rFonts w:eastAsia="ＭＳ 明朝"/>
              </w:rPr>
            </w:pPr>
            <w:r w:rsidRPr="00C742D2">
              <w:rPr>
                <w:rFonts w:eastAsia="ＭＳ 明朝" w:hint="eastAsia"/>
              </w:rPr>
              <w:t>Channel Bandwidth [MHz]</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50</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100</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200</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400</w:t>
            </w:r>
          </w:p>
        </w:tc>
      </w:tr>
      <w:tr w:rsidR="00C742D2" w:rsidRPr="00C742D2" w:rsidTr="00C742D2">
        <w:trPr>
          <w:trHeight w:val="270"/>
          <w:jc w:val="center"/>
        </w:trPr>
        <w:tc>
          <w:tcPr>
            <w:tcW w:w="4720" w:type="dxa"/>
            <w:noWrap/>
            <w:hideMark/>
          </w:tcPr>
          <w:p w:rsidR="00C742D2" w:rsidRPr="00C742D2" w:rsidRDefault="00C742D2" w:rsidP="00C742D2">
            <w:pPr>
              <w:spacing w:before="120" w:after="120"/>
              <w:rPr>
                <w:rFonts w:eastAsia="ＭＳ 明朝"/>
              </w:rPr>
            </w:pPr>
            <w:r w:rsidRPr="00C742D2">
              <w:rPr>
                <w:rFonts w:eastAsia="ＭＳ 明朝" w:hint="eastAsia"/>
              </w:rPr>
              <w:t>Maximum input level of n257/n258/n261 [</w:t>
            </w:r>
            <w:proofErr w:type="spellStart"/>
            <w:r w:rsidRPr="00C742D2">
              <w:rPr>
                <w:rFonts w:eastAsia="ＭＳ 明朝" w:hint="eastAsia"/>
              </w:rPr>
              <w:t>dBm</w:t>
            </w:r>
            <w:proofErr w:type="spellEnd"/>
            <w:r w:rsidRPr="00C742D2">
              <w:rPr>
                <w:rFonts w:eastAsia="ＭＳ 明朝" w:hint="eastAsia"/>
              </w:rPr>
              <w:t>]</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-51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-51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-51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-51</w:t>
            </w:r>
          </w:p>
        </w:tc>
      </w:tr>
      <w:tr w:rsidR="00C742D2" w:rsidRPr="00C742D2" w:rsidTr="00C742D2">
        <w:trPr>
          <w:trHeight w:val="270"/>
          <w:jc w:val="center"/>
        </w:trPr>
        <w:tc>
          <w:tcPr>
            <w:tcW w:w="4720" w:type="dxa"/>
            <w:noWrap/>
            <w:hideMark/>
          </w:tcPr>
          <w:p w:rsidR="00C742D2" w:rsidRPr="00C742D2" w:rsidRDefault="00C742D2" w:rsidP="00C742D2">
            <w:pPr>
              <w:spacing w:before="120" w:after="120"/>
              <w:rPr>
                <w:rFonts w:eastAsia="ＭＳ 明朝"/>
              </w:rPr>
            </w:pPr>
            <w:r w:rsidRPr="00C742D2">
              <w:rPr>
                <w:rFonts w:eastAsia="ＭＳ 明朝" w:hint="eastAsia"/>
              </w:rPr>
              <w:t>EIS spherical coverage of n260 [</w:t>
            </w:r>
            <w:proofErr w:type="spellStart"/>
            <w:r w:rsidRPr="00C742D2">
              <w:rPr>
                <w:rFonts w:eastAsia="ＭＳ 明朝" w:hint="eastAsia"/>
              </w:rPr>
              <w:t>dBm</w:t>
            </w:r>
            <w:proofErr w:type="spellEnd"/>
            <w:r w:rsidRPr="00C742D2">
              <w:rPr>
                <w:rFonts w:eastAsia="ＭＳ 明朝" w:hint="eastAsia"/>
              </w:rPr>
              <w:t>]</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lang w:val="en-GB"/>
              </w:rPr>
              <w:t>-73.1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lang w:val="en-GB"/>
              </w:rPr>
              <w:t>-70.1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lang w:val="en-GB"/>
              </w:rPr>
              <w:t>-67.1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lang w:val="en-GB"/>
              </w:rPr>
              <w:t>-64.1</w:t>
            </w:r>
          </w:p>
        </w:tc>
      </w:tr>
      <w:tr w:rsidR="00C742D2" w:rsidRPr="00C742D2" w:rsidTr="00C742D2">
        <w:trPr>
          <w:trHeight w:val="270"/>
          <w:jc w:val="center"/>
        </w:trPr>
        <w:tc>
          <w:tcPr>
            <w:tcW w:w="4720" w:type="dxa"/>
            <w:noWrap/>
            <w:hideMark/>
          </w:tcPr>
          <w:p w:rsidR="00C742D2" w:rsidRPr="00C742D2" w:rsidRDefault="00C742D2" w:rsidP="00C742D2">
            <w:pPr>
              <w:spacing w:before="120" w:after="120"/>
              <w:rPr>
                <w:rFonts w:eastAsia="ＭＳ 明朝"/>
              </w:rPr>
            </w:pPr>
            <w:r w:rsidRPr="00C742D2">
              <w:rPr>
                <w:rFonts w:eastAsia="ＭＳ 明朝" w:hint="eastAsia"/>
              </w:rPr>
              <w:t>Expected degrades due to offset antenna [dB]</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2</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2</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2</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2</w:t>
            </w:r>
          </w:p>
        </w:tc>
      </w:tr>
      <w:tr w:rsidR="00C742D2" w:rsidRPr="00C742D2" w:rsidTr="00C742D2">
        <w:trPr>
          <w:trHeight w:val="270"/>
          <w:jc w:val="center"/>
        </w:trPr>
        <w:tc>
          <w:tcPr>
            <w:tcW w:w="4720" w:type="dxa"/>
            <w:noWrap/>
            <w:hideMark/>
          </w:tcPr>
          <w:p w:rsidR="00C742D2" w:rsidRPr="009B72FE" w:rsidRDefault="00C742D2" w:rsidP="00C742D2">
            <w:pPr>
              <w:spacing w:before="120" w:after="120"/>
              <w:rPr>
                <w:rFonts w:eastAsia="ＭＳ 明朝"/>
                <w:b/>
              </w:rPr>
            </w:pPr>
            <w:r w:rsidRPr="009B72FE">
              <w:rPr>
                <w:rFonts w:eastAsia="ＭＳ 明朝" w:hint="eastAsia"/>
                <w:b/>
                <w:color w:val="FF0000"/>
              </w:rPr>
              <w:t>Achievable power imbalance [dB]</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20.1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17.1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14.1</w:t>
            </w:r>
          </w:p>
        </w:tc>
        <w:tc>
          <w:tcPr>
            <w:tcW w:w="960" w:type="dxa"/>
            <w:noWrap/>
            <w:hideMark/>
          </w:tcPr>
          <w:p w:rsidR="00C742D2" w:rsidRPr="00C742D2" w:rsidRDefault="00C742D2" w:rsidP="00073C79">
            <w:pPr>
              <w:spacing w:before="120" w:after="120"/>
              <w:jc w:val="center"/>
              <w:rPr>
                <w:rFonts w:eastAsia="ＭＳ 明朝"/>
              </w:rPr>
            </w:pPr>
            <w:r w:rsidRPr="00C742D2">
              <w:rPr>
                <w:rFonts w:eastAsia="ＭＳ 明朝" w:hint="eastAsia"/>
              </w:rPr>
              <w:t>11.1</w:t>
            </w:r>
          </w:p>
        </w:tc>
      </w:tr>
    </w:tbl>
    <w:p w:rsidR="00073C79" w:rsidRPr="00073C79" w:rsidRDefault="00A43363" w:rsidP="00BC4BEE">
      <w:pPr>
        <w:spacing w:before="120" w:after="120"/>
        <w:rPr>
          <w:rFonts w:eastAsia="ＭＳ 明朝"/>
          <w:lang w:val="en-GB"/>
        </w:rPr>
      </w:pPr>
      <w:r>
        <w:rPr>
          <w:rFonts w:eastAsia="ＭＳ 明朝" w:hint="eastAsia"/>
          <w:lang w:val="en-GB"/>
        </w:rPr>
        <w:t xml:space="preserve"> With this rough calculation, achievable power imbalance between 28 GHz and 39 GHz is approximately 20 dB@50MHz channel bandwidth, 17 dB@100MHz, 14 dB@200MHz and 11 dB@400MHz. </w:t>
      </w:r>
    </w:p>
    <w:p w:rsidR="00073C79" w:rsidRPr="00A43363" w:rsidRDefault="00A43363" w:rsidP="00BC4BEE">
      <w:pPr>
        <w:spacing w:before="120" w:after="120"/>
        <w:rPr>
          <w:rFonts w:eastAsia="ＭＳ 明朝"/>
          <w:b/>
          <w:i/>
          <w:lang w:val="en-GB"/>
        </w:rPr>
      </w:pPr>
      <w:r w:rsidRPr="00A43363">
        <w:rPr>
          <w:rFonts w:eastAsia="ＭＳ 明朝" w:hint="eastAsia"/>
          <w:b/>
          <w:i/>
          <w:lang w:val="en-GB"/>
        </w:rPr>
        <w:t xml:space="preserve">Observation </w:t>
      </w:r>
      <w:r w:rsidR="00104C20">
        <w:rPr>
          <w:rFonts w:eastAsia="ＭＳ 明朝" w:hint="eastAsia"/>
          <w:b/>
          <w:i/>
          <w:lang w:val="en-GB"/>
        </w:rPr>
        <w:t>5</w:t>
      </w:r>
      <w:r w:rsidRPr="00A43363">
        <w:rPr>
          <w:rFonts w:eastAsia="ＭＳ 明朝" w:hint="eastAsia"/>
          <w:b/>
          <w:i/>
          <w:lang w:val="en-GB"/>
        </w:rPr>
        <w:t xml:space="preserve">: </w:t>
      </w:r>
      <w:r>
        <w:rPr>
          <w:rFonts w:eastAsia="ＭＳ 明朝" w:hint="eastAsia"/>
          <w:b/>
          <w:i/>
          <w:lang w:val="en-GB"/>
        </w:rPr>
        <w:t xml:space="preserve">On condition that the test configuration is assuming </w:t>
      </w:r>
      <w:r w:rsidR="00755F7E">
        <w:rPr>
          <w:rFonts w:eastAsia="ＭＳ 明朝" w:hint="eastAsia"/>
          <w:b/>
          <w:i/>
          <w:lang w:val="en-GB"/>
        </w:rPr>
        <w:t>multiple</w:t>
      </w:r>
      <w:r>
        <w:rPr>
          <w:rFonts w:eastAsia="ＭＳ 明朝" w:hint="eastAsia"/>
          <w:b/>
          <w:i/>
          <w:lang w:val="en-GB"/>
        </w:rPr>
        <w:t xml:space="preserve"> antennas</w:t>
      </w:r>
      <w:r w:rsidR="00755F7E">
        <w:rPr>
          <w:rFonts w:eastAsia="ＭＳ 明朝" w:hint="eastAsia"/>
          <w:b/>
          <w:i/>
          <w:lang w:val="en-GB"/>
        </w:rPr>
        <w:t xml:space="preserve"> for transmission of each band</w:t>
      </w:r>
      <w:r>
        <w:rPr>
          <w:rFonts w:eastAsia="ＭＳ 明朝" w:hint="eastAsia"/>
          <w:b/>
          <w:i/>
          <w:lang w:val="en-GB"/>
        </w:rPr>
        <w:t>, achievable power imbalance is roughly 20 dB@50 MHz CBW, 17 dB@100 MHz, 14 dB@200 MHz and 11 dB@400 MHz</w:t>
      </w:r>
      <w:r w:rsidR="000C72B2">
        <w:rPr>
          <w:rFonts w:eastAsia="ＭＳ 明朝" w:hint="eastAsia"/>
          <w:b/>
          <w:i/>
          <w:lang w:val="en-GB"/>
        </w:rPr>
        <w:t xml:space="preserve"> in a case the spherical coverage test is carried out with n260 band. Note this estimation does not include multi-band relaxation.</w:t>
      </w:r>
      <w:r>
        <w:rPr>
          <w:rFonts w:eastAsia="ＭＳ 明朝" w:hint="eastAsia"/>
          <w:b/>
          <w:i/>
          <w:lang w:val="en-GB"/>
        </w:rPr>
        <w:t xml:space="preserve"> </w:t>
      </w:r>
    </w:p>
    <w:p w:rsidR="00A0353B" w:rsidRPr="00716329" w:rsidRDefault="00A0353B" w:rsidP="00A0353B">
      <w:pPr>
        <w:spacing w:before="120" w:after="120"/>
        <w:rPr>
          <w:rFonts w:eastAsia="ＭＳ 明朝"/>
          <w:lang w:val="en-GB"/>
        </w:rPr>
      </w:pPr>
    </w:p>
    <w:p w:rsidR="002313A9" w:rsidRPr="00BC6FBB" w:rsidRDefault="000A1CBC"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4715" w:rsidRPr="00824715" w:rsidRDefault="00824715" w:rsidP="00824715">
      <w:pPr>
        <w:spacing w:before="120" w:after="120"/>
        <w:rPr>
          <w:rFonts w:eastAsia="ＭＳ 明朝"/>
          <w:lang w:val="en-GB"/>
        </w:rPr>
      </w:pPr>
      <w:r>
        <w:rPr>
          <w:rFonts w:eastAsia="ＭＳ 明朝" w:hint="eastAsia"/>
          <w:lang w:val="en-GB"/>
        </w:rPr>
        <w:t xml:space="preserve"> In this contribution we introduced our views on a meaning of defining a different PSD condition (power imbalance) with DL signals during the inter-band DL CA spherical coverage measurements. Also we introduced our rough estimation on the capability of two DL signal transmission from a test system with a different PSD condition among two bands.</w:t>
      </w:r>
    </w:p>
    <w:p w:rsidR="00824715" w:rsidRPr="00103ED9" w:rsidRDefault="00824715" w:rsidP="00824715">
      <w:pPr>
        <w:spacing w:before="120" w:after="120"/>
        <w:rPr>
          <w:rFonts w:eastAsia="ＭＳ 明朝"/>
          <w:b/>
          <w:i/>
          <w:lang w:val="en-GB"/>
        </w:rPr>
      </w:pPr>
      <w:r w:rsidRPr="00103ED9">
        <w:rPr>
          <w:rFonts w:eastAsia="ＭＳ 明朝" w:hint="eastAsia"/>
          <w:b/>
          <w:i/>
          <w:lang w:val="en-GB"/>
        </w:rPr>
        <w:t>Ob</w:t>
      </w:r>
      <w:r>
        <w:rPr>
          <w:rFonts w:eastAsia="ＭＳ 明朝" w:hint="eastAsia"/>
          <w:b/>
          <w:i/>
          <w:lang w:val="en-GB"/>
        </w:rPr>
        <w:t>servation</w:t>
      </w:r>
      <w:r w:rsidRPr="00103ED9">
        <w:rPr>
          <w:rFonts w:eastAsia="ＭＳ 明朝" w:hint="eastAsia"/>
          <w:b/>
          <w:i/>
          <w:lang w:val="en-GB"/>
        </w:rPr>
        <w:t xml:space="preserve"> 1: </w:t>
      </w:r>
      <w:r>
        <w:rPr>
          <w:rFonts w:eastAsia="ＭＳ 明朝" w:hint="eastAsia"/>
          <w:b/>
          <w:i/>
          <w:lang w:val="en-GB"/>
        </w:rPr>
        <w:t>By having a power imbalance between 28 GHz and 39 GHz bands, two DL inter-band spherical coverage test becomes rather a part of out-of-band blocking test.</w:t>
      </w:r>
    </w:p>
    <w:p w:rsidR="00824715" w:rsidRPr="0024247A" w:rsidRDefault="00824715" w:rsidP="00824715">
      <w:pPr>
        <w:spacing w:before="120" w:after="120"/>
        <w:rPr>
          <w:rFonts w:eastAsia="ＭＳ 明朝"/>
          <w:b/>
          <w:i/>
          <w:lang w:val="en-GB"/>
        </w:rPr>
      </w:pPr>
      <w:r w:rsidRPr="0024247A">
        <w:rPr>
          <w:rFonts w:eastAsia="ＭＳ 明朝" w:hint="eastAsia"/>
          <w:b/>
          <w:i/>
          <w:lang w:val="en-GB"/>
        </w:rPr>
        <w:t>Ob</w:t>
      </w:r>
      <w:r>
        <w:rPr>
          <w:rFonts w:eastAsia="ＭＳ 明朝" w:hint="eastAsia"/>
          <w:b/>
          <w:i/>
          <w:lang w:val="en-GB"/>
        </w:rPr>
        <w:t>servation</w:t>
      </w:r>
      <w:r w:rsidRPr="0024247A">
        <w:rPr>
          <w:rFonts w:eastAsia="ＭＳ 明朝" w:hint="eastAsia"/>
          <w:b/>
          <w:i/>
          <w:lang w:val="en-GB"/>
        </w:rPr>
        <w:t xml:space="preserve"> 2: </w:t>
      </w:r>
      <w:r>
        <w:rPr>
          <w:rFonts w:eastAsia="ＭＳ 明朝" w:hint="eastAsia"/>
          <w:b/>
          <w:i/>
          <w:lang w:val="en-GB"/>
        </w:rPr>
        <w:t xml:space="preserve">As far as a frequency of the higher PSD signal is defined only at one test point, its condition cannot always be the worst case as the spherical coverage test with a blocker. </w:t>
      </w:r>
    </w:p>
    <w:p w:rsidR="00104C20" w:rsidRPr="00104C20" w:rsidRDefault="00104C20" w:rsidP="00824715">
      <w:pPr>
        <w:spacing w:before="120" w:after="120"/>
        <w:rPr>
          <w:rFonts w:eastAsia="ＭＳ 明朝"/>
          <w:b/>
          <w:i/>
          <w:lang w:val="en-GB"/>
        </w:rPr>
      </w:pPr>
      <w:r>
        <w:rPr>
          <w:rFonts w:eastAsia="ＭＳ 明朝" w:hint="eastAsia"/>
          <w:b/>
          <w:i/>
          <w:lang w:val="en-GB"/>
        </w:rPr>
        <w:t xml:space="preserve">Observation 3: Out-of-band blocking requirement for FR2 was extensively discussed and concluded that the in-band blocking requirement covers the OOB test.  </w:t>
      </w:r>
    </w:p>
    <w:p w:rsidR="00824715" w:rsidRPr="004A46A2" w:rsidRDefault="00824715" w:rsidP="00824715">
      <w:pPr>
        <w:spacing w:before="120" w:after="120"/>
        <w:rPr>
          <w:rFonts w:eastAsia="ＭＳ 明朝"/>
          <w:b/>
          <w:i/>
          <w:lang w:val="en-GB"/>
        </w:rPr>
      </w:pPr>
      <w:r>
        <w:rPr>
          <w:rFonts w:eastAsia="ＭＳ 明朝" w:hint="eastAsia"/>
          <w:b/>
          <w:i/>
          <w:lang w:val="en-GB"/>
        </w:rPr>
        <w:t>Proposal</w:t>
      </w:r>
      <w:r w:rsidRPr="004A46A2">
        <w:rPr>
          <w:rFonts w:eastAsia="ＭＳ 明朝" w:hint="eastAsia"/>
          <w:b/>
          <w:i/>
          <w:lang w:val="en-GB"/>
        </w:rPr>
        <w:t xml:space="preserve"> </w:t>
      </w:r>
      <w:r>
        <w:rPr>
          <w:rFonts w:eastAsia="ＭＳ 明朝" w:hint="eastAsia"/>
          <w:b/>
          <w:i/>
          <w:lang w:val="en-GB"/>
        </w:rPr>
        <w:t>1</w:t>
      </w:r>
      <w:r w:rsidRPr="004A46A2">
        <w:rPr>
          <w:rFonts w:eastAsia="ＭＳ 明朝" w:hint="eastAsia"/>
          <w:b/>
          <w:i/>
          <w:lang w:val="en-GB"/>
        </w:rPr>
        <w:t xml:space="preserve">: </w:t>
      </w:r>
      <w:r>
        <w:rPr>
          <w:rFonts w:eastAsia="ＭＳ 明朝" w:hint="eastAsia"/>
          <w:b/>
          <w:i/>
          <w:lang w:val="en-GB"/>
        </w:rPr>
        <w:t>There is no need to define the power imbalance condition with two DL signals for the inter-band spherical coverage test.</w:t>
      </w:r>
    </w:p>
    <w:p w:rsidR="00824715" w:rsidRPr="00B07EEE" w:rsidRDefault="00824715" w:rsidP="00824715">
      <w:pPr>
        <w:spacing w:before="120" w:after="120"/>
        <w:rPr>
          <w:rFonts w:eastAsia="ＭＳ 明朝"/>
          <w:lang w:val="en-GB"/>
        </w:rPr>
      </w:pPr>
      <w:r w:rsidRPr="00301CF7">
        <w:rPr>
          <w:rFonts w:eastAsia="ＭＳ 明朝" w:hint="eastAsia"/>
          <w:b/>
          <w:i/>
          <w:lang w:val="en-GB"/>
        </w:rPr>
        <w:t xml:space="preserve">Observation </w:t>
      </w:r>
      <w:r w:rsidR="00104C20">
        <w:rPr>
          <w:rFonts w:eastAsia="ＭＳ 明朝" w:hint="eastAsia"/>
          <w:b/>
          <w:i/>
          <w:lang w:val="en-GB"/>
        </w:rPr>
        <w:t>4</w:t>
      </w:r>
      <w:r w:rsidRPr="00301CF7">
        <w:rPr>
          <w:rFonts w:eastAsia="ＭＳ 明朝" w:hint="eastAsia"/>
          <w:b/>
          <w:i/>
          <w:lang w:val="en-GB"/>
        </w:rPr>
        <w:t xml:space="preserve">: </w:t>
      </w:r>
      <w:r>
        <w:rPr>
          <w:rFonts w:eastAsia="ＭＳ 明朝" w:hint="eastAsia"/>
          <w:b/>
          <w:i/>
          <w:lang w:val="en-GB"/>
        </w:rPr>
        <w:t>To avoid an unnecessary impact to the existing Rel-15 test requirements, i</w:t>
      </w:r>
      <w:r w:rsidRPr="00301CF7">
        <w:rPr>
          <w:rFonts w:eastAsia="ＭＳ 明朝" w:hint="eastAsia"/>
          <w:b/>
          <w:i/>
          <w:lang w:val="en-GB"/>
        </w:rPr>
        <w:t xml:space="preserve">t is reasonable to choose </w:t>
      </w:r>
      <w:r>
        <w:rPr>
          <w:rFonts w:eastAsia="ＭＳ 明朝" w:hint="eastAsia"/>
          <w:b/>
          <w:i/>
          <w:lang w:val="en-GB"/>
        </w:rPr>
        <w:t xml:space="preserve">a </w:t>
      </w:r>
      <w:r w:rsidRPr="00301CF7">
        <w:rPr>
          <w:rFonts w:eastAsia="ＭＳ 明朝" w:hint="eastAsia"/>
          <w:b/>
          <w:i/>
          <w:lang w:val="en-GB"/>
        </w:rPr>
        <w:t xml:space="preserve">test system configuration which </w:t>
      </w:r>
      <w:r>
        <w:rPr>
          <w:rFonts w:eastAsia="ＭＳ 明朝" w:hint="eastAsia"/>
          <w:b/>
          <w:i/>
          <w:lang w:val="en-GB"/>
        </w:rPr>
        <w:t>incorporate</w:t>
      </w:r>
      <w:r w:rsidRPr="00301CF7">
        <w:rPr>
          <w:rFonts w:eastAsia="ＭＳ 明朝" w:hint="eastAsia"/>
          <w:b/>
          <w:i/>
          <w:lang w:val="en-GB"/>
        </w:rPr>
        <w:t>s independent offset antenna</w:t>
      </w:r>
      <w:r>
        <w:rPr>
          <w:rFonts w:eastAsia="ＭＳ 明朝" w:hint="eastAsia"/>
          <w:b/>
          <w:i/>
          <w:lang w:val="en-GB"/>
        </w:rPr>
        <w:t>s</w:t>
      </w:r>
      <w:r w:rsidRPr="00301CF7">
        <w:rPr>
          <w:rFonts w:eastAsia="ＭＳ 明朝" w:hint="eastAsia"/>
          <w:b/>
          <w:i/>
          <w:lang w:val="en-GB"/>
        </w:rPr>
        <w:t xml:space="preserve"> for the inter-band CA test cases.</w:t>
      </w:r>
    </w:p>
    <w:p w:rsidR="00716329" w:rsidRPr="00824715" w:rsidRDefault="00824715" w:rsidP="00716329">
      <w:pPr>
        <w:spacing w:before="120" w:after="120"/>
        <w:rPr>
          <w:rFonts w:eastAsia="ＭＳ 明朝"/>
          <w:b/>
          <w:i/>
          <w:lang w:val="en-GB"/>
        </w:rPr>
      </w:pPr>
      <w:r w:rsidRPr="00A43363">
        <w:rPr>
          <w:rFonts w:eastAsia="ＭＳ 明朝" w:hint="eastAsia"/>
          <w:b/>
          <w:i/>
          <w:lang w:val="en-GB"/>
        </w:rPr>
        <w:t xml:space="preserve">Observation </w:t>
      </w:r>
      <w:r w:rsidR="00104C20">
        <w:rPr>
          <w:rFonts w:eastAsia="ＭＳ 明朝" w:hint="eastAsia"/>
          <w:b/>
          <w:i/>
          <w:lang w:val="en-GB"/>
        </w:rPr>
        <w:t>5</w:t>
      </w:r>
      <w:r w:rsidRPr="00A43363">
        <w:rPr>
          <w:rFonts w:eastAsia="ＭＳ 明朝" w:hint="eastAsia"/>
          <w:b/>
          <w:i/>
          <w:lang w:val="en-GB"/>
        </w:rPr>
        <w:t xml:space="preserve">: </w:t>
      </w:r>
      <w:r>
        <w:rPr>
          <w:rFonts w:eastAsia="ＭＳ 明朝" w:hint="eastAsia"/>
          <w:b/>
          <w:i/>
          <w:lang w:val="en-GB"/>
        </w:rPr>
        <w:t>On condition that the test configuration is assuming multiple antennas for transmission of each band, achievable power imbalance is roughly 20 dB@50 MHz CBW, 17 dB@100 MHz, 14 dB@200 MHz and 11 dB@400 MHz</w:t>
      </w:r>
      <w:r w:rsidR="000C72B2">
        <w:rPr>
          <w:rFonts w:eastAsia="ＭＳ 明朝" w:hint="eastAsia"/>
          <w:b/>
          <w:i/>
          <w:lang w:val="en-GB"/>
        </w:rPr>
        <w:t xml:space="preserve"> in a case the spherical coverage test is carried out with n260 band.</w:t>
      </w:r>
      <w:r>
        <w:rPr>
          <w:rFonts w:eastAsia="ＭＳ 明朝" w:hint="eastAsia"/>
          <w:b/>
          <w:i/>
          <w:lang w:val="en-GB"/>
        </w:rPr>
        <w:t xml:space="preserve"> </w:t>
      </w:r>
      <w:r w:rsidR="000C72B2">
        <w:rPr>
          <w:rFonts w:eastAsia="ＭＳ 明朝" w:hint="eastAsia"/>
          <w:b/>
          <w:i/>
          <w:lang w:val="en-GB"/>
        </w:rPr>
        <w:t>Note this estimation does not include multi-band relaxation.</w:t>
      </w:r>
    </w:p>
    <w:p w:rsidR="00606242" w:rsidRDefault="000A1CBC"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F9050B" w:rsidRDefault="00776156" w:rsidP="008C32BE">
      <w:pPr>
        <w:spacing w:before="120" w:after="120"/>
        <w:rPr>
          <w:rFonts w:eastAsia="ＭＳ 明朝"/>
        </w:rPr>
      </w:pPr>
      <w:r>
        <w:rPr>
          <w:rFonts w:eastAsia="ＭＳ 明朝" w:hint="eastAsia"/>
        </w:rPr>
        <w:t>[</w:t>
      </w:r>
      <w:r w:rsidR="009D5669">
        <w:rPr>
          <w:rFonts w:eastAsia="ＭＳ 明朝" w:hint="eastAsia"/>
        </w:rPr>
        <w:t>1</w:t>
      </w:r>
      <w:r>
        <w:rPr>
          <w:rFonts w:eastAsia="ＭＳ 明朝" w:hint="eastAsia"/>
        </w:rPr>
        <w:t xml:space="preserve">] </w:t>
      </w:r>
      <w:r w:rsidR="00036F6D">
        <w:rPr>
          <w:rFonts w:eastAsia="ＭＳ 明朝" w:hint="eastAsia"/>
        </w:rPr>
        <w:t xml:space="preserve">R4-1916024, </w:t>
      </w:r>
      <w:r w:rsidR="00036F6D">
        <w:rPr>
          <w:rFonts w:eastAsia="ＭＳ 明朝"/>
        </w:rPr>
        <w:t>“</w:t>
      </w:r>
      <w:r w:rsidR="00036F6D" w:rsidRPr="00036F6D">
        <w:rPr>
          <w:rFonts w:eastAsia="ＭＳ 明朝"/>
        </w:rPr>
        <w:t>WF on FR2 inter-band DL CA</w:t>
      </w:r>
      <w:r w:rsidR="00036F6D">
        <w:rPr>
          <w:rFonts w:eastAsia="ＭＳ 明朝"/>
        </w:rPr>
        <w:t>”</w:t>
      </w:r>
      <w:r w:rsidR="00036F6D">
        <w:rPr>
          <w:rFonts w:eastAsia="ＭＳ 明朝" w:hint="eastAsia"/>
        </w:rPr>
        <w:t xml:space="preserve">, Nokia, RAN4 #93, Reno, USA </w:t>
      </w:r>
    </w:p>
    <w:p w:rsidR="00646116" w:rsidRDefault="00646116" w:rsidP="008C32BE">
      <w:pPr>
        <w:spacing w:before="120" w:after="120"/>
        <w:rPr>
          <w:rFonts w:eastAsia="ＭＳ 明朝"/>
        </w:rPr>
      </w:pPr>
      <w:r>
        <w:rPr>
          <w:rFonts w:eastAsia="ＭＳ 明朝" w:hint="eastAsia"/>
        </w:rPr>
        <w:t>[</w:t>
      </w:r>
      <w:r w:rsidR="009D5669">
        <w:rPr>
          <w:rFonts w:eastAsia="ＭＳ 明朝" w:hint="eastAsia"/>
        </w:rPr>
        <w:t>2</w:t>
      </w:r>
      <w:r>
        <w:rPr>
          <w:rFonts w:eastAsia="ＭＳ 明朝" w:hint="eastAsia"/>
        </w:rPr>
        <w:t xml:space="preserve">] </w:t>
      </w:r>
      <w:r w:rsidR="0017227C">
        <w:rPr>
          <w:rFonts w:eastAsia="ＭＳ 明朝" w:hint="eastAsia"/>
        </w:rPr>
        <w:t xml:space="preserve">R4-1913931, </w:t>
      </w:r>
      <w:r w:rsidR="0017227C">
        <w:rPr>
          <w:rFonts w:eastAsia="ＭＳ 明朝"/>
        </w:rPr>
        <w:t>“</w:t>
      </w:r>
      <w:r w:rsidR="0017227C" w:rsidRPr="00646116">
        <w:rPr>
          <w:rFonts w:eastAsia="ＭＳ 明朝"/>
        </w:rPr>
        <w:t>Test system for inter-band DL CA in FR2</w:t>
      </w:r>
      <w:r w:rsidR="0017227C">
        <w:rPr>
          <w:rFonts w:eastAsia="ＭＳ 明朝"/>
        </w:rPr>
        <w:t>”</w:t>
      </w:r>
      <w:r w:rsidR="0017227C">
        <w:rPr>
          <w:rFonts w:eastAsia="ＭＳ 明朝" w:hint="eastAsia"/>
        </w:rPr>
        <w:t>, Anritsu corp., RAN4 #93, Reno, USA</w:t>
      </w:r>
    </w:p>
    <w:p w:rsidR="009D5669" w:rsidRDefault="009D5669" w:rsidP="008C32BE">
      <w:pPr>
        <w:spacing w:before="120" w:after="120"/>
        <w:rPr>
          <w:rFonts w:eastAsia="ＭＳ 明朝"/>
        </w:rPr>
      </w:pPr>
      <w:r>
        <w:rPr>
          <w:rFonts w:eastAsia="ＭＳ 明朝" w:hint="eastAsia"/>
        </w:rPr>
        <w:t>[3] R4-200</w:t>
      </w:r>
      <w:r w:rsidR="00475C13">
        <w:rPr>
          <w:rFonts w:eastAsia="ＭＳ 明朝" w:hint="eastAsia"/>
        </w:rPr>
        <w:t>0445</w:t>
      </w:r>
      <w:bookmarkStart w:id="0" w:name="_GoBack"/>
      <w:bookmarkEnd w:id="0"/>
      <w:r>
        <w:rPr>
          <w:rFonts w:eastAsia="ＭＳ 明朝" w:hint="eastAsia"/>
        </w:rPr>
        <w:t xml:space="preserve">, </w:t>
      </w:r>
      <w:r>
        <w:rPr>
          <w:rFonts w:eastAsia="ＭＳ 明朝"/>
        </w:rPr>
        <w:t>“</w:t>
      </w:r>
      <w:r w:rsidR="00496418" w:rsidRPr="00496418">
        <w:rPr>
          <w:rFonts w:eastAsia="ＭＳ 明朝"/>
        </w:rPr>
        <w:t xml:space="preserve">Consideration on capability of multi signal transmission from single </w:t>
      </w:r>
      <w:proofErr w:type="spellStart"/>
      <w:r w:rsidR="00496418" w:rsidRPr="00496418">
        <w:rPr>
          <w:rFonts w:eastAsia="ＭＳ 明朝"/>
        </w:rPr>
        <w:t>AoA</w:t>
      </w:r>
      <w:proofErr w:type="spellEnd"/>
      <w:r w:rsidR="00496418" w:rsidRPr="00496418">
        <w:rPr>
          <w:rFonts w:eastAsia="ＭＳ 明朝"/>
        </w:rPr>
        <w:t xml:space="preserve"> in FR2 OTA test system</w:t>
      </w:r>
      <w:r>
        <w:rPr>
          <w:rFonts w:eastAsia="ＭＳ 明朝"/>
        </w:rPr>
        <w:t>”</w:t>
      </w:r>
      <w:r>
        <w:rPr>
          <w:rFonts w:eastAsia="ＭＳ 明朝" w:hint="eastAsia"/>
        </w:rPr>
        <w:t>, Anritsu corp., RAN4 #94</w:t>
      </w:r>
      <w:r w:rsidR="00475C13">
        <w:rPr>
          <w:rFonts w:eastAsia="ＭＳ 明朝" w:hint="eastAsia"/>
        </w:rPr>
        <w:t>-e</w:t>
      </w:r>
      <w:r>
        <w:rPr>
          <w:rFonts w:eastAsia="ＭＳ 明朝" w:hint="eastAsia"/>
        </w:rPr>
        <w:t xml:space="preserve">, </w:t>
      </w:r>
      <w:r w:rsidR="00475C13">
        <w:rPr>
          <w:rFonts w:eastAsia="ＭＳ 明朝" w:hint="eastAsia"/>
        </w:rPr>
        <w:t>Online</w:t>
      </w:r>
    </w:p>
    <w:p w:rsidR="00B05FD3" w:rsidRDefault="00B05FD3" w:rsidP="008C32BE">
      <w:pPr>
        <w:spacing w:before="120" w:after="120"/>
        <w:rPr>
          <w:rFonts w:eastAsia="ＭＳ 明朝"/>
        </w:rPr>
      </w:pPr>
      <w:r>
        <w:rPr>
          <w:rFonts w:eastAsia="ＭＳ 明朝" w:hint="eastAsia"/>
        </w:rPr>
        <w:t>[</w:t>
      </w:r>
      <w:r w:rsidR="009D5669">
        <w:rPr>
          <w:rFonts w:eastAsia="ＭＳ 明朝" w:hint="eastAsia"/>
        </w:rPr>
        <w:t>4</w:t>
      </w:r>
      <w:r>
        <w:rPr>
          <w:rFonts w:eastAsia="ＭＳ 明朝" w:hint="eastAsia"/>
        </w:rPr>
        <w:t>] R4-200</w:t>
      </w:r>
      <w:r w:rsidR="00475C13">
        <w:rPr>
          <w:rFonts w:eastAsia="ＭＳ 明朝" w:hint="eastAsia"/>
        </w:rPr>
        <w:t>0446</w:t>
      </w:r>
      <w:r>
        <w:rPr>
          <w:rFonts w:eastAsia="ＭＳ 明朝" w:hint="eastAsia"/>
        </w:rPr>
        <w:t xml:space="preserve">, </w:t>
      </w:r>
      <w:r>
        <w:rPr>
          <w:rFonts w:eastAsia="ＭＳ 明朝"/>
        </w:rPr>
        <w:t>“</w:t>
      </w:r>
      <w:r w:rsidRPr="00B05FD3">
        <w:rPr>
          <w:rFonts w:eastAsia="ＭＳ 明朝"/>
        </w:rPr>
        <w:t>Influences of multiple offset antennas in FR2 chamber</w:t>
      </w:r>
      <w:r>
        <w:rPr>
          <w:rFonts w:eastAsia="ＭＳ 明朝"/>
        </w:rPr>
        <w:t>”</w:t>
      </w:r>
      <w:r>
        <w:rPr>
          <w:rFonts w:eastAsia="ＭＳ 明朝" w:hint="eastAsia"/>
        </w:rPr>
        <w:t>, Anritsu corp., RAN4 #94</w:t>
      </w:r>
      <w:r w:rsidR="00475C13">
        <w:rPr>
          <w:rFonts w:eastAsia="ＭＳ 明朝" w:hint="eastAsia"/>
        </w:rPr>
        <w:t>-e</w:t>
      </w:r>
      <w:r>
        <w:rPr>
          <w:rFonts w:eastAsia="ＭＳ 明朝" w:hint="eastAsia"/>
        </w:rPr>
        <w:t xml:space="preserve">, </w:t>
      </w:r>
      <w:r w:rsidR="00475C13">
        <w:rPr>
          <w:rFonts w:eastAsia="ＭＳ 明朝" w:hint="eastAsia"/>
        </w:rPr>
        <w:t>Online</w:t>
      </w:r>
    </w:p>
    <w:p w:rsidR="00E928DC" w:rsidRDefault="00E928DC" w:rsidP="008C32BE">
      <w:pPr>
        <w:spacing w:before="120" w:after="120"/>
        <w:rPr>
          <w:rFonts w:eastAsia="ＭＳ 明朝"/>
        </w:rPr>
      </w:pPr>
      <w:r>
        <w:rPr>
          <w:rFonts w:eastAsia="ＭＳ 明朝" w:hint="eastAsia"/>
        </w:rPr>
        <w:lastRenderedPageBreak/>
        <w:t xml:space="preserve">[5] R4-1914175, </w:t>
      </w:r>
      <w:r>
        <w:rPr>
          <w:rFonts w:eastAsia="ＭＳ 明朝"/>
        </w:rPr>
        <w:t>“</w:t>
      </w:r>
      <w:r w:rsidRPr="00E928DC">
        <w:rPr>
          <w:rFonts w:eastAsia="ＭＳ 明朝"/>
        </w:rPr>
        <w:t>Initial analysis for power imbalance for FR2 inter-band CA</w:t>
      </w:r>
      <w:r>
        <w:rPr>
          <w:rFonts w:eastAsia="ＭＳ 明朝"/>
        </w:rPr>
        <w:t>”</w:t>
      </w:r>
      <w:r>
        <w:rPr>
          <w:rFonts w:eastAsia="ＭＳ 明朝" w:hint="eastAsia"/>
        </w:rPr>
        <w:t xml:space="preserve">, NTT </w:t>
      </w:r>
      <w:proofErr w:type="spellStart"/>
      <w:r>
        <w:rPr>
          <w:rFonts w:eastAsia="ＭＳ 明朝" w:hint="eastAsia"/>
        </w:rPr>
        <w:t>docomo</w:t>
      </w:r>
      <w:proofErr w:type="spellEnd"/>
      <w:r>
        <w:rPr>
          <w:rFonts w:eastAsia="ＭＳ 明朝" w:hint="eastAsia"/>
        </w:rPr>
        <w:t xml:space="preserve"> </w:t>
      </w:r>
      <w:proofErr w:type="spellStart"/>
      <w:r>
        <w:rPr>
          <w:rFonts w:eastAsia="ＭＳ 明朝" w:hint="eastAsia"/>
        </w:rPr>
        <w:t>inc.</w:t>
      </w:r>
      <w:proofErr w:type="spellEnd"/>
      <w:r>
        <w:rPr>
          <w:rFonts w:eastAsia="ＭＳ 明朝" w:hint="eastAsia"/>
        </w:rPr>
        <w:t>, RAN4 #93, Reno, USA</w:t>
      </w:r>
    </w:p>
    <w:p w:rsidR="002D2E22" w:rsidRDefault="002D2E22" w:rsidP="008C32BE">
      <w:pPr>
        <w:spacing w:before="120" w:after="120"/>
        <w:rPr>
          <w:rFonts w:eastAsia="ＭＳ 明朝"/>
        </w:rPr>
      </w:pPr>
      <w:r>
        <w:rPr>
          <w:rFonts w:eastAsia="ＭＳ 明朝" w:hint="eastAsia"/>
        </w:rPr>
        <w:t>[</w:t>
      </w:r>
      <w:r w:rsidR="00E928DC">
        <w:rPr>
          <w:rFonts w:eastAsia="ＭＳ 明朝" w:hint="eastAsia"/>
        </w:rPr>
        <w:t>6</w:t>
      </w:r>
      <w:r>
        <w:rPr>
          <w:rFonts w:eastAsia="ＭＳ 明朝" w:hint="eastAsia"/>
        </w:rPr>
        <w:t xml:space="preserve">] </w:t>
      </w:r>
      <w:r w:rsidRPr="002D2E22">
        <w:rPr>
          <w:rFonts w:eastAsia="ＭＳ 明朝"/>
        </w:rPr>
        <w:t>R4-1804652</w:t>
      </w:r>
      <w:r>
        <w:rPr>
          <w:rFonts w:eastAsia="ＭＳ 明朝" w:hint="eastAsia"/>
        </w:rPr>
        <w:t xml:space="preserve">, </w:t>
      </w:r>
      <w:r>
        <w:rPr>
          <w:rFonts w:eastAsia="ＭＳ 明朝"/>
        </w:rPr>
        <w:t>“</w:t>
      </w:r>
      <w:r w:rsidRPr="002D2E22">
        <w:rPr>
          <w:rFonts w:eastAsia="ＭＳ 明朝"/>
        </w:rPr>
        <w:t>Definition of UE OOB blocking requirement for FR2</w:t>
      </w:r>
      <w:r>
        <w:rPr>
          <w:rFonts w:eastAsia="ＭＳ 明朝"/>
        </w:rPr>
        <w:t>”</w:t>
      </w:r>
      <w:r>
        <w:rPr>
          <w:rFonts w:eastAsia="ＭＳ 明朝" w:hint="eastAsia"/>
        </w:rPr>
        <w:t>, Qualcomm Inc., RAN4 #86bis, Melbourne, Australia</w:t>
      </w:r>
    </w:p>
    <w:p w:rsidR="00896B0F" w:rsidRPr="00670869" w:rsidRDefault="00896B0F" w:rsidP="00896B0F">
      <w:pPr>
        <w:spacing w:before="120" w:after="120"/>
        <w:rPr>
          <w:rFonts w:eastAsia="ＭＳ 明朝"/>
        </w:rPr>
      </w:pPr>
      <w:r>
        <w:rPr>
          <w:rFonts w:eastAsia="ＭＳ 明朝" w:hint="eastAsia"/>
        </w:rPr>
        <w:t xml:space="preserve">[7] TS 38.521-2, </w:t>
      </w:r>
      <w:r>
        <w:rPr>
          <w:rFonts w:eastAsia="ＭＳ 明朝"/>
        </w:rPr>
        <w:t>“</w:t>
      </w:r>
      <w:r w:rsidRPr="00670869">
        <w:rPr>
          <w:rFonts w:eastAsia="ＭＳ 明朝"/>
        </w:rPr>
        <w:t>User Equipment (UE) conformance specification;</w:t>
      </w:r>
      <w:r>
        <w:rPr>
          <w:rFonts w:eastAsia="ＭＳ 明朝" w:hint="eastAsia"/>
        </w:rPr>
        <w:t xml:space="preserve"> </w:t>
      </w:r>
      <w:r w:rsidRPr="00670869">
        <w:rPr>
          <w:rFonts w:eastAsia="ＭＳ 明朝"/>
        </w:rPr>
        <w:t>Radio transmission and reception;</w:t>
      </w:r>
    </w:p>
    <w:p w:rsidR="00896B0F" w:rsidRDefault="00896B0F" w:rsidP="00896B0F">
      <w:pPr>
        <w:spacing w:before="120" w:after="120"/>
        <w:rPr>
          <w:rFonts w:eastAsia="ＭＳ 明朝"/>
        </w:rPr>
      </w:pPr>
      <w:r w:rsidRPr="00670869">
        <w:rPr>
          <w:rFonts w:eastAsia="ＭＳ 明朝"/>
        </w:rPr>
        <w:t>Part 2: Range 2 Standalone</w:t>
      </w:r>
      <w:r>
        <w:rPr>
          <w:rFonts w:eastAsia="ＭＳ 明朝"/>
        </w:rPr>
        <w:t>”</w:t>
      </w:r>
      <w:r>
        <w:rPr>
          <w:rFonts w:eastAsia="ＭＳ 明朝" w:hint="eastAsia"/>
        </w:rPr>
        <w:t>, V16.2.0, 2019-12</w:t>
      </w:r>
    </w:p>
    <w:p w:rsidR="00094F2F" w:rsidRDefault="00094F2F" w:rsidP="008C32BE">
      <w:pPr>
        <w:spacing w:before="120" w:after="120"/>
        <w:rPr>
          <w:rFonts w:eastAsia="ＭＳ 明朝"/>
        </w:rPr>
      </w:pPr>
    </w:p>
    <w:p w:rsidR="009B72FE" w:rsidRPr="00104C20" w:rsidRDefault="00D24C7A" w:rsidP="009B72FE">
      <w:pPr>
        <w:pStyle w:val="tdoc-header"/>
        <w:numPr>
          <w:ilvl w:val="0"/>
          <w:numId w:val="30"/>
        </w:numP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Appendix A</w:t>
      </w:r>
    </w:p>
    <w:p w:rsidR="00C742D2" w:rsidRPr="00854822" w:rsidRDefault="00C742D2" w:rsidP="00C742D2">
      <w:pPr>
        <w:pStyle w:val="TH"/>
        <w:spacing w:before="120" w:after="120"/>
      </w:pPr>
      <w:r w:rsidRPr="00854822">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742D2" w:rsidRPr="00854822" w:rsidTr="00740DA6">
        <w:tc>
          <w:tcPr>
            <w:tcW w:w="1710" w:type="dxa"/>
            <w:vMerge w:val="restart"/>
            <w:shd w:val="clear" w:color="auto" w:fill="auto"/>
          </w:tcPr>
          <w:p w:rsidR="00C742D2" w:rsidRPr="00854822" w:rsidRDefault="00C742D2" w:rsidP="00C742D2">
            <w:pPr>
              <w:keepNext/>
              <w:keepLines/>
              <w:spacing w:before="120" w:after="120"/>
              <w:jc w:val="center"/>
              <w:rPr>
                <w:rFonts w:ascii="Arial" w:eastAsia="Calibri" w:hAnsi="Arial"/>
                <w:b/>
                <w:sz w:val="18"/>
                <w:szCs w:val="22"/>
              </w:rPr>
            </w:pPr>
            <w:r w:rsidRPr="00854822">
              <w:rPr>
                <w:rFonts w:ascii="Arial" w:eastAsia="Calibri" w:hAnsi="Arial"/>
                <w:b/>
                <w:sz w:val="18"/>
                <w:szCs w:val="22"/>
              </w:rPr>
              <w:t>Operating band</w:t>
            </w:r>
          </w:p>
        </w:tc>
        <w:tc>
          <w:tcPr>
            <w:tcW w:w="6413" w:type="dxa"/>
            <w:gridSpan w:val="4"/>
            <w:shd w:val="clear" w:color="auto" w:fill="auto"/>
            <w:vAlign w:val="center"/>
          </w:tcPr>
          <w:p w:rsidR="00C742D2" w:rsidRPr="00854822" w:rsidRDefault="00C742D2" w:rsidP="00C742D2">
            <w:pPr>
              <w:keepNext/>
              <w:keepLines/>
              <w:spacing w:before="120" w:after="120"/>
              <w:jc w:val="center"/>
              <w:rPr>
                <w:rFonts w:ascii="Arial" w:hAnsi="Arial"/>
                <w:b/>
                <w:sz w:val="18"/>
                <w:szCs w:val="22"/>
              </w:rPr>
            </w:pPr>
            <w:r w:rsidRPr="00854822">
              <w:rPr>
                <w:rFonts w:ascii="Arial" w:eastAsia="Malgun Gothic" w:hAnsi="Arial"/>
                <w:b/>
                <w:sz w:val="18"/>
              </w:rPr>
              <w:t>EIS at 50</w:t>
            </w:r>
            <w:r w:rsidRPr="00854822">
              <w:rPr>
                <w:rFonts w:ascii="Arial" w:eastAsia="Malgun Gothic" w:hAnsi="Arial"/>
                <w:b/>
                <w:sz w:val="18"/>
                <w:vertAlign w:val="superscript"/>
              </w:rPr>
              <w:t>th</w:t>
            </w:r>
            <w:r w:rsidRPr="00854822">
              <w:rPr>
                <w:rFonts w:ascii="Arial" w:eastAsia="Malgun Gothic" w:hAnsi="Arial"/>
                <w:b/>
                <w:sz w:val="18"/>
              </w:rPr>
              <w:t>%ile CCDF (</w:t>
            </w:r>
            <w:proofErr w:type="spellStart"/>
            <w:r w:rsidRPr="00854822">
              <w:rPr>
                <w:rFonts w:ascii="Arial" w:eastAsia="Malgun Gothic" w:hAnsi="Arial"/>
                <w:b/>
                <w:sz w:val="18"/>
              </w:rPr>
              <w:t>dBm</w:t>
            </w:r>
            <w:proofErr w:type="spellEnd"/>
            <w:r w:rsidRPr="00854822">
              <w:rPr>
                <w:rFonts w:ascii="Arial" w:eastAsia="Malgun Gothic" w:hAnsi="Arial"/>
                <w:b/>
                <w:sz w:val="18"/>
              </w:rPr>
              <w:t xml:space="preserve">) </w:t>
            </w:r>
            <w:r w:rsidRPr="00854822">
              <w:rPr>
                <w:rFonts w:ascii="Arial" w:hAnsi="Arial"/>
                <w:b/>
                <w:sz w:val="18"/>
                <w:szCs w:val="22"/>
              </w:rPr>
              <w:t>/ Channel bandwidth</w:t>
            </w:r>
          </w:p>
        </w:tc>
      </w:tr>
      <w:tr w:rsidR="00C742D2" w:rsidRPr="00854822" w:rsidTr="00740DA6">
        <w:tc>
          <w:tcPr>
            <w:tcW w:w="1710" w:type="dxa"/>
            <w:vMerge/>
            <w:shd w:val="clear" w:color="auto" w:fill="auto"/>
          </w:tcPr>
          <w:p w:rsidR="00C742D2" w:rsidRPr="00854822" w:rsidRDefault="00C742D2" w:rsidP="00C742D2">
            <w:pPr>
              <w:keepNext/>
              <w:keepLines/>
              <w:spacing w:before="120" w:after="120"/>
              <w:jc w:val="center"/>
              <w:rPr>
                <w:rFonts w:ascii="Arial" w:eastAsia="Calibri" w:hAnsi="Arial"/>
                <w:b/>
                <w:sz w:val="18"/>
                <w:szCs w:val="22"/>
              </w:rPr>
            </w:pPr>
          </w:p>
        </w:tc>
        <w:tc>
          <w:tcPr>
            <w:tcW w:w="1517" w:type="dxa"/>
            <w:shd w:val="clear" w:color="auto" w:fill="auto"/>
            <w:vAlign w:val="center"/>
          </w:tcPr>
          <w:p w:rsidR="00C742D2" w:rsidRPr="00854822" w:rsidRDefault="00C742D2" w:rsidP="00C742D2">
            <w:pPr>
              <w:keepNext/>
              <w:keepLines/>
              <w:spacing w:before="120" w:after="120"/>
              <w:jc w:val="center"/>
              <w:rPr>
                <w:rFonts w:ascii="Arial" w:eastAsia="Calibri" w:hAnsi="Arial"/>
                <w:b/>
                <w:sz w:val="18"/>
                <w:szCs w:val="22"/>
              </w:rPr>
            </w:pPr>
            <w:r w:rsidRPr="00854822">
              <w:rPr>
                <w:rFonts w:ascii="Arial" w:hAnsi="Arial"/>
                <w:b/>
                <w:sz w:val="18"/>
                <w:szCs w:val="22"/>
              </w:rPr>
              <w:t>50 MHz</w:t>
            </w:r>
          </w:p>
        </w:tc>
        <w:tc>
          <w:tcPr>
            <w:tcW w:w="1971" w:type="dxa"/>
            <w:shd w:val="clear" w:color="auto" w:fill="auto"/>
          </w:tcPr>
          <w:p w:rsidR="00C742D2" w:rsidRPr="00854822" w:rsidRDefault="00C742D2" w:rsidP="00C742D2">
            <w:pPr>
              <w:keepNext/>
              <w:keepLines/>
              <w:spacing w:before="120" w:after="120"/>
              <w:jc w:val="center"/>
              <w:rPr>
                <w:rFonts w:ascii="Arial" w:eastAsia="Calibri" w:hAnsi="Arial"/>
                <w:b/>
                <w:sz w:val="18"/>
                <w:szCs w:val="22"/>
              </w:rPr>
            </w:pPr>
            <w:r w:rsidRPr="00854822">
              <w:rPr>
                <w:rFonts w:ascii="Arial" w:hAnsi="Arial"/>
                <w:b/>
                <w:sz w:val="18"/>
                <w:szCs w:val="22"/>
              </w:rPr>
              <w:t>100 MHz</w:t>
            </w:r>
          </w:p>
        </w:tc>
        <w:tc>
          <w:tcPr>
            <w:tcW w:w="1372" w:type="dxa"/>
            <w:shd w:val="clear" w:color="auto" w:fill="auto"/>
          </w:tcPr>
          <w:p w:rsidR="00C742D2" w:rsidRPr="00854822" w:rsidRDefault="00C742D2" w:rsidP="00C742D2">
            <w:pPr>
              <w:keepNext/>
              <w:keepLines/>
              <w:spacing w:before="120" w:after="120"/>
              <w:jc w:val="center"/>
              <w:rPr>
                <w:rFonts w:ascii="Arial" w:eastAsia="Calibri" w:hAnsi="Arial"/>
                <w:b/>
                <w:sz w:val="18"/>
                <w:szCs w:val="22"/>
              </w:rPr>
            </w:pPr>
            <w:r w:rsidRPr="00854822">
              <w:rPr>
                <w:rFonts w:ascii="Arial" w:hAnsi="Arial"/>
                <w:b/>
                <w:sz w:val="18"/>
                <w:szCs w:val="22"/>
              </w:rPr>
              <w:t>200 MHz</w:t>
            </w:r>
          </w:p>
        </w:tc>
        <w:tc>
          <w:tcPr>
            <w:tcW w:w="1553" w:type="dxa"/>
            <w:shd w:val="clear" w:color="auto" w:fill="auto"/>
          </w:tcPr>
          <w:p w:rsidR="00C742D2" w:rsidRPr="00854822" w:rsidRDefault="00C742D2" w:rsidP="00C742D2">
            <w:pPr>
              <w:keepNext/>
              <w:keepLines/>
              <w:spacing w:before="120" w:after="120"/>
              <w:jc w:val="center"/>
              <w:rPr>
                <w:rFonts w:ascii="Arial" w:eastAsia="Calibri" w:hAnsi="Arial"/>
                <w:b/>
                <w:sz w:val="18"/>
                <w:szCs w:val="22"/>
              </w:rPr>
            </w:pPr>
            <w:r w:rsidRPr="00854822">
              <w:rPr>
                <w:rFonts w:ascii="Arial" w:hAnsi="Arial"/>
                <w:b/>
                <w:sz w:val="18"/>
                <w:szCs w:val="22"/>
              </w:rPr>
              <w:t>400 MHz</w:t>
            </w:r>
          </w:p>
        </w:tc>
      </w:tr>
      <w:tr w:rsidR="00C742D2" w:rsidRPr="00854822" w:rsidTr="00740DA6">
        <w:tc>
          <w:tcPr>
            <w:tcW w:w="1710" w:type="dxa"/>
            <w:shd w:val="clear" w:color="auto" w:fill="auto"/>
          </w:tcPr>
          <w:p w:rsidR="00C742D2" w:rsidRPr="00854822" w:rsidRDefault="00C742D2" w:rsidP="00C742D2">
            <w:pPr>
              <w:pStyle w:val="TAC"/>
              <w:spacing w:before="120" w:after="120"/>
            </w:pPr>
            <w:r w:rsidRPr="00854822">
              <w:t>n257</w:t>
            </w:r>
          </w:p>
        </w:tc>
        <w:tc>
          <w:tcPr>
            <w:tcW w:w="1517" w:type="dxa"/>
            <w:shd w:val="clear" w:color="auto" w:fill="auto"/>
          </w:tcPr>
          <w:p w:rsidR="00C742D2" w:rsidRPr="00854822" w:rsidRDefault="00C742D2" w:rsidP="00C742D2">
            <w:pPr>
              <w:pStyle w:val="TAC"/>
              <w:spacing w:before="120" w:after="120"/>
              <w:rPr>
                <w:szCs w:val="18"/>
              </w:rPr>
            </w:pPr>
            <w:r w:rsidRPr="00854822">
              <w:rPr>
                <w:szCs w:val="18"/>
              </w:rPr>
              <w:t>-77.4</w:t>
            </w:r>
          </w:p>
        </w:tc>
        <w:tc>
          <w:tcPr>
            <w:tcW w:w="1971" w:type="dxa"/>
            <w:shd w:val="clear" w:color="auto" w:fill="auto"/>
          </w:tcPr>
          <w:p w:rsidR="00C742D2" w:rsidRPr="00854822" w:rsidRDefault="00C742D2" w:rsidP="00C742D2">
            <w:pPr>
              <w:pStyle w:val="TAC"/>
              <w:spacing w:before="120" w:after="120"/>
              <w:rPr>
                <w:szCs w:val="18"/>
              </w:rPr>
            </w:pPr>
            <w:r w:rsidRPr="00854822">
              <w:rPr>
                <w:szCs w:val="18"/>
              </w:rPr>
              <w:t>-74.4</w:t>
            </w:r>
          </w:p>
        </w:tc>
        <w:tc>
          <w:tcPr>
            <w:tcW w:w="1372" w:type="dxa"/>
            <w:shd w:val="clear" w:color="auto" w:fill="auto"/>
          </w:tcPr>
          <w:p w:rsidR="00C742D2" w:rsidRPr="00854822" w:rsidRDefault="00C742D2" w:rsidP="00C742D2">
            <w:pPr>
              <w:pStyle w:val="TAC"/>
              <w:spacing w:before="120" w:after="120"/>
              <w:rPr>
                <w:szCs w:val="18"/>
              </w:rPr>
            </w:pPr>
            <w:r w:rsidRPr="00854822">
              <w:rPr>
                <w:szCs w:val="18"/>
              </w:rPr>
              <w:t>-71.4</w:t>
            </w:r>
          </w:p>
        </w:tc>
        <w:tc>
          <w:tcPr>
            <w:tcW w:w="1553" w:type="dxa"/>
            <w:shd w:val="clear" w:color="auto" w:fill="auto"/>
          </w:tcPr>
          <w:p w:rsidR="00C742D2" w:rsidRPr="00854822" w:rsidRDefault="00C742D2" w:rsidP="00C742D2">
            <w:pPr>
              <w:pStyle w:val="TAC"/>
              <w:spacing w:before="120" w:after="120"/>
              <w:rPr>
                <w:szCs w:val="18"/>
              </w:rPr>
            </w:pPr>
            <w:r w:rsidRPr="00854822">
              <w:rPr>
                <w:szCs w:val="18"/>
              </w:rPr>
              <w:t>-68.4</w:t>
            </w:r>
          </w:p>
        </w:tc>
      </w:tr>
      <w:tr w:rsidR="00C742D2" w:rsidRPr="00854822" w:rsidTr="00740DA6">
        <w:tc>
          <w:tcPr>
            <w:tcW w:w="1710" w:type="dxa"/>
            <w:shd w:val="clear" w:color="auto" w:fill="auto"/>
          </w:tcPr>
          <w:p w:rsidR="00C742D2" w:rsidRPr="00854822" w:rsidRDefault="00C742D2" w:rsidP="00C742D2">
            <w:pPr>
              <w:pStyle w:val="TAC"/>
              <w:spacing w:before="120" w:after="120"/>
            </w:pPr>
            <w:r w:rsidRPr="00854822">
              <w:t>n258</w:t>
            </w:r>
          </w:p>
        </w:tc>
        <w:tc>
          <w:tcPr>
            <w:tcW w:w="1517" w:type="dxa"/>
            <w:shd w:val="clear" w:color="auto" w:fill="auto"/>
          </w:tcPr>
          <w:p w:rsidR="00C742D2" w:rsidRPr="00854822" w:rsidRDefault="00C742D2" w:rsidP="00C742D2">
            <w:pPr>
              <w:pStyle w:val="TAC"/>
              <w:spacing w:before="120" w:after="120"/>
              <w:rPr>
                <w:szCs w:val="18"/>
              </w:rPr>
            </w:pPr>
            <w:r w:rsidRPr="00854822">
              <w:rPr>
                <w:szCs w:val="18"/>
              </w:rPr>
              <w:t>-77.4</w:t>
            </w:r>
          </w:p>
        </w:tc>
        <w:tc>
          <w:tcPr>
            <w:tcW w:w="1971" w:type="dxa"/>
            <w:shd w:val="clear" w:color="auto" w:fill="auto"/>
          </w:tcPr>
          <w:p w:rsidR="00C742D2" w:rsidRPr="00854822" w:rsidRDefault="00C742D2" w:rsidP="00C742D2">
            <w:pPr>
              <w:pStyle w:val="TAC"/>
              <w:spacing w:before="120" w:after="120"/>
              <w:rPr>
                <w:szCs w:val="18"/>
              </w:rPr>
            </w:pPr>
            <w:r w:rsidRPr="00854822">
              <w:rPr>
                <w:szCs w:val="18"/>
              </w:rPr>
              <w:t>-74.4</w:t>
            </w:r>
          </w:p>
        </w:tc>
        <w:tc>
          <w:tcPr>
            <w:tcW w:w="1372" w:type="dxa"/>
            <w:shd w:val="clear" w:color="auto" w:fill="auto"/>
          </w:tcPr>
          <w:p w:rsidR="00C742D2" w:rsidRPr="00854822" w:rsidRDefault="00C742D2" w:rsidP="00C742D2">
            <w:pPr>
              <w:pStyle w:val="TAC"/>
              <w:spacing w:before="120" w:after="120"/>
              <w:rPr>
                <w:szCs w:val="18"/>
              </w:rPr>
            </w:pPr>
            <w:r w:rsidRPr="00854822">
              <w:rPr>
                <w:szCs w:val="18"/>
              </w:rPr>
              <w:t>-71.4</w:t>
            </w:r>
          </w:p>
        </w:tc>
        <w:tc>
          <w:tcPr>
            <w:tcW w:w="1553" w:type="dxa"/>
            <w:shd w:val="clear" w:color="auto" w:fill="auto"/>
          </w:tcPr>
          <w:p w:rsidR="00C742D2" w:rsidRPr="00854822" w:rsidRDefault="00C742D2" w:rsidP="00C742D2">
            <w:pPr>
              <w:pStyle w:val="TAC"/>
              <w:spacing w:before="120" w:after="120"/>
              <w:rPr>
                <w:szCs w:val="18"/>
              </w:rPr>
            </w:pPr>
            <w:r w:rsidRPr="00854822">
              <w:rPr>
                <w:szCs w:val="18"/>
              </w:rPr>
              <w:t>-68.4</w:t>
            </w:r>
          </w:p>
        </w:tc>
      </w:tr>
      <w:tr w:rsidR="00C742D2" w:rsidRPr="00854822" w:rsidTr="00740DA6">
        <w:tc>
          <w:tcPr>
            <w:tcW w:w="1710" w:type="dxa"/>
            <w:shd w:val="clear" w:color="auto" w:fill="auto"/>
          </w:tcPr>
          <w:p w:rsidR="00C742D2" w:rsidRPr="00854822" w:rsidRDefault="00C742D2" w:rsidP="00C742D2">
            <w:pPr>
              <w:pStyle w:val="TAC"/>
              <w:spacing w:before="120" w:after="120"/>
            </w:pPr>
            <w:r w:rsidRPr="00854822">
              <w:t>n260</w:t>
            </w:r>
          </w:p>
        </w:tc>
        <w:tc>
          <w:tcPr>
            <w:tcW w:w="1517" w:type="dxa"/>
            <w:shd w:val="clear" w:color="auto" w:fill="auto"/>
          </w:tcPr>
          <w:p w:rsidR="00C742D2" w:rsidRPr="00854822" w:rsidRDefault="00C742D2" w:rsidP="00C742D2">
            <w:pPr>
              <w:pStyle w:val="TAC"/>
              <w:spacing w:before="120" w:after="120"/>
              <w:rPr>
                <w:szCs w:val="18"/>
              </w:rPr>
            </w:pPr>
            <w:r w:rsidRPr="00854822">
              <w:rPr>
                <w:szCs w:val="18"/>
              </w:rPr>
              <w:t>-73.1</w:t>
            </w:r>
          </w:p>
        </w:tc>
        <w:tc>
          <w:tcPr>
            <w:tcW w:w="1971" w:type="dxa"/>
            <w:shd w:val="clear" w:color="auto" w:fill="auto"/>
          </w:tcPr>
          <w:p w:rsidR="00C742D2" w:rsidRPr="00854822" w:rsidRDefault="00C742D2" w:rsidP="00C742D2">
            <w:pPr>
              <w:pStyle w:val="TAC"/>
              <w:spacing w:before="120" w:after="120"/>
              <w:rPr>
                <w:szCs w:val="18"/>
              </w:rPr>
            </w:pPr>
            <w:r w:rsidRPr="00854822">
              <w:rPr>
                <w:szCs w:val="18"/>
              </w:rPr>
              <w:t>-70.1</w:t>
            </w:r>
          </w:p>
        </w:tc>
        <w:tc>
          <w:tcPr>
            <w:tcW w:w="1372" w:type="dxa"/>
            <w:shd w:val="clear" w:color="auto" w:fill="auto"/>
          </w:tcPr>
          <w:p w:rsidR="00C742D2" w:rsidRPr="00854822" w:rsidRDefault="00C742D2" w:rsidP="00C742D2">
            <w:pPr>
              <w:pStyle w:val="TAC"/>
              <w:spacing w:before="120" w:after="120"/>
              <w:rPr>
                <w:szCs w:val="18"/>
              </w:rPr>
            </w:pPr>
            <w:r w:rsidRPr="00854822">
              <w:rPr>
                <w:szCs w:val="18"/>
              </w:rPr>
              <w:t>-67.1</w:t>
            </w:r>
          </w:p>
        </w:tc>
        <w:tc>
          <w:tcPr>
            <w:tcW w:w="1553" w:type="dxa"/>
            <w:shd w:val="clear" w:color="auto" w:fill="auto"/>
          </w:tcPr>
          <w:p w:rsidR="00C742D2" w:rsidRPr="00854822" w:rsidRDefault="00C742D2" w:rsidP="00C742D2">
            <w:pPr>
              <w:pStyle w:val="TAC"/>
              <w:spacing w:before="120" w:after="120"/>
              <w:rPr>
                <w:szCs w:val="18"/>
              </w:rPr>
            </w:pPr>
            <w:r w:rsidRPr="00854822">
              <w:rPr>
                <w:szCs w:val="18"/>
              </w:rPr>
              <w:t>-64.1</w:t>
            </w:r>
          </w:p>
        </w:tc>
      </w:tr>
      <w:tr w:rsidR="00C742D2" w:rsidRPr="00854822" w:rsidTr="00740DA6">
        <w:tc>
          <w:tcPr>
            <w:tcW w:w="1710" w:type="dxa"/>
            <w:shd w:val="clear" w:color="auto" w:fill="auto"/>
          </w:tcPr>
          <w:p w:rsidR="00C742D2" w:rsidRPr="00854822" w:rsidRDefault="00C742D2" w:rsidP="00C742D2">
            <w:pPr>
              <w:pStyle w:val="TAC"/>
              <w:spacing w:before="120" w:after="120"/>
            </w:pPr>
            <w:r w:rsidRPr="00854822">
              <w:t>n261</w:t>
            </w:r>
          </w:p>
        </w:tc>
        <w:tc>
          <w:tcPr>
            <w:tcW w:w="1517" w:type="dxa"/>
            <w:shd w:val="clear" w:color="auto" w:fill="auto"/>
          </w:tcPr>
          <w:p w:rsidR="00C742D2" w:rsidRPr="00854822" w:rsidRDefault="00C742D2" w:rsidP="00C742D2">
            <w:pPr>
              <w:pStyle w:val="TAC"/>
              <w:spacing w:before="120" w:after="120"/>
              <w:rPr>
                <w:szCs w:val="18"/>
              </w:rPr>
            </w:pPr>
            <w:r w:rsidRPr="00854822">
              <w:rPr>
                <w:szCs w:val="18"/>
              </w:rPr>
              <w:t>-77.4</w:t>
            </w:r>
          </w:p>
        </w:tc>
        <w:tc>
          <w:tcPr>
            <w:tcW w:w="1971" w:type="dxa"/>
            <w:shd w:val="clear" w:color="auto" w:fill="auto"/>
          </w:tcPr>
          <w:p w:rsidR="00C742D2" w:rsidRPr="00854822" w:rsidRDefault="00C742D2" w:rsidP="00C742D2">
            <w:pPr>
              <w:pStyle w:val="TAC"/>
              <w:spacing w:before="120" w:after="120"/>
              <w:rPr>
                <w:szCs w:val="18"/>
              </w:rPr>
            </w:pPr>
            <w:r w:rsidRPr="00854822">
              <w:rPr>
                <w:szCs w:val="18"/>
              </w:rPr>
              <w:t>-74.4</w:t>
            </w:r>
          </w:p>
        </w:tc>
        <w:tc>
          <w:tcPr>
            <w:tcW w:w="1372" w:type="dxa"/>
            <w:shd w:val="clear" w:color="auto" w:fill="auto"/>
          </w:tcPr>
          <w:p w:rsidR="00C742D2" w:rsidRPr="00854822" w:rsidRDefault="00C742D2" w:rsidP="00C742D2">
            <w:pPr>
              <w:pStyle w:val="TAC"/>
              <w:spacing w:before="120" w:after="120"/>
              <w:rPr>
                <w:szCs w:val="18"/>
              </w:rPr>
            </w:pPr>
            <w:r w:rsidRPr="00854822">
              <w:rPr>
                <w:szCs w:val="18"/>
              </w:rPr>
              <w:t>-71.4</w:t>
            </w:r>
          </w:p>
        </w:tc>
        <w:tc>
          <w:tcPr>
            <w:tcW w:w="1553" w:type="dxa"/>
            <w:shd w:val="clear" w:color="auto" w:fill="auto"/>
          </w:tcPr>
          <w:p w:rsidR="00C742D2" w:rsidRPr="00854822" w:rsidRDefault="00C742D2" w:rsidP="00C742D2">
            <w:pPr>
              <w:pStyle w:val="TAC"/>
              <w:spacing w:before="120" w:after="120"/>
              <w:rPr>
                <w:szCs w:val="18"/>
              </w:rPr>
            </w:pPr>
            <w:r w:rsidRPr="00854822">
              <w:rPr>
                <w:szCs w:val="18"/>
              </w:rPr>
              <w:t>-68.4</w:t>
            </w:r>
          </w:p>
        </w:tc>
      </w:tr>
      <w:tr w:rsidR="00C742D2" w:rsidRPr="00854822" w:rsidTr="00740DA6">
        <w:tc>
          <w:tcPr>
            <w:tcW w:w="8123" w:type="dxa"/>
            <w:gridSpan w:val="5"/>
            <w:shd w:val="clear" w:color="auto" w:fill="auto"/>
          </w:tcPr>
          <w:p w:rsidR="00C742D2" w:rsidRPr="00854822" w:rsidRDefault="00C742D2" w:rsidP="00C742D2">
            <w:pPr>
              <w:keepNext/>
              <w:keepLines/>
              <w:spacing w:before="120" w:after="120"/>
              <w:ind w:left="851" w:hanging="851"/>
              <w:rPr>
                <w:rFonts w:ascii="Arial" w:eastAsia="Malgun Gothic" w:hAnsi="Arial"/>
                <w:sz w:val="18"/>
              </w:rPr>
            </w:pPr>
            <w:r w:rsidRPr="00854822">
              <w:rPr>
                <w:rFonts w:ascii="Arial" w:eastAsia="Malgun Gothic" w:hAnsi="Arial"/>
                <w:sz w:val="18"/>
              </w:rPr>
              <w:t>NOTE 1:</w:t>
            </w:r>
            <w:r w:rsidRPr="00854822">
              <w:rPr>
                <w:rFonts w:ascii="Arial" w:eastAsia="Malgun Gothic" w:hAnsi="Arial"/>
                <w:sz w:val="18"/>
              </w:rPr>
              <w:tab/>
              <w:t>The transmitter shall be set to P</w:t>
            </w:r>
            <w:r w:rsidRPr="00854822">
              <w:rPr>
                <w:rFonts w:ascii="Arial" w:eastAsia="Malgun Gothic" w:hAnsi="Arial"/>
                <w:sz w:val="18"/>
                <w:vertAlign w:val="subscript"/>
              </w:rPr>
              <w:t>UMAX</w:t>
            </w:r>
            <w:r w:rsidRPr="00854822">
              <w:rPr>
                <w:rFonts w:ascii="Arial" w:eastAsia="Malgun Gothic" w:hAnsi="Arial"/>
                <w:sz w:val="18"/>
              </w:rPr>
              <w:t xml:space="preserve"> as defined in </w:t>
            </w:r>
            <w:proofErr w:type="spellStart"/>
            <w:r w:rsidRPr="00854822">
              <w:rPr>
                <w:rFonts w:ascii="Arial" w:eastAsia="Malgun Gothic" w:hAnsi="Arial"/>
                <w:sz w:val="18"/>
              </w:rPr>
              <w:t>subclause</w:t>
            </w:r>
            <w:proofErr w:type="spellEnd"/>
            <w:r w:rsidRPr="00854822">
              <w:rPr>
                <w:rFonts w:ascii="Arial" w:eastAsia="Malgun Gothic" w:hAnsi="Arial"/>
                <w:sz w:val="18"/>
              </w:rPr>
              <w:t xml:space="preserve"> 6.2.4</w:t>
            </w:r>
          </w:p>
          <w:p w:rsidR="00C742D2" w:rsidRPr="00854822" w:rsidRDefault="00C742D2" w:rsidP="00C742D2">
            <w:pPr>
              <w:keepNext/>
              <w:keepLines/>
              <w:spacing w:before="120" w:after="120"/>
              <w:ind w:left="851" w:hanging="851"/>
              <w:rPr>
                <w:rFonts w:ascii="Arial" w:eastAsia="Calibri" w:hAnsi="Arial"/>
                <w:sz w:val="18"/>
              </w:rPr>
            </w:pPr>
            <w:r w:rsidRPr="00854822">
              <w:rPr>
                <w:rFonts w:ascii="Arial" w:eastAsia="Malgun Gothic" w:hAnsi="Arial"/>
                <w:sz w:val="18"/>
              </w:rPr>
              <w:t>NOTE 2:</w:t>
            </w:r>
            <w:r w:rsidRPr="00854822">
              <w:rPr>
                <w:rFonts w:ascii="Arial" w:eastAsia="Malgun Gothic" w:hAnsi="Arial"/>
                <w:sz w:val="18"/>
              </w:rPr>
              <w:tab/>
              <w:t>The EIS spherical coverage requirements are verified only under normal thermal conditions as defined in Annex E.2.1.</w:t>
            </w:r>
          </w:p>
        </w:tc>
      </w:tr>
    </w:tbl>
    <w:p w:rsidR="000E3058" w:rsidRPr="00C742D2" w:rsidRDefault="000E3058" w:rsidP="00C742D2">
      <w:pPr>
        <w:pStyle w:val="TH"/>
        <w:spacing w:before="120" w:after="120"/>
        <w:jc w:val="left"/>
        <w:rPr>
          <w:rFonts w:eastAsia="Osaka"/>
        </w:rPr>
      </w:pPr>
    </w:p>
    <w:p w:rsidR="00D24C7A" w:rsidRPr="00854822" w:rsidRDefault="00D24C7A" w:rsidP="00D24C7A">
      <w:pPr>
        <w:pStyle w:val="TH"/>
        <w:spacing w:before="120" w:after="120"/>
        <w:rPr>
          <w:rFonts w:eastAsia="Osaka"/>
        </w:rPr>
      </w:pPr>
      <w:r w:rsidRPr="00854822">
        <w:rPr>
          <w:rFonts w:eastAsia="Osaka"/>
        </w:rPr>
        <w:t>Table 7.4.</w:t>
      </w:r>
      <w:r w:rsidRPr="00854822">
        <w:rPr>
          <w:rFonts w:eastAsia="SimSun"/>
        </w:rPr>
        <w:t>5</w:t>
      </w:r>
      <w:r w:rsidRPr="00854822">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D24C7A" w:rsidRPr="00854822" w:rsidTr="00740DA6">
        <w:tc>
          <w:tcPr>
            <w:tcW w:w="2551" w:type="dxa"/>
            <w:vMerge w:val="restart"/>
          </w:tcPr>
          <w:p w:rsidR="00D24C7A" w:rsidRPr="00854822" w:rsidRDefault="00D24C7A" w:rsidP="00740DA6">
            <w:pPr>
              <w:pStyle w:val="TAH"/>
              <w:spacing w:before="120" w:after="120"/>
              <w:rPr>
                <w:rFonts w:cs="Arial"/>
              </w:rPr>
            </w:pPr>
            <w:r w:rsidRPr="00854822">
              <w:rPr>
                <w:rFonts w:cs="Arial"/>
              </w:rPr>
              <w:t>Rx Parameter</w:t>
            </w:r>
          </w:p>
        </w:tc>
        <w:tc>
          <w:tcPr>
            <w:tcW w:w="851" w:type="dxa"/>
            <w:vMerge w:val="restart"/>
          </w:tcPr>
          <w:p w:rsidR="00D24C7A" w:rsidRPr="00854822" w:rsidRDefault="00D24C7A" w:rsidP="00740DA6">
            <w:pPr>
              <w:pStyle w:val="TAH"/>
              <w:spacing w:before="120" w:after="120"/>
              <w:rPr>
                <w:rFonts w:cs="Arial"/>
              </w:rPr>
            </w:pPr>
            <w:r w:rsidRPr="00854822">
              <w:rPr>
                <w:rFonts w:cs="Arial"/>
              </w:rPr>
              <w:t xml:space="preserve">Units </w:t>
            </w:r>
          </w:p>
        </w:tc>
        <w:tc>
          <w:tcPr>
            <w:tcW w:w="4677" w:type="dxa"/>
            <w:gridSpan w:val="4"/>
          </w:tcPr>
          <w:p w:rsidR="00D24C7A" w:rsidRPr="00854822" w:rsidRDefault="00D24C7A" w:rsidP="00740DA6">
            <w:pPr>
              <w:pStyle w:val="TAH"/>
              <w:spacing w:before="120" w:after="120"/>
              <w:rPr>
                <w:rFonts w:cs="Arial"/>
              </w:rPr>
            </w:pPr>
            <w:r w:rsidRPr="00854822">
              <w:rPr>
                <w:rFonts w:cs="Arial"/>
              </w:rPr>
              <w:t>Channel bandwidth</w:t>
            </w:r>
          </w:p>
        </w:tc>
      </w:tr>
      <w:tr w:rsidR="00D24C7A" w:rsidRPr="00854822" w:rsidTr="00740DA6">
        <w:trPr>
          <w:trHeight w:val="443"/>
        </w:trPr>
        <w:tc>
          <w:tcPr>
            <w:tcW w:w="2551" w:type="dxa"/>
            <w:vMerge/>
          </w:tcPr>
          <w:p w:rsidR="00D24C7A" w:rsidRPr="00854822" w:rsidRDefault="00D24C7A" w:rsidP="00740DA6">
            <w:pPr>
              <w:pStyle w:val="TAH"/>
              <w:spacing w:before="120" w:after="120"/>
              <w:rPr>
                <w:rFonts w:cs="Arial"/>
              </w:rPr>
            </w:pPr>
          </w:p>
        </w:tc>
        <w:tc>
          <w:tcPr>
            <w:tcW w:w="851" w:type="dxa"/>
            <w:vMerge/>
          </w:tcPr>
          <w:p w:rsidR="00D24C7A" w:rsidRPr="00854822" w:rsidRDefault="00D24C7A" w:rsidP="00740DA6">
            <w:pPr>
              <w:pStyle w:val="TAH"/>
              <w:spacing w:before="120" w:after="120"/>
              <w:rPr>
                <w:rFonts w:cs="Arial"/>
              </w:rPr>
            </w:pPr>
          </w:p>
        </w:tc>
        <w:tc>
          <w:tcPr>
            <w:tcW w:w="708" w:type="dxa"/>
          </w:tcPr>
          <w:p w:rsidR="00D24C7A" w:rsidRPr="00854822" w:rsidRDefault="00D24C7A" w:rsidP="00740DA6">
            <w:pPr>
              <w:pStyle w:val="TAH"/>
              <w:spacing w:before="120" w:after="120"/>
              <w:rPr>
                <w:rFonts w:cs="Arial"/>
              </w:rPr>
            </w:pPr>
            <w:r w:rsidRPr="00854822">
              <w:rPr>
                <w:rFonts w:cs="Arial"/>
              </w:rPr>
              <w:t>50</w:t>
            </w:r>
            <w:r w:rsidRPr="00854822">
              <w:rPr>
                <w:rFonts w:cs="Arial"/>
              </w:rPr>
              <w:br/>
              <w:t xml:space="preserve">MHz </w:t>
            </w:r>
          </w:p>
        </w:tc>
        <w:tc>
          <w:tcPr>
            <w:tcW w:w="1557" w:type="dxa"/>
          </w:tcPr>
          <w:p w:rsidR="00D24C7A" w:rsidRPr="00854822" w:rsidRDefault="00D24C7A" w:rsidP="00740DA6">
            <w:pPr>
              <w:pStyle w:val="TAH"/>
              <w:spacing w:before="120" w:after="120"/>
              <w:rPr>
                <w:rFonts w:cs="Arial"/>
              </w:rPr>
            </w:pPr>
            <w:r w:rsidRPr="00854822">
              <w:rPr>
                <w:rFonts w:cs="Arial"/>
              </w:rPr>
              <w:t>100</w:t>
            </w:r>
            <w:r w:rsidRPr="00854822">
              <w:rPr>
                <w:rFonts w:cs="Arial"/>
              </w:rPr>
              <w:br/>
              <w:t>MHz</w:t>
            </w:r>
          </w:p>
        </w:tc>
        <w:tc>
          <w:tcPr>
            <w:tcW w:w="1170" w:type="dxa"/>
          </w:tcPr>
          <w:p w:rsidR="00D24C7A" w:rsidRPr="00854822" w:rsidRDefault="00D24C7A" w:rsidP="00740DA6">
            <w:pPr>
              <w:pStyle w:val="TAH"/>
              <w:spacing w:before="120" w:after="120"/>
              <w:rPr>
                <w:rFonts w:cs="Arial"/>
              </w:rPr>
            </w:pPr>
            <w:r w:rsidRPr="00854822">
              <w:rPr>
                <w:rFonts w:cs="Arial"/>
              </w:rPr>
              <w:t>200</w:t>
            </w:r>
            <w:r w:rsidRPr="00854822">
              <w:rPr>
                <w:rFonts w:cs="Arial"/>
              </w:rPr>
              <w:br/>
              <w:t>MHz</w:t>
            </w:r>
          </w:p>
        </w:tc>
        <w:tc>
          <w:tcPr>
            <w:tcW w:w="1242" w:type="dxa"/>
          </w:tcPr>
          <w:p w:rsidR="00D24C7A" w:rsidRPr="00854822" w:rsidRDefault="00D24C7A" w:rsidP="00740DA6">
            <w:pPr>
              <w:pStyle w:val="TAH"/>
              <w:spacing w:before="120" w:after="120"/>
              <w:rPr>
                <w:rFonts w:cs="Arial"/>
              </w:rPr>
            </w:pPr>
            <w:r w:rsidRPr="00854822">
              <w:rPr>
                <w:rFonts w:cs="Arial"/>
              </w:rPr>
              <w:t>400</w:t>
            </w:r>
            <w:r w:rsidRPr="00854822">
              <w:rPr>
                <w:rFonts w:cs="Arial"/>
              </w:rPr>
              <w:br/>
              <w:t>MHz</w:t>
            </w:r>
          </w:p>
        </w:tc>
      </w:tr>
      <w:tr w:rsidR="00D24C7A" w:rsidRPr="00854822" w:rsidTr="00740DA6">
        <w:trPr>
          <w:trHeight w:val="424"/>
        </w:trPr>
        <w:tc>
          <w:tcPr>
            <w:tcW w:w="2551" w:type="dxa"/>
          </w:tcPr>
          <w:p w:rsidR="00D24C7A" w:rsidRPr="00854822" w:rsidRDefault="00D24C7A" w:rsidP="00740DA6">
            <w:pPr>
              <w:pStyle w:val="TAL"/>
              <w:spacing w:before="120" w:after="120"/>
              <w:rPr>
                <w:rFonts w:cs="Arial"/>
              </w:rPr>
            </w:pPr>
            <w:r w:rsidRPr="00854822">
              <w:rPr>
                <w:rFonts w:cs="Arial"/>
              </w:rPr>
              <w:t>Power in Transmission Bandwidth Configuration</w:t>
            </w:r>
          </w:p>
        </w:tc>
        <w:tc>
          <w:tcPr>
            <w:tcW w:w="851" w:type="dxa"/>
            <w:vAlign w:val="center"/>
          </w:tcPr>
          <w:p w:rsidR="00D24C7A" w:rsidRPr="00854822" w:rsidRDefault="00D24C7A" w:rsidP="00740DA6">
            <w:pPr>
              <w:pStyle w:val="TAC"/>
              <w:spacing w:before="120" w:after="120"/>
              <w:rPr>
                <w:rFonts w:cs="Arial"/>
              </w:rPr>
            </w:pPr>
            <w:proofErr w:type="spellStart"/>
            <w:r w:rsidRPr="00854822">
              <w:rPr>
                <w:rFonts w:cs="Arial"/>
              </w:rPr>
              <w:t>dBm</w:t>
            </w:r>
            <w:proofErr w:type="spellEnd"/>
          </w:p>
        </w:tc>
        <w:tc>
          <w:tcPr>
            <w:tcW w:w="4677" w:type="dxa"/>
            <w:gridSpan w:val="4"/>
            <w:vAlign w:val="center"/>
          </w:tcPr>
          <w:p w:rsidR="00D24C7A" w:rsidRPr="00854822" w:rsidRDefault="00D24C7A" w:rsidP="00740DA6">
            <w:pPr>
              <w:pStyle w:val="TAC"/>
              <w:spacing w:before="120" w:after="120"/>
            </w:pPr>
            <w:r w:rsidRPr="00854822">
              <w:t>-51</w:t>
            </w:r>
            <w:r w:rsidRPr="00854822">
              <w:rPr>
                <w:vertAlign w:val="superscript"/>
              </w:rPr>
              <w:t xml:space="preserve"> </w:t>
            </w:r>
            <w:r w:rsidRPr="00854822">
              <w:t>(NOTE 2,3) for band n257, n258 and n261</w:t>
            </w:r>
          </w:p>
          <w:p w:rsidR="00D24C7A" w:rsidRPr="00854822" w:rsidRDefault="00D24C7A" w:rsidP="00740DA6">
            <w:pPr>
              <w:pStyle w:val="TAC"/>
              <w:spacing w:before="120" w:after="120"/>
            </w:pPr>
            <w:r w:rsidRPr="00854822">
              <w:t>-59 (NOTE 2,3) for band n260</w:t>
            </w:r>
          </w:p>
        </w:tc>
      </w:tr>
      <w:tr w:rsidR="00D24C7A" w:rsidRPr="00854822" w:rsidTr="00740DA6">
        <w:trPr>
          <w:trHeight w:val="398"/>
        </w:trPr>
        <w:tc>
          <w:tcPr>
            <w:tcW w:w="8079" w:type="dxa"/>
            <w:gridSpan w:val="6"/>
          </w:tcPr>
          <w:p w:rsidR="00D24C7A" w:rsidRPr="00854822" w:rsidRDefault="00D24C7A" w:rsidP="00740DA6">
            <w:pPr>
              <w:pStyle w:val="TAN"/>
              <w:spacing w:before="120" w:after="120"/>
              <w:rPr>
                <w:rFonts w:cs="Arial"/>
              </w:rPr>
            </w:pPr>
            <w:r w:rsidRPr="00854822">
              <w:rPr>
                <w:rFonts w:cs="Arial"/>
              </w:rPr>
              <w:t>NOTE 1:</w:t>
            </w:r>
            <w:r w:rsidRPr="00854822">
              <w:rPr>
                <w:rFonts w:cs="Arial"/>
              </w:rPr>
              <w:tab/>
            </w:r>
            <w:r w:rsidRPr="00854822">
              <w:rPr>
                <w:rFonts w:eastAsia="ＭＳ 明朝" w:cs="Arial"/>
              </w:rPr>
              <w:t xml:space="preserve">The transmitter shall be set to 4 dB below the lower limit of the </w:t>
            </w:r>
            <w:proofErr w:type="spellStart"/>
            <w:r w:rsidRPr="00854822">
              <w:rPr>
                <w:rFonts w:eastAsia="ＭＳ 明朝" w:cs="Arial"/>
              </w:rPr>
              <w:t>P</w:t>
            </w:r>
            <w:r w:rsidRPr="00854822">
              <w:rPr>
                <w:rFonts w:eastAsia="ＭＳ 明朝" w:cs="Arial"/>
                <w:vertAlign w:val="subscript"/>
              </w:rPr>
              <w:t>UMAX</w:t>
            </w:r>
            <w:proofErr w:type="gramStart"/>
            <w:r w:rsidRPr="00854822">
              <w:rPr>
                <w:rFonts w:eastAsia="ＭＳ 明朝" w:cs="Arial"/>
                <w:vertAlign w:val="subscript"/>
              </w:rPr>
              <w:t>,f,c</w:t>
            </w:r>
            <w:proofErr w:type="spellEnd"/>
            <w:proofErr w:type="gramEnd"/>
            <w:r w:rsidRPr="00854822">
              <w:rPr>
                <w:rFonts w:eastAsia="ＭＳ 明朝" w:cs="Arial"/>
              </w:rPr>
              <w:t xml:space="preserve"> inequality defined in </w:t>
            </w:r>
            <w:proofErr w:type="spellStart"/>
            <w:r w:rsidRPr="00854822">
              <w:rPr>
                <w:rFonts w:eastAsia="ＭＳ 明朝" w:cs="Arial"/>
              </w:rPr>
              <w:t>subclause</w:t>
            </w:r>
            <w:proofErr w:type="spellEnd"/>
            <w:r w:rsidRPr="00854822">
              <w:rPr>
                <w:rFonts w:eastAsia="ＭＳ 明朝" w:cs="Arial"/>
              </w:rPr>
              <w:t xml:space="preserve"> 6.2.4, with uplink configuration specified in </w:t>
            </w:r>
            <w:r w:rsidRPr="00854822">
              <w:t>Table 7.3.2.3-5</w:t>
            </w:r>
            <w:r w:rsidRPr="00854822">
              <w:rPr>
                <w:rFonts w:eastAsia="ＭＳ 明朝" w:cs="Arial"/>
              </w:rPr>
              <w:t>.</w:t>
            </w:r>
          </w:p>
          <w:p w:rsidR="00D24C7A" w:rsidRPr="00854822" w:rsidRDefault="00D24C7A" w:rsidP="00740DA6">
            <w:pPr>
              <w:pStyle w:val="TAN"/>
              <w:spacing w:before="120" w:after="120"/>
              <w:rPr>
                <w:rFonts w:cs="Arial"/>
              </w:rPr>
            </w:pPr>
            <w:r w:rsidRPr="00854822">
              <w:rPr>
                <w:rFonts w:cs="Arial"/>
              </w:rPr>
              <w:t>NOTE 2:</w:t>
            </w:r>
            <w:r w:rsidRPr="00854822">
              <w:rPr>
                <w:rFonts w:cs="Arial"/>
              </w:rPr>
              <w:tab/>
              <w:t xml:space="preserve">Reference measurement channel is specified in Annex A.3.3: QPSK, R=1/3 variant with one sided dynamic OCNG Pattern as described in Annex </w:t>
            </w:r>
            <w:r w:rsidRPr="00854822">
              <w:t>A</w:t>
            </w:r>
            <w:r w:rsidRPr="00854822">
              <w:rPr>
                <w:rFonts w:cs="Arial"/>
              </w:rPr>
              <w:t>.</w:t>
            </w:r>
          </w:p>
          <w:p w:rsidR="00D24C7A" w:rsidRPr="00854822" w:rsidRDefault="00D24C7A" w:rsidP="00740DA6">
            <w:pPr>
              <w:pStyle w:val="TAN"/>
              <w:spacing w:before="120" w:after="120"/>
              <w:rPr>
                <w:rFonts w:cs="Arial"/>
              </w:rPr>
            </w:pPr>
            <w:r w:rsidRPr="00854822">
              <w:rPr>
                <w:rFonts w:cs="Arial"/>
              </w:rPr>
              <w:t>NOTE 3:</w:t>
            </w:r>
            <w:r w:rsidRPr="00854822">
              <w:rPr>
                <w:rFonts w:cs="Arial"/>
              </w:rPr>
              <w:tab/>
              <w:t>The test requirements deviate from minimum requirements by 26dB relaxation for 24.25 ~ 29.5 GHz and 34 dB relaxation for 37 ~ 40 GHz.</w:t>
            </w:r>
          </w:p>
        </w:tc>
      </w:tr>
    </w:tbl>
    <w:p w:rsidR="00D24C7A" w:rsidRPr="00854822" w:rsidRDefault="00D24C7A" w:rsidP="00D24C7A">
      <w:pPr>
        <w:spacing w:before="120" w:after="120"/>
      </w:pPr>
    </w:p>
    <w:p w:rsidR="00D24C7A" w:rsidRPr="00D24C7A" w:rsidRDefault="00D24C7A" w:rsidP="008C32BE">
      <w:pPr>
        <w:spacing w:before="120" w:after="120"/>
        <w:rPr>
          <w:rFonts w:eastAsia="ＭＳ 明朝"/>
        </w:rPr>
      </w:pPr>
    </w:p>
    <w:p w:rsidR="00094F2F" w:rsidRPr="008B56C3" w:rsidRDefault="00094F2F" w:rsidP="008C32BE">
      <w:pPr>
        <w:spacing w:before="120" w:after="120"/>
        <w:rPr>
          <w:rFonts w:eastAsia="ＭＳ 明朝"/>
        </w:rPr>
      </w:pPr>
    </w:p>
    <w:sectPr w:rsidR="00094F2F" w:rsidRPr="008B56C3">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CBC" w:rsidRDefault="000A1CBC" w:rsidP="00920DEF">
      <w:pPr>
        <w:spacing w:before="120" w:after="120"/>
      </w:pPr>
      <w:r>
        <w:separator/>
      </w:r>
    </w:p>
  </w:endnote>
  <w:endnote w:type="continuationSeparator" w:id="0">
    <w:p w:rsidR="000A1CBC" w:rsidRDefault="000A1CB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pPr>
      <w:pStyle w:val="a4"/>
      <w:tabs>
        <w:tab w:val="right" w:pos="9639"/>
      </w:tabs>
      <w:jc w:val="center"/>
    </w:pPr>
    <w:r>
      <w:t xml:space="preserve">Page </w:t>
    </w:r>
    <w:r>
      <w:fldChar w:fldCharType="begin"/>
    </w:r>
    <w:r>
      <w:instrText xml:space="preserve"> PAGE  \* MERGEFORMAT </w:instrText>
    </w:r>
    <w:r>
      <w:fldChar w:fldCharType="separate"/>
    </w:r>
    <w:r w:rsidR="00475C1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CBC" w:rsidRDefault="000A1CBC" w:rsidP="00675E3F">
      <w:pPr>
        <w:spacing w:before="120" w:after="120"/>
      </w:pPr>
      <w:r>
        <w:separator/>
      </w:r>
    </w:p>
  </w:footnote>
  <w:footnote w:type="continuationSeparator" w:id="0">
    <w:p w:rsidR="000A1CBC" w:rsidRDefault="000A1CBC"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484FAD"/>
    <w:multiLevelType w:val="hybridMultilevel"/>
    <w:tmpl w:val="EA3A6592"/>
    <w:lvl w:ilvl="0" w:tplc="05FE3028">
      <w:start w:val="1"/>
      <w:numFmt w:val="bullet"/>
      <w:lvlText w:val="•"/>
      <w:lvlJc w:val="left"/>
      <w:pPr>
        <w:tabs>
          <w:tab w:val="num" w:pos="720"/>
        </w:tabs>
        <w:ind w:left="720" w:hanging="360"/>
      </w:pPr>
      <w:rPr>
        <w:rFonts w:ascii="Arial" w:hAnsi="Arial" w:hint="default"/>
      </w:rPr>
    </w:lvl>
    <w:lvl w:ilvl="1" w:tplc="D2B05A5E">
      <w:start w:val="787"/>
      <w:numFmt w:val="bullet"/>
      <w:lvlText w:val="•"/>
      <w:lvlJc w:val="left"/>
      <w:pPr>
        <w:tabs>
          <w:tab w:val="num" w:pos="1440"/>
        </w:tabs>
        <w:ind w:left="1440" w:hanging="360"/>
      </w:pPr>
      <w:rPr>
        <w:rFonts w:ascii="Arial" w:hAnsi="Arial" w:hint="default"/>
      </w:rPr>
    </w:lvl>
    <w:lvl w:ilvl="2" w:tplc="5AF4D068" w:tentative="1">
      <w:start w:val="1"/>
      <w:numFmt w:val="bullet"/>
      <w:lvlText w:val="•"/>
      <w:lvlJc w:val="left"/>
      <w:pPr>
        <w:tabs>
          <w:tab w:val="num" w:pos="2160"/>
        </w:tabs>
        <w:ind w:left="2160" w:hanging="360"/>
      </w:pPr>
      <w:rPr>
        <w:rFonts w:ascii="Arial" w:hAnsi="Arial" w:hint="default"/>
      </w:rPr>
    </w:lvl>
    <w:lvl w:ilvl="3" w:tplc="9D80A69E" w:tentative="1">
      <w:start w:val="1"/>
      <w:numFmt w:val="bullet"/>
      <w:lvlText w:val="•"/>
      <w:lvlJc w:val="left"/>
      <w:pPr>
        <w:tabs>
          <w:tab w:val="num" w:pos="2880"/>
        </w:tabs>
        <w:ind w:left="2880" w:hanging="360"/>
      </w:pPr>
      <w:rPr>
        <w:rFonts w:ascii="Arial" w:hAnsi="Arial" w:hint="default"/>
      </w:rPr>
    </w:lvl>
    <w:lvl w:ilvl="4" w:tplc="96CECE02" w:tentative="1">
      <w:start w:val="1"/>
      <w:numFmt w:val="bullet"/>
      <w:lvlText w:val="•"/>
      <w:lvlJc w:val="left"/>
      <w:pPr>
        <w:tabs>
          <w:tab w:val="num" w:pos="3600"/>
        </w:tabs>
        <w:ind w:left="3600" w:hanging="360"/>
      </w:pPr>
      <w:rPr>
        <w:rFonts w:ascii="Arial" w:hAnsi="Arial" w:hint="default"/>
      </w:rPr>
    </w:lvl>
    <w:lvl w:ilvl="5" w:tplc="D988B6B0" w:tentative="1">
      <w:start w:val="1"/>
      <w:numFmt w:val="bullet"/>
      <w:lvlText w:val="•"/>
      <w:lvlJc w:val="left"/>
      <w:pPr>
        <w:tabs>
          <w:tab w:val="num" w:pos="4320"/>
        </w:tabs>
        <w:ind w:left="4320" w:hanging="360"/>
      </w:pPr>
      <w:rPr>
        <w:rFonts w:ascii="Arial" w:hAnsi="Arial" w:hint="default"/>
      </w:rPr>
    </w:lvl>
    <w:lvl w:ilvl="6" w:tplc="0276DA4C" w:tentative="1">
      <w:start w:val="1"/>
      <w:numFmt w:val="bullet"/>
      <w:lvlText w:val="•"/>
      <w:lvlJc w:val="left"/>
      <w:pPr>
        <w:tabs>
          <w:tab w:val="num" w:pos="5040"/>
        </w:tabs>
        <w:ind w:left="5040" w:hanging="360"/>
      </w:pPr>
      <w:rPr>
        <w:rFonts w:ascii="Arial" w:hAnsi="Arial" w:hint="default"/>
      </w:rPr>
    </w:lvl>
    <w:lvl w:ilvl="7" w:tplc="3DCC4E44" w:tentative="1">
      <w:start w:val="1"/>
      <w:numFmt w:val="bullet"/>
      <w:lvlText w:val="•"/>
      <w:lvlJc w:val="left"/>
      <w:pPr>
        <w:tabs>
          <w:tab w:val="num" w:pos="5760"/>
        </w:tabs>
        <w:ind w:left="5760" w:hanging="360"/>
      </w:pPr>
      <w:rPr>
        <w:rFonts w:ascii="Arial" w:hAnsi="Arial" w:hint="default"/>
      </w:rPr>
    </w:lvl>
    <w:lvl w:ilvl="8" w:tplc="D8027AFC" w:tentative="1">
      <w:start w:val="1"/>
      <w:numFmt w:val="bullet"/>
      <w:lvlText w:val="•"/>
      <w:lvlJc w:val="left"/>
      <w:pPr>
        <w:tabs>
          <w:tab w:val="num" w:pos="6480"/>
        </w:tabs>
        <w:ind w:left="6480" w:hanging="360"/>
      </w:pPr>
      <w:rPr>
        <w:rFonts w:ascii="Arial" w:hAnsi="Arial" w:hint="default"/>
      </w:rPr>
    </w:lvl>
  </w:abstractNum>
  <w:abstractNum w:abstractNumId="3">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ABB5884"/>
    <w:multiLevelType w:val="hybridMultilevel"/>
    <w:tmpl w:val="AE385144"/>
    <w:lvl w:ilvl="0" w:tplc="8CB48160">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BF61110"/>
    <w:multiLevelType w:val="hybridMultilevel"/>
    <w:tmpl w:val="74F2F134"/>
    <w:lvl w:ilvl="0" w:tplc="EC3C73D2">
      <w:start w:val="1"/>
      <w:numFmt w:val="bullet"/>
      <w:lvlText w:val="•"/>
      <w:lvlJc w:val="left"/>
      <w:pPr>
        <w:tabs>
          <w:tab w:val="num" w:pos="720"/>
        </w:tabs>
        <w:ind w:left="720" w:hanging="360"/>
      </w:pPr>
      <w:rPr>
        <w:rFonts w:ascii="Arial" w:hAnsi="Arial" w:hint="default"/>
      </w:rPr>
    </w:lvl>
    <w:lvl w:ilvl="1" w:tplc="AC2821BA">
      <w:start w:val="598"/>
      <w:numFmt w:val="bullet"/>
      <w:lvlText w:val="•"/>
      <w:lvlJc w:val="left"/>
      <w:pPr>
        <w:tabs>
          <w:tab w:val="num" w:pos="1440"/>
        </w:tabs>
        <w:ind w:left="1440" w:hanging="360"/>
      </w:pPr>
      <w:rPr>
        <w:rFonts w:ascii="Arial" w:hAnsi="Arial" w:hint="default"/>
      </w:rPr>
    </w:lvl>
    <w:lvl w:ilvl="2" w:tplc="400EB260">
      <w:start w:val="598"/>
      <w:numFmt w:val="bullet"/>
      <w:lvlText w:val="•"/>
      <w:lvlJc w:val="left"/>
      <w:pPr>
        <w:tabs>
          <w:tab w:val="num" w:pos="2160"/>
        </w:tabs>
        <w:ind w:left="2160" w:hanging="360"/>
      </w:pPr>
      <w:rPr>
        <w:rFonts w:ascii="Arial" w:hAnsi="Arial" w:hint="default"/>
      </w:rPr>
    </w:lvl>
    <w:lvl w:ilvl="3" w:tplc="90CC6CEC" w:tentative="1">
      <w:start w:val="1"/>
      <w:numFmt w:val="bullet"/>
      <w:lvlText w:val="•"/>
      <w:lvlJc w:val="left"/>
      <w:pPr>
        <w:tabs>
          <w:tab w:val="num" w:pos="2880"/>
        </w:tabs>
        <w:ind w:left="2880" w:hanging="360"/>
      </w:pPr>
      <w:rPr>
        <w:rFonts w:ascii="Arial" w:hAnsi="Arial" w:hint="default"/>
      </w:rPr>
    </w:lvl>
    <w:lvl w:ilvl="4" w:tplc="34F0242E" w:tentative="1">
      <w:start w:val="1"/>
      <w:numFmt w:val="bullet"/>
      <w:lvlText w:val="•"/>
      <w:lvlJc w:val="left"/>
      <w:pPr>
        <w:tabs>
          <w:tab w:val="num" w:pos="3600"/>
        </w:tabs>
        <w:ind w:left="3600" w:hanging="360"/>
      </w:pPr>
      <w:rPr>
        <w:rFonts w:ascii="Arial" w:hAnsi="Arial" w:hint="default"/>
      </w:rPr>
    </w:lvl>
    <w:lvl w:ilvl="5" w:tplc="81DA045A" w:tentative="1">
      <w:start w:val="1"/>
      <w:numFmt w:val="bullet"/>
      <w:lvlText w:val="•"/>
      <w:lvlJc w:val="left"/>
      <w:pPr>
        <w:tabs>
          <w:tab w:val="num" w:pos="4320"/>
        </w:tabs>
        <w:ind w:left="4320" w:hanging="360"/>
      </w:pPr>
      <w:rPr>
        <w:rFonts w:ascii="Arial" w:hAnsi="Arial" w:hint="default"/>
      </w:rPr>
    </w:lvl>
    <w:lvl w:ilvl="6" w:tplc="34D07942" w:tentative="1">
      <w:start w:val="1"/>
      <w:numFmt w:val="bullet"/>
      <w:lvlText w:val="•"/>
      <w:lvlJc w:val="left"/>
      <w:pPr>
        <w:tabs>
          <w:tab w:val="num" w:pos="5040"/>
        </w:tabs>
        <w:ind w:left="5040" w:hanging="360"/>
      </w:pPr>
      <w:rPr>
        <w:rFonts w:ascii="Arial" w:hAnsi="Arial" w:hint="default"/>
      </w:rPr>
    </w:lvl>
    <w:lvl w:ilvl="7" w:tplc="36B63DBE" w:tentative="1">
      <w:start w:val="1"/>
      <w:numFmt w:val="bullet"/>
      <w:lvlText w:val="•"/>
      <w:lvlJc w:val="left"/>
      <w:pPr>
        <w:tabs>
          <w:tab w:val="num" w:pos="5760"/>
        </w:tabs>
        <w:ind w:left="5760" w:hanging="360"/>
      </w:pPr>
      <w:rPr>
        <w:rFonts w:ascii="Arial" w:hAnsi="Arial" w:hint="default"/>
      </w:rPr>
    </w:lvl>
    <w:lvl w:ilvl="8" w:tplc="0EF058B2" w:tentative="1">
      <w:start w:val="1"/>
      <w:numFmt w:val="bullet"/>
      <w:lvlText w:val="•"/>
      <w:lvlJc w:val="left"/>
      <w:pPr>
        <w:tabs>
          <w:tab w:val="num" w:pos="6480"/>
        </w:tabs>
        <w:ind w:left="6480" w:hanging="360"/>
      </w:pPr>
      <w:rPr>
        <w:rFonts w:ascii="Arial" w:hAnsi="Arial" w:hint="default"/>
      </w:r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9">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E2458EA"/>
    <w:multiLevelType w:val="hybridMultilevel"/>
    <w:tmpl w:val="2D7EAF88"/>
    <w:lvl w:ilvl="0" w:tplc="2230DBB8">
      <w:start w:val="1"/>
      <w:numFmt w:val="bullet"/>
      <w:lvlText w:val="•"/>
      <w:lvlJc w:val="left"/>
      <w:pPr>
        <w:tabs>
          <w:tab w:val="num" w:pos="720"/>
        </w:tabs>
        <w:ind w:left="720" w:hanging="360"/>
      </w:pPr>
      <w:rPr>
        <w:rFonts w:ascii="Arial" w:hAnsi="Arial" w:hint="default"/>
      </w:rPr>
    </w:lvl>
    <w:lvl w:ilvl="1" w:tplc="A3C659FC">
      <w:start w:val="1"/>
      <w:numFmt w:val="bullet"/>
      <w:lvlText w:val="•"/>
      <w:lvlJc w:val="left"/>
      <w:pPr>
        <w:tabs>
          <w:tab w:val="num" w:pos="1440"/>
        </w:tabs>
        <w:ind w:left="1440" w:hanging="360"/>
      </w:pPr>
      <w:rPr>
        <w:rFonts w:ascii="Arial" w:hAnsi="Arial" w:hint="default"/>
      </w:rPr>
    </w:lvl>
    <w:lvl w:ilvl="2" w:tplc="79982074">
      <w:start w:val="1"/>
      <w:numFmt w:val="bullet"/>
      <w:lvlText w:val="-"/>
      <w:lvlJc w:val="left"/>
      <w:pPr>
        <w:ind w:left="2160" w:hanging="360"/>
      </w:pPr>
      <w:rPr>
        <w:rFonts w:ascii="Times New Roman" w:eastAsia="ＭＳ 明朝" w:hAnsi="Times New Roman" w:cs="Times New Roman" w:hint="default"/>
      </w:rPr>
    </w:lvl>
    <w:lvl w:ilvl="3" w:tplc="5B125432" w:tentative="1">
      <w:start w:val="1"/>
      <w:numFmt w:val="bullet"/>
      <w:lvlText w:val="•"/>
      <w:lvlJc w:val="left"/>
      <w:pPr>
        <w:tabs>
          <w:tab w:val="num" w:pos="2880"/>
        </w:tabs>
        <w:ind w:left="2880" w:hanging="360"/>
      </w:pPr>
      <w:rPr>
        <w:rFonts w:ascii="Arial" w:hAnsi="Arial" w:hint="default"/>
      </w:rPr>
    </w:lvl>
    <w:lvl w:ilvl="4" w:tplc="653AD08C" w:tentative="1">
      <w:start w:val="1"/>
      <w:numFmt w:val="bullet"/>
      <w:lvlText w:val="•"/>
      <w:lvlJc w:val="left"/>
      <w:pPr>
        <w:tabs>
          <w:tab w:val="num" w:pos="3600"/>
        </w:tabs>
        <w:ind w:left="3600" w:hanging="360"/>
      </w:pPr>
      <w:rPr>
        <w:rFonts w:ascii="Arial" w:hAnsi="Arial" w:hint="default"/>
      </w:rPr>
    </w:lvl>
    <w:lvl w:ilvl="5" w:tplc="0372690A" w:tentative="1">
      <w:start w:val="1"/>
      <w:numFmt w:val="bullet"/>
      <w:lvlText w:val="•"/>
      <w:lvlJc w:val="left"/>
      <w:pPr>
        <w:tabs>
          <w:tab w:val="num" w:pos="4320"/>
        </w:tabs>
        <w:ind w:left="4320" w:hanging="360"/>
      </w:pPr>
      <w:rPr>
        <w:rFonts w:ascii="Arial" w:hAnsi="Arial" w:hint="default"/>
      </w:rPr>
    </w:lvl>
    <w:lvl w:ilvl="6" w:tplc="0A5E2E52" w:tentative="1">
      <w:start w:val="1"/>
      <w:numFmt w:val="bullet"/>
      <w:lvlText w:val="•"/>
      <w:lvlJc w:val="left"/>
      <w:pPr>
        <w:tabs>
          <w:tab w:val="num" w:pos="5040"/>
        </w:tabs>
        <w:ind w:left="5040" w:hanging="360"/>
      </w:pPr>
      <w:rPr>
        <w:rFonts w:ascii="Arial" w:hAnsi="Arial" w:hint="default"/>
      </w:rPr>
    </w:lvl>
    <w:lvl w:ilvl="7" w:tplc="821019F0" w:tentative="1">
      <w:start w:val="1"/>
      <w:numFmt w:val="bullet"/>
      <w:lvlText w:val="•"/>
      <w:lvlJc w:val="left"/>
      <w:pPr>
        <w:tabs>
          <w:tab w:val="num" w:pos="5760"/>
        </w:tabs>
        <w:ind w:left="5760" w:hanging="360"/>
      </w:pPr>
      <w:rPr>
        <w:rFonts w:ascii="Arial" w:hAnsi="Arial" w:hint="default"/>
      </w:rPr>
    </w:lvl>
    <w:lvl w:ilvl="8" w:tplc="727C7B24" w:tentative="1">
      <w:start w:val="1"/>
      <w:numFmt w:val="bullet"/>
      <w:lvlText w:val="•"/>
      <w:lvlJc w:val="left"/>
      <w:pPr>
        <w:tabs>
          <w:tab w:val="num" w:pos="6480"/>
        </w:tabs>
        <w:ind w:left="6480" w:hanging="360"/>
      </w:pPr>
      <w:rPr>
        <w:rFonts w:ascii="Arial" w:hAnsi="Arial" w:hint="default"/>
      </w:rPr>
    </w:lvl>
  </w:abstractNum>
  <w:abstractNum w:abstractNumId="24">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36004D2"/>
    <w:multiLevelType w:val="hybridMultilevel"/>
    <w:tmpl w:val="BE9274E8"/>
    <w:lvl w:ilvl="0" w:tplc="62503168">
      <w:start w:val="1"/>
      <w:numFmt w:val="decimal"/>
      <w:lvlText w:val="%1)"/>
      <w:lvlJc w:val="left"/>
      <w:pPr>
        <w:ind w:left="410" w:hanging="360"/>
      </w:pPr>
      <w:rPr>
        <w:rFonts w:hint="default"/>
      </w:rPr>
    </w:lvl>
    <w:lvl w:ilvl="1" w:tplc="04090017" w:tentative="1">
      <w:start w:val="1"/>
      <w:numFmt w:val="aiueoFullWidth"/>
      <w:lvlText w:val="(%2)"/>
      <w:lvlJc w:val="left"/>
      <w:pPr>
        <w:ind w:left="890" w:hanging="420"/>
      </w:pPr>
    </w:lvl>
    <w:lvl w:ilvl="2" w:tplc="04090011" w:tentative="1">
      <w:start w:val="1"/>
      <w:numFmt w:val="decimalEnclosedCircle"/>
      <w:lvlText w:val="%3"/>
      <w:lvlJc w:val="left"/>
      <w:pPr>
        <w:ind w:left="1310" w:hanging="420"/>
      </w:pPr>
    </w:lvl>
    <w:lvl w:ilvl="3" w:tplc="0409000F" w:tentative="1">
      <w:start w:val="1"/>
      <w:numFmt w:val="decimal"/>
      <w:lvlText w:val="%4."/>
      <w:lvlJc w:val="left"/>
      <w:pPr>
        <w:ind w:left="1730" w:hanging="420"/>
      </w:pPr>
    </w:lvl>
    <w:lvl w:ilvl="4" w:tplc="04090017" w:tentative="1">
      <w:start w:val="1"/>
      <w:numFmt w:val="aiueoFullWidth"/>
      <w:lvlText w:val="(%5)"/>
      <w:lvlJc w:val="left"/>
      <w:pPr>
        <w:ind w:left="2150" w:hanging="420"/>
      </w:pPr>
    </w:lvl>
    <w:lvl w:ilvl="5" w:tplc="04090011" w:tentative="1">
      <w:start w:val="1"/>
      <w:numFmt w:val="decimalEnclosedCircle"/>
      <w:lvlText w:val="%6"/>
      <w:lvlJc w:val="left"/>
      <w:pPr>
        <w:ind w:left="2570" w:hanging="420"/>
      </w:pPr>
    </w:lvl>
    <w:lvl w:ilvl="6" w:tplc="0409000F" w:tentative="1">
      <w:start w:val="1"/>
      <w:numFmt w:val="decimal"/>
      <w:lvlText w:val="%7."/>
      <w:lvlJc w:val="left"/>
      <w:pPr>
        <w:ind w:left="2990" w:hanging="420"/>
      </w:pPr>
    </w:lvl>
    <w:lvl w:ilvl="7" w:tplc="04090017" w:tentative="1">
      <w:start w:val="1"/>
      <w:numFmt w:val="aiueoFullWidth"/>
      <w:lvlText w:val="(%8)"/>
      <w:lvlJc w:val="left"/>
      <w:pPr>
        <w:ind w:left="3410" w:hanging="420"/>
      </w:pPr>
    </w:lvl>
    <w:lvl w:ilvl="8" w:tplc="04090011" w:tentative="1">
      <w:start w:val="1"/>
      <w:numFmt w:val="decimalEnclosedCircle"/>
      <w:lvlText w:val="%9"/>
      <w:lvlJc w:val="left"/>
      <w:pPr>
        <w:ind w:left="3830" w:hanging="420"/>
      </w:pPr>
    </w:lvl>
  </w:abstractNum>
  <w:abstractNum w:abstractNumId="27">
    <w:nsid w:val="74A12352"/>
    <w:multiLevelType w:val="hybridMultilevel"/>
    <w:tmpl w:val="74D0B6E6"/>
    <w:lvl w:ilvl="0" w:tplc="2230DBB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2"/>
  </w:num>
  <w:num w:numId="6">
    <w:abstractNumId w:val="4"/>
  </w:num>
  <w:num w:numId="7">
    <w:abstractNumId w:val="16"/>
  </w:num>
  <w:num w:numId="8">
    <w:abstractNumId w:val="20"/>
  </w:num>
  <w:num w:numId="9">
    <w:abstractNumId w:val="7"/>
  </w:num>
  <w:num w:numId="10">
    <w:abstractNumId w:val="11"/>
  </w:num>
  <w:num w:numId="11">
    <w:abstractNumId w:val="21"/>
  </w:num>
  <w:num w:numId="12">
    <w:abstractNumId w:val="5"/>
  </w:num>
  <w:num w:numId="13">
    <w:abstractNumId w:val="29"/>
  </w:num>
  <w:num w:numId="14">
    <w:abstractNumId w:val="3"/>
  </w:num>
  <w:num w:numId="15">
    <w:abstractNumId w:val="1"/>
  </w:num>
  <w:num w:numId="16">
    <w:abstractNumId w:val="9"/>
  </w:num>
  <w:num w:numId="17">
    <w:abstractNumId w:val="8"/>
  </w:num>
  <w:num w:numId="18">
    <w:abstractNumId w:val="25"/>
  </w:num>
  <w:num w:numId="19">
    <w:abstractNumId w:val="10"/>
  </w:num>
  <w:num w:numId="20">
    <w:abstractNumId w:val="13"/>
  </w:num>
  <w:num w:numId="21">
    <w:abstractNumId w:val="17"/>
  </w:num>
  <w:num w:numId="22">
    <w:abstractNumId w:val="24"/>
  </w:num>
  <w:num w:numId="23">
    <w:abstractNumId w:val="22"/>
  </w:num>
  <w:num w:numId="24">
    <w:abstractNumId w:val="6"/>
  </w:num>
  <w:num w:numId="25">
    <w:abstractNumId w:val="2"/>
  </w:num>
  <w:num w:numId="26">
    <w:abstractNumId w:val="23"/>
  </w:num>
  <w:num w:numId="27">
    <w:abstractNumId w:val="26"/>
  </w:num>
  <w:num w:numId="28">
    <w:abstractNumId w:val="15"/>
  </w:num>
  <w:num w:numId="29">
    <w:abstractNumId w:val="27"/>
  </w:num>
  <w:num w:numId="3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1779B"/>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6F6D"/>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53"/>
    <w:rsid w:val="00070FAD"/>
    <w:rsid w:val="000713F3"/>
    <w:rsid w:val="0007194F"/>
    <w:rsid w:val="00071EEE"/>
    <w:rsid w:val="00071F76"/>
    <w:rsid w:val="00072988"/>
    <w:rsid w:val="00072A1E"/>
    <w:rsid w:val="00072ABA"/>
    <w:rsid w:val="00073094"/>
    <w:rsid w:val="00073B81"/>
    <w:rsid w:val="00073C79"/>
    <w:rsid w:val="00075481"/>
    <w:rsid w:val="00075497"/>
    <w:rsid w:val="000756FF"/>
    <w:rsid w:val="00075A1D"/>
    <w:rsid w:val="00075BA9"/>
    <w:rsid w:val="0007688F"/>
    <w:rsid w:val="00077297"/>
    <w:rsid w:val="0007768A"/>
    <w:rsid w:val="00077A64"/>
    <w:rsid w:val="00077B7F"/>
    <w:rsid w:val="000802DF"/>
    <w:rsid w:val="0008142F"/>
    <w:rsid w:val="000821B6"/>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4F2F"/>
    <w:rsid w:val="000951A0"/>
    <w:rsid w:val="000958F2"/>
    <w:rsid w:val="00095D8E"/>
    <w:rsid w:val="0009613F"/>
    <w:rsid w:val="000A0238"/>
    <w:rsid w:val="000A078D"/>
    <w:rsid w:val="000A1CBC"/>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C7C"/>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2B2"/>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6E"/>
    <w:rsid w:val="000E09FC"/>
    <w:rsid w:val="000E0FFC"/>
    <w:rsid w:val="000E10B0"/>
    <w:rsid w:val="000E1C50"/>
    <w:rsid w:val="000E1FD4"/>
    <w:rsid w:val="000E3058"/>
    <w:rsid w:val="000E323D"/>
    <w:rsid w:val="000E36A1"/>
    <w:rsid w:val="000E3E6F"/>
    <w:rsid w:val="000E483F"/>
    <w:rsid w:val="000E59DF"/>
    <w:rsid w:val="000E5AB7"/>
    <w:rsid w:val="000E6034"/>
    <w:rsid w:val="000E6A9D"/>
    <w:rsid w:val="000E7877"/>
    <w:rsid w:val="000F0344"/>
    <w:rsid w:val="000F070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D9"/>
    <w:rsid w:val="00103EF9"/>
    <w:rsid w:val="001041AE"/>
    <w:rsid w:val="0010473E"/>
    <w:rsid w:val="0010483F"/>
    <w:rsid w:val="00104C20"/>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B85"/>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27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3D9"/>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1756"/>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CA2"/>
    <w:rsid w:val="001D6F96"/>
    <w:rsid w:val="001D767B"/>
    <w:rsid w:val="001E02E1"/>
    <w:rsid w:val="001E0607"/>
    <w:rsid w:val="001E0684"/>
    <w:rsid w:val="001E1069"/>
    <w:rsid w:val="001E11BA"/>
    <w:rsid w:val="001E24AE"/>
    <w:rsid w:val="001E2955"/>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0DB3"/>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0BCA"/>
    <w:rsid w:val="00211350"/>
    <w:rsid w:val="00211450"/>
    <w:rsid w:val="002115D5"/>
    <w:rsid w:val="00211BD9"/>
    <w:rsid w:val="00211E25"/>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47A"/>
    <w:rsid w:val="002427A6"/>
    <w:rsid w:val="00242A54"/>
    <w:rsid w:val="00242E18"/>
    <w:rsid w:val="00245266"/>
    <w:rsid w:val="0024531F"/>
    <w:rsid w:val="002469EE"/>
    <w:rsid w:val="00246F5D"/>
    <w:rsid w:val="00247A17"/>
    <w:rsid w:val="00250977"/>
    <w:rsid w:val="00251347"/>
    <w:rsid w:val="00251FC3"/>
    <w:rsid w:val="002521E8"/>
    <w:rsid w:val="0025293B"/>
    <w:rsid w:val="00253303"/>
    <w:rsid w:val="00254770"/>
    <w:rsid w:val="00255A93"/>
    <w:rsid w:val="00256DBE"/>
    <w:rsid w:val="002579F4"/>
    <w:rsid w:val="00257CE5"/>
    <w:rsid w:val="00260072"/>
    <w:rsid w:val="00260BC5"/>
    <w:rsid w:val="00260D37"/>
    <w:rsid w:val="00261142"/>
    <w:rsid w:val="00261183"/>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C6C"/>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2E22"/>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3E4"/>
    <w:rsid w:val="002F3F68"/>
    <w:rsid w:val="002F4518"/>
    <w:rsid w:val="002F53CA"/>
    <w:rsid w:val="002F5586"/>
    <w:rsid w:val="002F6311"/>
    <w:rsid w:val="002F63C1"/>
    <w:rsid w:val="002F6529"/>
    <w:rsid w:val="002F701F"/>
    <w:rsid w:val="002F7D00"/>
    <w:rsid w:val="00300259"/>
    <w:rsid w:val="00301A66"/>
    <w:rsid w:val="00301CF7"/>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55"/>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046"/>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A7FBF"/>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1239"/>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C24"/>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27065"/>
    <w:rsid w:val="00427986"/>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13"/>
    <w:rsid w:val="00475C4F"/>
    <w:rsid w:val="00475C69"/>
    <w:rsid w:val="00476124"/>
    <w:rsid w:val="00477C3A"/>
    <w:rsid w:val="00480B5A"/>
    <w:rsid w:val="00480D08"/>
    <w:rsid w:val="0048115C"/>
    <w:rsid w:val="00482567"/>
    <w:rsid w:val="00482FAA"/>
    <w:rsid w:val="0048342E"/>
    <w:rsid w:val="00484B79"/>
    <w:rsid w:val="00484C1C"/>
    <w:rsid w:val="00485803"/>
    <w:rsid w:val="004859EE"/>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418"/>
    <w:rsid w:val="004964CF"/>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6A2"/>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0C37"/>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43"/>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AD0"/>
    <w:rsid w:val="00532C67"/>
    <w:rsid w:val="00532F05"/>
    <w:rsid w:val="005330C5"/>
    <w:rsid w:val="0053365B"/>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845"/>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A724E"/>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4CEF"/>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364"/>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B0F"/>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8E7"/>
    <w:rsid w:val="006F4B2F"/>
    <w:rsid w:val="006F4FCC"/>
    <w:rsid w:val="006F5E27"/>
    <w:rsid w:val="006F62B1"/>
    <w:rsid w:val="00700F9B"/>
    <w:rsid w:val="0070146B"/>
    <w:rsid w:val="007018DB"/>
    <w:rsid w:val="00701969"/>
    <w:rsid w:val="007022B1"/>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0D18"/>
    <w:rsid w:val="007111C3"/>
    <w:rsid w:val="00711922"/>
    <w:rsid w:val="00711D5F"/>
    <w:rsid w:val="00712539"/>
    <w:rsid w:val="00712A22"/>
    <w:rsid w:val="00713482"/>
    <w:rsid w:val="00713659"/>
    <w:rsid w:val="00713D1B"/>
    <w:rsid w:val="00713F6A"/>
    <w:rsid w:val="00713FC7"/>
    <w:rsid w:val="00715428"/>
    <w:rsid w:val="00715C04"/>
    <w:rsid w:val="00715FE6"/>
    <w:rsid w:val="00716007"/>
    <w:rsid w:val="00716157"/>
    <w:rsid w:val="00716329"/>
    <w:rsid w:val="00717FBB"/>
    <w:rsid w:val="00720485"/>
    <w:rsid w:val="00720576"/>
    <w:rsid w:val="00720FC2"/>
    <w:rsid w:val="007216C3"/>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3791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5F7E"/>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5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4715"/>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B0F"/>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9E7"/>
    <w:rsid w:val="00930B31"/>
    <w:rsid w:val="00930E82"/>
    <w:rsid w:val="0093114C"/>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0D68"/>
    <w:rsid w:val="00951508"/>
    <w:rsid w:val="00951A33"/>
    <w:rsid w:val="009521E6"/>
    <w:rsid w:val="00952342"/>
    <w:rsid w:val="009536DC"/>
    <w:rsid w:val="009537D5"/>
    <w:rsid w:val="009537EF"/>
    <w:rsid w:val="00953D78"/>
    <w:rsid w:val="00953ED9"/>
    <w:rsid w:val="0095419D"/>
    <w:rsid w:val="0095500B"/>
    <w:rsid w:val="00955387"/>
    <w:rsid w:val="009556FE"/>
    <w:rsid w:val="00956FEE"/>
    <w:rsid w:val="00957920"/>
    <w:rsid w:val="00957B69"/>
    <w:rsid w:val="00957EE6"/>
    <w:rsid w:val="00960443"/>
    <w:rsid w:val="009612F9"/>
    <w:rsid w:val="00961A76"/>
    <w:rsid w:val="00961B48"/>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1ADA"/>
    <w:rsid w:val="009B2AE3"/>
    <w:rsid w:val="009B3739"/>
    <w:rsid w:val="009B50AC"/>
    <w:rsid w:val="009B528C"/>
    <w:rsid w:val="009B53D7"/>
    <w:rsid w:val="009B5AC4"/>
    <w:rsid w:val="009B669D"/>
    <w:rsid w:val="009B6988"/>
    <w:rsid w:val="009B6B29"/>
    <w:rsid w:val="009B72FE"/>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B14"/>
    <w:rsid w:val="009C6D8E"/>
    <w:rsid w:val="009D057D"/>
    <w:rsid w:val="009D1463"/>
    <w:rsid w:val="009D193F"/>
    <w:rsid w:val="009D259A"/>
    <w:rsid w:val="009D2B62"/>
    <w:rsid w:val="009D2BD0"/>
    <w:rsid w:val="009D2EA0"/>
    <w:rsid w:val="009D3F67"/>
    <w:rsid w:val="009D4CB2"/>
    <w:rsid w:val="009D5669"/>
    <w:rsid w:val="009D6220"/>
    <w:rsid w:val="009D7C65"/>
    <w:rsid w:val="009E034C"/>
    <w:rsid w:val="009E1E97"/>
    <w:rsid w:val="009E20B1"/>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3B"/>
    <w:rsid w:val="00A03544"/>
    <w:rsid w:val="00A03555"/>
    <w:rsid w:val="00A03F21"/>
    <w:rsid w:val="00A04078"/>
    <w:rsid w:val="00A04115"/>
    <w:rsid w:val="00A04A0D"/>
    <w:rsid w:val="00A05084"/>
    <w:rsid w:val="00A05C98"/>
    <w:rsid w:val="00A06C14"/>
    <w:rsid w:val="00A0719A"/>
    <w:rsid w:val="00A07554"/>
    <w:rsid w:val="00A10922"/>
    <w:rsid w:val="00A10A6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58D"/>
    <w:rsid w:val="00A33974"/>
    <w:rsid w:val="00A34E61"/>
    <w:rsid w:val="00A35C79"/>
    <w:rsid w:val="00A35EDE"/>
    <w:rsid w:val="00A36B55"/>
    <w:rsid w:val="00A37905"/>
    <w:rsid w:val="00A37A09"/>
    <w:rsid w:val="00A37AD8"/>
    <w:rsid w:val="00A43363"/>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89C"/>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1C92"/>
    <w:rsid w:val="00AA2060"/>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3B78"/>
    <w:rsid w:val="00AC4501"/>
    <w:rsid w:val="00AC4AC9"/>
    <w:rsid w:val="00AC5501"/>
    <w:rsid w:val="00AC5A0F"/>
    <w:rsid w:val="00AC5B0D"/>
    <w:rsid w:val="00AC5E5C"/>
    <w:rsid w:val="00AC63EF"/>
    <w:rsid w:val="00AC6A8C"/>
    <w:rsid w:val="00AC7521"/>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C51"/>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5FD3"/>
    <w:rsid w:val="00B061A8"/>
    <w:rsid w:val="00B06719"/>
    <w:rsid w:val="00B06BE5"/>
    <w:rsid w:val="00B06CAB"/>
    <w:rsid w:val="00B07CC7"/>
    <w:rsid w:val="00B07EEE"/>
    <w:rsid w:val="00B113DC"/>
    <w:rsid w:val="00B115D9"/>
    <w:rsid w:val="00B117DF"/>
    <w:rsid w:val="00B1197B"/>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0EE"/>
    <w:rsid w:val="00B41ADE"/>
    <w:rsid w:val="00B41EA0"/>
    <w:rsid w:val="00B4200E"/>
    <w:rsid w:val="00B42446"/>
    <w:rsid w:val="00B42B5D"/>
    <w:rsid w:val="00B43205"/>
    <w:rsid w:val="00B43C59"/>
    <w:rsid w:val="00B44733"/>
    <w:rsid w:val="00B45C5A"/>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577D"/>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B30"/>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8B2"/>
    <w:rsid w:val="00BC4BEE"/>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D97"/>
    <w:rsid w:val="00BD7072"/>
    <w:rsid w:val="00BD7130"/>
    <w:rsid w:val="00BD7CA3"/>
    <w:rsid w:val="00BE007A"/>
    <w:rsid w:val="00BE014E"/>
    <w:rsid w:val="00BE1726"/>
    <w:rsid w:val="00BE1850"/>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1B96"/>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02"/>
    <w:rsid w:val="00C02CBF"/>
    <w:rsid w:val="00C038C0"/>
    <w:rsid w:val="00C03C6A"/>
    <w:rsid w:val="00C0453D"/>
    <w:rsid w:val="00C0569A"/>
    <w:rsid w:val="00C05A74"/>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0935"/>
    <w:rsid w:val="00C315B7"/>
    <w:rsid w:val="00C31967"/>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2D2"/>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1D6"/>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396C"/>
    <w:rsid w:val="00CF5082"/>
    <w:rsid w:val="00CF5460"/>
    <w:rsid w:val="00CF77DE"/>
    <w:rsid w:val="00CF7D28"/>
    <w:rsid w:val="00D00549"/>
    <w:rsid w:val="00D0197B"/>
    <w:rsid w:val="00D01F66"/>
    <w:rsid w:val="00D02B6B"/>
    <w:rsid w:val="00D0366C"/>
    <w:rsid w:val="00D06B3A"/>
    <w:rsid w:val="00D07574"/>
    <w:rsid w:val="00D07866"/>
    <w:rsid w:val="00D107E2"/>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724"/>
    <w:rsid w:val="00D22D94"/>
    <w:rsid w:val="00D22F50"/>
    <w:rsid w:val="00D23C2E"/>
    <w:rsid w:val="00D24331"/>
    <w:rsid w:val="00D246C4"/>
    <w:rsid w:val="00D24C7A"/>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7DD"/>
    <w:rsid w:val="00D56B2E"/>
    <w:rsid w:val="00D56BB2"/>
    <w:rsid w:val="00D57069"/>
    <w:rsid w:val="00D570D3"/>
    <w:rsid w:val="00D573A8"/>
    <w:rsid w:val="00D573FB"/>
    <w:rsid w:val="00D57E2C"/>
    <w:rsid w:val="00D60353"/>
    <w:rsid w:val="00D614E6"/>
    <w:rsid w:val="00D6238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0732D"/>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5FEE"/>
    <w:rsid w:val="00E260E4"/>
    <w:rsid w:val="00E2637B"/>
    <w:rsid w:val="00E27327"/>
    <w:rsid w:val="00E2749F"/>
    <w:rsid w:val="00E30950"/>
    <w:rsid w:val="00E30FEF"/>
    <w:rsid w:val="00E31057"/>
    <w:rsid w:val="00E32A3D"/>
    <w:rsid w:val="00E32AB7"/>
    <w:rsid w:val="00E32BF5"/>
    <w:rsid w:val="00E331BF"/>
    <w:rsid w:val="00E3334F"/>
    <w:rsid w:val="00E34849"/>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48A"/>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28DC"/>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DD6"/>
    <w:rsid w:val="00EC2F83"/>
    <w:rsid w:val="00EC321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1D8"/>
    <w:rsid w:val="00EF6386"/>
    <w:rsid w:val="00EF77A3"/>
    <w:rsid w:val="00EF7D72"/>
    <w:rsid w:val="00EF7E4D"/>
    <w:rsid w:val="00EF7F15"/>
    <w:rsid w:val="00EF7F70"/>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1FE"/>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2DC"/>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4EDE"/>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8F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E7B"/>
    <w:rsid w:val="00FD0FCC"/>
    <w:rsid w:val="00FD12ED"/>
    <w:rsid w:val="00FD1972"/>
    <w:rsid w:val="00FD1AAB"/>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957139">
      <w:bodyDiv w:val="1"/>
      <w:marLeft w:val="0"/>
      <w:marRight w:val="0"/>
      <w:marTop w:val="0"/>
      <w:marBottom w:val="0"/>
      <w:divBdr>
        <w:top w:val="none" w:sz="0" w:space="0" w:color="auto"/>
        <w:left w:val="none" w:sz="0" w:space="0" w:color="auto"/>
        <w:bottom w:val="none" w:sz="0" w:space="0" w:color="auto"/>
        <w:right w:val="none" w:sz="0" w:space="0" w:color="auto"/>
      </w:divBdr>
    </w:div>
    <w:div w:id="174226823">
      <w:bodyDiv w:val="1"/>
      <w:marLeft w:val="0"/>
      <w:marRight w:val="0"/>
      <w:marTop w:val="0"/>
      <w:marBottom w:val="0"/>
      <w:divBdr>
        <w:top w:val="none" w:sz="0" w:space="0" w:color="auto"/>
        <w:left w:val="none" w:sz="0" w:space="0" w:color="auto"/>
        <w:bottom w:val="none" w:sz="0" w:space="0" w:color="auto"/>
        <w:right w:val="none" w:sz="0" w:space="0" w:color="auto"/>
      </w:divBdr>
      <w:divsChild>
        <w:div w:id="2015720960">
          <w:marLeft w:val="1080"/>
          <w:marRight w:val="0"/>
          <w:marTop w:val="100"/>
          <w:marBottom w:val="0"/>
          <w:divBdr>
            <w:top w:val="none" w:sz="0" w:space="0" w:color="auto"/>
            <w:left w:val="none" w:sz="0" w:space="0" w:color="auto"/>
            <w:bottom w:val="none" w:sz="0" w:space="0" w:color="auto"/>
            <w:right w:val="none" w:sz="0" w:space="0" w:color="auto"/>
          </w:divBdr>
        </w:div>
      </w:divsChild>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19381773">
      <w:bodyDiv w:val="1"/>
      <w:marLeft w:val="0"/>
      <w:marRight w:val="0"/>
      <w:marTop w:val="0"/>
      <w:marBottom w:val="0"/>
      <w:divBdr>
        <w:top w:val="none" w:sz="0" w:space="0" w:color="auto"/>
        <w:left w:val="none" w:sz="0" w:space="0" w:color="auto"/>
        <w:bottom w:val="none" w:sz="0" w:space="0" w:color="auto"/>
        <w:right w:val="none" w:sz="0" w:space="0" w:color="auto"/>
      </w:divBdr>
      <w:divsChild>
        <w:div w:id="1176917124">
          <w:marLeft w:val="360"/>
          <w:marRight w:val="0"/>
          <w:marTop w:val="200"/>
          <w:marBottom w:val="0"/>
          <w:divBdr>
            <w:top w:val="none" w:sz="0" w:space="0" w:color="auto"/>
            <w:left w:val="none" w:sz="0" w:space="0" w:color="auto"/>
            <w:bottom w:val="none" w:sz="0" w:space="0" w:color="auto"/>
            <w:right w:val="none" w:sz="0" w:space="0" w:color="auto"/>
          </w:divBdr>
        </w:div>
        <w:div w:id="1373655526">
          <w:marLeft w:val="1080"/>
          <w:marRight w:val="0"/>
          <w:marTop w:val="100"/>
          <w:marBottom w:val="0"/>
          <w:divBdr>
            <w:top w:val="none" w:sz="0" w:space="0" w:color="auto"/>
            <w:left w:val="none" w:sz="0" w:space="0" w:color="auto"/>
            <w:bottom w:val="none" w:sz="0" w:space="0" w:color="auto"/>
            <w:right w:val="none" w:sz="0" w:space="0" w:color="auto"/>
          </w:divBdr>
        </w:div>
      </w:divsChild>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67818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2388383">
      <w:bodyDiv w:val="1"/>
      <w:marLeft w:val="0"/>
      <w:marRight w:val="0"/>
      <w:marTop w:val="0"/>
      <w:marBottom w:val="0"/>
      <w:divBdr>
        <w:top w:val="none" w:sz="0" w:space="0" w:color="auto"/>
        <w:left w:val="none" w:sz="0" w:space="0" w:color="auto"/>
        <w:bottom w:val="none" w:sz="0" w:space="0" w:color="auto"/>
        <w:right w:val="none" w:sz="0" w:space="0" w:color="auto"/>
      </w:divBdr>
      <w:divsChild>
        <w:div w:id="1565293000">
          <w:marLeft w:val="360"/>
          <w:marRight w:val="0"/>
          <w:marTop w:val="200"/>
          <w:marBottom w:val="0"/>
          <w:divBdr>
            <w:top w:val="none" w:sz="0" w:space="0" w:color="auto"/>
            <w:left w:val="none" w:sz="0" w:space="0" w:color="auto"/>
            <w:bottom w:val="none" w:sz="0" w:space="0" w:color="auto"/>
            <w:right w:val="none" w:sz="0" w:space="0" w:color="auto"/>
          </w:divBdr>
        </w:div>
        <w:div w:id="925072929">
          <w:marLeft w:val="1080"/>
          <w:marRight w:val="0"/>
          <w:marTop w:val="100"/>
          <w:marBottom w:val="0"/>
          <w:divBdr>
            <w:top w:val="none" w:sz="0" w:space="0" w:color="auto"/>
            <w:left w:val="none" w:sz="0" w:space="0" w:color="auto"/>
            <w:bottom w:val="none" w:sz="0" w:space="0" w:color="auto"/>
            <w:right w:val="none" w:sz="0" w:space="0" w:color="auto"/>
          </w:divBdr>
        </w:div>
        <w:div w:id="1084883435">
          <w:marLeft w:val="1080"/>
          <w:marRight w:val="0"/>
          <w:marTop w:val="100"/>
          <w:marBottom w:val="0"/>
          <w:divBdr>
            <w:top w:val="none" w:sz="0" w:space="0" w:color="auto"/>
            <w:left w:val="none" w:sz="0" w:space="0" w:color="auto"/>
            <w:bottom w:val="none" w:sz="0" w:space="0" w:color="auto"/>
            <w:right w:val="none" w:sz="0" w:space="0" w:color="auto"/>
          </w:divBdr>
        </w:div>
        <w:div w:id="709380216">
          <w:marLeft w:val="1800"/>
          <w:marRight w:val="0"/>
          <w:marTop w:val="100"/>
          <w:marBottom w:val="0"/>
          <w:divBdr>
            <w:top w:val="none" w:sz="0" w:space="0" w:color="auto"/>
            <w:left w:val="none" w:sz="0" w:space="0" w:color="auto"/>
            <w:bottom w:val="none" w:sz="0" w:space="0" w:color="auto"/>
            <w:right w:val="none" w:sz="0" w:space="0" w:color="auto"/>
          </w:divBdr>
        </w:div>
      </w:divsChild>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40480352">
      <w:bodyDiv w:val="1"/>
      <w:marLeft w:val="0"/>
      <w:marRight w:val="0"/>
      <w:marTop w:val="0"/>
      <w:marBottom w:val="0"/>
      <w:divBdr>
        <w:top w:val="none" w:sz="0" w:space="0" w:color="auto"/>
        <w:left w:val="none" w:sz="0" w:space="0" w:color="auto"/>
        <w:bottom w:val="none" w:sz="0" w:space="0" w:color="auto"/>
        <w:right w:val="none" w:sz="0" w:space="0" w:color="auto"/>
      </w:divBdr>
      <w:divsChild>
        <w:div w:id="593053906">
          <w:marLeft w:val="1080"/>
          <w:marRight w:val="0"/>
          <w:marTop w:val="100"/>
          <w:marBottom w:val="0"/>
          <w:divBdr>
            <w:top w:val="none" w:sz="0" w:space="0" w:color="auto"/>
            <w:left w:val="none" w:sz="0" w:space="0" w:color="auto"/>
            <w:bottom w:val="none" w:sz="0" w:space="0" w:color="auto"/>
            <w:right w:val="none" w:sz="0" w:space="0" w:color="auto"/>
          </w:divBdr>
        </w:div>
      </w:divsChild>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87141943">
      <w:bodyDiv w:val="1"/>
      <w:marLeft w:val="0"/>
      <w:marRight w:val="0"/>
      <w:marTop w:val="0"/>
      <w:marBottom w:val="0"/>
      <w:divBdr>
        <w:top w:val="none" w:sz="0" w:space="0" w:color="auto"/>
        <w:left w:val="none" w:sz="0" w:space="0" w:color="auto"/>
        <w:bottom w:val="none" w:sz="0" w:space="0" w:color="auto"/>
        <w:right w:val="none" w:sz="0" w:space="0" w:color="auto"/>
      </w:divBdr>
      <w:divsChild>
        <w:div w:id="1483037277">
          <w:marLeft w:val="360"/>
          <w:marRight w:val="0"/>
          <w:marTop w:val="200"/>
          <w:marBottom w:val="0"/>
          <w:divBdr>
            <w:top w:val="none" w:sz="0" w:space="0" w:color="auto"/>
            <w:left w:val="none" w:sz="0" w:space="0" w:color="auto"/>
            <w:bottom w:val="none" w:sz="0" w:space="0" w:color="auto"/>
            <w:right w:val="none" w:sz="0" w:space="0" w:color="auto"/>
          </w:divBdr>
        </w:div>
        <w:div w:id="2121604738">
          <w:marLeft w:val="1080"/>
          <w:marRight w:val="0"/>
          <w:marTop w:val="100"/>
          <w:marBottom w:val="0"/>
          <w:divBdr>
            <w:top w:val="none" w:sz="0" w:space="0" w:color="auto"/>
            <w:left w:val="none" w:sz="0" w:space="0" w:color="auto"/>
            <w:bottom w:val="none" w:sz="0" w:space="0" w:color="auto"/>
            <w:right w:val="none" w:sz="0" w:space="0" w:color="auto"/>
          </w:divBdr>
        </w:div>
        <w:div w:id="1352683109">
          <w:marLeft w:val="1080"/>
          <w:marRight w:val="0"/>
          <w:marTop w:val="100"/>
          <w:marBottom w:val="0"/>
          <w:divBdr>
            <w:top w:val="none" w:sz="0" w:space="0" w:color="auto"/>
            <w:left w:val="none" w:sz="0" w:space="0" w:color="auto"/>
            <w:bottom w:val="none" w:sz="0" w:space="0" w:color="auto"/>
            <w:right w:val="none" w:sz="0" w:space="0" w:color="auto"/>
          </w:divBdr>
        </w:div>
        <w:div w:id="287399621">
          <w:marLeft w:val="1800"/>
          <w:marRight w:val="0"/>
          <w:marTop w:val="100"/>
          <w:marBottom w:val="0"/>
          <w:divBdr>
            <w:top w:val="none" w:sz="0" w:space="0" w:color="auto"/>
            <w:left w:val="none" w:sz="0" w:space="0" w:color="auto"/>
            <w:bottom w:val="none" w:sz="0" w:space="0" w:color="auto"/>
            <w:right w:val="none" w:sz="0" w:space="0" w:color="auto"/>
          </w:divBdr>
        </w:div>
      </w:divsChild>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3851529">
      <w:bodyDiv w:val="1"/>
      <w:marLeft w:val="0"/>
      <w:marRight w:val="0"/>
      <w:marTop w:val="0"/>
      <w:marBottom w:val="0"/>
      <w:divBdr>
        <w:top w:val="none" w:sz="0" w:space="0" w:color="auto"/>
        <w:left w:val="none" w:sz="0" w:space="0" w:color="auto"/>
        <w:bottom w:val="none" w:sz="0" w:space="0" w:color="auto"/>
        <w:right w:val="none" w:sz="0" w:space="0" w:color="auto"/>
      </w:divBdr>
      <w:divsChild>
        <w:div w:id="1721712113">
          <w:marLeft w:val="360"/>
          <w:marRight w:val="0"/>
          <w:marTop w:val="200"/>
          <w:marBottom w:val="0"/>
          <w:divBdr>
            <w:top w:val="none" w:sz="0" w:space="0" w:color="auto"/>
            <w:left w:val="none" w:sz="0" w:space="0" w:color="auto"/>
            <w:bottom w:val="none" w:sz="0" w:space="0" w:color="auto"/>
            <w:right w:val="none" w:sz="0" w:space="0" w:color="auto"/>
          </w:divBdr>
        </w:div>
        <w:div w:id="56440994">
          <w:marLeft w:val="1080"/>
          <w:marRight w:val="0"/>
          <w:marTop w:val="100"/>
          <w:marBottom w:val="0"/>
          <w:divBdr>
            <w:top w:val="none" w:sz="0" w:space="0" w:color="auto"/>
            <w:left w:val="none" w:sz="0" w:space="0" w:color="auto"/>
            <w:bottom w:val="none" w:sz="0" w:space="0" w:color="auto"/>
            <w:right w:val="none" w:sz="0" w:space="0" w:color="auto"/>
          </w:divBdr>
        </w:div>
        <w:div w:id="258608070">
          <w:marLeft w:val="1080"/>
          <w:marRight w:val="0"/>
          <w:marTop w:val="100"/>
          <w:marBottom w:val="0"/>
          <w:divBdr>
            <w:top w:val="none" w:sz="0" w:space="0" w:color="auto"/>
            <w:left w:val="none" w:sz="0" w:space="0" w:color="auto"/>
            <w:bottom w:val="none" w:sz="0" w:space="0" w:color="auto"/>
            <w:right w:val="none" w:sz="0" w:space="0" w:color="auto"/>
          </w:divBdr>
        </w:div>
        <w:div w:id="1720938206">
          <w:marLeft w:val="1800"/>
          <w:marRight w:val="0"/>
          <w:marTop w:val="100"/>
          <w:marBottom w:val="0"/>
          <w:divBdr>
            <w:top w:val="none" w:sz="0" w:space="0" w:color="auto"/>
            <w:left w:val="none" w:sz="0" w:space="0" w:color="auto"/>
            <w:bottom w:val="none" w:sz="0" w:space="0" w:color="auto"/>
            <w:right w:val="none" w:sz="0" w:space="0" w:color="auto"/>
          </w:divBdr>
        </w:div>
      </w:divsChild>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16B3D-5CDA-4B98-AD7E-A72FC4181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1625</Words>
  <Characters>9263</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10867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cp:lastModifiedBy>Anritsu</cp:lastModifiedBy>
  <cp:revision>3</cp:revision>
  <cp:lastPrinted>2007-04-23T23:59:00Z</cp:lastPrinted>
  <dcterms:created xsi:type="dcterms:W3CDTF">2020-02-13T04:25:00Z</dcterms:created>
  <dcterms:modified xsi:type="dcterms:W3CDTF">2020-02-13T04:30:00Z</dcterms:modified>
</cp:coreProperties>
</file>