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20"/>
        <w:gridCol w:w="1421"/>
        <w:gridCol w:w="1318"/>
        <w:gridCol w:w="5472"/>
      </w:tblGrid>
      <w:tr w:rsidR="00372B99" w:rsidRPr="00F53FE2" w14:paraId="0411894B" w14:textId="77777777" w:rsidTr="00676A60">
        <w:trPr>
          <w:trHeight w:val="468"/>
        </w:trPr>
        <w:tc>
          <w:tcPr>
            <w:tcW w:w="1459"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148" w:type="dxa"/>
            <w:vAlign w:val="center"/>
          </w:tcPr>
          <w:p w14:paraId="12CC6E2D" w14:textId="73EAE4D8" w:rsidR="00372B99" w:rsidRPr="00805BE8" w:rsidRDefault="00372B99" w:rsidP="00805BE8">
            <w:pPr>
              <w:spacing w:before="120" w:after="120"/>
              <w:rPr>
                <w:rFonts w:hint="eastAsia"/>
                <w:b/>
                <w:bCs/>
                <w:lang w:eastAsia="zh-CN"/>
              </w:rPr>
            </w:pPr>
            <w:r>
              <w:rPr>
                <w:rFonts w:hint="eastAsia"/>
                <w:b/>
                <w:bCs/>
                <w:lang w:eastAsia="zh-CN"/>
              </w:rPr>
              <w:t>Title</w:t>
            </w:r>
          </w:p>
        </w:tc>
        <w:tc>
          <w:tcPr>
            <w:tcW w:w="1338" w:type="dxa"/>
            <w:vAlign w:val="center"/>
          </w:tcPr>
          <w:p w14:paraId="46E4D078" w14:textId="32E192E0" w:rsidR="00372B99" w:rsidRPr="00805BE8" w:rsidRDefault="00372B99" w:rsidP="00805BE8">
            <w:pPr>
              <w:spacing w:before="120" w:after="120"/>
              <w:rPr>
                <w:b/>
                <w:bCs/>
              </w:rPr>
            </w:pPr>
            <w:r w:rsidRPr="00805BE8">
              <w:rPr>
                <w:b/>
                <w:bCs/>
              </w:rPr>
              <w:t>Company</w:t>
            </w:r>
          </w:p>
        </w:tc>
        <w:tc>
          <w:tcPr>
            <w:tcW w:w="5686"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372B99">
        <w:trPr>
          <w:trHeight w:val="468"/>
        </w:trPr>
        <w:tc>
          <w:tcPr>
            <w:tcW w:w="1459" w:type="dxa"/>
          </w:tcPr>
          <w:p w14:paraId="12FD4C09" w14:textId="23B5B2A0" w:rsidR="00372B99" w:rsidRPr="004A7544" w:rsidRDefault="00372B99" w:rsidP="00FC290E">
            <w:pPr>
              <w:spacing w:before="120" w:after="120"/>
            </w:pPr>
            <w:r>
              <w:t>R4-2000312</w:t>
            </w:r>
          </w:p>
        </w:tc>
        <w:tc>
          <w:tcPr>
            <w:tcW w:w="1148" w:type="dxa"/>
          </w:tcPr>
          <w:p w14:paraId="14144E57" w14:textId="46DA8C43" w:rsidR="00372B99" w:rsidRDefault="00372B99" w:rsidP="00805BE8">
            <w:pPr>
              <w:spacing w:before="120" w:after="120"/>
            </w:pPr>
            <w:r w:rsidRPr="00372B99">
              <w:t>View on BS demodulation requirement for LTE additional enhancement for NB IoT</w:t>
            </w:r>
          </w:p>
        </w:tc>
        <w:tc>
          <w:tcPr>
            <w:tcW w:w="1338" w:type="dxa"/>
          </w:tcPr>
          <w:p w14:paraId="1A5AAE84" w14:textId="47AB5CCF" w:rsidR="00372B99" w:rsidRPr="004A7544" w:rsidRDefault="00372B99" w:rsidP="00805BE8">
            <w:pPr>
              <w:spacing w:before="120" w:after="120"/>
            </w:pPr>
            <w:r>
              <w:t>Samsung</w:t>
            </w:r>
          </w:p>
        </w:tc>
        <w:tc>
          <w:tcPr>
            <w:tcW w:w="5686"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372B99">
        <w:trPr>
          <w:trHeight w:val="468"/>
        </w:trPr>
        <w:tc>
          <w:tcPr>
            <w:tcW w:w="1459" w:type="dxa"/>
          </w:tcPr>
          <w:p w14:paraId="2C8F59A4" w14:textId="33928719" w:rsidR="00372B99" w:rsidRDefault="00372B99" w:rsidP="00B058F1">
            <w:pPr>
              <w:spacing w:before="120" w:after="120"/>
            </w:pPr>
            <w:r>
              <w:rPr>
                <w:szCs w:val="24"/>
              </w:rPr>
              <w:t>R4-2001353</w:t>
            </w:r>
          </w:p>
        </w:tc>
        <w:tc>
          <w:tcPr>
            <w:tcW w:w="1148" w:type="dxa"/>
          </w:tcPr>
          <w:p w14:paraId="37BA0CEA" w14:textId="20C2ECBA" w:rsidR="00372B99" w:rsidRDefault="00372B99" w:rsidP="00B058F1">
            <w:pPr>
              <w:spacing w:before="120" w:after="120"/>
              <w:rPr>
                <w:rFonts w:asciiTheme="minorHAnsi" w:hAnsiTheme="minorHAnsi" w:cstheme="minorHAnsi" w:hint="eastAsia"/>
                <w:lang w:eastAsia="zh-CN"/>
              </w:rPr>
            </w:pPr>
            <w:r w:rsidRPr="00372B99">
              <w:rPr>
                <w:rFonts w:asciiTheme="minorHAnsi" w:hAnsiTheme="minorHAnsi" w:cstheme="minorHAnsi"/>
                <w:lang w:eastAsia="zh-CN"/>
              </w:rPr>
              <w:t xml:space="preserve">Open issues on UE/BS demodulation </w:t>
            </w:r>
            <w:r w:rsidRPr="00372B99">
              <w:rPr>
                <w:rFonts w:asciiTheme="minorHAnsi" w:hAnsiTheme="minorHAnsi" w:cstheme="minorHAnsi"/>
                <w:lang w:eastAsia="zh-CN"/>
              </w:rPr>
              <w:lastRenderedPageBreak/>
              <w:t>requirements for Rel-16 NB-IoT</w:t>
            </w:r>
          </w:p>
        </w:tc>
        <w:tc>
          <w:tcPr>
            <w:tcW w:w="1338" w:type="dxa"/>
          </w:tcPr>
          <w:p w14:paraId="126EB9E1" w14:textId="6A0E0A9D" w:rsidR="00372B99" w:rsidRDefault="00372B99" w:rsidP="00B058F1">
            <w:pPr>
              <w:spacing w:before="120" w:after="120"/>
            </w:pPr>
            <w:r>
              <w:rPr>
                <w:rFonts w:asciiTheme="minorHAnsi" w:hAnsiTheme="minorHAnsi" w:cstheme="minorHAnsi" w:hint="eastAsia"/>
                <w:lang w:eastAsia="zh-CN"/>
              </w:rPr>
              <w:lastRenderedPageBreak/>
              <w:t>Ericsson</w:t>
            </w:r>
          </w:p>
        </w:tc>
        <w:tc>
          <w:tcPr>
            <w:tcW w:w="5686"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372B99">
        <w:trPr>
          <w:trHeight w:val="468"/>
        </w:trPr>
        <w:tc>
          <w:tcPr>
            <w:tcW w:w="1459" w:type="dxa"/>
          </w:tcPr>
          <w:p w14:paraId="222B418E" w14:textId="06A8C007" w:rsidR="00372B99" w:rsidRDefault="00372B99" w:rsidP="00B058F1">
            <w:pPr>
              <w:spacing w:before="120" w:after="120"/>
              <w:rPr>
                <w:szCs w:val="24"/>
              </w:rPr>
            </w:pPr>
            <w:r w:rsidRPr="00B058F1">
              <w:rPr>
                <w:szCs w:val="24"/>
              </w:rPr>
              <w:lastRenderedPageBreak/>
              <w:t>R4-2001461</w:t>
            </w:r>
          </w:p>
        </w:tc>
        <w:tc>
          <w:tcPr>
            <w:tcW w:w="1148" w:type="dxa"/>
          </w:tcPr>
          <w:p w14:paraId="28FB9C19" w14:textId="6238F002" w:rsidR="00372B99" w:rsidRDefault="00372B99" w:rsidP="00B058F1">
            <w:pPr>
              <w:spacing w:before="120" w:after="120"/>
              <w:rPr>
                <w:rFonts w:asciiTheme="minorHAnsi" w:hAnsiTheme="minorHAnsi" w:cstheme="minorHAnsi" w:hint="eastAsia"/>
                <w:lang w:eastAsia="zh-CN"/>
              </w:rPr>
            </w:pPr>
            <w:r w:rsidRPr="00372B99">
              <w:rPr>
                <w:rFonts w:asciiTheme="minorHAnsi" w:hAnsiTheme="minorHAnsi" w:cstheme="minorHAnsi"/>
                <w:lang w:eastAsia="zh-CN"/>
              </w:rPr>
              <w:t>Discussion on NPDSCH performance requirements for additional enhancements for NB-IOT</w:t>
            </w:r>
          </w:p>
        </w:tc>
        <w:tc>
          <w:tcPr>
            <w:tcW w:w="1338" w:type="dxa"/>
          </w:tcPr>
          <w:p w14:paraId="707EB8E1" w14:textId="778E4BB7" w:rsidR="00372B99" w:rsidRDefault="00372B99" w:rsidP="00B058F1">
            <w:pPr>
              <w:spacing w:before="120" w:after="120"/>
              <w:rPr>
                <w:rFonts w:asciiTheme="minorHAnsi" w:hAnsiTheme="minorHAnsi" w:cstheme="minorHAnsi"/>
                <w:lang w:eastAsia="zh-CN"/>
              </w:rPr>
            </w:pPr>
            <w:r>
              <w:rPr>
                <w:rFonts w:asciiTheme="minorHAnsi" w:hAnsiTheme="minorHAnsi" w:cstheme="minorHAnsi" w:hint="eastAsia"/>
                <w:lang w:eastAsia="zh-CN"/>
              </w:rPr>
              <w:t>Huawei,</w:t>
            </w:r>
            <w:r>
              <w:rPr>
                <w:rFonts w:asciiTheme="minorHAnsi" w:hAnsiTheme="minorHAnsi" w:cstheme="minorHAnsi"/>
                <w:lang w:eastAsia="zh-CN"/>
              </w:rPr>
              <w:t xml:space="preserve"> </w:t>
            </w:r>
            <w:r>
              <w:rPr>
                <w:rFonts w:asciiTheme="minorHAnsi" w:hAnsiTheme="minorHAnsi" w:cstheme="minorHAnsi" w:hint="eastAsia"/>
                <w:lang w:eastAsia="zh-CN"/>
              </w:rPr>
              <w:t>HiSilicon</w:t>
            </w:r>
          </w:p>
        </w:tc>
        <w:tc>
          <w:tcPr>
            <w:tcW w:w="5686"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87"/>
            </w:tblGrid>
            <w:tr w:rsidR="00372B99" w:rsidRPr="00ED16B3" w14:paraId="7703AD06" w14:textId="77777777" w:rsidTr="0050568D">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372B99">
        <w:trPr>
          <w:trHeight w:val="468"/>
        </w:trPr>
        <w:tc>
          <w:tcPr>
            <w:tcW w:w="1459" w:type="dxa"/>
          </w:tcPr>
          <w:p w14:paraId="6B92352A" w14:textId="3A44DF3B" w:rsidR="00372B99" w:rsidRPr="00B058F1" w:rsidRDefault="00372B99" w:rsidP="00B058F1">
            <w:pPr>
              <w:spacing w:before="120" w:after="120"/>
              <w:rPr>
                <w:szCs w:val="24"/>
              </w:rPr>
            </w:pPr>
            <w:r w:rsidRPr="006125D9">
              <w:rPr>
                <w:szCs w:val="24"/>
              </w:rPr>
              <w:t>R4-2001462</w:t>
            </w:r>
          </w:p>
        </w:tc>
        <w:tc>
          <w:tcPr>
            <w:tcW w:w="1148" w:type="dxa"/>
          </w:tcPr>
          <w:p w14:paraId="3A8C62E4" w14:textId="049B81F3" w:rsidR="00372B99" w:rsidRDefault="00372B99" w:rsidP="00B058F1">
            <w:pPr>
              <w:spacing w:before="120" w:after="120"/>
              <w:rPr>
                <w:rFonts w:asciiTheme="minorHAnsi" w:hAnsiTheme="minorHAnsi" w:cstheme="minorHAnsi" w:hint="eastAsia"/>
                <w:lang w:eastAsia="zh-CN"/>
              </w:rPr>
            </w:pPr>
            <w:r w:rsidRPr="00372B99">
              <w:rPr>
                <w:rFonts w:asciiTheme="minorHAnsi" w:hAnsiTheme="minorHAnsi" w:cstheme="minorHAnsi"/>
                <w:lang w:eastAsia="zh-CN"/>
              </w:rPr>
              <w:t>Discussion on NPUSCH performance requirements for additional enhancements for NB-IOT</w:t>
            </w:r>
          </w:p>
        </w:tc>
        <w:tc>
          <w:tcPr>
            <w:tcW w:w="1338" w:type="dxa"/>
          </w:tcPr>
          <w:p w14:paraId="630E724F" w14:textId="57A04538" w:rsidR="00372B99" w:rsidRDefault="00372B99" w:rsidP="00B058F1">
            <w:pPr>
              <w:spacing w:before="120" w:after="120"/>
              <w:rPr>
                <w:rFonts w:asciiTheme="minorHAnsi" w:hAnsiTheme="minorHAnsi" w:cstheme="minorHAnsi"/>
                <w:lang w:eastAsia="zh-CN"/>
              </w:rPr>
            </w:pPr>
            <w:r>
              <w:rPr>
                <w:rFonts w:asciiTheme="minorHAnsi" w:hAnsiTheme="minorHAnsi" w:cstheme="minorHAnsi" w:hint="eastAsia"/>
                <w:lang w:eastAsia="zh-CN"/>
              </w:rPr>
              <w:t>Huawei,</w:t>
            </w:r>
            <w:r>
              <w:rPr>
                <w:rFonts w:asciiTheme="minorHAnsi" w:hAnsiTheme="minorHAnsi" w:cstheme="minorHAnsi"/>
                <w:lang w:eastAsia="zh-CN"/>
              </w:rPr>
              <w:t xml:space="preserve"> </w:t>
            </w:r>
            <w:r>
              <w:rPr>
                <w:rFonts w:asciiTheme="minorHAnsi" w:hAnsiTheme="minorHAnsi" w:cstheme="minorHAnsi" w:hint="eastAsia"/>
                <w:lang w:eastAsia="zh-CN"/>
              </w:rPr>
              <w:t>HiSilicon</w:t>
            </w:r>
          </w:p>
        </w:tc>
        <w:tc>
          <w:tcPr>
            <w:tcW w:w="5686"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87"/>
            </w:tblGrid>
            <w:tr w:rsidR="00372B99" w:rsidRPr="00ED16B3" w14:paraId="19A6B0D8" w14:textId="77777777" w:rsidTr="0050568D">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lastRenderedPageBreak/>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372B99">
        <w:trPr>
          <w:trHeight w:val="468"/>
        </w:trPr>
        <w:tc>
          <w:tcPr>
            <w:tcW w:w="1459" w:type="dxa"/>
          </w:tcPr>
          <w:p w14:paraId="55745E1E" w14:textId="4C965104" w:rsidR="00372B99" w:rsidRPr="006125D9" w:rsidRDefault="00372B99" w:rsidP="00716732">
            <w:pPr>
              <w:spacing w:before="120" w:after="120"/>
              <w:rPr>
                <w:szCs w:val="24"/>
              </w:rPr>
            </w:pPr>
            <w:r w:rsidRPr="00716732">
              <w:rPr>
                <w:szCs w:val="24"/>
              </w:rPr>
              <w:lastRenderedPageBreak/>
              <w:t>R4-2001916</w:t>
            </w:r>
          </w:p>
        </w:tc>
        <w:tc>
          <w:tcPr>
            <w:tcW w:w="1148" w:type="dxa"/>
          </w:tcPr>
          <w:p w14:paraId="2DDC3506" w14:textId="34B113D0" w:rsidR="00372B99" w:rsidRPr="00B629E8" w:rsidRDefault="00372B99" w:rsidP="00716732">
            <w:pPr>
              <w:spacing w:before="120" w:after="120"/>
              <w:rPr>
                <w:rFonts w:asciiTheme="minorHAnsi" w:hAnsiTheme="minorHAnsi" w:cstheme="minorHAnsi"/>
                <w:lang w:eastAsia="zh-CN"/>
              </w:rPr>
            </w:pPr>
            <w:r w:rsidRPr="00372B99">
              <w:rPr>
                <w:rFonts w:asciiTheme="minorHAnsi" w:hAnsiTheme="minorHAnsi" w:cstheme="minorHAnsi"/>
                <w:lang w:eastAsia="zh-CN"/>
              </w:rPr>
              <w:t>UE and BS demodulation requirements for NB_IOTenh3</w:t>
            </w:r>
          </w:p>
        </w:tc>
        <w:tc>
          <w:tcPr>
            <w:tcW w:w="1338" w:type="dxa"/>
          </w:tcPr>
          <w:p w14:paraId="6C4B8FF8" w14:textId="36BA8DBC" w:rsidR="00372B99" w:rsidRDefault="00372B99" w:rsidP="00716732">
            <w:pPr>
              <w:spacing w:before="120" w:after="120"/>
              <w:rPr>
                <w:rFonts w:asciiTheme="minorHAnsi" w:hAnsiTheme="minorHAnsi" w:cstheme="minorHAnsi"/>
                <w:lang w:eastAsia="zh-CN"/>
              </w:rPr>
            </w:pPr>
            <w:r w:rsidRPr="00B629E8">
              <w:rPr>
                <w:rFonts w:asciiTheme="minorHAnsi" w:hAnsiTheme="minorHAnsi" w:cstheme="minorHAnsi"/>
                <w:lang w:eastAsia="zh-CN"/>
              </w:rPr>
              <w:t>Nokia, Nokia Shanghai Bell</w:t>
            </w:r>
          </w:p>
        </w:tc>
        <w:tc>
          <w:tcPr>
            <w:tcW w:w="5686"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 xml:space="preserve">Whether to introduce </w:t>
      </w:r>
      <w:r w:rsidR="00491C37">
        <w:rPr>
          <w:b/>
          <w:color w:val="0070C0"/>
          <w:u w:val="single"/>
          <w:lang w:eastAsia="ko-KR"/>
        </w:rPr>
        <w:t>NPU</w:t>
      </w:r>
      <w:r w:rsidR="00491C37">
        <w:rPr>
          <w:b/>
          <w:color w:val="0070C0"/>
          <w:u w:val="single"/>
          <w:lang w:eastAsia="ko-KR"/>
        </w:rPr>
        <w:t>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70"/>
        <w:gridCol w:w="2353"/>
        <w:gridCol w:w="1134"/>
        <w:gridCol w:w="4674"/>
      </w:tblGrid>
      <w:tr w:rsidR="00802657" w:rsidRPr="00F53FE2" w14:paraId="1E5E5737" w14:textId="77777777" w:rsidTr="00802657">
        <w:trPr>
          <w:trHeight w:val="468"/>
        </w:trPr>
        <w:tc>
          <w:tcPr>
            <w:tcW w:w="1470" w:type="dxa"/>
            <w:vAlign w:val="center"/>
          </w:tcPr>
          <w:p w14:paraId="5B780EF4" w14:textId="77777777" w:rsidR="00802657" w:rsidRPr="00045592" w:rsidRDefault="00802657" w:rsidP="00045592">
            <w:pPr>
              <w:spacing w:before="120" w:after="120"/>
              <w:rPr>
                <w:b/>
                <w:bCs/>
              </w:rPr>
            </w:pPr>
            <w:r w:rsidRPr="00045592">
              <w:rPr>
                <w:b/>
                <w:bCs/>
              </w:rPr>
              <w:t>T-doc number</w:t>
            </w:r>
          </w:p>
        </w:tc>
        <w:tc>
          <w:tcPr>
            <w:tcW w:w="2353" w:type="dxa"/>
          </w:tcPr>
          <w:p w14:paraId="54A957BB" w14:textId="5022752D" w:rsidR="00802657" w:rsidRPr="00045592" w:rsidRDefault="00802657" w:rsidP="00045592">
            <w:pPr>
              <w:spacing w:before="120" w:after="120"/>
              <w:rPr>
                <w:rFonts w:hint="eastAsia"/>
                <w:b/>
                <w:bCs/>
                <w:lang w:eastAsia="zh-CN"/>
              </w:rPr>
            </w:pPr>
            <w:r>
              <w:rPr>
                <w:rFonts w:hint="eastAsia"/>
                <w:b/>
                <w:bCs/>
                <w:lang w:eastAsia="zh-CN"/>
              </w:rPr>
              <w:t>Title</w:t>
            </w:r>
          </w:p>
        </w:tc>
        <w:tc>
          <w:tcPr>
            <w:tcW w:w="1134" w:type="dxa"/>
            <w:vAlign w:val="center"/>
          </w:tcPr>
          <w:p w14:paraId="27E27FF5" w14:textId="5AD9128B" w:rsidR="00802657" w:rsidRPr="00045592" w:rsidRDefault="00802657" w:rsidP="00045592">
            <w:pPr>
              <w:spacing w:before="120" w:after="120"/>
              <w:rPr>
                <w:b/>
                <w:bCs/>
              </w:rPr>
            </w:pPr>
            <w:r w:rsidRPr="00045592">
              <w:rPr>
                <w:b/>
                <w:bCs/>
              </w:rPr>
              <w:t>Company</w:t>
            </w:r>
          </w:p>
        </w:tc>
        <w:tc>
          <w:tcPr>
            <w:tcW w:w="4674" w:type="dxa"/>
            <w:vAlign w:val="center"/>
          </w:tcPr>
          <w:p w14:paraId="3753A143" w14:textId="77777777" w:rsidR="00802657" w:rsidRPr="00045592" w:rsidRDefault="00802657" w:rsidP="00045592">
            <w:pPr>
              <w:spacing w:before="120" w:after="120"/>
              <w:rPr>
                <w:b/>
                <w:bCs/>
              </w:rPr>
            </w:pPr>
            <w:r w:rsidRPr="00045592">
              <w:rPr>
                <w:b/>
                <w:bCs/>
              </w:rPr>
              <w:t>Proposals</w:t>
            </w:r>
            <w:r>
              <w:rPr>
                <w:b/>
                <w:bCs/>
              </w:rPr>
              <w:t xml:space="preserve"> / Observations</w:t>
            </w:r>
          </w:p>
        </w:tc>
      </w:tr>
      <w:tr w:rsidR="00802657" w14:paraId="683FD1E7" w14:textId="77777777" w:rsidTr="00802657">
        <w:trPr>
          <w:trHeight w:val="468"/>
        </w:trPr>
        <w:tc>
          <w:tcPr>
            <w:tcW w:w="1470" w:type="dxa"/>
          </w:tcPr>
          <w:p w14:paraId="2444A496" w14:textId="2409E92F" w:rsidR="00802657" w:rsidRPr="00805BE8" w:rsidRDefault="00802657" w:rsidP="0080265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00312</w:t>
            </w:r>
          </w:p>
        </w:tc>
        <w:tc>
          <w:tcPr>
            <w:tcW w:w="2353" w:type="dxa"/>
          </w:tcPr>
          <w:p w14:paraId="70B29695" w14:textId="7D935842" w:rsidR="00802657" w:rsidRDefault="00802657" w:rsidP="00802657">
            <w:pPr>
              <w:spacing w:before="120" w:after="120"/>
              <w:rPr>
                <w:rFonts w:asciiTheme="minorHAnsi" w:hAnsiTheme="minorHAnsi" w:cstheme="minorHAnsi"/>
              </w:rPr>
            </w:pPr>
            <w:r w:rsidRPr="00372B99">
              <w:t>View on BS demodulation requirement for LTE additional enhancement for NB IoT</w:t>
            </w:r>
          </w:p>
        </w:tc>
        <w:tc>
          <w:tcPr>
            <w:tcW w:w="1134" w:type="dxa"/>
          </w:tcPr>
          <w:p w14:paraId="786ACC88" w14:textId="7F9776B9" w:rsidR="00802657" w:rsidRPr="00805BE8" w:rsidRDefault="00802657" w:rsidP="00802657">
            <w:pPr>
              <w:spacing w:before="120" w:after="120"/>
              <w:rPr>
                <w:rFonts w:asciiTheme="minorHAnsi" w:hAnsiTheme="minorHAnsi" w:cstheme="minorHAnsi"/>
              </w:rPr>
            </w:pPr>
            <w:r>
              <w:rPr>
                <w:rFonts w:asciiTheme="minorHAnsi" w:hAnsiTheme="minorHAnsi" w:cstheme="minorHAnsi"/>
              </w:rPr>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802657">
        <w:trPr>
          <w:trHeight w:val="468"/>
        </w:trPr>
        <w:tc>
          <w:tcPr>
            <w:tcW w:w="1470" w:type="dxa"/>
          </w:tcPr>
          <w:p w14:paraId="721C899D" w14:textId="4B46AEB1" w:rsidR="00802657" w:rsidRPr="00805BE8" w:rsidRDefault="00802657" w:rsidP="00802657">
            <w:pPr>
              <w:spacing w:before="120" w:after="120"/>
              <w:rPr>
                <w:rFonts w:asciiTheme="minorHAnsi" w:hAnsiTheme="minorHAnsi" w:cstheme="minorHAnsi"/>
              </w:rPr>
            </w:pPr>
            <w:r>
              <w:rPr>
                <w:szCs w:val="24"/>
              </w:rPr>
              <w:t>R4-2001353</w:t>
            </w:r>
          </w:p>
        </w:tc>
        <w:tc>
          <w:tcPr>
            <w:tcW w:w="2353" w:type="dxa"/>
          </w:tcPr>
          <w:p w14:paraId="73266697" w14:textId="18ADE2C6" w:rsidR="00802657" w:rsidRDefault="00802657" w:rsidP="00802657">
            <w:pPr>
              <w:spacing w:before="120" w:after="120"/>
              <w:rPr>
                <w:rFonts w:asciiTheme="minorHAnsi" w:hAnsiTheme="minorHAnsi" w:cstheme="minorHAnsi" w:hint="eastAsia"/>
                <w:lang w:eastAsia="zh-CN"/>
              </w:rPr>
            </w:pPr>
            <w:r w:rsidRPr="00372B99">
              <w:rPr>
                <w:rFonts w:asciiTheme="minorHAnsi" w:hAnsiTheme="minorHAnsi" w:cstheme="minorHAnsi"/>
                <w:lang w:eastAsia="zh-CN"/>
              </w:rPr>
              <w:t>Open issues on UE/BS demodulation requirements for Rel-16 NB-IoT</w:t>
            </w:r>
          </w:p>
        </w:tc>
        <w:tc>
          <w:tcPr>
            <w:tcW w:w="1134" w:type="dxa"/>
          </w:tcPr>
          <w:p w14:paraId="4BD8377B" w14:textId="0E47CA3E" w:rsidR="00802657" w:rsidRDefault="00802657" w:rsidP="00802657">
            <w:pPr>
              <w:spacing w:before="120" w:after="120"/>
              <w:rPr>
                <w:rFonts w:asciiTheme="minorHAnsi" w:hAnsiTheme="minorHAnsi" w:cstheme="minorHAnsi"/>
                <w:lang w:eastAsia="zh-CN"/>
              </w:rPr>
            </w:pPr>
            <w:r>
              <w:rPr>
                <w:rFonts w:asciiTheme="minorHAnsi" w:hAnsiTheme="minorHAnsi" w:cstheme="minorHAnsi" w:hint="eastAsia"/>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802657">
        <w:trPr>
          <w:trHeight w:val="468"/>
        </w:trPr>
        <w:tc>
          <w:tcPr>
            <w:tcW w:w="1470" w:type="dxa"/>
          </w:tcPr>
          <w:p w14:paraId="76A24481" w14:textId="640205B7" w:rsidR="00802657" w:rsidRDefault="00802657" w:rsidP="00BA586A">
            <w:pPr>
              <w:spacing w:before="120" w:after="120"/>
              <w:rPr>
                <w:szCs w:val="24"/>
              </w:rPr>
            </w:pPr>
            <w:r w:rsidRPr="006125D9">
              <w:rPr>
                <w:szCs w:val="24"/>
              </w:rPr>
              <w:lastRenderedPageBreak/>
              <w:t>R4-2001462</w:t>
            </w:r>
          </w:p>
        </w:tc>
        <w:tc>
          <w:tcPr>
            <w:tcW w:w="2353" w:type="dxa"/>
          </w:tcPr>
          <w:p w14:paraId="1C0A5368" w14:textId="1C1ADFDF" w:rsidR="00802657" w:rsidRPr="006125D9" w:rsidRDefault="00802657" w:rsidP="00045592">
            <w:pPr>
              <w:spacing w:before="120" w:after="120"/>
              <w:rPr>
                <w:rFonts w:asciiTheme="minorHAnsi" w:hAnsiTheme="minorHAnsi" w:cstheme="minorHAnsi" w:hint="eastAsia"/>
              </w:rPr>
            </w:pPr>
            <w:r w:rsidRPr="00372B99">
              <w:rPr>
                <w:rFonts w:asciiTheme="minorHAnsi" w:hAnsiTheme="minorHAnsi" w:cstheme="minorHAnsi"/>
                <w:lang w:eastAsia="zh-CN"/>
              </w:rPr>
              <w:t>Discussion on NPUSCH performance requirements for additional enhancements for NB-IOT</w:t>
            </w:r>
          </w:p>
        </w:tc>
        <w:tc>
          <w:tcPr>
            <w:tcW w:w="1134" w:type="dxa"/>
          </w:tcPr>
          <w:p w14:paraId="4A2AFBF4" w14:textId="233AA64B" w:rsidR="00802657" w:rsidRDefault="00802657" w:rsidP="00045592">
            <w:pPr>
              <w:spacing w:before="120" w:after="120"/>
              <w:rPr>
                <w:rFonts w:asciiTheme="minorHAnsi" w:hAnsiTheme="minorHAnsi" w:cstheme="minorHAnsi"/>
                <w:lang w:eastAsia="zh-CN"/>
              </w:rPr>
            </w:pPr>
            <w:r w:rsidRPr="006125D9">
              <w:rPr>
                <w:rFonts w:asciiTheme="minorHAnsi" w:hAnsiTheme="minorHAnsi" w:cstheme="minorHAnsi" w:hint="eastAsia"/>
              </w:rPr>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802657">
        <w:trPr>
          <w:trHeight w:val="468"/>
        </w:trPr>
        <w:tc>
          <w:tcPr>
            <w:tcW w:w="1470" w:type="dxa"/>
          </w:tcPr>
          <w:p w14:paraId="675C0121" w14:textId="79A66B00" w:rsidR="00802657" w:rsidRPr="006125D9" w:rsidRDefault="00802657" w:rsidP="00BA586A">
            <w:pPr>
              <w:spacing w:before="120" w:after="120"/>
              <w:rPr>
                <w:szCs w:val="24"/>
              </w:rPr>
            </w:pPr>
            <w:r w:rsidRPr="00B629E8">
              <w:rPr>
                <w:szCs w:val="24"/>
              </w:rPr>
              <w:t>R4-2001916</w:t>
            </w:r>
          </w:p>
        </w:tc>
        <w:tc>
          <w:tcPr>
            <w:tcW w:w="2353" w:type="dxa"/>
          </w:tcPr>
          <w:p w14:paraId="371F8AF4" w14:textId="48AD3CD9" w:rsidR="00802657" w:rsidRPr="00B629E8" w:rsidRDefault="00802657" w:rsidP="00045592">
            <w:pPr>
              <w:spacing w:before="120" w:after="120"/>
              <w:rPr>
                <w:rFonts w:asciiTheme="minorHAnsi" w:hAnsiTheme="minorHAnsi" w:cstheme="minorHAnsi"/>
              </w:rPr>
            </w:pPr>
            <w:r w:rsidRPr="00372B99">
              <w:rPr>
                <w:rFonts w:asciiTheme="minorHAnsi" w:hAnsiTheme="minorHAnsi" w:cstheme="minorHAnsi"/>
                <w:lang w:eastAsia="zh-CN"/>
              </w:rPr>
              <w:t>UE and BS demodulation requirements for NB_IOTenh3</w:t>
            </w:r>
          </w:p>
        </w:tc>
        <w:tc>
          <w:tcPr>
            <w:tcW w:w="1134" w:type="dxa"/>
          </w:tcPr>
          <w:p w14:paraId="4FA4357D" w14:textId="532E6D2F" w:rsidR="00802657" w:rsidRPr="006125D9" w:rsidRDefault="00802657" w:rsidP="00045592">
            <w:pPr>
              <w:spacing w:before="120" w:after="120"/>
              <w:rPr>
                <w:rFonts w:asciiTheme="minorHAnsi" w:hAnsiTheme="minorHAnsi" w:cstheme="minorHAnsi"/>
              </w:rPr>
            </w:pPr>
            <w:r w:rsidRPr="00B629E8">
              <w:rPr>
                <w:rFonts w:asciiTheme="minorHAnsi" w:hAnsiTheme="minorHAnsi" w:cstheme="minorHAnsi"/>
              </w:rPr>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Observation 2</w:t>
            </w:r>
            <w:r>
              <w:rPr>
                <w:b/>
                <w:lang w:eastAsia="zh-CN"/>
              </w:rPr>
              <w:t xml:space="preserve">: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w:t>
      </w:r>
      <w:bookmarkStart w:id="2" w:name="_GoBack"/>
      <w:bookmarkEnd w:id="2"/>
      <w:r w:rsidR="00705D1F">
        <w:rPr>
          <w:sz w:val="24"/>
          <w:szCs w:val="16"/>
        </w:rPr>
        <w:t>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1F7CFEA4"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Huawei, Nokia)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rFonts w:hint="eastAsia"/>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77D2" w14:textId="77777777" w:rsidR="009A2683" w:rsidRDefault="009A2683">
      <w:r>
        <w:separator/>
      </w:r>
    </w:p>
  </w:endnote>
  <w:endnote w:type="continuationSeparator" w:id="0">
    <w:p w14:paraId="29505ADE" w14:textId="77777777" w:rsidR="009A2683" w:rsidRDefault="009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C2FF" w14:textId="77777777" w:rsidR="009A2683" w:rsidRDefault="009A2683">
      <w:r>
        <w:separator/>
      </w:r>
    </w:p>
  </w:footnote>
  <w:footnote w:type="continuationSeparator" w:id="0">
    <w:p w14:paraId="049DFFD2" w14:textId="77777777" w:rsidR="009A2683" w:rsidRDefault="009A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7724"/>
    <w:rsid w:val="00370F55"/>
    <w:rsid w:val="00372B9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2706"/>
    <w:rsid w:val="00456A75"/>
    <w:rsid w:val="00461E39"/>
    <w:rsid w:val="00462D3A"/>
    <w:rsid w:val="00463521"/>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160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8F1"/>
    <w:rsid w:val="00B12B26"/>
    <w:rsid w:val="00B163F8"/>
    <w:rsid w:val="00B2382C"/>
    <w:rsid w:val="00B2472D"/>
    <w:rsid w:val="00B24CA0"/>
    <w:rsid w:val="00B2549F"/>
    <w:rsid w:val="00B4108D"/>
    <w:rsid w:val="00B57265"/>
    <w:rsid w:val="00B629E8"/>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4747D"/>
    <w:rsid w:val="00E531EB"/>
    <w:rsid w:val="00E54874"/>
    <w:rsid w:val="00E54B6F"/>
    <w:rsid w:val="00E55ACA"/>
    <w:rsid w:val="00E57B74"/>
    <w:rsid w:val="00E65BC6"/>
    <w:rsid w:val="00E661FF"/>
    <w:rsid w:val="00E726EB"/>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D383A"/>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E5B3-390A-428D-9314-05ACCFD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8</Pages>
  <Words>1572</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Huawei Technologies Co.,Ltd.</Company>
  <LinksUpToDate>false</LinksUpToDate>
  <CharactersWithSpaces>10518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11</cp:revision>
  <cp:lastPrinted>2019-04-25T01:09:00Z</cp:lastPrinted>
  <dcterms:created xsi:type="dcterms:W3CDTF">2020-02-21T06:38:00Z</dcterms:created>
  <dcterms:modified xsi:type="dcterms:W3CDTF">2020-02-21T08:10:00Z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(3)7oepr5MhB0ntIo7ikhbdA97uw0193M64GOJblfRov6Fx4xHg2U0wDaf/28r6DlmNdrNLeOJs
vVbgqYQsbgHMeVLHE1HsHhhXiDq49yAd3w8EXw6F5Gj4lLw02mK8a/8rr4ITuXsfBHs6SBfM
fkgMHe4bHRL43LT3RxyqEuIqG9h3DIzIVB+FL2fdcwBXg2Yn2AGEn7L40z8vUX9D7PuLM60A
vFijWgnpYbi/hCsMrE</vt:lpwstr>
  </property>
  <property fmtid="{D5CDD505-2E9C-101B-9397-08002B2CF9AE}" pid="10" name="_2015_ms_pID_7253431">
    <vt:lpwstr>wVrVFtX4uFIfU6PU1evirX9GyWMmNcq8w74lZh0vPX/z6GaQLx2hs7
t6G6FhTpnTlR0NQCu6dvzhpgbqaJciORNigqfSQyu57Rh5XVB+GOdCYE/HqUPTE3vuyDW9ry
zsCpfVd1WFVFVPmXHRbLRmOdfHP44Ofd/Vaizim6scXkEONwInx/j18qSTMIJZe9WqXBRZT8
gVHCMauMICqat75o3ZaL+yvybz3ojN56gs54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1582167240</vt:lpwstr>
  </property>
  <property fmtid="{D5CDD505-2E9C-101B-9397-08002B2CF9AE}" pid="15" name="_2015_ms_pID_7253432">
    <vt:lpwstr>gIJSzcr56HRFuRIG2Qv8gYg=</vt:lpwstr>
  </property>
</Properties>
</file>