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4CD0E6F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451C6B">
        <w:rPr>
          <w:rFonts w:ascii="Arial" w:eastAsiaTheme="minorEastAsia" w:hAnsi="Arial" w:cs="Arial"/>
          <w:b/>
          <w:sz w:val="24"/>
          <w:szCs w:val="24"/>
          <w:highlight w:val="yellow"/>
          <w:lang w:eastAsia="zh-CN"/>
        </w:rPr>
        <w:t>R4-20</w:t>
      </w:r>
      <w:r w:rsidR="00DB4B90" w:rsidRPr="00451C6B">
        <w:rPr>
          <w:rFonts w:ascii="Arial" w:eastAsiaTheme="minorEastAsia" w:hAnsi="Arial" w:cs="Arial"/>
          <w:b/>
          <w:sz w:val="24"/>
          <w:szCs w:val="24"/>
          <w:highlight w:val="yellow"/>
          <w:lang w:eastAsia="zh-CN"/>
        </w:rPr>
        <w:t>0</w:t>
      </w:r>
      <w:r w:rsidR="00451C6B" w:rsidRPr="00451C6B">
        <w:rPr>
          <w:rFonts w:ascii="Arial" w:eastAsia="游明朝" w:hAnsi="Arial" w:cs="Arial" w:hint="eastAsia"/>
          <w:b/>
          <w:sz w:val="24"/>
          <w:szCs w:val="24"/>
          <w:highlight w:val="yellow"/>
          <w:lang w:eastAsia="ja-JP"/>
        </w:rPr>
        <w:t>x</w:t>
      </w:r>
      <w:r w:rsidR="00451C6B" w:rsidRPr="00451C6B">
        <w:rPr>
          <w:rFonts w:ascii="Arial" w:eastAsia="游明朝" w:hAnsi="Arial" w:cs="Arial"/>
          <w:b/>
          <w:sz w:val="24"/>
          <w:szCs w:val="24"/>
          <w:highlight w:val="yellow"/>
          <w:lang w:eastAsia="ja-JP"/>
        </w:rPr>
        <w:t>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50AF332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81BB0" w:rsidRPr="00190CAD">
        <w:rPr>
          <w:rFonts w:ascii="Arial" w:eastAsia="ＭＳ 明朝" w:hAnsi="Arial" w:cs="Arial" w:hint="eastAsia"/>
          <w:b/>
          <w:color w:val="000000"/>
          <w:sz w:val="22"/>
          <w:lang w:val="pt-BR" w:eastAsia="ja-JP"/>
        </w:rPr>
        <w:t>7.13.1</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ＭＳ 明朝" w:hAnsi="Arial" w:cs="Arial"/>
          <w:b/>
          <w:color w:val="000000"/>
          <w:sz w:val="22"/>
        </w:rPr>
        <w:t>Title:</w:t>
      </w:r>
      <w:r w:rsidRPr="00F81BB0">
        <w:rPr>
          <w:rFonts w:ascii="Arial" w:eastAsia="ＭＳ 明朝"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游明朝"/>
          <w:lang w:eastAsia="ja-JP"/>
        </w:rPr>
      </w:pPr>
      <w:r w:rsidRPr="00D97A71">
        <w:rPr>
          <w:rFonts w:eastAsia="游明朝" w:hint="eastAsia"/>
          <w:lang w:eastAsia="ja-JP"/>
        </w:rPr>
        <w:t>In this</w:t>
      </w:r>
      <w:r>
        <w:rPr>
          <w:rFonts w:eastAsia="游明朝"/>
          <w:lang w:eastAsia="ja-JP"/>
        </w:rPr>
        <w:t xml:space="preserve"> contribution, we provide the c</w:t>
      </w:r>
      <w:r w:rsidRPr="00D97A71">
        <w:rPr>
          <w:rFonts w:eastAsia="游明朝"/>
          <w:lang w:eastAsia="ja-JP"/>
        </w:rPr>
        <w:t>ompanies’ contributions summary</w:t>
      </w:r>
      <w:r>
        <w:rPr>
          <w:rFonts w:eastAsia="游明朝"/>
          <w:lang w:eastAsia="ja-JP"/>
        </w:rPr>
        <w:t xml:space="preserve"> and o</w:t>
      </w:r>
      <w:r w:rsidRPr="0013127A">
        <w:rPr>
          <w:rFonts w:eastAsia="游明朝"/>
          <w:lang w:eastAsia="ja-JP"/>
        </w:rPr>
        <w:t>pen issues summary</w:t>
      </w:r>
      <w:r w:rsidR="00D6055B">
        <w:rPr>
          <w:rFonts w:eastAsia="游明朝"/>
          <w:lang w:eastAsia="ja-JP"/>
        </w:rPr>
        <w:t xml:space="preserve"> for RRM in Rel-16 LTE high speed WI.</w:t>
      </w:r>
    </w:p>
    <w:p w14:paraId="2EAF7F2C" w14:textId="3171D501" w:rsidR="00D6055B" w:rsidRPr="005D4CE6" w:rsidRDefault="00D6055B" w:rsidP="00805BE8">
      <w:pPr>
        <w:rPr>
          <w:rFonts w:eastAsia="游明朝"/>
          <w:lang w:eastAsia="ja-JP"/>
        </w:rPr>
      </w:pPr>
      <w:r w:rsidRPr="005D4CE6">
        <w:rPr>
          <w:rFonts w:eastAsia="游明朝"/>
          <w:lang w:eastAsia="ja-JP"/>
        </w:rPr>
        <w:t>Related agendas are as follows:</w:t>
      </w:r>
    </w:p>
    <w:p w14:paraId="42A54757" w14:textId="44758775" w:rsidR="0026423F" w:rsidRPr="005D4CE6" w:rsidRDefault="00296DF8" w:rsidP="004069B3">
      <w:pPr>
        <w:pStyle w:val="aff7"/>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aff7"/>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游明朝"/>
          <w:lang w:eastAsia="ja-JP"/>
        </w:rPr>
      </w:pPr>
      <w:r w:rsidRPr="005D4CE6">
        <w:rPr>
          <w:rFonts w:eastAsia="游明朝"/>
          <w:lang w:eastAsia="ja-JP"/>
        </w:rPr>
        <w:t xml:space="preserve">List of candidate target of email discussion for 1st round and 2nd round </w:t>
      </w:r>
    </w:p>
    <w:p w14:paraId="5E654D5F" w14:textId="457A4938" w:rsidR="004069B3" w:rsidRPr="005D4CE6" w:rsidRDefault="004069B3" w:rsidP="006A4347">
      <w:pPr>
        <w:pStyle w:val="aff7"/>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aff7"/>
        <w:numPr>
          <w:ilvl w:val="0"/>
          <w:numId w:val="3"/>
        </w:numPr>
        <w:ind w:firstLineChars="0"/>
        <w:rPr>
          <w:rFonts w:eastAsia="游明朝"/>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r w:rsidRPr="00241959">
              <w:t>T</w:t>
            </w:r>
            <w:r w:rsidRPr="00241959">
              <w:rPr>
                <w:vertAlign w:val="subscript"/>
              </w:rPr>
              <w:t>measure_intra</w:t>
            </w:r>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3132783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Issue 1-1: T</w:t>
      </w:r>
      <w:r w:rsidR="005D4683" w:rsidRPr="00B93A90">
        <w:rPr>
          <w:b/>
          <w:u w:val="single"/>
          <w:vertAlign w:val="subscript"/>
          <w:lang w:eastAsia="ko-KR"/>
        </w:rPr>
        <w:t>measure_intra</w:t>
      </w:r>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13C6B9EA" w14:textId="1ECE9B44" w:rsidR="00B4108D" w:rsidRPr="00B93A90" w:rsidRDefault="00965127" w:rsidP="00B04DA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w:t>
      </w:r>
      <w:r w:rsidR="00B04DAD" w:rsidRPr="00B93A90">
        <w:rPr>
          <w:rFonts w:eastAsia="SimSun"/>
          <w:szCs w:val="24"/>
          <w:lang w:eastAsia="zh-CN"/>
        </w:rPr>
        <w:t xml:space="preserve">Apply the requirement for UE configured with </w:t>
      </w:r>
      <w:r w:rsidR="00B04DAD" w:rsidRPr="00B93A90">
        <w:rPr>
          <w:rFonts w:eastAsia="SimSun"/>
          <w:i/>
          <w:szCs w:val="24"/>
          <w:lang w:eastAsia="zh-CN"/>
        </w:rPr>
        <w:t xml:space="preserve">highSpeedEnhancedMeasFlag </w:t>
      </w:r>
    </w:p>
    <w:p w14:paraId="584C6E6F"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73588CC" w14:textId="01001BC8" w:rsidR="00B4108D" w:rsidRPr="00B93A90" w:rsidRDefault="00B04DA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Option 1</w:t>
      </w:r>
      <w:r w:rsidR="00657405">
        <w:rPr>
          <w:rFonts w:eastAsia="SimSun"/>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2CC0D415" w14:textId="5108FD7C" w:rsidR="003976DF" w:rsidRPr="00893828" w:rsidRDefault="003976DF" w:rsidP="0089382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Remove all square brackets </w:t>
      </w:r>
    </w:p>
    <w:p w14:paraId="7C95075C" w14:textId="77777777" w:rsidR="003976DF" w:rsidRPr="00B93A90" w:rsidRDefault="003976DF" w:rsidP="003976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7C485D8A" w14:textId="7681C64C" w:rsidR="003976DF" w:rsidRPr="00B93A90" w:rsidRDefault="003976DF" w:rsidP="003976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lang w:val="en-US" w:eastAsia="zh-CN"/>
              </w:rPr>
            </w:pPr>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HiSilicon</w:t>
            </w:r>
          </w:p>
        </w:tc>
        <w:tc>
          <w:tcPr>
            <w:tcW w:w="8395" w:type="dxa"/>
          </w:tcPr>
          <w:p w14:paraId="35703592" w14:textId="4BB450F2" w:rsidR="006E28D2" w:rsidRPr="006E28D2" w:rsidRDefault="006E28D2" w:rsidP="006E28D2">
            <w:pPr>
              <w:spacing w:after="120"/>
              <w:rPr>
                <w:rFonts w:eastAsiaTheme="minorEastAsia"/>
                <w:i/>
                <w:lang w:val="en-US" w:eastAsia="zh-CN"/>
              </w:rPr>
            </w:pPr>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r w:rsidR="00486EF7">
              <w:rPr>
                <w:rFonts w:eastAsiaTheme="minorEastAsia"/>
                <w:lang w:val="en-US" w:eastAsia="zh-CN"/>
              </w:rPr>
              <w:t>in table</w:t>
            </w:r>
            <w:r w:rsidRPr="006E28D2">
              <w:rPr>
                <w:rFonts w:eastAsiaTheme="minorEastAsia"/>
                <w:lang w:val="en-US" w:eastAsia="zh-CN"/>
              </w:rPr>
              <w:t xml:space="preserve"> </w:t>
            </w:r>
            <w:r w:rsidRPr="006E28D2">
              <w:rPr>
                <w:rFonts w:eastAsiaTheme="minorEastAsia"/>
                <w:i/>
                <w:lang w:val="en-US" w:eastAsia="zh-CN"/>
              </w:rPr>
              <w:t>T</w:t>
            </w:r>
            <w:r w:rsidRPr="006E28D2">
              <w:rPr>
                <w:rFonts w:eastAsiaTheme="minorEastAsia"/>
                <w:i/>
                <w:vertAlign w:val="subscript"/>
                <w:lang w:val="en-US" w:eastAsia="zh-CN"/>
              </w:rPr>
              <w:t>measure_intra</w:t>
            </w:r>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p>
          <w:p w14:paraId="4C444DE7" w14:textId="2CC3E5C7" w:rsidR="006E28D2" w:rsidRPr="006E28D2" w:rsidRDefault="006E28D2" w:rsidP="006E28D2">
            <w:pPr>
              <w:spacing w:after="120"/>
              <w:rPr>
                <w:rFonts w:eastAsiaTheme="minorEastAsia"/>
                <w:lang w:val="en-US" w:eastAsia="zh-CN"/>
              </w:rPr>
            </w:pPr>
            <w:r w:rsidRPr="006E28D2">
              <w:rPr>
                <w:rFonts w:eastAsiaTheme="minorEastAsia"/>
                <w:i/>
                <w:lang w:val="en-US" w:eastAsia="zh-CN"/>
              </w:rPr>
              <w:t>“</w:t>
            </w:r>
            <w:r w:rsidRPr="006E28D2">
              <w:t xml:space="preserve">When </w:t>
            </w:r>
            <w:r w:rsidRPr="006E28D2">
              <w:rPr>
                <w:i/>
              </w:rPr>
              <w:t>highSpeedEnhancedMeasFlag</w:t>
            </w:r>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T</w:t>
            </w:r>
            <w:r w:rsidRPr="006E28D2">
              <w:rPr>
                <w:vertAlign w:val="subscript"/>
              </w:rPr>
              <w:t>measure_intra</w:t>
            </w:r>
            <w:r w:rsidRPr="006E28D2">
              <w:t xml:space="preserve"> as shown in table 8.1.2.2.1.2-</w:t>
            </w:r>
            <w:r w:rsidRPr="006E28D2">
              <w:rPr>
                <w:rFonts w:hint="eastAsia"/>
                <w:lang w:eastAsia="zh-CN"/>
              </w:rPr>
              <w:t>4</w:t>
            </w:r>
            <w:r w:rsidRPr="006E28D2">
              <w:rPr>
                <w:rFonts w:eastAsiaTheme="minorEastAsia"/>
                <w:i/>
                <w:lang w:val="en-US" w:eastAsia="zh-CN"/>
              </w:rPr>
              <w:t>”</w:t>
            </w:r>
          </w:p>
        </w:tc>
      </w:tr>
      <w:tr w:rsidR="00691F17" w14:paraId="1183EEF2" w14:textId="77777777" w:rsidTr="006E28D2">
        <w:tc>
          <w:tcPr>
            <w:tcW w:w="1236" w:type="dxa"/>
          </w:tcPr>
          <w:p w14:paraId="6114F09B" w14:textId="3AB7E9E7" w:rsidR="00691F17" w:rsidRPr="006E28D2" w:rsidRDefault="00691F17" w:rsidP="006E28D2">
            <w:pPr>
              <w:spacing w:after="120"/>
              <w:rPr>
                <w:rFonts w:eastAsiaTheme="minorEastAsia"/>
                <w:lang w:val="en-US" w:eastAsia="zh-CN"/>
              </w:rPr>
            </w:pPr>
            <w:r>
              <w:rPr>
                <w:rFonts w:eastAsiaTheme="minorEastAsia"/>
                <w:lang w:val="en-US" w:eastAsia="zh-CN"/>
              </w:rPr>
              <w:t>Nokia, Nokia Shanghai Bell</w:t>
            </w:r>
          </w:p>
        </w:tc>
        <w:tc>
          <w:tcPr>
            <w:tcW w:w="8395" w:type="dxa"/>
          </w:tcPr>
          <w:p w14:paraId="7B5F4917" w14:textId="770E1EC2" w:rsidR="00691F17" w:rsidRPr="006E28D2" w:rsidRDefault="00691F17" w:rsidP="006E28D2">
            <w:pPr>
              <w:spacing w:after="120"/>
              <w:rPr>
                <w:rFonts w:eastAsiaTheme="minorEastAsia"/>
                <w:lang w:val="en-US" w:eastAsia="zh-CN"/>
              </w:rPr>
            </w:pPr>
            <w:r w:rsidRPr="00691F17">
              <w:rPr>
                <w:rFonts w:eastAsiaTheme="minorEastAsia"/>
                <w:lang w:val="en-US" w:eastAsia="zh-CN"/>
              </w:rPr>
              <w:t xml:space="preserve">Issue 1-1: </w:t>
            </w:r>
            <w:r w:rsidR="002F2FD0">
              <w:rPr>
                <w:rFonts w:eastAsiaTheme="minorEastAsia"/>
                <w:lang w:val="en-US" w:eastAsia="zh-CN"/>
              </w:rPr>
              <w:t>Based on our system simulation results in R4-1906904,</w:t>
            </w:r>
            <w:r>
              <w:rPr>
                <w:rFonts w:eastAsiaTheme="minorEastAsia"/>
                <w:lang w:val="en-US" w:eastAsia="zh-CN"/>
              </w:rPr>
              <w:t xml:space="preserve"> the same requirements</w:t>
            </w:r>
            <w:r w:rsidR="002F2FD0">
              <w:rPr>
                <w:rFonts w:eastAsiaTheme="minorEastAsia"/>
                <w:lang w:val="en-US" w:eastAsia="zh-CN"/>
              </w:rPr>
              <w:t xml:space="preserve"> as for Rel-14 LTE HST</w:t>
            </w:r>
            <w:r w:rsidR="00A76A6A">
              <w:rPr>
                <w:rFonts w:eastAsiaTheme="minorEastAsia"/>
                <w:lang w:val="en-US" w:eastAsia="zh-CN"/>
              </w:rPr>
              <w:t xml:space="preserve"> can be reused</w:t>
            </w:r>
            <w:r w:rsidR="002F2FD0">
              <w:rPr>
                <w:rFonts w:eastAsiaTheme="minorEastAsia"/>
                <w:lang w:val="en-US" w:eastAsia="zh-CN"/>
              </w:rPr>
              <w:t xml:space="preserve">. </w:t>
            </w:r>
          </w:p>
        </w:tc>
      </w:tr>
      <w:tr w:rsidR="00090C2A" w14:paraId="7B653F5A" w14:textId="77777777" w:rsidTr="006E28D2">
        <w:tc>
          <w:tcPr>
            <w:tcW w:w="1236" w:type="dxa"/>
          </w:tcPr>
          <w:p w14:paraId="6979FCD3" w14:textId="52E2C0DA" w:rsidR="00090C2A" w:rsidRDefault="00090C2A" w:rsidP="006E28D2">
            <w:pPr>
              <w:spacing w:after="120"/>
              <w:rPr>
                <w:rFonts w:eastAsiaTheme="minorEastAsia"/>
                <w:lang w:val="en-US" w:eastAsia="zh-CN"/>
              </w:rPr>
            </w:pPr>
            <w:r>
              <w:rPr>
                <w:rFonts w:eastAsiaTheme="minorEastAsia"/>
                <w:lang w:val="en-US" w:eastAsia="zh-CN"/>
              </w:rPr>
              <w:t>Ericsson</w:t>
            </w:r>
          </w:p>
        </w:tc>
        <w:tc>
          <w:tcPr>
            <w:tcW w:w="8395" w:type="dxa"/>
          </w:tcPr>
          <w:p w14:paraId="600D3AC4" w14:textId="77777777" w:rsidR="00090C2A" w:rsidRPr="00B93A90" w:rsidRDefault="00090C2A" w:rsidP="00090C2A">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Pr="00B93A90">
              <w:rPr>
                <w:b/>
                <w:u w:val="single"/>
                <w:lang w:eastAsia="ko-KR"/>
              </w:rPr>
              <w:t>T</w:t>
            </w:r>
            <w:r w:rsidRPr="00B93A90">
              <w:rPr>
                <w:b/>
                <w:u w:val="single"/>
                <w:vertAlign w:val="subscript"/>
                <w:lang w:eastAsia="ko-KR"/>
              </w:rPr>
              <w:t>measure_intra</w:t>
            </w:r>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p>
          <w:p w14:paraId="76946DA8" w14:textId="77777777" w:rsidR="00090C2A" w:rsidRDefault="00090C2A" w:rsidP="00090C2A">
            <w:pPr>
              <w:spacing w:after="120"/>
              <w:rPr>
                <w:rFonts w:eastAsiaTheme="minorEastAsia"/>
                <w:color w:val="0070C0"/>
                <w:lang w:val="en-US" w:eastAsia="zh-CN"/>
              </w:rPr>
            </w:pPr>
            <w:r>
              <w:rPr>
                <w:rFonts w:eastAsiaTheme="minorEastAsia"/>
                <w:color w:val="0070C0"/>
                <w:lang w:val="en-US" w:eastAsia="zh-CN"/>
              </w:rPr>
              <w:t>We are fine with the CR since the measurement period for 500km/h should reuse rel14 350km/h requirements</w:t>
            </w:r>
          </w:p>
          <w:p w14:paraId="373FBAEC" w14:textId="77777777" w:rsidR="00090C2A" w:rsidRDefault="00090C2A" w:rsidP="00090C2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Removal of square brackets</w:t>
            </w:r>
          </w:p>
          <w:p w14:paraId="22F2B100" w14:textId="77777777" w:rsidR="00090C2A" w:rsidRDefault="00090C2A" w:rsidP="00090C2A">
            <w:pPr>
              <w:spacing w:after="120"/>
              <w:rPr>
                <w:rFonts w:eastAsiaTheme="minorEastAsia"/>
                <w:color w:val="0070C0"/>
                <w:lang w:val="en-US" w:eastAsia="zh-CN"/>
              </w:rPr>
            </w:pPr>
            <w:r>
              <w:rPr>
                <w:rFonts w:eastAsiaTheme="minorEastAsia"/>
                <w:color w:val="0070C0"/>
                <w:lang w:val="en-US" w:eastAsia="zh-CN"/>
              </w:rPr>
              <w:t>We are fine to remove square brackets from R16 requirements</w:t>
            </w:r>
          </w:p>
          <w:p w14:paraId="537D087E" w14:textId="77777777" w:rsidR="00090C2A" w:rsidRDefault="00090C2A" w:rsidP="00090C2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7E51BB9" w14:textId="77777777" w:rsidR="00090C2A" w:rsidRPr="00691F17" w:rsidRDefault="00090C2A" w:rsidP="006E28D2">
            <w:pPr>
              <w:spacing w:after="120"/>
              <w:rPr>
                <w:rFonts w:eastAsiaTheme="minorEastAsia"/>
                <w:lang w:val="en-US" w:eastAsia="zh-CN"/>
              </w:rPr>
            </w:pPr>
          </w:p>
        </w:tc>
      </w:tr>
      <w:tr w:rsidR="00E42AC2" w14:paraId="180B9A0D" w14:textId="77777777" w:rsidTr="006E28D2">
        <w:tc>
          <w:tcPr>
            <w:tcW w:w="1236" w:type="dxa"/>
          </w:tcPr>
          <w:p w14:paraId="7C052609" w14:textId="3E46EC4E" w:rsidR="00E42AC2" w:rsidRDefault="00E42AC2" w:rsidP="006E28D2">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C912A2B" w14:textId="0BCC5348" w:rsidR="00E42AC2" w:rsidRDefault="00E42AC2" w:rsidP="00090C2A">
            <w:pPr>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 compared with the measurement delay specified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there is no enhancement for measurement delay with 500km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we are OK to reuse the Rel-14 measurement delay requirements when </w:t>
            </w:r>
            <w:r w:rsidRPr="00E42AC2">
              <w:rPr>
                <w:bCs/>
                <w:i/>
                <w:u w:val="single"/>
                <w:lang w:eastAsia="ko-KR"/>
              </w:rPr>
              <w:t>highSpeedEnhMeasFlag2-r16</w:t>
            </w:r>
            <w:r w:rsidRPr="00E42AC2">
              <w:rPr>
                <w:bCs/>
                <w:u w:val="single"/>
                <w:lang w:eastAsia="ko-KR"/>
              </w:rPr>
              <w:t xml:space="preserve"> is provided</w:t>
            </w:r>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7D182771" w:rsidR="0098624E" w:rsidRDefault="0098624E" w:rsidP="00571777">
            <w:pPr>
              <w:spacing w:after="120"/>
              <w:rPr>
                <w:rFonts w:eastAsiaTheme="minorEastAsia"/>
                <w:color w:val="0070C0"/>
                <w:lang w:val="en-US" w:eastAsia="zh-CN"/>
              </w:rPr>
            </w:pPr>
            <w:r>
              <w:rPr>
                <w:rFonts w:eastAsiaTheme="minorEastAsia"/>
                <w:color w:val="0070C0"/>
                <w:lang w:val="en-US" w:eastAsia="zh-CN"/>
              </w:rPr>
              <w:t>Nokia</w:t>
            </w:r>
            <w:r w:rsidR="00A76A6A">
              <w:rPr>
                <w:rFonts w:eastAsiaTheme="minorEastAsia"/>
                <w:color w:val="0070C0"/>
                <w:lang w:val="en-US" w:eastAsia="zh-CN"/>
              </w:rPr>
              <w:t>, Nokia Shanghai Bell</w:t>
            </w:r>
            <w:r>
              <w:rPr>
                <w:rFonts w:eastAsiaTheme="minorEastAsia"/>
                <w:color w:val="0070C0"/>
                <w:lang w:val="en-US" w:eastAsia="zh-CN"/>
              </w:rPr>
              <w:t xml:space="preserve"> </w:t>
            </w:r>
            <w:r w:rsidR="00451C6B">
              <w:rPr>
                <w:rFonts w:eastAsiaTheme="minorEastAsia"/>
                <w:color w:val="0070C0"/>
                <w:lang w:val="en-US" w:eastAsia="zh-CN"/>
              </w:rPr>
              <w:t>–</w:t>
            </w:r>
            <w:r>
              <w:rPr>
                <w:rFonts w:eastAsiaTheme="minorEastAsia"/>
                <w:color w:val="0070C0"/>
                <w:lang w:val="en-US" w:eastAsia="zh-CN"/>
              </w:rPr>
              <w:t xml:space="preserve"> OK</w:t>
            </w:r>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Pr="00451C6B"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555"/>
        <w:gridCol w:w="8076"/>
      </w:tblGrid>
      <w:tr w:rsidR="00855107" w:rsidRPr="00004165" w14:paraId="3058A38F" w14:textId="77777777" w:rsidTr="00E10D40">
        <w:tc>
          <w:tcPr>
            <w:tcW w:w="1555" w:type="dxa"/>
          </w:tcPr>
          <w:p w14:paraId="6373A1EA" w14:textId="7A145712" w:rsidR="00855107" w:rsidRPr="00805BE8" w:rsidRDefault="00855107" w:rsidP="005B4802">
            <w:pPr>
              <w:rPr>
                <w:rFonts w:eastAsiaTheme="minorEastAsia"/>
                <w:b/>
                <w:bCs/>
                <w:color w:val="0070C0"/>
                <w:lang w:val="en-US" w:eastAsia="zh-CN"/>
              </w:rPr>
            </w:pPr>
          </w:p>
        </w:tc>
        <w:tc>
          <w:tcPr>
            <w:tcW w:w="807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10D40">
        <w:tc>
          <w:tcPr>
            <w:tcW w:w="1555" w:type="dxa"/>
          </w:tcPr>
          <w:p w14:paraId="53876CE1" w14:textId="06BB3FC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1B3DF7">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45513">
              <w:rPr>
                <w:rFonts w:eastAsiaTheme="minorEastAsia"/>
                <w:b/>
                <w:bCs/>
                <w:color w:val="0070C0"/>
                <w:lang w:val="en-US" w:eastAsia="zh-CN"/>
              </w:rPr>
              <w:t>-1</w:t>
            </w:r>
            <w:r w:rsidR="00142C7C">
              <w:rPr>
                <w:rFonts w:eastAsiaTheme="minorEastAsia"/>
                <w:b/>
                <w:bCs/>
                <w:color w:val="0070C0"/>
                <w:lang w:val="en-US" w:eastAsia="zh-CN"/>
              </w:rPr>
              <w:t xml:space="preserve">: </w:t>
            </w:r>
            <w:r w:rsidR="00142C7C" w:rsidRPr="00142C7C">
              <w:rPr>
                <w:rFonts w:eastAsiaTheme="minorEastAsia"/>
                <w:b/>
                <w:bCs/>
                <w:color w:val="0070C0"/>
                <w:lang w:val="en-US" w:eastAsia="zh-CN"/>
              </w:rPr>
              <w:t>Corrections in TS</w:t>
            </w:r>
            <w:r w:rsidR="001B3DF7">
              <w:rPr>
                <w:rFonts w:eastAsiaTheme="minorEastAsia"/>
                <w:b/>
                <w:bCs/>
                <w:color w:val="0070C0"/>
                <w:lang w:val="en-US" w:eastAsia="zh-CN"/>
              </w:rPr>
              <w:t xml:space="preserve"> </w:t>
            </w:r>
            <w:r w:rsidR="00142C7C" w:rsidRPr="00142C7C">
              <w:rPr>
                <w:rFonts w:eastAsiaTheme="minorEastAsia"/>
                <w:b/>
                <w:bCs/>
                <w:color w:val="0070C0"/>
                <w:lang w:val="en-US" w:eastAsia="zh-CN"/>
              </w:rPr>
              <w:t>36.133</w:t>
            </w:r>
          </w:p>
        </w:tc>
        <w:tc>
          <w:tcPr>
            <w:tcW w:w="8076" w:type="dxa"/>
          </w:tcPr>
          <w:p w14:paraId="76F9B31D" w14:textId="77777777" w:rsidR="00076CD3" w:rsidRPr="00E10D40" w:rsidRDefault="00004165" w:rsidP="00004165">
            <w:pPr>
              <w:rPr>
                <w:rFonts w:eastAsiaTheme="minorEastAsia"/>
                <w:color w:val="0070C0"/>
                <w:lang w:val="en-US" w:eastAsia="zh-CN"/>
              </w:rPr>
            </w:pPr>
            <w:r w:rsidRPr="00E10D40">
              <w:rPr>
                <w:rFonts w:eastAsiaTheme="minorEastAsia" w:hint="eastAsia"/>
                <w:color w:val="0070C0"/>
                <w:lang w:val="en-US" w:eastAsia="zh-CN"/>
              </w:rPr>
              <w:t>Tentative agreements:</w:t>
            </w:r>
            <w:r w:rsidR="008F0F78" w:rsidRPr="00E10D40">
              <w:rPr>
                <w:rFonts w:eastAsiaTheme="minorEastAsia"/>
                <w:color w:val="0070C0"/>
                <w:lang w:val="en-US" w:eastAsia="zh-CN"/>
              </w:rPr>
              <w:t xml:space="preserve"> </w:t>
            </w:r>
          </w:p>
          <w:p w14:paraId="128027E1" w14:textId="52CBFEC5" w:rsidR="00204208" w:rsidRPr="00E10D40" w:rsidRDefault="00204208" w:rsidP="00004165">
            <w:pPr>
              <w:rPr>
                <w:rFonts w:eastAsiaTheme="minorEastAsia"/>
                <w:color w:val="0070C0"/>
                <w:lang w:val="en-US" w:eastAsia="zh-CN"/>
              </w:rPr>
            </w:pPr>
            <w:r w:rsidRPr="00E10D40">
              <w:rPr>
                <w:rFonts w:hint="eastAsia"/>
                <w:color w:val="0070C0"/>
                <w:lang w:val="en-US" w:eastAsia="ja-JP"/>
              </w:rPr>
              <w:t>B</w:t>
            </w:r>
            <w:r w:rsidRPr="00E10D40">
              <w:rPr>
                <w:color w:val="0070C0"/>
                <w:lang w:val="en-US" w:eastAsia="ja-JP"/>
              </w:rPr>
              <w:t>oth issue</w:t>
            </w:r>
            <w:r w:rsidR="00EA7E91" w:rsidRPr="00E10D40">
              <w:rPr>
                <w:color w:val="0070C0"/>
                <w:lang w:val="en-US" w:eastAsia="ja-JP"/>
              </w:rPr>
              <w:t xml:space="preserve"> 1-1 and 1-2 are nearly concluded.</w:t>
            </w:r>
          </w:p>
          <w:p w14:paraId="7CB4C553" w14:textId="43C7C0F4" w:rsidR="009634F7" w:rsidRPr="00E10D40" w:rsidRDefault="00745513" w:rsidP="00E10D40">
            <w:pPr>
              <w:ind w:leftChars="100" w:left="200"/>
              <w:rPr>
                <w:color w:val="0070C0"/>
                <w:lang w:val="en-US" w:eastAsia="ja-JP"/>
              </w:rPr>
            </w:pPr>
            <w:r w:rsidRPr="00E10D40">
              <w:rPr>
                <w:color w:val="0070C0"/>
                <w:lang w:val="en-US" w:eastAsia="ja-JP"/>
              </w:rPr>
              <w:t xml:space="preserve">Issue 1-1: The CR prepared by </w:t>
            </w:r>
            <w:r w:rsidR="008F0F78" w:rsidRPr="00E10D40">
              <w:rPr>
                <w:color w:val="0070C0"/>
                <w:lang w:val="en-US" w:eastAsia="ja-JP"/>
              </w:rPr>
              <w:t>vivo</w:t>
            </w:r>
            <w:r w:rsidRPr="00E10D40">
              <w:rPr>
                <w:color w:val="0070C0"/>
                <w:lang w:val="en-US" w:eastAsia="ja-JP"/>
              </w:rPr>
              <w:t xml:space="preserve"> needs to be revised based on Huawei’s comment, but it is just small modification.</w:t>
            </w:r>
            <w:r w:rsidR="00691E58" w:rsidRPr="00E10D40">
              <w:rPr>
                <w:color w:val="0070C0"/>
                <w:lang w:val="en-US" w:eastAsia="ja-JP"/>
              </w:rPr>
              <w:t xml:space="preserve"> In addition, moderator think square bracket of IE can be removed according to the conclusion of issue 1-2.</w:t>
            </w:r>
          </w:p>
          <w:p w14:paraId="5A876ED6" w14:textId="108863EC" w:rsidR="00745513" w:rsidRPr="00E10D40" w:rsidRDefault="00745513" w:rsidP="00E10D40">
            <w:pPr>
              <w:ind w:leftChars="100" w:left="200"/>
              <w:rPr>
                <w:color w:val="0070C0"/>
                <w:lang w:val="en-US" w:eastAsia="ja-JP"/>
              </w:rPr>
            </w:pPr>
            <w:r w:rsidRPr="00E10D40">
              <w:rPr>
                <w:color w:val="0070C0"/>
                <w:lang w:val="en-US" w:eastAsia="ja-JP"/>
              </w:rPr>
              <w:t xml:space="preserve">Issue 1-2: The </w:t>
            </w:r>
            <w:r w:rsidR="00363F51" w:rsidRPr="00E10D40">
              <w:rPr>
                <w:color w:val="0070C0"/>
                <w:lang w:val="en-US" w:eastAsia="ja-JP"/>
              </w:rPr>
              <w:t xml:space="preserve">original </w:t>
            </w:r>
            <w:r w:rsidRPr="00E10D40">
              <w:rPr>
                <w:color w:val="0070C0"/>
                <w:lang w:val="en-US" w:eastAsia="ja-JP"/>
              </w:rPr>
              <w:t>CR prepared by DOCOMO is agreeable</w:t>
            </w:r>
          </w:p>
          <w:p w14:paraId="1D9A744D" w14:textId="77777777" w:rsidR="00004165" w:rsidRPr="00E10D40" w:rsidRDefault="00E97AD5" w:rsidP="00004165">
            <w:pPr>
              <w:rPr>
                <w:rFonts w:eastAsiaTheme="minorEastAsia"/>
                <w:color w:val="0070C0"/>
                <w:lang w:val="en-US" w:eastAsia="zh-CN"/>
              </w:rPr>
            </w:pPr>
            <w:r w:rsidRPr="00E10D40">
              <w:rPr>
                <w:rFonts w:eastAsiaTheme="minorEastAsia"/>
                <w:color w:val="0070C0"/>
                <w:lang w:val="en-US" w:eastAsia="zh-CN"/>
              </w:rPr>
              <w:t>Recommendations</w:t>
            </w:r>
            <w:r w:rsidR="00004165" w:rsidRPr="00E10D40">
              <w:rPr>
                <w:rFonts w:eastAsiaTheme="minorEastAsia" w:hint="eastAsia"/>
                <w:color w:val="0070C0"/>
                <w:lang w:val="en-US" w:eastAsia="zh-CN"/>
              </w:rPr>
              <w:t xml:space="preserve"> for 2</w:t>
            </w:r>
            <w:r w:rsidR="00004165" w:rsidRPr="00E10D40">
              <w:rPr>
                <w:rFonts w:eastAsiaTheme="minorEastAsia" w:hint="eastAsia"/>
                <w:color w:val="0070C0"/>
                <w:vertAlign w:val="superscript"/>
                <w:lang w:val="en-US" w:eastAsia="zh-CN"/>
              </w:rPr>
              <w:t>nd</w:t>
            </w:r>
            <w:r w:rsidR="00004165" w:rsidRPr="00E10D40">
              <w:rPr>
                <w:rFonts w:eastAsiaTheme="minorEastAsia" w:hint="eastAsia"/>
                <w:color w:val="0070C0"/>
                <w:lang w:val="en-US" w:eastAsia="zh-CN"/>
              </w:rPr>
              <w:t xml:space="preserve"> round:</w:t>
            </w:r>
          </w:p>
          <w:p w14:paraId="19B2A5F3" w14:textId="77777777" w:rsidR="008F0F78" w:rsidRPr="00E10D40" w:rsidRDefault="008F0F78" w:rsidP="00E10D40">
            <w:pPr>
              <w:ind w:leftChars="100" w:left="200"/>
              <w:rPr>
                <w:color w:val="0070C0"/>
                <w:lang w:val="en-US" w:eastAsia="ja-JP"/>
              </w:rPr>
            </w:pPr>
            <w:r w:rsidRPr="00E10D40">
              <w:rPr>
                <w:color w:val="0070C0"/>
                <w:lang w:val="en-US" w:eastAsia="ja-JP"/>
              </w:rPr>
              <w:t xml:space="preserve">Issue 1-1: </w:t>
            </w:r>
            <w:r w:rsidR="00363F51" w:rsidRPr="00E10D40">
              <w:rPr>
                <w:color w:val="0070C0"/>
                <w:lang w:val="en-US" w:eastAsia="ja-JP"/>
              </w:rPr>
              <w:t>The revised CR will be agreed. Moderator would like to ask vivo to prepare the revised CR.</w:t>
            </w:r>
          </w:p>
          <w:p w14:paraId="540D066C" w14:textId="15BA63C8" w:rsidR="00363F51" w:rsidRPr="001B3DF7" w:rsidRDefault="00363F51" w:rsidP="00E10D40">
            <w:pPr>
              <w:ind w:leftChars="100" w:left="200"/>
              <w:rPr>
                <w:rFonts w:eastAsiaTheme="minorEastAsia"/>
                <w:color w:val="0070C0"/>
                <w:lang w:val="en-US" w:eastAsia="zh-CN"/>
              </w:rPr>
            </w:pPr>
            <w:r w:rsidRPr="00E10D40">
              <w:rPr>
                <w:color w:val="0070C0"/>
                <w:lang w:val="en-US" w:eastAsia="ja-JP"/>
              </w:rPr>
              <w:t>Issue 1-2: None if the original CR is agreed.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C0CA31F" w:rsidR="00962108" w:rsidRPr="00E10D40" w:rsidRDefault="00451C6B" w:rsidP="000D530B">
            <w:pPr>
              <w:rPr>
                <w:color w:val="0070C0"/>
                <w:lang w:val="en-US" w:eastAsia="ja-JP"/>
              </w:rPr>
            </w:pPr>
            <w:r>
              <w:rPr>
                <w:color w:val="0070C0"/>
                <w:lang w:val="en-US" w:eastAsia="ja-JP"/>
              </w:rPr>
              <w:t>N</w:t>
            </w:r>
            <w:r w:rsidR="00634DC8">
              <w:rPr>
                <w:rFonts w:hint="eastAsia"/>
                <w:color w:val="0070C0"/>
                <w:lang w:val="en-US" w:eastAsia="ja-JP"/>
              </w:rPr>
              <w:t>one</w:t>
            </w:r>
          </w:p>
        </w:tc>
        <w:tc>
          <w:tcPr>
            <w:tcW w:w="2932" w:type="dxa"/>
          </w:tcPr>
          <w:p w14:paraId="60CF314E" w14:textId="6F2A2B6E" w:rsidR="00962108" w:rsidRPr="00E10D40" w:rsidRDefault="00634DC8">
            <w:pPr>
              <w:spacing w:after="0"/>
              <w:rPr>
                <w:color w:val="0070C0"/>
                <w:lang w:val="en-US" w:eastAsia="ja-JP"/>
              </w:rPr>
            </w:pPr>
            <w:r>
              <w:rPr>
                <w:rFonts w:hint="eastAsia"/>
                <w:color w:val="0070C0"/>
                <w:lang w:val="en-US" w:eastAsia="ja-JP"/>
              </w:rPr>
              <w:t>none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691E5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91E58" w14:paraId="02840C68" w14:textId="77777777" w:rsidTr="00691E58">
        <w:tc>
          <w:tcPr>
            <w:tcW w:w="1231" w:type="dxa"/>
          </w:tcPr>
          <w:p w14:paraId="2DF2EB29" w14:textId="6E85A7C7" w:rsidR="00691E58" w:rsidRDefault="00691E58" w:rsidP="00691E58">
            <w:pPr>
              <w:rPr>
                <w:rFonts w:eastAsiaTheme="minorEastAsia"/>
                <w:color w:val="0070C0"/>
                <w:lang w:val="en-US" w:eastAsia="zh-CN"/>
              </w:rPr>
            </w:pPr>
            <w:r w:rsidRPr="00D35E98">
              <w:t>R4-2000641</w:t>
            </w:r>
          </w:p>
        </w:tc>
        <w:tc>
          <w:tcPr>
            <w:tcW w:w="8400" w:type="dxa"/>
          </w:tcPr>
          <w:p w14:paraId="5B345A96" w14:textId="3A2FE68E" w:rsidR="00691E58" w:rsidRPr="00E10D40" w:rsidRDefault="00691E58" w:rsidP="00691E58">
            <w:pPr>
              <w:rPr>
                <w:color w:val="0070C0"/>
                <w:lang w:val="en-US" w:eastAsia="ja-JP"/>
              </w:rPr>
            </w:pPr>
            <w:r w:rsidRPr="00E10D40">
              <w:rPr>
                <w:rFonts w:hint="eastAsia"/>
                <w:color w:val="0070C0"/>
                <w:lang w:val="en-US" w:eastAsia="ja-JP"/>
              </w:rPr>
              <w:t>As mention</w:t>
            </w:r>
            <w:r w:rsidRPr="00E10D40">
              <w:rPr>
                <w:color w:val="0070C0"/>
                <w:lang w:val="en-US" w:eastAsia="ja-JP"/>
              </w:rPr>
              <w:t xml:space="preserve">ed in </w:t>
            </w:r>
            <w:r w:rsidR="00142C7C" w:rsidRPr="00E10D40">
              <w:rPr>
                <w:color w:val="0070C0"/>
                <w:lang w:val="en-US" w:eastAsia="ja-JP"/>
              </w:rPr>
              <w:t>section 1.4.1, this CR needs to be revised.</w:t>
            </w:r>
          </w:p>
        </w:tc>
      </w:tr>
      <w:tr w:rsidR="00691E58" w14:paraId="17D49E5C" w14:textId="77777777" w:rsidTr="00691E58">
        <w:tc>
          <w:tcPr>
            <w:tcW w:w="1231" w:type="dxa"/>
          </w:tcPr>
          <w:p w14:paraId="5A93DD89" w14:textId="18826EAA" w:rsidR="00691E58" w:rsidRDefault="00691E58" w:rsidP="00691E58">
            <w:pPr>
              <w:rPr>
                <w:rFonts w:eastAsiaTheme="minorEastAsia"/>
                <w:color w:val="0070C0"/>
                <w:lang w:val="en-US" w:eastAsia="zh-CN"/>
              </w:rPr>
            </w:pPr>
            <w:r w:rsidRPr="0089190E">
              <w:t>R4-2000873</w:t>
            </w:r>
          </w:p>
        </w:tc>
        <w:tc>
          <w:tcPr>
            <w:tcW w:w="8400" w:type="dxa"/>
          </w:tcPr>
          <w:p w14:paraId="75A6B758" w14:textId="702A9A04" w:rsidR="00691E58" w:rsidRPr="00E10D40" w:rsidRDefault="00142C7C" w:rsidP="00142C7C">
            <w:pPr>
              <w:rPr>
                <w:rFonts w:eastAsiaTheme="minorEastAsia"/>
                <w:color w:val="0070C0"/>
                <w:lang w:val="en-US" w:eastAsia="zh-CN"/>
              </w:rPr>
            </w:pPr>
            <w:r w:rsidRPr="00E10D40">
              <w:rPr>
                <w:rFonts w:hint="eastAsia"/>
                <w:color w:val="0070C0"/>
                <w:lang w:val="en-US" w:eastAsia="ja-JP"/>
              </w:rPr>
              <w:t>As mention</w:t>
            </w:r>
            <w:r w:rsidRPr="00E10D40">
              <w:rPr>
                <w:color w:val="0070C0"/>
                <w:lang w:val="en-US" w:eastAsia="ja-JP"/>
              </w:rPr>
              <w:t>ed in section 1.4.1, this CR is agreeable.</w:t>
            </w:r>
          </w:p>
        </w:tc>
      </w:tr>
    </w:tbl>
    <w:p w14:paraId="2A0294E9" w14:textId="77777777" w:rsidR="009415B0" w:rsidRPr="003418CB" w:rsidRDefault="009415B0" w:rsidP="005B4802">
      <w:pPr>
        <w:rPr>
          <w:color w:val="0070C0"/>
          <w:lang w:val="en-US" w:eastAsia="zh-CN"/>
        </w:rPr>
      </w:pPr>
    </w:p>
    <w:p w14:paraId="5C1530F1" w14:textId="20585DC8" w:rsidR="00035C50" w:rsidRDefault="00035C50" w:rsidP="00B831AE">
      <w:pPr>
        <w:pStyle w:val="2"/>
      </w:pPr>
      <w:r>
        <w:rPr>
          <w:rFonts w:hint="eastAsia"/>
        </w:rPr>
        <w:t>Discussion on 2nd round</w:t>
      </w:r>
    </w:p>
    <w:p w14:paraId="4F9C2485" w14:textId="77777777" w:rsidR="003434D3" w:rsidRPr="00805BE8" w:rsidRDefault="003434D3" w:rsidP="003434D3">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:Corrections in TS36.133</w:t>
      </w:r>
    </w:p>
    <w:p w14:paraId="3431EBBE" w14:textId="77777777" w:rsidR="003434D3" w:rsidRPr="00B93A90" w:rsidRDefault="003434D3" w:rsidP="003434D3">
      <w:pPr>
        <w:rPr>
          <w:b/>
          <w:u w:val="single"/>
          <w:lang w:eastAsia="ko-KR"/>
        </w:rPr>
      </w:pPr>
      <w:r w:rsidRPr="00B93A90">
        <w:rPr>
          <w:b/>
          <w:u w:val="single"/>
          <w:lang w:eastAsia="ko-KR"/>
        </w:rPr>
        <w:t>Issue 1-1: T</w:t>
      </w:r>
      <w:r w:rsidRPr="00B93A90">
        <w:rPr>
          <w:b/>
          <w:u w:val="single"/>
          <w:vertAlign w:val="subscript"/>
          <w:lang w:eastAsia="ko-KR"/>
        </w:rPr>
        <w:t>measure_intra</w:t>
      </w:r>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p>
    <w:p w14:paraId="521EF2A2" w14:textId="77777777" w:rsidR="003434D3" w:rsidRPr="00B93A90" w:rsidRDefault="003434D3" w:rsidP="003434D3">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84EFFFB" w14:textId="11FEA418" w:rsidR="003434D3" w:rsidRPr="00B93A90" w:rsidRDefault="003434D3" w:rsidP="003434D3">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the revised CR from vivo.</w:t>
      </w:r>
    </w:p>
    <w:p w14:paraId="727A85AE" w14:textId="77777777" w:rsidR="00B36F36" w:rsidRPr="00035C50" w:rsidRDefault="00B36F36" w:rsidP="00B36F3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1675188" w14:textId="77777777" w:rsidR="00B36F36" w:rsidRPr="00805BE8" w:rsidRDefault="00B36F36" w:rsidP="00B36F3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B36F36" w14:paraId="6E2A7876" w14:textId="77777777" w:rsidTr="006F3A34">
        <w:tc>
          <w:tcPr>
            <w:tcW w:w="1236" w:type="dxa"/>
          </w:tcPr>
          <w:p w14:paraId="53AFA8D8" w14:textId="77777777" w:rsidR="00B36F36" w:rsidRPr="00805BE8" w:rsidRDefault="00B36F36" w:rsidP="006F3A3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ED4987" w14:textId="77777777" w:rsidR="00B36F36" w:rsidRPr="00805BE8" w:rsidRDefault="00B36F36" w:rsidP="006F3A34">
            <w:pPr>
              <w:spacing w:after="120"/>
              <w:rPr>
                <w:rFonts w:eastAsiaTheme="minorEastAsia"/>
                <w:b/>
                <w:bCs/>
                <w:color w:val="0070C0"/>
                <w:lang w:val="en-US" w:eastAsia="zh-CN"/>
              </w:rPr>
            </w:pPr>
            <w:r>
              <w:rPr>
                <w:rFonts w:eastAsiaTheme="minorEastAsia"/>
                <w:b/>
                <w:bCs/>
                <w:color w:val="0070C0"/>
                <w:lang w:val="en-US" w:eastAsia="zh-CN"/>
              </w:rPr>
              <w:t>Comments</w:t>
            </w:r>
          </w:p>
        </w:tc>
      </w:tr>
      <w:tr w:rsidR="00B36F36" w14:paraId="06118782" w14:textId="77777777" w:rsidTr="006F3A34">
        <w:tc>
          <w:tcPr>
            <w:tcW w:w="1236" w:type="dxa"/>
          </w:tcPr>
          <w:p w14:paraId="6E5C3E73" w14:textId="60B7DF7A" w:rsidR="00B36F36" w:rsidRPr="006E28D2" w:rsidRDefault="00B36F36" w:rsidP="006F3A34">
            <w:pPr>
              <w:spacing w:after="120"/>
              <w:rPr>
                <w:rFonts w:eastAsiaTheme="minorEastAsia"/>
                <w:lang w:val="en-US" w:eastAsia="zh-CN"/>
              </w:rPr>
            </w:pPr>
          </w:p>
        </w:tc>
        <w:tc>
          <w:tcPr>
            <w:tcW w:w="8395" w:type="dxa"/>
          </w:tcPr>
          <w:p w14:paraId="738D12A7" w14:textId="2CB617B2" w:rsidR="00B36F36" w:rsidRPr="006E28D2" w:rsidRDefault="00B36F36" w:rsidP="006F3A34">
            <w:pPr>
              <w:spacing w:after="120"/>
              <w:rPr>
                <w:rFonts w:eastAsiaTheme="minorEastAsia"/>
                <w:lang w:val="en-US" w:eastAsia="zh-CN"/>
              </w:rPr>
            </w:pPr>
          </w:p>
        </w:tc>
      </w:tr>
      <w:tr w:rsidR="00B36F36" w14:paraId="49C9F264" w14:textId="77777777" w:rsidTr="006F3A34">
        <w:tc>
          <w:tcPr>
            <w:tcW w:w="1236" w:type="dxa"/>
          </w:tcPr>
          <w:p w14:paraId="69883CFF" w14:textId="2A82AD1D" w:rsidR="00B36F36" w:rsidRPr="006E28D2" w:rsidRDefault="00B36F36" w:rsidP="006F3A34">
            <w:pPr>
              <w:spacing w:after="120"/>
              <w:rPr>
                <w:rFonts w:eastAsiaTheme="minorEastAsia"/>
                <w:lang w:val="en-US" w:eastAsia="zh-CN"/>
              </w:rPr>
            </w:pPr>
          </w:p>
        </w:tc>
        <w:tc>
          <w:tcPr>
            <w:tcW w:w="8395" w:type="dxa"/>
          </w:tcPr>
          <w:p w14:paraId="2A98FA60" w14:textId="09054708" w:rsidR="00B36F36" w:rsidRPr="006E28D2" w:rsidRDefault="00B36F36" w:rsidP="006F3A34">
            <w:pPr>
              <w:spacing w:after="120"/>
              <w:rPr>
                <w:rFonts w:eastAsiaTheme="minorEastAsia"/>
                <w:lang w:val="en-US" w:eastAsia="zh-CN"/>
              </w:rPr>
            </w:pPr>
          </w:p>
        </w:tc>
      </w:tr>
      <w:tr w:rsidR="00B36F36" w14:paraId="23486E24" w14:textId="77777777" w:rsidTr="006F3A34">
        <w:tc>
          <w:tcPr>
            <w:tcW w:w="1236" w:type="dxa"/>
          </w:tcPr>
          <w:p w14:paraId="6364C509" w14:textId="7237F5A4" w:rsidR="00B36F36" w:rsidRDefault="00B36F36" w:rsidP="006F3A34">
            <w:pPr>
              <w:spacing w:after="120"/>
              <w:rPr>
                <w:rFonts w:eastAsiaTheme="minorEastAsia"/>
                <w:lang w:val="en-US" w:eastAsia="zh-CN"/>
              </w:rPr>
            </w:pPr>
          </w:p>
        </w:tc>
        <w:tc>
          <w:tcPr>
            <w:tcW w:w="8395" w:type="dxa"/>
          </w:tcPr>
          <w:p w14:paraId="05AEF061" w14:textId="77777777" w:rsidR="00B36F36" w:rsidRPr="00691F17" w:rsidRDefault="00B36F36" w:rsidP="006F3A34">
            <w:pPr>
              <w:spacing w:after="120"/>
              <w:rPr>
                <w:rFonts w:eastAsiaTheme="minorEastAsia"/>
                <w:lang w:val="en-US" w:eastAsia="zh-CN"/>
              </w:rPr>
            </w:pPr>
          </w:p>
        </w:tc>
      </w:tr>
    </w:tbl>
    <w:p w14:paraId="40BC43D2" w14:textId="252E2B41" w:rsidR="00035C50" w:rsidRDefault="00035C50" w:rsidP="00035C50">
      <w:pPr>
        <w:rPr>
          <w:lang w:val="sv-SE" w:eastAsia="zh-CN"/>
        </w:rPr>
      </w:pPr>
    </w:p>
    <w:p w14:paraId="253DDA09" w14:textId="77777777" w:rsidR="005639A1" w:rsidRPr="00805BE8" w:rsidRDefault="005639A1" w:rsidP="005639A1">
      <w:pPr>
        <w:pStyle w:val="3"/>
        <w:rPr>
          <w:sz w:val="24"/>
          <w:szCs w:val="16"/>
        </w:rPr>
      </w:pPr>
      <w:r w:rsidRPr="00805BE8">
        <w:rPr>
          <w:sz w:val="24"/>
          <w:szCs w:val="16"/>
        </w:rPr>
        <w:t>CRs/TPs comments collection</w:t>
      </w:r>
    </w:p>
    <w:p w14:paraId="50E24E08" w14:textId="77777777" w:rsidR="005639A1" w:rsidRPr="00855107" w:rsidRDefault="005639A1" w:rsidP="005639A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5639A1" w:rsidRPr="00571777" w14:paraId="77DA96B1" w14:textId="77777777" w:rsidTr="006F3A34">
        <w:tc>
          <w:tcPr>
            <w:tcW w:w="1232" w:type="dxa"/>
          </w:tcPr>
          <w:p w14:paraId="14D85CAE" w14:textId="77777777" w:rsidR="005639A1" w:rsidRPr="00805BE8" w:rsidRDefault="005639A1" w:rsidP="006F3A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B683589" w14:textId="77777777" w:rsidR="005639A1" w:rsidRPr="00805BE8" w:rsidRDefault="005639A1" w:rsidP="006F3A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639A1" w:rsidRPr="00571777" w14:paraId="46AD5847" w14:textId="77777777" w:rsidTr="006F3A34">
        <w:tc>
          <w:tcPr>
            <w:tcW w:w="1232" w:type="dxa"/>
            <w:vMerge w:val="restart"/>
          </w:tcPr>
          <w:p w14:paraId="17D400E9" w14:textId="2ADA8C98" w:rsidR="005639A1" w:rsidRPr="00D90D4D" w:rsidRDefault="00D90D4D" w:rsidP="006F3A34">
            <w:pPr>
              <w:spacing w:after="120"/>
              <w:rPr>
                <w:rFonts w:hint="eastAsia"/>
                <w:lang w:val="en-US" w:eastAsia="ja-JP"/>
              </w:rPr>
            </w:pPr>
            <w:bookmarkStart w:id="2" w:name="_GoBack" w:colFirst="0" w:colLast="1"/>
            <w:r w:rsidRPr="00D90D4D">
              <w:rPr>
                <w:rFonts w:hint="eastAsia"/>
                <w:lang w:val="en-US" w:eastAsia="ja-JP"/>
              </w:rPr>
              <w:t>R4-2002</w:t>
            </w:r>
            <w:r w:rsidRPr="00D90D4D">
              <w:rPr>
                <w:lang w:val="en-US" w:eastAsia="ja-JP"/>
              </w:rPr>
              <w:t>273</w:t>
            </w:r>
          </w:p>
        </w:tc>
        <w:tc>
          <w:tcPr>
            <w:tcW w:w="8399" w:type="dxa"/>
          </w:tcPr>
          <w:p w14:paraId="3B33A0D1" w14:textId="20DE5C4D" w:rsidR="005639A1" w:rsidRPr="00D90D4D" w:rsidRDefault="005639A1" w:rsidP="006F3A34">
            <w:pPr>
              <w:spacing w:after="120"/>
              <w:rPr>
                <w:rFonts w:eastAsiaTheme="minorEastAsia"/>
                <w:lang w:val="en-US" w:eastAsia="zh-CN"/>
              </w:rPr>
            </w:pPr>
          </w:p>
        </w:tc>
      </w:tr>
      <w:tr w:rsidR="005639A1" w:rsidRPr="00571777" w14:paraId="6415284A" w14:textId="77777777" w:rsidTr="006F3A34">
        <w:tc>
          <w:tcPr>
            <w:tcW w:w="1232" w:type="dxa"/>
            <w:vMerge/>
          </w:tcPr>
          <w:p w14:paraId="03207A48" w14:textId="77777777" w:rsidR="005639A1" w:rsidRPr="00D90D4D" w:rsidRDefault="005639A1" w:rsidP="006F3A34">
            <w:pPr>
              <w:spacing w:after="120"/>
              <w:rPr>
                <w:rFonts w:eastAsiaTheme="minorEastAsia"/>
                <w:lang w:val="en-US" w:eastAsia="zh-CN"/>
              </w:rPr>
            </w:pPr>
          </w:p>
        </w:tc>
        <w:tc>
          <w:tcPr>
            <w:tcW w:w="8399" w:type="dxa"/>
          </w:tcPr>
          <w:p w14:paraId="0FFFD182" w14:textId="283A556D" w:rsidR="005639A1" w:rsidRPr="00D90D4D" w:rsidRDefault="005639A1" w:rsidP="006F3A34">
            <w:pPr>
              <w:spacing w:after="120"/>
              <w:rPr>
                <w:rFonts w:eastAsiaTheme="minorEastAsia"/>
                <w:lang w:val="en-US" w:eastAsia="zh-CN"/>
              </w:rPr>
            </w:pPr>
          </w:p>
        </w:tc>
      </w:tr>
      <w:tr w:rsidR="005639A1" w:rsidRPr="00571777" w14:paraId="761D049C" w14:textId="77777777" w:rsidTr="006F3A34">
        <w:tc>
          <w:tcPr>
            <w:tcW w:w="1232" w:type="dxa"/>
            <w:vMerge/>
          </w:tcPr>
          <w:p w14:paraId="1AB79B57" w14:textId="77777777" w:rsidR="005639A1" w:rsidRPr="00D90D4D" w:rsidRDefault="005639A1" w:rsidP="006F3A34">
            <w:pPr>
              <w:spacing w:after="120"/>
              <w:rPr>
                <w:rFonts w:eastAsiaTheme="minorEastAsia"/>
                <w:lang w:val="en-US" w:eastAsia="zh-CN"/>
              </w:rPr>
            </w:pPr>
          </w:p>
        </w:tc>
        <w:tc>
          <w:tcPr>
            <w:tcW w:w="8399" w:type="dxa"/>
          </w:tcPr>
          <w:p w14:paraId="10CF2722" w14:textId="77777777" w:rsidR="005639A1" w:rsidRPr="00D90D4D" w:rsidRDefault="005639A1" w:rsidP="006F3A34">
            <w:pPr>
              <w:spacing w:after="120"/>
              <w:rPr>
                <w:rFonts w:eastAsiaTheme="minorEastAsia"/>
                <w:lang w:val="en-US" w:eastAsia="zh-CN"/>
              </w:rPr>
            </w:pPr>
          </w:p>
        </w:tc>
      </w:tr>
      <w:tr w:rsidR="005639A1" w:rsidRPr="00571777" w14:paraId="052F12CC" w14:textId="77777777" w:rsidTr="006F3A34">
        <w:tc>
          <w:tcPr>
            <w:tcW w:w="1232" w:type="dxa"/>
            <w:vMerge w:val="restart"/>
          </w:tcPr>
          <w:p w14:paraId="5246DCE4" w14:textId="58232E2E" w:rsidR="005639A1" w:rsidRPr="00D90D4D" w:rsidRDefault="005639A1" w:rsidP="006F3A34">
            <w:pPr>
              <w:spacing w:after="120"/>
              <w:rPr>
                <w:rFonts w:eastAsiaTheme="minorEastAsia"/>
                <w:lang w:val="en-US" w:eastAsia="zh-CN"/>
              </w:rPr>
            </w:pPr>
          </w:p>
        </w:tc>
        <w:tc>
          <w:tcPr>
            <w:tcW w:w="8399" w:type="dxa"/>
          </w:tcPr>
          <w:p w14:paraId="0394F95D" w14:textId="60EBFBAE" w:rsidR="005639A1" w:rsidRPr="00D90D4D" w:rsidRDefault="005639A1" w:rsidP="006F3A34">
            <w:pPr>
              <w:spacing w:after="120"/>
              <w:rPr>
                <w:rFonts w:eastAsiaTheme="minorEastAsia"/>
                <w:lang w:val="en-US" w:eastAsia="zh-CN"/>
              </w:rPr>
            </w:pPr>
          </w:p>
        </w:tc>
      </w:tr>
      <w:tr w:rsidR="005639A1" w:rsidRPr="00571777" w14:paraId="6D832E1B" w14:textId="77777777" w:rsidTr="006F3A34">
        <w:tc>
          <w:tcPr>
            <w:tcW w:w="1232" w:type="dxa"/>
            <w:vMerge/>
          </w:tcPr>
          <w:p w14:paraId="79F0BD73" w14:textId="77777777" w:rsidR="005639A1" w:rsidRPr="00D90D4D" w:rsidRDefault="005639A1" w:rsidP="006F3A34">
            <w:pPr>
              <w:spacing w:after="120"/>
              <w:rPr>
                <w:rFonts w:eastAsiaTheme="minorEastAsia"/>
                <w:lang w:val="en-US" w:eastAsia="zh-CN"/>
              </w:rPr>
            </w:pPr>
          </w:p>
        </w:tc>
        <w:tc>
          <w:tcPr>
            <w:tcW w:w="8399" w:type="dxa"/>
          </w:tcPr>
          <w:p w14:paraId="23A0DE77" w14:textId="58AF9119" w:rsidR="005639A1" w:rsidRPr="00D90D4D" w:rsidRDefault="005639A1" w:rsidP="006F3A34">
            <w:pPr>
              <w:spacing w:after="120"/>
              <w:rPr>
                <w:rFonts w:eastAsiaTheme="minorEastAsia"/>
                <w:lang w:val="en-US" w:eastAsia="zh-CN"/>
              </w:rPr>
            </w:pPr>
          </w:p>
        </w:tc>
      </w:tr>
      <w:tr w:rsidR="005639A1" w:rsidRPr="00571777" w14:paraId="570CCB41" w14:textId="77777777" w:rsidTr="006F3A34">
        <w:tc>
          <w:tcPr>
            <w:tcW w:w="1232" w:type="dxa"/>
            <w:vMerge/>
          </w:tcPr>
          <w:p w14:paraId="5C8CA875" w14:textId="77777777" w:rsidR="005639A1" w:rsidRPr="00D90D4D" w:rsidRDefault="005639A1" w:rsidP="006F3A34">
            <w:pPr>
              <w:spacing w:after="120"/>
              <w:rPr>
                <w:rFonts w:eastAsiaTheme="minorEastAsia"/>
                <w:lang w:val="en-US" w:eastAsia="zh-CN"/>
              </w:rPr>
            </w:pPr>
          </w:p>
        </w:tc>
        <w:tc>
          <w:tcPr>
            <w:tcW w:w="8399" w:type="dxa"/>
          </w:tcPr>
          <w:p w14:paraId="1B278B04" w14:textId="77777777" w:rsidR="005639A1" w:rsidRPr="00D90D4D" w:rsidRDefault="005639A1" w:rsidP="006F3A34">
            <w:pPr>
              <w:spacing w:after="120"/>
              <w:rPr>
                <w:rFonts w:eastAsiaTheme="minorEastAsia"/>
                <w:lang w:val="en-US" w:eastAsia="zh-CN"/>
              </w:rPr>
            </w:pPr>
          </w:p>
        </w:tc>
      </w:tr>
      <w:bookmarkEnd w:id="2"/>
    </w:tbl>
    <w:p w14:paraId="773E1F26" w14:textId="77777777" w:rsidR="005639A1" w:rsidRPr="005639A1" w:rsidRDefault="005639A1" w:rsidP="00035C50">
      <w:pPr>
        <w:rPr>
          <w:lang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434D3" w14:paraId="62F6684B" w14:textId="77777777" w:rsidTr="000D530B">
        <w:tc>
          <w:tcPr>
            <w:tcW w:w="1242" w:type="dxa"/>
          </w:tcPr>
          <w:p w14:paraId="7E09B88B" w14:textId="625E459F" w:rsidR="003434D3" w:rsidRPr="003434D3" w:rsidRDefault="003434D3" w:rsidP="000D530B">
            <w:pPr>
              <w:rPr>
                <w:color w:val="0070C0"/>
                <w:lang w:val="en-US" w:eastAsia="ja-JP"/>
              </w:rPr>
            </w:pPr>
          </w:p>
        </w:tc>
        <w:tc>
          <w:tcPr>
            <w:tcW w:w="8615" w:type="dxa"/>
          </w:tcPr>
          <w:p w14:paraId="55F995D8" w14:textId="77777777" w:rsidR="003434D3" w:rsidRPr="00404831" w:rsidRDefault="003434D3" w:rsidP="000D530B">
            <w:pPr>
              <w:rPr>
                <w:rFonts w:eastAsiaTheme="minorEastAsia"/>
                <w:i/>
                <w:color w:val="0070C0"/>
                <w:lang w:val="en-US" w:eastAsia="zh-CN"/>
              </w:rPr>
            </w:pP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A889" w14:textId="77777777" w:rsidR="003461F7" w:rsidRDefault="003461F7">
      <w:r>
        <w:separator/>
      </w:r>
    </w:p>
  </w:endnote>
  <w:endnote w:type="continuationSeparator" w:id="0">
    <w:p w14:paraId="527C218B" w14:textId="77777777" w:rsidR="003461F7" w:rsidRDefault="0034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4CC5" w14:textId="77777777" w:rsidR="003461F7" w:rsidRDefault="003461F7">
      <w:r>
        <w:separator/>
      </w:r>
    </w:p>
  </w:footnote>
  <w:footnote w:type="continuationSeparator" w:id="0">
    <w:p w14:paraId="3209659A" w14:textId="77777777" w:rsidR="003461F7" w:rsidRDefault="0034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CD3"/>
    <w:rsid w:val="00077FF6"/>
    <w:rsid w:val="00080D82"/>
    <w:rsid w:val="00081692"/>
    <w:rsid w:val="00082C46"/>
    <w:rsid w:val="00082D78"/>
    <w:rsid w:val="00085A0E"/>
    <w:rsid w:val="00087548"/>
    <w:rsid w:val="00090C2A"/>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2C7C"/>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B3DF7"/>
    <w:rsid w:val="001C1409"/>
    <w:rsid w:val="001C2AE6"/>
    <w:rsid w:val="001C418E"/>
    <w:rsid w:val="001C4A89"/>
    <w:rsid w:val="001C6177"/>
    <w:rsid w:val="001D0363"/>
    <w:rsid w:val="001D7D94"/>
    <w:rsid w:val="001E4218"/>
    <w:rsid w:val="001F0B20"/>
    <w:rsid w:val="00200A62"/>
    <w:rsid w:val="00203740"/>
    <w:rsid w:val="00204208"/>
    <w:rsid w:val="00204BCB"/>
    <w:rsid w:val="002138EA"/>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434"/>
    <w:rsid w:val="002C4B52"/>
    <w:rsid w:val="002D03E5"/>
    <w:rsid w:val="002D36EB"/>
    <w:rsid w:val="002D6BDF"/>
    <w:rsid w:val="002E2CE9"/>
    <w:rsid w:val="002E3BF7"/>
    <w:rsid w:val="002E403E"/>
    <w:rsid w:val="002F158C"/>
    <w:rsid w:val="002F2FD0"/>
    <w:rsid w:val="002F4093"/>
    <w:rsid w:val="002F5636"/>
    <w:rsid w:val="003022A5"/>
    <w:rsid w:val="00307E51"/>
    <w:rsid w:val="00311363"/>
    <w:rsid w:val="00315867"/>
    <w:rsid w:val="003260D7"/>
    <w:rsid w:val="00336697"/>
    <w:rsid w:val="003418CB"/>
    <w:rsid w:val="003434D3"/>
    <w:rsid w:val="003461F7"/>
    <w:rsid w:val="00355873"/>
    <w:rsid w:val="0035660F"/>
    <w:rsid w:val="003628B9"/>
    <w:rsid w:val="00362D8F"/>
    <w:rsid w:val="00363F51"/>
    <w:rsid w:val="00367724"/>
    <w:rsid w:val="003770F6"/>
    <w:rsid w:val="00383E37"/>
    <w:rsid w:val="00393042"/>
    <w:rsid w:val="00394AD5"/>
    <w:rsid w:val="00395459"/>
    <w:rsid w:val="0039642D"/>
    <w:rsid w:val="003976DF"/>
    <w:rsid w:val="003A2340"/>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128"/>
    <w:rsid w:val="00434DC1"/>
    <w:rsid w:val="004350F4"/>
    <w:rsid w:val="004412A0"/>
    <w:rsid w:val="00441903"/>
    <w:rsid w:val="00446408"/>
    <w:rsid w:val="00450F27"/>
    <w:rsid w:val="004510E5"/>
    <w:rsid w:val="00451C6B"/>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9A1"/>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5F666C"/>
    <w:rsid w:val="006016E1"/>
    <w:rsid w:val="006019DB"/>
    <w:rsid w:val="00602D27"/>
    <w:rsid w:val="006144A1"/>
    <w:rsid w:val="00615EBB"/>
    <w:rsid w:val="00616096"/>
    <w:rsid w:val="006160A2"/>
    <w:rsid w:val="006302AA"/>
    <w:rsid w:val="00634DC8"/>
    <w:rsid w:val="006363BD"/>
    <w:rsid w:val="006412DC"/>
    <w:rsid w:val="00642BC6"/>
    <w:rsid w:val="00644790"/>
    <w:rsid w:val="006501AF"/>
    <w:rsid w:val="00650DDE"/>
    <w:rsid w:val="0065505B"/>
    <w:rsid w:val="00657405"/>
    <w:rsid w:val="006670AC"/>
    <w:rsid w:val="00672307"/>
    <w:rsid w:val="006808C6"/>
    <w:rsid w:val="00682668"/>
    <w:rsid w:val="00691E58"/>
    <w:rsid w:val="00691F17"/>
    <w:rsid w:val="00692A68"/>
    <w:rsid w:val="00695D85"/>
    <w:rsid w:val="006978FD"/>
    <w:rsid w:val="006A30A2"/>
    <w:rsid w:val="006A4347"/>
    <w:rsid w:val="006A6D23"/>
    <w:rsid w:val="006B025B"/>
    <w:rsid w:val="006B25DE"/>
    <w:rsid w:val="006C1C3B"/>
    <w:rsid w:val="006C4E43"/>
    <w:rsid w:val="006C643E"/>
    <w:rsid w:val="006D2932"/>
    <w:rsid w:val="006D3671"/>
    <w:rsid w:val="006E0A73"/>
    <w:rsid w:val="006E0FEE"/>
    <w:rsid w:val="006E28D2"/>
    <w:rsid w:val="006E6C11"/>
    <w:rsid w:val="006F7C0C"/>
    <w:rsid w:val="007002A5"/>
    <w:rsid w:val="00700755"/>
    <w:rsid w:val="0070646B"/>
    <w:rsid w:val="007130A2"/>
    <w:rsid w:val="00715463"/>
    <w:rsid w:val="00730655"/>
    <w:rsid w:val="00731D77"/>
    <w:rsid w:val="00732360"/>
    <w:rsid w:val="0073390A"/>
    <w:rsid w:val="00734E64"/>
    <w:rsid w:val="00736B37"/>
    <w:rsid w:val="00740A35"/>
    <w:rsid w:val="00745513"/>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044"/>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3194"/>
    <w:rsid w:val="008B5AE7"/>
    <w:rsid w:val="008C60E9"/>
    <w:rsid w:val="008D1B7C"/>
    <w:rsid w:val="008D5416"/>
    <w:rsid w:val="008D6657"/>
    <w:rsid w:val="008E1F60"/>
    <w:rsid w:val="008E307E"/>
    <w:rsid w:val="008F0F7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4F7"/>
    <w:rsid w:val="009638D6"/>
    <w:rsid w:val="00965127"/>
    <w:rsid w:val="0097408E"/>
    <w:rsid w:val="00974BB2"/>
    <w:rsid w:val="00974FA7"/>
    <w:rsid w:val="009756E5"/>
    <w:rsid w:val="00977A8C"/>
    <w:rsid w:val="00983910"/>
    <w:rsid w:val="0098624E"/>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0C04"/>
    <w:rsid w:val="00A33DDF"/>
    <w:rsid w:val="00A34547"/>
    <w:rsid w:val="00A376B7"/>
    <w:rsid w:val="00A41BF5"/>
    <w:rsid w:val="00A44778"/>
    <w:rsid w:val="00A469E7"/>
    <w:rsid w:val="00A604A4"/>
    <w:rsid w:val="00A61B7D"/>
    <w:rsid w:val="00A6605B"/>
    <w:rsid w:val="00A66ADC"/>
    <w:rsid w:val="00A7147D"/>
    <w:rsid w:val="00A76A6A"/>
    <w:rsid w:val="00A81B15"/>
    <w:rsid w:val="00A837FF"/>
    <w:rsid w:val="00A84DC8"/>
    <w:rsid w:val="00A85DBC"/>
    <w:rsid w:val="00A87FEB"/>
    <w:rsid w:val="00A93626"/>
    <w:rsid w:val="00A93F9F"/>
    <w:rsid w:val="00A9420E"/>
    <w:rsid w:val="00A97648"/>
    <w:rsid w:val="00AA0BED"/>
    <w:rsid w:val="00AA1CFD"/>
    <w:rsid w:val="00AA2239"/>
    <w:rsid w:val="00AA33D2"/>
    <w:rsid w:val="00AB0C57"/>
    <w:rsid w:val="00AB1195"/>
    <w:rsid w:val="00AB4182"/>
    <w:rsid w:val="00AC27DB"/>
    <w:rsid w:val="00AC6D6B"/>
    <w:rsid w:val="00AD7736"/>
    <w:rsid w:val="00AE10CE"/>
    <w:rsid w:val="00AE70D4"/>
    <w:rsid w:val="00AE7868"/>
    <w:rsid w:val="00AF0407"/>
    <w:rsid w:val="00AF382A"/>
    <w:rsid w:val="00AF4D8B"/>
    <w:rsid w:val="00B04DAD"/>
    <w:rsid w:val="00B12B26"/>
    <w:rsid w:val="00B163F8"/>
    <w:rsid w:val="00B2472D"/>
    <w:rsid w:val="00B24CA0"/>
    <w:rsid w:val="00B2549F"/>
    <w:rsid w:val="00B36F36"/>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BF4258"/>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9571F"/>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0D4D"/>
    <w:rsid w:val="00D97F0C"/>
    <w:rsid w:val="00DA3A86"/>
    <w:rsid w:val="00DB4B90"/>
    <w:rsid w:val="00DC2500"/>
    <w:rsid w:val="00DC77DC"/>
    <w:rsid w:val="00DD030E"/>
    <w:rsid w:val="00DD0453"/>
    <w:rsid w:val="00DD0C2C"/>
    <w:rsid w:val="00DD19DE"/>
    <w:rsid w:val="00DD28BC"/>
    <w:rsid w:val="00DE31F0"/>
    <w:rsid w:val="00DE3D1C"/>
    <w:rsid w:val="00E0227D"/>
    <w:rsid w:val="00E04B84"/>
    <w:rsid w:val="00E06466"/>
    <w:rsid w:val="00E06FDA"/>
    <w:rsid w:val="00E10D40"/>
    <w:rsid w:val="00E160A5"/>
    <w:rsid w:val="00E1713D"/>
    <w:rsid w:val="00E20A43"/>
    <w:rsid w:val="00E23898"/>
    <w:rsid w:val="00E319F1"/>
    <w:rsid w:val="00E33CD2"/>
    <w:rsid w:val="00E40E90"/>
    <w:rsid w:val="00E42AC2"/>
    <w:rsid w:val="00E45C7E"/>
    <w:rsid w:val="00E531EB"/>
    <w:rsid w:val="00E54874"/>
    <w:rsid w:val="00E54B6F"/>
    <w:rsid w:val="00E55ACA"/>
    <w:rsid w:val="00E5666C"/>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E91"/>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7BD"/>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9DA8-BE58-4CB3-9981-CE8FC675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4</Pages>
  <Words>758</Words>
  <Characters>4326</Characters>
  <Application>Microsoft Office Word</Application>
  <DocSecurity>0</DocSecurity>
  <Lines>36</Lines>
  <Paragraphs>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高田 卓馬</cp:lastModifiedBy>
  <cp:revision>6</cp:revision>
  <cp:lastPrinted>2019-04-25T01:09:00Z</cp:lastPrinted>
  <dcterms:created xsi:type="dcterms:W3CDTF">2020-03-02T05:16:00Z</dcterms:created>
  <dcterms:modified xsi:type="dcterms:W3CDTF">2020-03-02T07:13:00Z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