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1F2" w:rsidRPr="00E61854" w:rsidRDefault="005F41F2" w:rsidP="005F41F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RAN4#93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52750">
        <w:rPr>
          <w:b/>
          <w:sz w:val="24"/>
          <w:szCs w:val="24"/>
        </w:rPr>
        <w:t>R4-191</w:t>
      </w:r>
      <w:r w:rsidR="000D27B4">
        <w:rPr>
          <w:b/>
          <w:sz w:val="24"/>
          <w:szCs w:val="24"/>
        </w:rPr>
        <w:t>4978</w:t>
      </w:r>
      <w:bookmarkStart w:id="0" w:name="_GoBack"/>
      <w:bookmarkEnd w:id="0"/>
    </w:p>
    <w:p w:rsidR="005F41F2" w:rsidRDefault="005F41F2" w:rsidP="005F41F2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 November 18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22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5F41F2" w:rsidRPr="00FB0094" w:rsidRDefault="005F41F2" w:rsidP="005F41F2">
      <w:pPr>
        <w:pStyle w:val="Footer"/>
        <w:jc w:val="both"/>
        <w:rPr>
          <w:noProof w:val="0"/>
        </w:rPr>
      </w:pPr>
    </w:p>
    <w:p w:rsidR="005F41F2" w:rsidRPr="000A64D8" w:rsidRDefault="005F41F2" w:rsidP="005F41F2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9.11.2.1</w:t>
      </w:r>
    </w:p>
    <w:p w:rsidR="005F41F2" w:rsidRPr="000A64D8" w:rsidRDefault="005F41F2" w:rsidP="005F41F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</w:p>
    <w:p w:rsidR="005F41F2" w:rsidRPr="000A64D8" w:rsidRDefault="005F41F2" w:rsidP="005F41F2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C3EB8">
        <w:rPr>
          <w:rFonts w:ascii="Arial" w:hAnsi="Arial"/>
          <w:sz w:val="22"/>
        </w:rPr>
        <w:t>Side condition</w:t>
      </w:r>
      <w:r w:rsidR="00F22EA5">
        <w:rPr>
          <w:rFonts w:ascii="Arial" w:hAnsi="Arial"/>
          <w:sz w:val="22"/>
        </w:rPr>
        <w:t>s</w:t>
      </w:r>
      <w:r w:rsidR="002C3EB8">
        <w:rPr>
          <w:rFonts w:ascii="Arial" w:hAnsi="Arial"/>
          <w:sz w:val="22"/>
        </w:rPr>
        <w:t xml:space="preserve"> for L1-SINR Measurement</w:t>
      </w:r>
    </w:p>
    <w:p w:rsidR="005F41F2" w:rsidRDefault="005F41F2" w:rsidP="005F41F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5F41F2" w:rsidRDefault="005F41F2" w:rsidP="005F41F2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5F41F2" w:rsidRDefault="005F41F2" w:rsidP="005F41F2">
      <w:pPr>
        <w:rPr>
          <w:lang w:val="en-US"/>
        </w:rPr>
      </w:pPr>
      <w:r>
        <w:rPr>
          <w:lang w:val="en-US"/>
        </w:rPr>
        <w:t xml:space="preserve">During the last meeting, RAN4 made </w:t>
      </w:r>
      <w:r w:rsidR="002C3EB8">
        <w:rPr>
          <w:lang w:val="en-US"/>
        </w:rPr>
        <w:t>the following agreement regarding side condition of L1-SINR measurement</w:t>
      </w:r>
      <w:r w:rsidR="00404733">
        <w:rPr>
          <w:lang w:val="en-US"/>
        </w:rPr>
        <w:t xml:space="preserve"> [1].</w:t>
      </w:r>
    </w:p>
    <w:p w:rsidR="002C3EB8" w:rsidRDefault="002C3EB8" w:rsidP="005F41F2">
      <w:pPr>
        <w:rPr>
          <w:lang w:val="en-US"/>
        </w:rPr>
      </w:pPr>
      <w:r>
        <w:rPr>
          <w:rFonts w:ascii="Arial" w:hAnsi="Arial" w:cs="Arial"/>
          <w:noProof/>
          <w:lang w:val="en-US" w:eastAsia="ko-KR"/>
        </w:rPr>
        <mc:AlternateContent>
          <mc:Choice Requires="wps">
            <w:drawing>
              <wp:inline distT="0" distB="0" distL="0" distR="0" wp14:anchorId="48ACD6E0" wp14:editId="29BC314F">
                <wp:extent cx="6115685" cy="914400"/>
                <wp:effectExtent l="0" t="0" r="18415" b="1905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C3EB8" w:rsidRDefault="002C3EB8" w:rsidP="002C3EB8">
                            <w:pPr>
                              <w:widowControl w:val="0"/>
                              <w:tabs>
                                <w:tab w:val="num" w:pos="144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ind w:left="1440" w:hanging="360"/>
                              <w:contextualSpacing/>
                              <w:jc w:val="both"/>
                            </w:pPr>
                            <w:r w:rsidRPr="009E41F2">
                              <w:rPr>
                                <w:highlight w:val="green"/>
                              </w:rPr>
                              <w:t>RAN4 Agreement:</w:t>
                            </w:r>
                          </w:p>
                          <w:p w:rsidR="002C3EB8" w:rsidRDefault="002C3EB8" w:rsidP="002C3EB8">
                            <w:pPr>
                              <w:widowControl w:val="0"/>
                              <w:numPr>
                                <w:ilvl w:val="1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2C3EB8">
                              <w:rPr>
                                <w:szCs w:val="22"/>
                              </w:rPr>
                              <w:t>Side condition for L1-SINR measurement</w:t>
                            </w:r>
                          </w:p>
                          <w:p w:rsidR="002C3EB8" w:rsidRDefault="002C3EB8" w:rsidP="002C3EB8">
                            <w:pPr>
                              <w:widowControl w:val="0"/>
                              <w:numPr>
                                <w:ilvl w:val="2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2C3EB8">
                              <w:rPr>
                                <w:szCs w:val="22"/>
                                <w:lang w:val="en-US"/>
                              </w:rPr>
                              <w:t>CMR only scenarios: reuse side condition for L1-RSRP measurement</w:t>
                            </w:r>
                          </w:p>
                          <w:p w:rsidR="002C3EB8" w:rsidRPr="002C3EB8" w:rsidRDefault="002C3EB8" w:rsidP="002C3EB8">
                            <w:pPr>
                              <w:widowControl w:val="0"/>
                              <w:numPr>
                                <w:ilvl w:val="2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szCs w:val="22"/>
                                <w:lang w:val="en-US"/>
                              </w:rPr>
                            </w:pPr>
                            <w:r w:rsidRPr="002C3EB8">
                              <w:rPr>
                                <w:szCs w:val="22"/>
                                <w:lang w:val="en-US"/>
                              </w:rPr>
                              <w:t xml:space="preserve">CMR + IMR scenarios: FFS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ACD6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5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" fillcolor="white [3201]" strokeweight=".5pt">
                <v:textbox>
                  <w:txbxContent>
                    <w:p w:rsidR="002C3EB8" w:rsidRDefault="002C3EB8" w:rsidP="002C3EB8">
                      <w:pPr>
                        <w:widowControl w:val="0"/>
                        <w:tabs>
                          <w:tab w:val="num" w:pos="144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ind w:left="1440" w:hanging="360"/>
                        <w:contextualSpacing/>
                        <w:jc w:val="both"/>
                      </w:pPr>
                      <w:r w:rsidRPr="009E41F2">
                        <w:rPr>
                          <w:highlight w:val="green"/>
                        </w:rPr>
                        <w:t>RAN4 Agreement:</w:t>
                      </w:r>
                    </w:p>
                    <w:p w:rsidR="002C3EB8" w:rsidRDefault="002C3EB8" w:rsidP="002C3EB8">
                      <w:pPr>
                        <w:widowControl w:val="0"/>
                        <w:numPr>
                          <w:ilvl w:val="1"/>
                          <w:numId w:val="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2C3EB8">
                        <w:rPr>
                          <w:szCs w:val="22"/>
                        </w:rPr>
                        <w:t>Side condition for L1-SINR measurement</w:t>
                      </w:r>
                    </w:p>
                    <w:p w:rsidR="002C3EB8" w:rsidRDefault="002C3EB8" w:rsidP="002C3EB8">
                      <w:pPr>
                        <w:widowControl w:val="0"/>
                        <w:numPr>
                          <w:ilvl w:val="2"/>
                          <w:numId w:val="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2C3EB8">
                        <w:rPr>
                          <w:szCs w:val="22"/>
                          <w:lang w:val="en-US"/>
                        </w:rPr>
                        <w:t>CMR only scenarios: reuse side condition for L1-RSRP measurement</w:t>
                      </w:r>
                    </w:p>
                    <w:p w:rsidR="002C3EB8" w:rsidRPr="002C3EB8" w:rsidRDefault="002C3EB8" w:rsidP="002C3EB8">
                      <w:pPr>
                        <w:widowControl w:val="0"/>
                        <w:numPr>
                          <w:ilvl w:val="2"/>
                          <w:numId w:val="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szCs w:val="22"/>
                          <w:lang w:val="en-US"/>
                        </w:rPr>
                      </w:pPr>
                      <w:r w:rsidRPr="002C3EB8">
                        <w:rPr>
                          <w:szCs w:val="22"/>
                          <w:lang w:val="en-US"/>
                        </w:rPr>
                        <w:t xml:space="preserve">CMR + IMR scenarios: FFS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C3EB8" w:rsidRPr="00CA272D" w:rsidRDefault="002C3EB8" w:rsidP="005F41F2">
      <w:pPr>
        <w:rPr>
          <w:lang w:val="en-US"/>
        </w:rPr>
      </w:pPr>
      <w:r>
        <w:rPr>
          <w:lang w:val="en-US"/>
        </w:rPr>
        <w:t xml:space="preserve">This contribution provides our views about </w:t>
      </w:r>
      <w:r w:rsidR="00404733">
        <w:rPr>
          <w:lang w:val="en-US"/>
        </w:rPr>
        <w:t>these.</w:t>
      </w:r>
    </w:p>
    <w:p w:rsidR="005F41F2" w:rsidRDefault="005F41F2" w:rsidP="005F41F2">
      <w:pPr>
        <w:pStyle w:val="Heading1"/>
      </w:pPr>
      <w:r>
        <w:t>Discussion</w:t>
      </w:r>
    </w:p>
    <w:p w:rsidR="00404733" w:rsidRDefault="00AB7935" w:rsidP="00404733">
      <w:r>
        <w:t>During the last meeting, RAN4 agreed t</w:t>
      </w:r>
      <w:r w:rsidR="00630293">
        <w:t>hat the side condition of L1-SINR measurement in CMR only scenarios is same as that of L1-RSRP measurement.</w:t>
      </w:r>
    </w:p>
    <w:p w:rsidR="002F111B" w:rsidRDefault="00630293" w:rsidP="00404733">
      <w:r>
        <w:t>Currently, the absolute accuracy requirement of CSI-RS based L1-RSRP is applicable in the range of Es/</w:t>
      </w:r>
      <w:proofErr w:type="spellStart"/>
      <w:r>
        <w:t>Iot</w:t>
      </w:r>
      <w:proofErr w:type="spellEnd"/>
      <w:r>
        <w:t xml:space="preserve"> &gt;= -3 </w:t>
      </w:r>
      <w:proofErr w:type="spellStart"/>
      <w:r>
        <w:t>dB.</w:t>
      </w:r>
      <w:proofErr w:type="spellEnd"/>
    </w:p>
    <w:p w:rsidR="00630293" w:rsidRDefault="00630293" w:rsidP="00404733">
      <w:r>
        <w:t xml:space="preserve">The </w:t>
      </w:r>
      <w:r w:rsidR="002F111B">
        <w:t>applicable range</w:t>
      </w:r>
      <w:r>
        <w:t xml:space="preserve"> for L1-RSRP accuracy requirements</w:t>
      </w:r>
      <w:r w:rsidR="002F111B">
        <w:t>, in terms of Es/IoT,</w:t>
      </w:r>
      <w:r>
        <w:t xml:space="preserve"> </w:t>
      </w:r>
      <w:r w:rsidR="002F111B">
        <w:t xml:space="preserve">is not bounded to a maximum value </w:t>
      </w:r>
      <w:r>
        <w:t>because determining L1-RSRP at high Es/</w:t>
      </w:r>
      <w:proofErr w:type="spellStart"/>
      <w:r>
        <w:t>Iot</w:t>
      </w:r>
      <w:proofErr w:type="spellEnd"/>
      <w:r>
        <w:t xml:space="preserve"> is not challenging. However, for CSI-RS CMR only case, signal and noise are not orthogonal. Hence, separating signal and noise from the same CSI-RS resource can be challenging and computationally expensive at high SNR. </w:t>
      </w:r>
    </w:p>
    <w:p w:rsidR="00630293" w:rsidRPr="00144919" w:rsidRDefault="00630293" w:rsidP="00404733">
      <w:pPr>
        <w:rPr>
          <w:b/>
        </w:rPr>
      </w:pPr>
      <w:r w:rsidRPr="00144919">
        <w:rPr>
          <w:b/>
        </w:rPr>
        <w:t xml:space="preserve">Observation 1: </w:t>
      </w:r>
      <w:r w:rsidR="002F111B" w:rsidRPr="00144919">
        <w:rPr>
          <w:b/>
        </w:rPr>
        <w:t>The applicable range for L1-RSRP accuracy requirements, in terms of Es/IoT, is not bounded to a maximum value.</w:t>
      </w:r>
    </w:p>
    <w:p w:rsidR="002F111B" w:rsidRPr="00144919" w:rsidRDefault="002F111B" w:rsidP="002F111B">
      <w:pPr>
        <w:rPr>
          <w:b/>
        </w:rPr>
      </w:pPr>
      <w:r w:rsidRPr="00144919">
        <w:rPr>
          <w:b/>
        </w:rPr>
        <w:t xml:space="preserve">Observation 2: For CSI-RS CMR only case, signal and noise are not orthogonal. Hence, separating signal and noise from the same CSI-RS resource can be challenging and computationally expensive at high SNR. </w:t>
      </w:r>
    </w:p>
    <w:p w:rsidR="002F111B" w:rsidRDefault="005C655A" w:rsidP="00404733">
      <w:r>
        <w:t>I</w:t>
      </w:r>
      <w:r w:rsidR="002F111B">
        <w:t>n Rel-15</w:t>
      </w:r>
      <w:r>
        <w:t>,</w:t>
      </w:r>
      <w:r w:rsidR="002F111B">
        <w:t xml:space="preserve"> </w:t>
      </w:r>
      <w:r>
        <w:t>t</w:t>
      </w:r>
      <w:r w:rsidR="002F111B">
        <w:t>he accuracy requirements of SS-SINR was designed to be applicable in the range, in terms of Es/</w:t>
      </w:r>
      <w:proofErr w:type="spellStart"/>
      <w:r w:rsidR="002F111B">
        <w:t>Iot</w:t>
      </w:r>
      <w:proofErr w:type="spellEnd"/>
      <w:r w:rsidR="002F111B">
        <w:t xml:space="preserve">, </w:t>
      </w:r>
      <w:r>
        <w:t>of</w:t>
      </w:r>
      <w:r w:rsidR="002F111B">
        <w:t xml:space="preserve"> -6 to 25 </w:t>
      </w:r>
      <w:proofErr w:type="spellStart"/>
      <w:r w:rsidR="002F111B">
        <w:t>dB.</w:t>
      </w:r>
      <w:proofErr w:type="spellEnd"/>
      <w:r w:rsidR="002F111B">
        <w:t xml:space="preserve"> This is captured by the following note in accuracy requirements</w:t>
      </w:r>
      <w:r>
        <w:t xml:space="preserve"> of different scenarios</w:t>
      </w:r>
      <w:r w:rsidR="002F111B">
        <w:t xml:space="preserve"> (e.g. table 10.1.12.1.1-1 of 38.133).</w:t>
      </w:r>
    </w:p>
    <w:p w:rsidR="00630293" w:rsidRDefault="00144919" w:rsidP="00404733">
      <w:pPr>
        <w:rPr>
          <w:rFonts w:ascii="Arial" w:hAnsi="Arial" w:cs="Arial"/>
          <w:sz w:val="18"/>
        </w:rPr>
      </w:pPr>
      <w:r>
        <w:t>“</w:t>
      </w:r>
      <w:r w:rsidRPr="00885F53">
        <w:rPr>
          <w:rFonts w:ascii="Arial" w:hAnsi="Arial" w:cs="Arial"/>
          <w:sz w:val="18"/>
        </w:rPr>
        <w:t>NOTE 3:</w:t>
      </w:r>
      <w:r>
        <w:rPr>
          <w:rFonts w:ascii="Arial" w:hAnsi="Arial" w:cs="Arial"/>
          <w:sz w:val="18"/>
        </w:rPr>
        <w:t xml:space="preserve"> </w:t>
      </w:r>
      <w:r w:rsidRPr="00885F53">
        <w:rPr>
          <w:rFonts w:ascii="Arial" w:hAnsi="Arial" w:cs="Arial"/>
          <w:sz w:val="18"/>
        </w:rPr>
        <w:t xml:space="preserve">The requirements apply for SSB </w:t>
      </w:r>
      <w:proofErr w:type="spellStart"/>
      <w:r w:rsidRPr="00885F53">
        <w:rPr>
          <w:rFonts w:ascii="Arial" w:hAnsi="Arial" w:cs="Arial"/>
          <w:sz w:val="18"/>
        </w:rPr>
        <w:t>Ês</w:t>
      </w:r>
      <w:proofErr w:type="spellEnd"/>
      <w:r w:rsidRPr="00885F53">
        <w:rPr>
          <w:rFonts w:ascii="Arial" w:hAnsi="Arial" w:cs="Arial"/>
          <w:sz w:val="18"/>
        </w:rPr>
        <w:t>/</w:t>
      </w:r>
      <w:proofErr w:type="spellStart"/>
      <w:r w:rsidRPr="00885F53">
        <w:rPr>
          <w:rFonts w:ascii="Arial" w:hAnsi="Arial" w:cs="Arial"/>
          <w:sz w:val="18"/>
        </w:rPr>
        <w:t>Iot</w:t>
      </w:r>
      <w:proofErr w:type="spellEnd"/>
      <w:r w:rsidRPr="00885F53">
        <w:rPr>
          <w:rFonts w:ascii="Arial" w:hAnsi="Arial" w:cs="Arial"/>
          <w:sz w:val="18"/>
        </w:rPr>
        <w:t xml:space="preserve"> </w:t>
      </w:r>
      <w:r w:rsidRPr="00885F53">
        <w:rPr>
          <w:rFonts w:ascii="Arial" w:hAnsi="Arial" w:cs="Arial" w:hint="eastAsia"/>
          <w:sz w:val="18"/>
        </w:rPr>
        <w:t>≤</w:t>
      </w:r>
      <w:r w:rsidRPr="00885F53">
        <w:rPr>
          <w:rFonts w:ascii="Arial" w:hAnsi="Arial" w:cs="Arial"/>
          <w:sz w:val="18"/>
        </w:rPr>
        <w:t xml:space="preserve"> 25 </w:t>
      </w:r>
      <w:proofErr w:type="gramStart"/>
      <w:r>
        <w:rPr>
          <w:rFonts w:ascii="Arial" w:hAnsi="Arial" w:cs="Arial"/>
          <w:sz w:val="18"/>
        </w:rPr>
        <w:t>dB“</w:t>
      </w:r>
      <w:proofErr w:type="gramEnd"/>
    </w:p>
    <w:p w:rsidR="00144919" w:rsidRDefault="00144919" w:rsidP="00404733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This same note should be added to the side condition for L1-SINR measurement in CMR only scenarios.</w:t>
      </w:r>
    </w:p>
    <w:p w:rsidR="00144919" w:rsidRDefault="00144919" w:rsidP="00404733">
      <w:pPr>
        <w:rPr>
          <w:rFonts w:ascii="Arial" w:hAnsi="Arial" w:cs="Arial"/>
          <w:b/>
          <w:sz w:val="18"/>
        </w:rPr>
      </w:pPr>
      <w:r w:rsidRPr="00144919">
        <w:rPr>
          <w:rFonts w:ascii="Arial" w:hAnsi="Arial" w:cs="Arial"/>
          <w:b/>
          <w:sz w:val="18"/>
        </w:rPr>
        <w:t xml:space="preserve">Proposal 1: The accuracy requirements for L1-SINR in CMR only scenarios is applicable for </w:t>
      </w:r>
      <w:r>
        <w:rPr>
          <w:rFonts w:ascii="Arial" w:hAnsi="Arial" w:cs="Arial"/>
          <w:b/>
          <w:sz w:val="18"/>
        </w:rPr>
        <w:t>CSI-RS</w:t>
      </w:r>
      <w:r w:rsidRPr="00144919">
        <w:rPr>
          <w:rFonts w:ascii="Arial" w:hAnsi="Arial" w:cs="Arial"/>
          <w:b/>
          <w:sz w:val="18"/>
        </w:rPr>
        <w:t xml:space="preserve"> Es/</w:t>
      </w:r>
      <w:proofErr w:type="spellStart"/>
      <w:r w:rsidRPr="00144919">
        <w:rPr>
          <w:rFonts w:ascii="Arial" w:hAnsi="Arial" w:cs="Arial"/>
          <w:b/>
          <w:sz w:val="18"/>
        </w:rPr>
        <w:t>Iot</w:t>
      </w:r>
      <w:proofErr w:type="spellEnd"/>
      <w:r w:rsidRPr="00144919">
        <w:rPr>
          <w:rFonts w:ascii="Arial" w:hAnsi="Arial" w:cs="Arial"/>
          <w:b/>
          <w:sz w:val="18"/>
        </w:rPr>
        <w:t xml:space="preserve"> &lt;= 25 </w:t>
      </w:r>
      <w:proofErr w:type="spellStart"/>
      <w:r w:rsidRPr="00144919">
        <w:rPr>
          <w:rFonts w:ascii="Arial" w:hAnsi="Arial" w:cs="Arial"/>
          <w:b/>
          <w:sz w:val="18"/>
        </w:rPr>
        <w:t>dB.</w:t>
      </w:r>
      <w:proofErr w:type="spellEnd"/>
    </w:p>
    <w:p w:rsidR="00144919" w:rsidRDefault="00144919" w:rsidP="00404733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The side conditions for L1-SINR measurement in CMR + IMR scenarios can also reuse the side conditions for CSI-RS based L1-RSRP measurement. </w:t>
      </w:r>
      <w:r w:rsidR="00B42697">
        <w:rPr>
          <w:rFonts w:ascii="Arial" w:hAnsi="Arial" w:cs="Arial"/>
          <w:sz w:val="18"/>
        </w:rPr>
        <w:t>Note that, the accuracy requirement for CSI-RS based L1-RSRP is applicable when CSI-RS Es/</w:t>
      </w:r>
      <w:proofErr w:type="spellStart"/>
      <w:r w:rsidR="00B42697">
        <w:rPr>
          <w:rFonts w:ascii="Arial" w:hAnsi="Arial" w:cs="Arial"/>
          <w:sz w:val="18"/>
        </w:rPr>
        <w:t>Iot</w:t>
      </w:r>
      <w:proofErr w:type="spellEnd"/>
      <w:r w:rsidR="00B42697">
        <w:rPr>
          <w:rFonts w:ascii="Arial" w:hAnsi="Arial" w:cs="Arial"/>
          <w:sz w:val="18"/>
        </w:rPr>
        <w:t xml:space="preserve"> &gt;= -3 </w:t>
      </w:r>
      <w:proofErr w:type="spellStart"/>
      <w:r w:rsidR="00B42697">
        <w:rPr>
          <w:rFonts w:ascii="Arial" w:hAnsi="Arial" w:cs="Arial"/>
          <w:sz w:val="18"/>
        </w:rPr>
        <w:t>dB.</w:t>
      </w:r>
      <w:proofErr w:type="spellEnd"/>
      <w:r w:rsidR="00B42697">
        <w:rPr>
          <w:rFonts w:ascii="Arial" w:hAnsi="Arial" w:cs="Arial"/>
          <w:sz w:val="18"/>
        </w:rPr>
        <w:t xml:space="preserve"> Hence, for L1-SINR measurement, t</w:t>
      </w:r>
      <w:r>
        <w:rPr>
          <w:rFonts w:ascii="Arial" w:hAnsi="Arial" w:cs="Arial"/>
          <w:sz w:val="18"/>
        </w:rPr>
        <w:t>he accuracy requirements can be applicable when SSB Es/</w:t>
      </w:r>
      <w:proofErr w:type="spellStart"/>
      <w:r>
        <w:rPr>
          <w:rFonts w:ascii="Arial" w:hAnsi="Arial" w:cs="Arial"/>
          <w:sz w:val="18"/>
        </w:rPr>
        <w:t>Iot</w:t>
      </w:r>
      <w:proofErr w:type="spellEnd"/>
      <w:r>
        <w:rPr>
          <w:rFonts w:ascii="Arial" w:hAnsi="Arial" w:cs="Arial"/>
          <w:sz w:val="18"/>
        </w:rPr>
        <w:t xml:space="preserve"> or CSI Es/</w:t>
      </w:r>
      <w:proofErr w:type="spellStart"/>
      <w:r>
        <w:rPr>
          <w:rFonts w:ascii="Arial" w:hAnsi="Arial" w:cs="Arial"/>
          <w:sz w:val="18"/>
        </w:rPr>
        <w:t>Iot</w:t>
      </w:r>
      <w:proofErr w:type="spellEnd"/>
      <w:r>
        <w:rPr>
          <w:rFonts w:ascii="Arial" w:hAnsi="Arial" w:cs="Arial"/>
          <w:sz w:val="18"/>
        </w:rPr>
        <w:t xml:space="preserve"> (depending on the configured </w:t>
      </w:r>
      <w:r w:rsidR="00B42697">
        <w:rPr>
          <w:rFonts w:ascii="Arial" w:hAnsi="Arial" w:cs="Arial"/>
          <w:sz w:val="18"/>
        </w:rPr>
        <w:t xml:space="preserve">RS for channel measurement) lies in the range of -3 to 25 </w:t>
      </w:r>
      <w:proofErr w:type="spellStart"/>
      <w:r w:rsidR="00B42697">
        <w:rPr>
          <w:rFonts w:ascii="Arial" w:hAnsi="Arial" w:cs="Arial"/>
          <w:sz w:val="18"/>
        </w:rPr>
        <w:t>dB.</w:t>
      </w:r>
      <w:proofErr w:type="spellEnd"/>
      <w:r>
        <w:rPr>
          <w:rFonts w:ascii="Arial" w:hAnsi="Arial" w:cs="Arial"/>
          <w:sz w:val="18"/>
        </w:rPr>
        <w:t xml:space="preserve"> </w:t>
      </w:r>
    </w:p>
    <w:p w:rsidR="00B42697" w:rsidRPr="00B42697" w:rsidRDefault="00B42697" w:rsidP="00B42697">
      <w:pPr>
        <w:rPr>
          <w:rFonts w:ascii="Arial" w:hAnsi="Arial" w:cs="Arial"/>
          <w:b/>
          <w:sz w:val="18"/>
        </w:rPr>
      </w:pPr>
      <w:r w:rsidRPr="00B42697">
        <w:rPr>
          <w:rFonts w:ascii="Arial" w:hAnsi="Arial" w:cs="Arial"/>
          <w:b/>
          <w:sz w:val="18"/>
        </w:rPr>
        <w:t>Proposal 2: In CMR + IMR scenarios, the accuracy requirements can be applicable when SSB Es/</w:t>
      </w:r>
      <w:proofErr w:type="spellStart"/>
      <w:r w:rsidRPr="00B42697">
        <w:rPr>
          <w:rFonts w:ascii="Arial" w:hAnsi="Arial" w:cs="Arial"/>
          <w:b/>
          <w:sz w:val="18"/>
        </w:rPr>
        <w:t>Iot</w:t>
      </w:r>
      <w:proofErr w:type="spellEnd"/>
      <w:r w:rsidRPr="00B42697">
        <w:rPr>
          <w:rFonts w:ascii="Arial" w:hAnsi="Arial" w:cs="Arial"/>
          <w:b/>
          <w:sz w:val="18"/>
        </w:rPr>
        <w:t xml:space="preserve"> or CSI Es/</w:t>
      </w:r>
      <w:proofErr w:type="spellStart"/>
      <w:r w:rsidRPr="00B42697">
        <w:rPr>
          <w:rFonts w:ascii="Arial" w:hAnsi="Arial" w:cs="Arial"/>
          <w:b/>
          <w:sz w:val="18"/>
        </w:rPr>
        <w:t>Iot</w:t>
      </w:r>
      <w:proofErr w:type="spellEnd"/>
      <w:r w:rsidRPr="00B42697">
        <w:rPr>
          <w:rFonts w:ascii="Arial" w:hAnsi="Arial" w:cs="Arial"/>
          <w:b/>
          <w:sz w:val="18"/>
        </w:rPr>
        <w:t xml:space="preserve"> (depending on the configured RS for channel measurement) lies in the range of -3 to 25 </w:t>
      </w:r>
      <w:proofErr w:type="spellStart"/>
      <w:r w:rsidRPr="00B42697">
        <w:rPr>
          <w:rFonts w:ascii="Arial" w:hAnsi="Arial" w:cs="Arial"/>
          <w:b/>
          <w:sz w:val="18"/>
        </w:rPr>
        <w:t>dB.</w:t>
      </w:r>
      <w:proofErr w:type="spellEnd"/>
      <w:r w:rsidRPr="00B42697">
        <w:rPr>
          <w:rFonts w:ascii="Arial" w:hAnsi="Arial" w:cs="Arial"/>
          <w:b/>
          <w:sz w:val="18"/>
        </w:rPr>
        <w:t xml:space="preserve"> </w:t>
      </w:r>
    </w:p>
    <w:p w:rsidR="00B42697" w:rsidRPr="00144919" w:rsidRDefault="00B42697" w:rsidP="00404733"/>
    <w:p w:rsidR="005F41F2" w:rsidRDefault="005F41F2" w:rsidP="005F41F2">
      <w:pPr>
        <w:pStyle w:val="Heading1"/>
        <w:jc w:val="both"/>
      </w:pPr>
      <w:r>
        <w:lastRenderedPageBreak/>
        <w:t>Conclusion</w:t>
      </w:r>
    </w:p>
    <w:p w:rsidR="00B42697" w:rsidRPr="00144919" w:rsidRDefault="00B42697" w:rsidP="00B42697">
      <w:pPr>
        <w:rPr>
          <w:b/>
        </w:rPr>
      </w:pPr>
      <w:r w:rsidRPr="00144919">
        <w:rPr>
          <w:b/>
        </w:rPr>
        <w:t>Observation 1: The applicable range for L1-RSRP accuracy requirements, in terms of Es/IoT, is not bounded to a maximum value.</w:t>
      </w:r>
    </w:p>
    <w:p w:rsidR="00B42697" w:rsidRPr="00144919" w:rsidRDefault="00B42697" w:rsidP="00B42697">
      <w:pPr>
        <w:rPr>
          <w:b/>
        </w:rPr>
      </w:pPr>
      <w:r w:rsidRPr="00144919">
        <w:rPr>
          <w:b/>
        </w:rPr>
        <w:t xml:space="preserve">Observation 2: For CSI-RS CMR only case, signal and noise are not orthogonal. Hence, separating signal and noise from the same CSI-RS resource can be challenging and computationally expensive at high SNR. </w:t>
      </w:r>
    </w:p>
    <w:p w:rsidR="00B42697" w:rsidRDefault="00B42697" w:rsidP="00B42697">
      <w:pPr>
        <w:rPr>
          <w:rFonts w:ascii="Arial" w:hAnsi="Arial" w:cs="Arial"/>
          <w:b/>
          <w:sz w:val="18"/>
        </w:rPr>
      </w:pPr>
      <w:r w:rsidRPr="00144919">
        <w:rPr>
          <w:rFonts w:ascii="Arial" w:hAnsi="Arial" w:cs="Arial"/>
          <w:b/>
          <w:sz w:val="18"/>
        </w:rPr>
        <w:t xml:space="preserve">Proposal 1: The accuracy requirements for L1-SINR in CMR only scenarios is applicable for </w:t>
      </w:r>
      <w:r>
        <w:rPr>
          <w:rFonts w:ascii="Arial" w:hAnsi="Arial" w:cs="Arial"/>
          <w:b/>
          <w:sz w:val="18"/>
        </w:rPr>
        <w:t>CSI-RS</w:t>
      </w:r>
      <w:r w:rsidRPr="00144919">
        <w:rPr>
          <w:rFonts w:ascii="Arial" w:hAnsi="Arial" w:cs="Arial"/>
          <w:b/>
          <w:sz w:val="18"/>
        </w:rPr>
        <w:t xml:space="preserve"> Es/</w:t>
      </w:r>
      <w:proofErr w:type="spellStart"/>
      <w:r w:rsidRPr="00144919">
        <w:rPr>
          <w:rFonts w:ascii="Arial" w:hAnsi="Arial" w:cs="Arial"/>
          <w:b/>
          <w:sz w:val="18"/>
        </w:rPr>
        <w:t>Iot</w:t>
      </w:r>
      <w:proofErr w:type="spellEnd"/>
      <w:r w:rsidRPr="00144919">
        <w:rPr>
          <w:rFonts w:ascii="Arial" w:hAnsi="Arial" w:cs="Arial"/>
          <w:b/>
          <w:sz w:val="18"/>
        </w:rPr>
        <w:t xml:space="preserve"> &lt;= 25 </w:t>
      </w:r>
      <w:proofErr w:type="spellStart"/>
      <w:r w:rsidRPr="00144919">
        <w:rPr>
          <w:rFonts w:ascii="Arial" w:hAnsi="Arial" w:cs="Arial"/>
          <w:b/>
          <w:sz w:val="18"/>
        </w:rPr>
        <w:t>dB.</w:t>
      </w:r>
      <w:proofErr w:type="spellEnd"/>
    </w:p>
    <w:p w:rsidR="00B42697" w:rsidRPr="00B42697" w:rsidRDefault="00B42697" w:rsidP="00B42697">
      <w:pPr>
        <w:rPr>
          <w:rFonts w:ascii="Arial" w:hAnsi="Arial" w:cs="Arial"/>
          <w:b/>
          <w:sz w:val="18"/>
        </w:rPr>
      </w:pPr>
      <w:r w:rsidRPr="00B42697">
        <w:rPr>
          <w:rFonts w:ascii="Arial" w:hAnsi="Arial" w:cs="Arial"/>
          <w:b/>
          <w:sz w:val="18"/>
        </w:rPr>
        <w:t>Proposal 2: In CMR + IMR scenarios, the accuracy requirements can be applicable when SSB Es/</w:t>
      </w:r>
      <w:proofErr w:type="spellStart"/>
      <w:r w:rsidRPr="00B42697">
        <w:rPr>
          <w:rFonts w:ascii="Arial" w:hAnsi="Arial" w:cs="Arial"/>
          <w:b/>
          <w:sz w:val="18"/>
        </w:rPr>
        <w:t>Iot</w:t>
      </w:r>
      <w:proofErr w:type="spellEnd"/>
      <w:r w:rsidRPr="00B42697">
        <w:rPr>
          <w:rFonts w:ascii="Arial" w:hAnsi="Arial" w:cs="Arial"/>
          <w:b/>
          <w:sz w:val="18"/>
        </w:rPr>
        <w:t xml:space="preserve"> or CSI Es/</w:t>
      </w:r>
      <w:proofErr w:type="spellStart"/>
      <w:r w:rsidRPr="00B42697">
        <w:rPr>
          <w:rFonts w:ascii="Arial" w:hAnsi="Arial" w:cs="Arial"/>
          <w:b/>
          <w:sz w:val="18"/>
        </w:rPr>
        <w:t>Iot</w:t>
      </w:r>
      <w:proofErr w:type="spellEnd"/>
      <w:r w:rsidRPr="00B42697">
        <w:rPr>
          <w:rFonts w:ascii="Arial" w:hAnsi="Arial" w:cs="Arial"/>
          <w:b/>
          <w:sz w:val="18"/>
        </w:rPr>
        <w:t xml:space="preserve"> (depending on the configured RS for channel measurement) lies in the range of -3 to 25 </w:t>
      </w:r>
      <w:proofErr w:type="spellStart"/>
      <w:r w:rsidRPr="00B42697">
        <w:rPr>
          <w:rFonts w:ascii="Arial" w:hAnsi="Arial" w:cs="Arial"/>
          <w:b/>
          <w:sz w:val="18"/>
        </w:rPr>
        <w:t>dB.</w:t>
      </w:r>
      <w:proofErr w:type="spellEnd"/>
      <w:r w:rsidRPr="00B42697">
        <w:rPr>
          <w:rFonts w:ascii="Arial" w:hAnsi="Arial" w:cs="Arial"/>
          <w:b/>
          <w:sz w:val="18"/>
        </w:rPr>
        <w:t xml:space="preserve"> </w:t>
      </w:r>
    </w:p>
    <w:p w:rsidR="005F41F2" w:rsidRPr="00EA1AA1" w:rsidRDefault="005F41F2" w:rsidP="005F41F2"/>
    <w:p w:rsidR="005F41F2" w:rsidRDefault="005F41F2" w:rsidP="005F41F2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:rsidR="005F41F2" w:rsidRDefault="005F41F2" w:rsidP="005F41F2">
      <w:pPr>
        <w:pStyle w:val="ListParagraph"/>
        <w:numPr>
          <w:ilvl w:val="0"/>
          <w:numId w:val="3"/>
        </w:numPr>
        <w:ind w:leftChars="0"/>
        <w:rPr>
          <w:lang w:val="en-US" w:eastAsia="ja-JP"/>
        </w:rPr>
      </w:pPr>
      <w:r w:rsidRPr="00E12FB9">
        <w:rPr>
          <w:lang w:val="en-US"/>
        </w:rPr>
        <w:t>R4-1912742</w:t>
      </w:r>
      <w:r>
        <w:rPr>
          <w:lang w:val="en-US"/>
        </w:rPr>
        <w:t xml:space="preserve">, “WF on RRM requirement scope for Rel-16 NR </w:t>
      </w:r>
      <w:proofErr w:type="spellStart"/>
      <w:r>
        <w:rPr>
          <w:lang w:val="en-US"/>
        </w:rPr>
        <w:t>eMIMO</w:t>
      </w:r>
      <w:proofErr w:type="spellEnd"/>
      <w:r>
        <w:rPr>
          <w:lang w:val="en-US"/>
        </w:rPr>
        <w:t xml:space="preserve"> WI”, 3GPP RAN WG4 92bis.</w:t>
      </w:r>
    </w:p>
    <w:p w:rsidR="002F111B" w:rsidRPr="00E12FB9" w:rsidRDefault="002F111B" w:rsidP="005F41F2">
      <w:pPr>
        <w:pStyle w:val="ListParagraph"/>
        <w:numPr>
          <w:ilvl w:val="0"/>
          <w:numId w:val="3"/>
        </w:numPr>
        <w:ind w:leftChars="0"/>
        <w:rPr>
          <w:lang w:val="en-US" w:eastAsia="ja-JP"/>
        </w:rPr>
      </w:pPr>
      <w:r>
        <w:rPr>
          <w:lang w:val="en-US"/>
        </w:rPr>
        <w:t>38.133</w:t>
      </w:r>
      <w:r w:rsidR="00F72B1D">
        <w:rPr>
          <w:lang w:val="en-US"/>
        </w:rPr>
        <w:t>, “NR: Requirements for support of radio resource management”, V 16.1.0.</w:t>
      </w:r>
    </w:p>
    <w:p w:rsidR="005F41F2" w:rsidRDefault="005F41F2" w:rsidP="005F41F2"/>
    <w:p w:rsidR="005F41F2" w:rsidRDefault="005F41F2" w:rsidP="005F41F2"/>
    <w:p w:rsidR="005F41F2" w:rsidRDefault="005F41F2" w:rsidP="005F41F2"/>
    <w:p w:rsidR="00B81936" w:rsidRDefault="00B81936"/>
    <w:sectPr w:rsidR="00B81936" w:rsidSect="006A2742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518" w:rsidRDefault="00147518">
      <w:pPr>
        <w:spacing w:after="0"/>
      </w:pPr>
      <w:r>
        <w:separator/>
      </w:r>
    </w:p>
  </w:endnote>
  <w:endnote w:type="continuationSeparator" w:id="0">
    <w:p w:rsidR="00147518" w:rsidRDefault="001475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5C65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1475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5C65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1475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518" w:rsidRDefault="00147518">
      <w:pPr>
        <w:spacing w:after="0"/>
      </w:pPr>
      <w:r>
        <w:separator/>
      </w:r>
    </w:p>
  </w:footnote>
  <w:footnote w:type="continuationSeparator" w:id="0">
    <w:p w:rsidR="00147518" w:rsidRDefault="001475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6E3"/>
    <w:multiLevelType w:val="hybridMultilevel"/>
    <w:tmpl w:val="1D7A2632"/>
    <w:lvl w:ilvl="0" w:tplc="D896A82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57249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CEFA3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C7054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396D6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ACCA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7CCD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5A472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50B0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CA36900"/>
    <w:multiLevelType w:val="hybridMultilevel"/>
    <w:tmpl w:val="CFC45194"/>
    <w:lvl w:ilvl="0" w:tplc="FB1889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ADD72">
      <w:start w:val="20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CC40F0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CE996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F68B4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10DF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44AA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546F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64A5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43B87"/>
    <w:multiLevelType w:val="hybridMultilevel"/>
    <w:tmpl w:val="9B908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534B5"/>
    <w:multiLevelType w:val="hybridMultilevel"/>
    <w:tmpl w:val="6B868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E5235"/>
    <w:multiLevelType w:val="hybridMultilevel"/>
    <w:tmpl w:val="123A9DDA"/>
    <w:lvl w:ilvl="0" w:tplc="3DA8D0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16D242">
      <w:start w:val="20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3A10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60085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AF74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45C5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10AFE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5875C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F41D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AAA1BD3"/>
    <w:multiLevelType w:val="hybridMultilevel"/>
    <w:tmpl w:val="46F481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C221E"/>
    <w:multiLevelType w:val="hybridMultilevel"/>
    <w:tmpl w:val="1B143F10"/>
    <w:lvl w:ilvl="0" w:tplc="8110E72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1BEA6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EC1E5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6BC61C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B64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2088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80887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584E3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A216D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5AD45207"/>
    <w:multiLevelType w:val="hybridMultilevel"/>
    <w:tmpl w:val="192E78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55477"/>
    <w:multiLevelType w:val="hybridMultilevel"/>
    <w:tmpl w:val="23840BEC"/>
    <w:lvl w:ilvl="0" w:tplc="D00E2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2E64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167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F46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86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A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08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0B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4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6B373F"/>
    <w:multiLevelType w:val="hybridMultilevel"/>
    <w:tmpl w:val="45040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80CE8"/>
    <w:multiLevelType w:val="hybridMultilevel"/>
    <w:tmpl w:val="E398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12"/>
  </w:num>
  <w:num w:numId="10">
    <w:abstractNumId w:val="8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1F2"/>
    <w:rsid w:val="000D27B4"/>
    <w:rsid w:val="00144919"/>
    <w:rsid w:val="00147518"/>
    <w:rsid w:val="002C3EB8"/>
    <w:rsid w:val="002F111B"/>
    <w:rsid w:val="00404733"/>
    <w:rsid w:val="0049753F"/>
    <w:rsid w:val="00577431"/>
    <w:rsid w:val="005C655A"/>
    <w:rsid w:val="005F41F2"/>
    <w:rsid w:val="00630293"/>
    <w:rsid w:val="00AB7935"/>
    <w:rsid w:val="00B42697"/>
    <w:rsid w:val="00B81936"/>
    <w:rsid w:val="00D24450"/>
    <w:rsid w:val="00F22EA5"/>
    <w:rsid w:val="00F7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44917"/>
  <w15:chartTrackingRefBased/>
  <w15:docId w15:val="{DE6CA9E0-F6D8-44AC-B32A-2794D863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41F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F41F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5F41F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5F41F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5F41F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5F41F2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5F41F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41F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41F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41F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F41F2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F41F2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41F2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5F41F2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F41F2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F41F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F41F2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F41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F41F2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5F41F2"/>
  </w:style>
  <w:style w:type="paragraph" w:styleId="ListParagraph">
    <w:name w:val="List Paragraph"/>
    <w:aliases w:val="- Bullets,リスト段落,?? ??,?????,????,Lista1,목록 단락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5F41F2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F41F2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5F41F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5F41F2"/>
    <w:rPr>
      <w:rFonts w:ascii="Times New Roman" w:eastAsia="Malgun Gothic" w:hAnsi="Times New Roman" w:cs="Batang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F41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41F2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7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83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005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68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2019-11-08T16:13:00Z</dcterms:created>
  <dcterms:modified xsi:type="dcterms:W3CDTF">2019-11-08T16:13:00Z</dcterms:modified>
</cp:coreProperties>
</file>