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231" w:rsidRPr="002D2977" w:rsidRDefault="00DF0231" w:rsidP="00DF0231">
      <w:pPr>
        <w:pStyle w:val="a3"/>
        <w:tabs>
          <w:tab w:val="right" w:pos="9630"/>
          <w:tab w:val="right" w:pos="13323"/>
        </w:tabs>
        <w:rPr>
          <w:rFonts w:cs="Arial"/>
          <w:noProof w:val="0"/>
          <w:sz w:val="24"/>
          <w:szCs w:val="24"/>
          <w:lang w:eastAsia="ja-JP"/>
        </w:rPr>
      </w:pPr>
      <w:r w:rsidRPr="002D2977">
        <w:rPr>
          <w:rFonts w:cs="Arial"/>
          <w:noProof w:val="0"/>
          <w:sz w:val="24"/>
          <w:szCs w:val="24"/>
        </w:rPr>
        <w:t>3GPP TSG-RAN WG4 Meeting #9</w:t>
      </w:r>
      <w:r w:rsidR="00F0497C">
        <w:rPr>
          <w:rFonts w:cs="Arial"/>
          <w:noProof w:val="0"/>
          <w:sz w:val="24"/>
          <w:szCs w:val="24"/>
        </w:rPr>
        <w:t>3</w:t>
      </w:r>
      <w:r w:rsidRPr="002D2977">
        <w:rPr>
          <w:rFonts w:cs="Arial"/>
          <w:noProof w:val="0"/>
          <w:sz w:val="24"/>
          <w:szCs w:val="24"/>
        </w:rPr>
        <w:tab/>
      </w:r>
      <w:r w:rsidR="003D35D4" w:rsidRPr="003D35D4">
        <w:rPr>
          <w:rFonts w:cs="Arial"/>
          <w:noProof w:val="0"/>
          <w:sz w:val="24"/>
          <w:szCs w:val="24"/>
        </w:rPr>
        <w:t>R4-1914882</w:t>
      </w:r>
      <w:bookmarkStart w:id="0" w:name="_GoBack"/>
      <w:bookmarkEnd w:id="0"/>
    </w:p>
    <w:p w:rsidR="00A1597D" w:rsidRPr="00BD05EF" w:rsidRDefault="00F0497C" w:rsidP="00A1597D">
      <w:pPr>
        <w:pStyle w:val="3GPPHeader"/>
        <w:rPr>
          <w:lang w:val="en-US"/>
        </w:rPr>
      </w:pPr>
      <w:bookmarkStart w:id="1" w:name="OLE_LINK3"/>
      <w:bookmarkStart w:id="2" w:name="OLE_LINK4"/>
      <w:r w:rsidRPr="00F0497C">
        <w:rPr>
          <w:lang w:val="en-US"/>
        </w:rPr>
        <w:t>RENO</w:t>
      </w:r>
      <w:r w:rsidR="00A1597D" w:rsidRPr="00BD05EF">
        <w:rPr>
          <w:lang w:val="en-US"/>
        </w:rPr>
        <w:t xml:space="preserve">, </w:t>
      </w:r>
      <w:r>
        <w:rPr>
          <w:lang w:val="en-US"/>
        </w:rPr>
        <w:t>USA</w:t>
      </w:r>
      <w:r w:rsidR="00A1597D" w:rsidRPr="00BD05EF">
        <w:rPr>
          <w:lang w:val="en-US"/>
        </w:rPr>
        <w:t xml:space="preserve">, </w:t>
      </w:r>
      <w:r w:rsidR="00A1597D">
        <w:rPr>
          <w:lang w:val="en-US"/>
        </w:rPr>
        <w:t>October</w:t>
      </w:r>
      <w:r w:rsidR="00A1597D" w:rsidRPr="00BD05EF">
        <w:rPr>
          <w:lang w:val="en-US"/>
        </w:rPr>
        <w:t xml:space="preserve"> </w:t>
      </w:r>
      <w:r w:rsidR="00A1597D">
        <w:rPr>
          <w:lang w:val="en-US"/>
        </w:rPr>
        <w:t>1</w:t>
      </w:r>
      <w:r>
        <w:rPr>
          <w:lang w:val="en-US"/>
        </w:rPr>
        <w:t>8</w:t>
      </w:r>
      <w:r w:rsidR="00A1597D" w:rsidRPr="00BD05EF">
        <w:rPr>
          <w:lang w:val="en-US"/>
        </w:rPr>
        <w:t xml:space="preserve"> – </w:t>
      </w:r>
      <w:r>
        <w:rPr>
          <w:lang w:val="en-US"/>
        </w:rPr>
        <w:t>22</w:t>
      </w:r>
      <w:r w:rsidR="00A1597D" w:rsidRPr="00BD05EF">
        <w:rPr>
          <w:lang w:val="en-US"/>
        </w:rPr>
        <w:t>, 2019</w:t>
      </w:r>
    </w:p>
    <w:bookmarkEnd w:id="1"/>
    <w:bookmarkEnd w:id="2"/>
    <w:p w:rsidR="00DF0231" w:rsidRPr="002D2977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601888">
        <w:rPr>
          <w:rFonts w:ascii="Arial" w:hAnsi="Arial"/>
          <w:sz w:val="24"/>
          <w:lang w:val="en-US"/>
        </w:rPr>
        <w:t>9.1.4.1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6E7875">
        <w:rPr>
          <w:rFonts w:ascii="Arial" w:hAnsi="Arial"/>
          <w:sz w:val="24"/>
          <w:lang w:val="en-US"/>
        </w:rPr>
        <w:t>Serving cell evaluation</w:t>
      </w:r>
      <w:r w:rsidR="00914A03" w:rsidRPr="00914A03">
        <w:rPr>
          <w:rFonts w:ascii="Arial" w:hAnsi="Arial"/>
          <w:sz w:val="24"/>
          <w:lang w:val="en-US"/>
        </w:rPr>
        <w:t xml:space="preserve"> requirements in NR-U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4A7CF2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>In last meeting RAN4 92</w:t>
      </w:r>
      <w:r w:rsidR="006E7875">
        <w:rPr>
          <w:rFonts w:eastAsiaTheme="minorEastAsia"/>
          <w:lang w:val="en-US" w:eastAsia="zh-CN"/>
        </w:rPr>
        <w:t>bis</w:t>
      </w:r>
      <w:r w:rsidRPr="002D2977">
        <w:rPr>
          <w:rFonts w:eastAsiaTheme="minorEastAsia"/>
          <w:lang w:val="en-US" w:eastAsia="zh-CN"/>
        </w:rPr>
        <w:t>, the RRM requirements and impact of NR-U are discussed, and the potential agreements and the remaining open issues</w:t>
      </w:r>
      <w:r w:rsidR="00914A03">
        <w:rPr>
          <w:rFonts w:eastAsiaTheme="minorEastAsia"/>
          <w:lang w:val="en-US" w:eastAsia="zh-CN"/>
        </w:rPr>
        <w:t xml:space="preserve"> about </w:t>
      </w:r>
      <w:r w:rsidR="006E7875">
        <w:rPr>
          <w:rFonts w:eastAsiaTheme="minorEastAsia"/>
          <w:lang w:val="en-US" w:eastAsia="zh-CN"/>
        </w:rPr>
        <w:t>serving cell evaluation</w:t>
      </w:r>
      <w:r w:rsidRPr="002D2977">
        <w:rPr>
          <w:rFonts w:eastAsiaTheme="minorEastAsia"/>
          <w:lang w:val="en-US" w:eastAsia="zh-CN"/>
        </w:rPr>
        <w:t xml:space="preserve"> are summarized in the WF [1]</w:t>
      </w:r>
      <w:r w:rsidR="004A7CF2">
        <w:rPr>
          <w:rFonts w:eastAsiaTheme="minorEastAsia" w:hint="eastAsia"/>
          <w:lang w:val="en-US" w:eastAsia="zh-CN"/>
        </w:rPr>
        <w:t>.</w:t>
      </w:r>
    </w:p>
    <w:p w:rsidR="00DF0231" w:rsidRPr="002D2977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this paper, we discuss the </w:t>
      </w:r>
      <w:r w:rsidR="006E7875">
        <w:rPr>
          <w:rFonts w:eastAsiaTheme="minorEastAsia"/>
          <w:lang w:val="en-US" w:eastAsia="zh-CN"/>
        </w:rPr>
        <w:t>remaining issues of serving cell evaluation</w:t>
      </w:r>
      <w:r w:rsidR="00804945">
        <w:rPr>
          <w:rFonts w:eastAsiaTheme="minorEastAsia"/>
          <w:lang w:val="en-US" w:eastAsia="zh-CN"/>
        </w:rPr>
        <w:t xml:space="preserve"> </w:t>
      </w:r>
      <w:r w:rsidRPr="002D2977">
        <w:rPr>
          <w:rFonts w:eastAsiaTheme="minorEastAsia"/>
          <w:lang w:val="en-US" w:eastAsia="zh-CN"/>
        </w:rPr>
        <w:t>in NR-U based on the discussion in the last meeting.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9E6DC8" w:rsidRDefault="002C679A" w:rsidP="009E676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As discussed in RAN4 92 meetings, the </w:t>
      </w:r>
      <w:proofErr w:type="spellStart"/>
      <w:r>
        <w:rPr>
          <w:rFonts w:eastAsiaTheme="minorEastAsia"/>
          <w:lang w:val="en-US" w:eastAsia="zh-CN"/>
        </w:rPr>
        <w:t>N</w:t>
      </w:r>
      <w:r w:rsidRPr="002C679A">
        <w:rPr>
          <w:rFonts w:eastAsiaTheme="minorEastAsia"/>
          <w:vertAlign w:val="subscript"/>
          <w:lang w:val="en-US" w:eastAsia="zh-CN"/>
        </w:rPr>
        <w:t>serv</w:t>
      </w:r>
      <w:proofErr w:type="spellEnd"/>
      <w:r>
        <w:rPr>
          <w:rFonts w:eastAsiaTheme="minorEastAsia"/>
          <w:lang w:val="en-US" w:eastAsia="zh-CN"/>
        </w:rPr>
        <w:t xml:space="preserve"> in serving cell evaluation in NR-U is extended considering the impact of LBT failure [2]</w:t>
      </w:r>
      <w:r w:rsidR="00A7571A">
        <w:rPr>
          <w:rFonts w:eastAsiaTheme="minorEastAsia"/>
          <w:lang w:val="en-US" w:eastAsia="zh-CN"/>
        </w:rPr>
        <w:t>, as shown in the table below.</w:t>
      </w:r>
    </w:p>
    <w:tbl>
      <w:tblPr>
        <w:tblW w:w="83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4340"/>
      </w:tblGrid>
      <w:tr w:rsidR="00A7571A" w:rsidRPr="00A7571A" w:rsidTr="00A7571A">
        <w:trPr>
          <w:jc w:val="center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571A" w:rsidRPr="00A7571A" w:rsidRDefault="00A7571A" w:rsidP="00A7571A">
            <w:pPr>
              <w:spacing w:after="0"/>
              <w:rPr>
                <w:rFonts w:ascii="Arial" w:eastAsia="宋体" w:hAnsi="Arial" w:cs="Arial"/>
                <w:sz w:val="21"/>
                <w:szCs w:val="36"/>
                <w:lang w:val="en-US" w:eastAsia="zh-CN"/>
              </w:rPr>
            </w:pPr>
            <w:r w:rsidRPr="00A7571A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21"/>
                <w:szCs w:val="32"/>
                <w:lang w:val="en-US" w:eastAsia="zh-CN"/>
              </w:rPr>
              <w:t>DRX cycle length [s]</w:t>
            </w:r>
          </w:p>
        </w:tc>
        <w:tc>
          <w:tcPr>
            <w:tcW w:w="43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571A" w:rsidRPr="00A7571A" w:rsidRDefault="00A7571A" w:rsidP="00A7571A">
            <w:pPr>
              <w:spacing w:after="0"/>
              <w:rPr>
                <w:rFonts w:ascii="Arial" w:eastAsia="宋体" w:hAnsi="Arial" w:cs="Arial"/>
                <w:sz w:val="21"/>
                <w:szCs w:val="36"/>
                <w:lang w:val="en-US" w:eastAsia="zh-CN"/>
              </w:rPr>
            </w:pPr>
            <w:r w:rsidRPr="00A7571A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21"/>
                <w:szCs w:val="32"/>
                <w:lang w:val="en-US" w:eastAsia="zh-CN"/>
              </w:rPr>
              <w:t>N</w:t>
            </w:r>
            <w:proofErr w:type="spellStart"/>
            <w:r w:rsidRPr="00A7571A">
              <w:rPr>
                <w:rFonts w:ascii="Calibri" w:eastAsia="宋体" w:hAnsi="Calibri" w:cs="Calibri"/>
                <w:b/>
                <w:bCs/>
                <w:color w:val="FFFFFF"/>
                <w:kern w:val="24"/>
                <w:position w:val="-8"/>
                <w:sz w:val="21"/>
                <w:szCs w:val="32"/>
                <w:vertAlign w:val="subscript"/>
                <w:lang w:val="en-US" w:eastAsia="zh-CN"/>
              </w:rPr>
              <w:t>serv</w:t>
            </w:r>
            <w:proofErr w:type="spellEnd"/>
            <w:r w:rsidRPr="00A7571A">
              <w:rPr>
                <w:rFonts w:ascii="Calibri" w:eastAsia="宋体" w:hAnsi="Calibri" w:cs="Calibri"/>
                <w:b/>
                <w:bCs/>
                <w:color w:val="FFFFFF"/>
                <w:kern w:val="24"/>
                <w:position w:val="-8"/>
                <w:sz w:val="21"/>
                <w:szCs w:val="32"/>
                <w:vertAlign w:val="subscript"/>
                <w:lang w:val="en-US" w:eastAsia="zh-CN"/>
              </w:rPr>
              <w:t xml:space="preserve"> </w:t>
            </w:r>
            <w:r w:rsidRPr="00A7571A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21"/>
                <w:szCs w:val="32"/>
                <w:lang w:val="en-US" w:eastAsia="zh-CN"/>
              </w:rPr>
              <w:t>[number of DRX cycles]</w:t>
            </w:r>
          </w:p>
        </w:tc>
      </w:tr>
      <w:tr w:rsidR="00A7571A" w:rsidRPr="00A7571A" w:rsidTr="00A7571A">
        <w:trPr>
          <w:jc w:val="center"/>
        </w:trPr>
        <w:tc>
          <w:tcPr>
            <w:tcW w:w="3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571A" w:rsidRPr="00A7571A" w:rsidRDefault="00A7571A" w:rsidP="00A7571A">
            <w:pPr>
              <w:spacing w:after="0"/>
              <w:rPr>
                <w:rFonts w:ascii="Arial" w:eastAsia="宋体" w:hAnsi="Arial" w:cs="Arial"/>
                <w:sz w:val="21"/>
                <w:szCs w:val="36"/>
                <w:lang w:val="en-US" w:eastAsia="zh-CN"/>
              </w:rPr>
            </w:pPr>
            <w:r w:rsidRPr="00A7571A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21"/>
                <w:szCs w:val="32"/>
                <w:lang w:val="en-US" w:eastAsia="zh-CN"/>
              </w:rPr>
              <w:t>0.32</w:t>
            </w:r>
          </w:p>
        </w:tc>
        <w:tc>
          <w:tcPr>
            <w:tcW w:w="43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571A" w:rsidRPr="00A7571A" w:rsidRDefault="00A7571A" w:rsidP="00A7571A">
            <w:pPr>
              <w:spacing w:after="0"/>
              <w:rPr>
                <w:rFonts w:ascii="Arial" w:eastAsia="宋体" w:hAnsi="Arial" w:cs="Arial"/>
                <w:sz w:val="21"/>
                <w:szCs w:val="36"/>
                <w:lang w:val="en-US" w:eastAsia="zh-CN"/>
              </w:rPr>
            </w:pPr>
            <w:r w:rsidRPr="00A7571A">
              <w:rPr>
                <w:rFonts w:ascii="Calibri" w:eastAsia="宋体" w:hAnsi="Calibri" w:cs="Calibri"/>
                <w:color w:val="000000"/>
                <w:kern w:val="24"/>
                <w:sz w:val="21"/>
                <w:szCs w:val="32"/>
                <w:lang w:val="en-US" w:eastAsia="zh-CN"/>
              </w:rPr>
              <w:t>M1*4 + M1*</w:t>
            </w:r>
            <w:proofErr w:type="spellStart"/>
            <w:r w:rsidRPr="00A7571A">
              <w:rPr>
                <w:rFonts w:ascii="Calibri" w:eastAsia="宋体" w:hAnsi="Calibri" w:cs="Calibri"/>
                <w:color w:val="000000"/>
                <w:kern w:val="24"/>
                <w:sz w:val="21"/>
                <w:szCs w:val="32"/>
                <w:lang w:val="en-US" w:eastAsia="zh-CN"/>
              </w:rPr>
              <w:t>Ms</w:t>
            </w:r>
            <w:proofErr w:type="spellEnd"/>
          </w:p>
        </w:tc>
      </w:tr>
      <w:tr w:rsidR="00A7571A" w:rsidRPr="00A7571A" w:rsidTr="00A7571A">
        <w:trPr>
          <w:jc w:val="center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571A" w:rsidRPr="00A7571A" w:rsidRDefault="00A7571A" w:rsidP="00A7571A">
            <w:pPr>
              <w:spacing w:after="0"/>
              <w:rPr>
                <w:rFonts w:ascii="Arial" w:eastAsia="宋体" w:hAnsi="Arial" w:cs="Arial"/>
                <w:sz w:val="21"/>
                <w:szCs w:val="36"/>
                <w:lang w:val="en-US" w:eastAsia="zh-CN"/>
              </w:rPr>
            </w:pPr>
            <w:r w:rsidRPr="00A7571A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21"/>
                <w:szCs w:val="32"/>
                <w:lang w:val="en-US" w:eastAsia="zh-CN"/>
              </w:rPr>
              <w:t>0.64</w:t>
            </w:r>
          </w:p>
        </w:tc>
        <w:tc>
          <w:tcPr>
            <w:tcW w:w="4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571A" w:rsidRPr="00A7571A" w:rsidRDefault="00A7571A" w:rsidP="00A7571A">
            <w:pPr>
              <w:spacing w:after="0"/>
              <w:rPr>
                <w:rFonts w:ascii="Arial" w:eastAsia="宋体" w:hAnsi="Arial" w:cs="Arial"/>
                <w:sz w:val="21"/>
                <w:szCs w:val="36"/>
                <w:lang w:val="en-US" w:eastAsia="zh-CN"/>
              </w:rPr>
            </w:pPr>
            <w:r w:rsidRPr="00A7571A">
              <w:rPr>
                <w:rFonts w:ascii="Calibri" w:eastAsia="宋体" w:hAnsi="Calibri" w:cs="Calibri"/>
                <w:color w:val="000000"/>
                <w:kern w:val="24"/>
                <w:sz w:val="21"/>
                <w:szCs w:val="32"/>
                <w:lang w:val="en-US" w:eastAsia="zh-CN"/>
              </w:rPr>
              <w:t>M1*4 + M1*</w:t>
            </w:r>
            <w:proofErr w:type="spellStart"/>
            <w:r w:rsidRPr="00A7571A">
              <w:rPr>
                <w:rFonts w:ascii="Calibri" w:eastAsia="宋体" w:hAnsi="Calibri" w:cs="Calibri"/>
                <w:color w:val="000000"/>
                <w:kern w:val="24"/>
                <w:sz w:val="21"/>
                <w:szCs w:val="32"/>
                <w:lang w:val="en-US" w:eastAsia="zh-CN"/>
              </w:rPr>
              <w:t>Ms</w:t>
            </w:r>
            <w:proofErr w:type="spellEnd"/>
          </w:p>
        </w:tc>
      </w:tr>
      <w:tr w:rsidR="00A7571A" w:rsidRPr="00A7571A" w:rsidTr="00A7571A">
        <w:trPr>
          <w:jc w:val="center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571A" w:rsidRPr="00A7571A" w:rsidRDefault="00A7571A" w:rsidP="00A7571A">
            <w:pPr>
              <w:spacing w:after="0"/>
              <w:rPr>
                <w:rFonts w:ascii="Arial" w:eastAsia="宋体" w:hAnsi="Arial" w:cs="Arial"/>
                <w:sz w:val="21"/>
                <w:szCs w:val="36"/>
                <w:lang w:val="en-US" w:eastAsia="zh-CN"/>
              </w:rPr>
            </w:pPr>
            <w:r w:rsidRPr="00A7571A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21"/>
                <w:szCs w:val="32"/>
                <w:lang w:val="en-US" w:eastAsia="zh-CN"/>
              </w:rPr>
              <w:t>1.28</w:t>
            </w:r>
          </w:p>
        </w:tc>
        <w:tc>
          <w:tcPr>
            <w:tcW w:w="4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571A" w:rsidRPr="00A7571A" w:rsidRDefault="00A7571A" w:rsidP="00A7571A">
            <w:pPr>
              <w:spacing w:after="0"/>
              <w:rPr>
                <w:rFonts w:ascii="Arial" w:eastAsia="宋体" w:hAnsi="Arial" w:cs="Arial"/>
                <w:sz w:val="21"/>
                <w:szCs w:val="36"/>
                <w:lang w:val="en-US" w:eastAsia="zh-CN"/>
              </w:rPr>
            </w:pPr>
            <w:r w:rsidRPr="00A7571A">
              <w:rPr>
                <w:rFonts w:ascii="Calibri" w:eastAsia="宋体" w:hAnsi="Calibri" w:cs="Calibri"/>
                <w:color w:val="000000"/>
                <w:kern w:val="24"/>
                <w:sz w:val="21"/>
                <w:szCs w:val="32"/>
                <w:lang w:val="en-US" w:eastAsia="zh-CN"/>
              </w:rPr>
              <w:t xml:space="preserve">2 + </w:t>
            </w:r>
            <w:proofErr w:type="spellStart"/>
            <w:r w:rsidRPr="00A7571A">
              <w:rPr>
                <w:rFonts w:ascii="Calibri" w:eastAsia="宋体" w:hAnsi="Calibri" w:cs="Calibri"/>
                <w:color w:val="000000"/>
                <w:kern w:val="24"/>
                <w:sz w:val="21"/>
                <w:szCs w:val="32"/>
                <w:lang w:val="en-US" w:eastAsia="zh-CN"/>
              </w:rPr>
              <w:t>Ms</w:t>
            </w:r>
            <w:proofErr w:type="spellEnd"/>
          </w:p>
        </w:tc>
      </w:tr>
      <w:tr w:rsidR="00A7571A" w:rsidRPr="00A7571A" w:rsidTr="00A7571A">
        <w:trPr>
          <w:jc w:val="center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571A" w:rsidRPr="00A7571A" w:rsidRDefault="00A7571A" w:rsidP="00A7571A">
            <w:pPr>
              <w:spacing w:after="0"/>
              <w:rPr>
                <w:rFonts w:ascii="Arial" w:eastAsia="宋体" w:hAnsi="Arial" w:cs="Arial"/>
                <w:sz w:val="21"/>
                <w:szCs w:val="36"/>
                <w:lang w:val="en-US" w:eastAsia="zh-CN"/>
              </w:rPr>
            </w:pPr>
            <w:r w:rsidRPr="00A7571A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21"/>
                <w:szCs w:val="32"/>
                <w:lang w:val="en-US" w:eastAsia="zh-CN"/>
              </w:rPr>
              <w:t>2.56</w:t>
            </w:r>
          </w:p>
        </w:tc>
        <w:tc>
          <w:tcPr>
            <w:tcW w:w="4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7571A" w:rsidRPr="00A7571A" w:rsidRDefault="00A7571A" w:rsidP="00A7571A">
            <w:pPr>
              <w:spacing w:after="0"/>
              <w:rPr>
                <w:rFonts w:ascii="Arial" w:eastAsia="宋体" w:hAnsi="Arial" w:cs="Arial"/>
                <w:sz w:val="21"/>
                <w:szCs w:val="36"/>
                <w:lang w:val="en-US" w:eastAsia="zh-CN"/>
              </w:rPr>
            </w:pPr>
            <w:r w:rsidRPr="00A7571A">
              <w:rPr>
                <w:rFonts w:ascii="Calibri" w:eastAsia="宋体" w:hAnsi="Calibri" w:cs="Calibri"/>
                <w:color w:val="000000"/>
                <w:kern w:val="24"/>
                <w:sz w:val="21"/>
                <w:szCs w:val="32"/>
                <w:lang w:val="en-US" w:eastAsia="zh-CN"/>
              </w:rPr>
              <w:t xml:space="preserve">2 + </w:t>
            </w:r>
            <w:proofErr w:type="spellStart"/>
            <w:r w:rsidRPr="00A7571A">
              <w:rPr>
                <w:rFonts w:ascii="Calibri" w:eastAsia="宋体" w:hAnsi="Calibri" w:cs="Calibri"/>
                <w:color w:val="000000"/>
                <w:kern w:val="24"/>
                <w:sz w:val="21"/>
                <w:szCs w:val="32"/>
                <w:lang w:val="en-US" w:eastAsia="zh-CN"/>
              </w:rPr>
              <w:t>Ms</w:t>
            </w:r>
            <w:proofErr w:type="spellEnd"/>
          </w:p>
        </w:tc>
      </w:tr>
    </w:tbl>
    <w:p w:rsidR="00A7571A" w:rsidRDefault="00A7571A" w:rsidP="009E6763">
      <w:pPr>
        <w:jc w:val="both"/>
        <w:rPr>
          <w:rFonts w:eastAsiaTheme="minorEastAsia"/>
          <w:lang w:val="en-US" w:eastAsia="zh-CN"/>
        </w:rPr>
      </w:pPr>
    </w:p>
    <w:p w:rsidR="00A7571A" w:rsidRDefault="00A7571A" w:rsidP="009E676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meaning of </w:t>
      </w:r>
      <w:proofErr w:type="spellStart"/>
      <w:r>
        <w:rPr>
          <w:rFonts w:eastAsiaTheme="minorEastAsia"/>
          <w:lang w:val="en-US" w:eastAsia="zh-CN"/>
        </w:rPr>
        <w:t>Ms</w:t>
      </w:r>
      <w:proofErr w:type="spellEnd"/>
      <w:r>
        <w:rPr>
          <w:rFonts w:eastAsiaTheme="minorEastAsia"/>
          <w:lang w:val="en-US" w:eastAsia="zh-CN"/>
        </w:rPr>
        <w:t xml:space="preserve"> is clarified in RAN4 92bis [1] as:</w:t>
      </w:r>
    </w:p>
    <w:p w:rsidR="006A133E" w:rsidRPr="00A7571A" w:rsidRDefault="006C78C7" w:rsidP="00A7571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Theme="minorEastAsia"/>
          <w:lang w:val="en-US" w:eastAsia="zh-CN"/>
        </w:rPr>
      </w:pPr>
      <w:proofErr w:type="spellStart"/>
      <w:r w:rsidRPr="00A7571A">
        <w:rPr>
          <w:rFonts w:eastAsiaTheme="minorEastAsia"/>
          <w:lang w:val="en-US" w:eastAsia="zh-CN"/>
        </w:rPr>
        <w:t>Ms</w:t>
      </w:r>
      <w:proofErr w:type="spellEnd"/>
      <w:r w:rsidRPr="00A7571A">
        <w:rPr>
          <w:rFonts w:eastAsiaTheme="minorEastAsia"/>
          <w:lang w:val="en-US" w:eastAsia="zh-CN"/>
        </w:rPr>
        <w:t xml:space="preserve"> is the number of DRX cycles with at least one SMTC where there are no SSBs available at the UE during </w:t>
      </w:r>
      <w:proofErr w:type="spellStart"/>
      <w:r w:rsidRPr="00A7571A">
        <w:rPr>
          <w:rFonts w:eastAsiaTheme="minorEastAsia"/>
          <w:lang w:val="en-US" w:eastAsia="zh-CN"/>
        </w:rPr>
        <w:t>Nserv</w:t>
      </w:r>
      <w:proofErr w:type="spellEnd"/>
    </w:p>
    <w:p w:rsidR="001A7F36" w:rsidRDefault="00951F8A" w:rsidP="009E676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definition of </w:t>
      </w:r>
      <w:proofErr w:type="spellStart"/>
      <w:r>
        <w:rPr>
          <w:rFonts w:eastAsiaTheme="minorEastAsia"/>
          <w:lang w:val="en-US" w:eastAsia="zh-CN"/>
        </w:rPr>
        <w:t>Ms</w:t>
      </w:r>
      <w:proofErr w:type="spellEnd"/>
      <w:r>
        <w:rPr>
          <w:rFonts w:eastAsiaTheme="minorEastAsia"/>
          <w:lang w:val="en-US" w:eastAsia="zh-CN"/>
        </w:rPr>
        <w:t xml:space="preserve"> when multiple SSBs are QCL-</w:t>
      </w:r>
      <w:proofErr w:type="spellStart"/>
      <w:r>
        <w:rPr>
          <w:rFonts w:eastAsiaTheme="minorEastAsia"/>
          <w:lang w:val="en-US" w:eastAsia="zh-CN"/>
        </w:rPr>
        <w:t>ed</w:t>
      </w:r>
      <w:proofErr w:type="spellEnd"/>
      <w:r>
        <w:rPr>
          <w:rFonts w:eastAsiaTheme="minorEastAsia"/>
          <w:lang w:val="en-US" w:eastAsia="zh-CN"/>
        </w:rPr>
        <w:t xml:space="preserve"> need further discussion in the next RAN4 meeting.</w:t>
      </w:r>
      <w:r w:rsidR="00463EC6">
        <w:rPr>
          <w:rFonts w:eastAsiaTheme="minorEastAsia"/>
          <w:lang w:val="en-US" w:eastAsia="zh-CN"/>
        </w:rPr>
        <w:t xml:space="preserve"> Based on ongoing RAN1 discussions, multiple SSB candidate positions within DRS transmission windows are introduced considering the SSB dropping due to LBT failure. </w:t>
      </w:r>
      <w:r w:rsidR="00463EC6" w:rsidRPr="00463EC6">
        <w:rPr>
          <w:rFonts w:eastAsiaTheme="minorEastAsia"/>
          <w:lang w:val="en-US" w:eastAsia="zh-CN"/>
        </w:rPr>
        <w:t xml:space="preserve">UE may assume a QCL relation between </w:t>
      </w:r>
      <w:r w:rsidR="00463EC6">
        <w:rPr>
          <w:rFonts w:eastAsiaTheme="minorEastAsia"/>
          <w:lang w:val="en-US" w:eastAsia="zh-CN"/>
        </w:rPr>
        <w:t>SSBs</w:t>
      </w:r>
      <w:r w:rsidR="00463EC6" w:rsidRPr="00463EC6">
        <w:rPr>
          <w:rFonts w:eastAsiaTheme="minorEastAsia"/>
          <w:lang w:val="en-US" w:eastAsia="zh-CN"/>
        </w:rPr>
        <w:t xml:space="preserve"> which are detected across </w:t>
      </w:r>
      <w:r w:rsidR="00463EC6">
        <w:rPr>
          <w:rFonts w:eastAsiaTheme="minorEastAsia"/>
          <w:lang w:val="en-US" w:eastAsia="zh-CN"/>
        </w:rPr>
        <w:t xml:space="preserve">or within </w:t>
      </w:r>
      <w:r w:rsidR="00463EC6" w:rsidRPr="00463EC6">
        <w:rPr>
          <w:rFonts w:eastAsiaTheme="minorEastAsia"/>
          <w:lang w:val="en-US" w:eastAsia="zh-CN"/>
        </w:rPr>
        <w:t>DRS transmission windows</w:t>
      </w:r>
      <w:r w:rsidR="00463EC6">
        <w:rPr>
          <w:rFonts w:eastAsiaTheme="minorEastAsia"/>
          <w:lang w:val="en-US" w:eastAsia="zh-CN"/>
        </w:rPr>
        <w:t xml:space="preserve"> according to certain indications. The corresponding </w:t>
      </w:r>
      <w:r w:rsidR="001A7F36">
        <w:rPr>
          <w:rFonts w:eastAsiaTheme="minorEastAsia"/>
          <w:lang w:val="en-US" w:eastAsia="zh-CN"/>
        </w:rPr>
        <w:t>agreements and progress from RAN1 are shown as follows: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9202"/>
      </w:tblGrid>
      <w:tr w:rsidR="00F52C38" w:rsidTr="00FA5BB3">
        <w:tc>
          <w:tcPr>
            <w:tcW w:w="9562" w:type="dxa"/>
          </w:tcPr>
          <w:p w:rsidR="00F52C38" w:rsidRPr="00F52C38" w:rsidRDefault="00F52C38" w:rsidP="00FA5BB3">
            <w:pPr>
              <w:spacing w:line="288" w:lineRule="auto"/>
              <w:rPr>
                <w:rFonts w:eastAsiaTheme="minorEastAsia"/>
                <w:lang w:eastAsia="zh-CN"/>
              </w:rPr>
            </w:pPr>
            <w:r w:rsidRPr="00F52C38">
              <w:rPr>
                <w:rFonts w:eastAsiaTheme="minorEastAsia" w:hint="eastAsia"/>
                <w:lang w:eastAsia="zh-CN"/>
              </w:rPr>
              <w:t>R</w:t>
            </w:r>
            <w:r w:rsidRPr="00F52C38">
              <w:rPr>
                <w:rFonts w:eastAsiaTheme="minorEastAsia"/>
                <w:lang w:eastAsia="zh-CN"/>
              </w:rPr>
              <w:t>AN1 9</w:t>
            </w:r>
            <w:r>
              <w:rPr>
                <w:rFonts w:eastAsiaTheme="minorEastAsia"/>
                <w:lang w:eastAsia="zh-CN"/>
              </w:rPr>
              <w:t>6bis</w:t>
            </w:r>
          </w:p>
          <w:p w:rsidR="00F52C38" w:rsidRPr="00CB4900" w:rsidRDefault="00F52C38" w:rsidP="00F52C38">
            <w:pPr>
              <w:rPr>
                <w:lang w:eastAsia="x-none"/>
              </w:rPr>
            </w:pPr>
            <w:r w:rsidRPr="00CB4900">
              <w:rPr>
                <w:highlight w:val="green"/>
                <w:lang w:eastAsia="x-none"/>
              </w:rPr>
              <w:t>Agreement:</w:t>
            </w:r>
          </w:p>
          <w:p w:rsidR="00F52C38" w:rsidRPr="00CB4900" w:rsidRDefault="00F52C38" w:rsidP="00F52C38">
            <w:pPr>
              <w:rPr>
                <w:lang w:eastAsia="x-none"/>
              </w:rPr>
            </w:pPr>
            <w:r w:rsidRPr="00CB4900">
              <w:rPr>
                <w:lang w:eastAsia="x-none"/>
              </w:rPr>
              <w:t>UE determines serving cell timing from the detected SSB candidate position, where the SSB candidate positions within the DRS transmission window are indexed from 0,…,Y-1 (Y = 10 for 15 kHz SCS and Y = 20 for 30 kHz SCS).</w:t>
            </w:r>
          </w:p>
          <w:p w:rsidR="00F52C38" w:rsidRPr="00F52C38" w:rsidRDefault="00F52C38" w:rsidP="00FA5BB3">
            <w:pPr>
              <w:autoSpaceDN w:val="0"/>
              <w:spacing w:after="0" w:line="276" w:lineRule="auto"/>
              <w:contextualSpacing/>
              <w:jc w:val="both"/>
            </w:pPr>
          </w:p>
        </w:tc>
      </w:tr>
    </w:tbl>
    <w:p w:rsidR="009A7A0C" w:rsidRPr="00F52C38" w:rsidRDefault="009A7A0C" w:rsidP="009E6763">
      <w:pPr>
        <w:jc w:val="both"/>
        <w:rPr>
          <w:rFonts w:eastAsiaTheme="minorEastAsia"/>
          <w:lang w:eastAsia="zh-CN"/>
        </w:rPr>
      </w:pPr>
    </w:p>
    <w:p w:rsidR="00F52C38" w:rsidRDefault="00F52C38" w:rsidP="009E6763">
      <w:pPr>
        <w:jc w:val="both"/>
        <w:rPr>
          <w:rFonts w:eastAsiaTheme="minorEastAsia"/>
          <w:lang w:val="en-US" w:eastAsia="zh-CN"/>
        </w:rPr>
      </w:pPr>
    </w:p>
    <w:p w:rsidR="00F52C38" w:rsidRDefault="00F52C38" w:rsidP="009E6763">
      <w:pPr>
        <w:jc w:val="both"/>
        <w:rPr>
          <w:rFonts w:eastAsiaTheme="minorEastAsia"/>
          <w:lang w:val="en-US" w:eastAsia="zh-CN"/>
        </w:rPr>
      </w:pP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9202"/>
      </w:tblGrid>
      <w:tr w:rsidR="009A7A0C" w:rsidTr="009A7A0C">
        <w:tc>
          <w:tcPr>
            <w:tcW w:w="9562" w:type="dxa"/>
          </w:tcPr>
          <w:p w:rsidR="009A7A0C" w:rsidRPr="00F52C38" w:rsidRDefault="009A7A0C" w:rsidP="009A7A0C">
            <w:pPr>
              <w:spacing w:line="288" w:lineRule="auto"/>
              <w:rPr>
                <w:rFonts w:eastAsiaTheme="minorEastAsia"/>
                <w:lang w:eastAsia="zh-CN"/>
              </w:rPr>
            </w:pPr>
            <w:r w:rsidRPr="00F52C38">
              <w:rPr>
                <w:rFonts w:eastAsiaTheme="minorEastAsia" w:hint="eastAsia"/>
                <w:lang w:eastAsia="zh-CN"/>
              </w:rPr>
              <w:lastRenderedPageBreak/>
              <w:t>R</w:t>
            </w:r>
            <w:r w:rsidRPr="00F52C38">
              <w:rPr>
                <w:rFonts w:eastAsiaTheme="minorEastAsia"/>
                <w:lang w:eastAsia="zh-CN"/>
              </w:rPr>
              <w:t>AN1 98</w:t>
            </w:r>
          </w:p>
          <w:p w:rsidR="009A7A0C" w:rsidRPr="00CB4900" w:rsidRDefault="009A7A0C" w:rsidP="009A7A0C">
            <w:pPr>
              <w:spacing w:line="288" w:lineRule="auto"/>
            </w:pPr>
            <w:r w:rsidRPr="00CB4900">
              <w:rPr>
                <w:highlight w:val="green"/>
              </w:rPr>
              <w:t>Agreement:</w:t>
            </w:r>
          </w:p>
          <w:p w:rsidR="009A7A0C" w:rsidRPr="00CB4900" w:rsidRDefault="009A7A0C" w:rsidP="009A7A0C">
            <w:pPr>
              <w:spacing w:line="288" w:lineRule="auto"/>
              <w:rPr>
                <w:lang w:eastAsia="ja-JP"/>
              </w:rPr>
            </w:pPr>
            <w:r w:rsidRPr="00CB4900">
              <w:t xml:space="preserve">For a cell (either serving or a neighbour cell), </w:t>
            </w:r>
            <w:r w:rsidRPr="00CB4900">
              <w:rPr>
                <w:lang w:eastAsia="ja-JP"/>
              </w:rPr>
              <w:t>UE may assume a QCL relation between SS/PBCH blocks within or across DRS transmission or measurement windows that have the same value of modulo(A, Q), once Q is known to the UE</w:t>
            </w:r>
          </w:p>
          <w:p w:rsidR="009A7A0C" w:rsidRPr="00F52C38" w:rsidRDefault="009A7A0C" w:rsidP="009A7A0C">
            <w:pPr>
              <w:pStyle w:val="a6"/>
              <w:numPr>
                <w:ilvl w:val="0"/>
                <w:numId w:val="4"/>
              </w:numPr>
              <w:autoSpaceDN w:val="0"/>
              <w:spacing w:after="0" w:line="276" w:lineRule="auto"/>
              <w:ind w:firstLineChars="0"/>
              <w:contextualSpacing/>
              <w:jc w:val="both"/>
            </w:pPr>
            <w:r w:rsidRPr="00F52C38">
              <w:t>A is the PBCH DMRS sequence index.</w:t>
            </w:r>
          </w:p>
          <w:p w:rsidR="009A7A0C" w:rsidRPr="00CB4900" w:rsidRDefault="009A7A0C" w:rsidP="009A7A0C">
            <w:pPr>
              <w:pStyle w:val="a6"/>
              <w:numPr>
                <w:ilvl w:val="0"/>
                <w:numId w:val="4"/>
              </w:numPr>
              <w:autoSpaceDN w:val="0"/>
              <w:spacing w:after="0" w:line="276" w:lineRule="auto"/>
              <w:ind w:firstLineChars="0"/>
              <w:contextualSpacing/>
              <w:jc w:val="both"/>
            </w:pPr>
            <w:r w:rsidRPr="00CB4900">
              <w:t>Note: This agreement extends a prior agreement for serving cells on QCL relation between SS/PBCH blocks to neighbour cells</w:t>
            </w:r>
          </w:p>
          <w:p w:rsidR="009A7A0C" w:rsidRPr="009A7A0C" w:rsidRDefault="009A7A0C" w:rsidP="009A7A0C">
            <w:pPr>
              <w:autoSpaceDN w:val="0"/>
              <w:spacing w:after="0" w:line="276" w:lineRule="auto"/>
              <w:contextualSpacing/>
              <w:jc w:val="both"/>
            </w:pPr>
          </w:p>
        </w:tc>
      </w:tr>
    </w:tbl>
    <w:p w:rsidR="009A7A0C" w:rsidRDefault="009A7A0C" w:rsidP="009A7A0C">
      <w:pPr>
        <w:autoSpaceDN w:val="0"/>
        <w:spacing w:after="0" w:line="276" w:lineRule="auto"/>
        <w:ind w:left="360"/>
        <w:contextualSpacing/>
        <w:jc w:val="both"/>
      </w:pP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9202"/>
      </w:tblGrid>
      <w:tr w:rsidR="009A7A0C" w:rsidTr="009A7A0C">
        <w:tc>
          <w:tcPr>
            <w:tcW w:w="9562" w:type="dxa"/>
          </w:tcPr>
          <w:p w:rsidR="009A7A0C" w:rsidRPr="00CB4900" w:rsidRDefault="009A7A0C" w:rsidP="009A7A0C">
            <w:pPr>
              <w:rPr>
                <w:lang w:eastAsia="x-none"/>
              </w:rPr>
            </w:pPr>
            <w:r w:rsidRPr="00CB4900">
              <w:rPr>
                <w:highlight w:val="green"/>
                <w:lang w:eastAsia="x-none"/>
              </w:rPr>
              <w:t>Agreement:</w:t>
            </w:r>
          </w:p>
          <w:p w:rsidR="009A7A0C" w:rsidRPr="00CB4900" w:rsidRDefault="009A7A0C" w:rsidP="009A7A0C">
            <w:pPr>
              <w:numPr>
                <w:ilvl w:val="0"/>
                <w:numId w:val="5"/>
              </w:numPr>
              <w:spacing w:after="0"/>
              <w:rPr>
                <w:lang w:eastAsia="x-none"/>
              </w:rPr>
            </w:pPr>
            <w:r w:rsidRPr="00CB4900">
              <w:rPr>
                <w:lang w:eastAsia="x-none"/>
              </w:rPr>
              <w:t>No further down selection is made for set of Q values, i.e., Q = {1,2,4,8} (resolves FFS of prior agreement on Q values)</w:t>
            </w:r>
          </w:p>
          <w:p w:rsidR="009A7A0C" w:rsidRPr="00CB4900" w:rsidRDefault="009A7A0C" w:rsidP="009A7A0C">
            <w:pPr>
              <w:numPr>
                <w:ilvl w:val="1"/>
                <w:numId w:val="5"/>
              </w:numPr>
              <w:spacing w:after="0"/>
              <w:rPr>
                <w:lang w:eastAsia="x-none"/>
              </w:rPr>
            </w:pPr>
            <w:r w:rsidRPr="00CB4900">
              <w:rPr>
                <w:lang w:eastAsia="x-none"/>
              </w:rPr>
              <w:t>UE does not expect to be configured with two Type-0 PDCCH monitoring occasions in a slot with Q=1.</w:t>
            </w:r>
          </w:p>
          <w:p w:rsidR="009A7A0C" w:rsidRPr="00CB4900" w:rsidRDefault="009A7A0C" w:rsidP="009A7A0C">
            <w:pPr>
              <w:numPr>
                <w:ilvl w:val="1"/>
                <w:numId w:val="5"/>
              </w:numPr>
              <w:spacing w:after="0"/>
              <w:rPr>
                <w:lang w:eastAsia="x-none"/>
              </w:rPr>
            </w:pPr>
            <w:r w:rsidRPr="00CB4900">
              <w:rPr>
                <w:lang w:eastAsia="x-none"/>
              </w:rPr>
              <w:t xml:space="preserve">Note: This does not imply a change in Rel-15 </w:t>
            </w:r>
            <w:proofErr w:type="spellStart"/>
            <w:r w:rsidRPr="00CB4900">
              <w:rPr>
                <w:lang w:eastAsia="x-none"/>
              </w:rPr>
              <w:t>behavior</w:t>
            </w:r>
            <w:proofErr w:type="spellEnd"/>
            <w:r w:rsidRPr="00CB4900">
              <w:rPr>
                <w:lang w:eastAsia="x-none"/>
              </w:rPr>
              <w:t xml:space="preserve"> for Type-0 PDCCH monitoring in two consecutive slots.</w:t>
            </w:r>
          </w:p>
          <w:p w:rsidR="009A7A0C" w:rsidRPr="00CB4900" w:rsidRDefault="009A7A0C" w:rsidP="009A7A0C">
            <w:pPr>
              <w:numPr>
                <w:ilvl w:val="1"/>
                <w:numId w:val="5"/>
              </w:numPr>
              <w:spacing w:after="0"/>
              <w:rPr>
                <w:lang w:eastAsia="x-none"/>
              </w:rPr>
            </w:pPr>
            <w:r w:rsidRPr="00CB4900">
              <w:rPr>
                <w:lang w:eastAsia="x-none"/>
              </w:rPr>
              <w:t>Note: This agreement does not imply any changes to Rel-15 PDCCH monitoring requirements on BD/CCE limits per slot</w:t>
            </w:r>
          </w:p>
          <w:p w:rsidR="009A7A0C" w:rsidRPr="00CB4900" w:rsidRDefault="009A7A0C" w:rsidP="009A7A0C">
            <w:pPr>
              <w:numPr>
                <w:ilvl w:val="0"/>
                <w:numId w:val="5"/>
              </w:numPr>
              <w:spacing w:after="0"/>
              <w:rPr>
                <w:lang w:eastAsia="x-none"/>
              </w:rPr>
            </w:pPr>
            <w:r w:rsidRPr="009A7A0C">
              <w:rPr>
                <w:lang w:eastAsia="x-none"/>
              </w:rPr>
              <w:t>RAN4 requirements for SSB detection during initial cell search should be defined assuming Q = 8. This</w:t>
            </w:r>
            <w:r w:rsidRPr="00CB4900">
              <w:rPr>
                <w:lang w:eastAsia="x-none"/>
              </w:rPr>
              <w:t xml:space="preserve"> assumption does not have any other specification impact.</w:t>
            </w:r>
          </w:p>
          <w:p w:rsidR="009A7A0C" w:rsidRPr="00CB4900" w:rsidRDefault="009A7A0C" w:rsidP="009A7A0C">
            <w:pPr>
              <w:numPr>
                <w:ilvl w:val="1"/>
                <w:numId w:val="5"/>
              </w:numPr>
              <w:spacing w:after="0"/>
              <w:rPr>
                <w:lang w:eastAsia="x-none"/>
              </w:rPr>
            </w:pPr>
            <w:r w:rsidRPr="00CB4900">
              <w:rPr>
                <w:lang w:eastAsia="x-none"/>
              </w:rPr>
              <w:t>Include this agreement in an LS to RAN4 asking them to take this into account. The LS should also provide an overview on the definition of Q.</w:t>
            </w:r>
          </w:p>
          <w:p w:rsidR="009A7A0C" w:rsidRPr="009A7A0C" w:rsidRDefault="009A7A0C" w:rsidP="009A7A0C">
            <w:pPr>
              <w:autoSpaceDN w:val="0"/>
              <w:spacing w:after="0" w:line="276" w:lineRule="auto"/>
              <w:contextualSpacing/>
              <w:jc w:val="both"/>
            </w:pPr>
          </w:p>
        </w:tc>
      </w:tr>
    </w:tbl>
    <w:p w:rsidR="009A7A0C" w:rsidRDefault="009A7A0C" w:rsidP="009A7A0C">
      <w:pPr>
        <w:autoSpaceDN w:val="0"/>
        <w:spacing w:after="0" w:line="276" w:lineRule="auto"/>
        <w:ind w:left="360"/>
        <w:contextualSpacing/>
        <w:jc w:val="both"/>
      </w:pPr>
    </w:p>
    <w:p w:rsidR="00334386" w:rsidRDefault="00334386" w:rsidP="009A7A0C">
      <w:pPr>
        <w:autoSpaceDN w:val="0"/>
        <w:spacing w:after="0" w:line="276" w:lineRule="auto"/>
        <w:ind w:left="360"/>
        <w:contextualSpacing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herefore, based on the SSB candidate positions design in RAN1, the Ms </w:t>
      </w:r>
      <w:proofErr w:type="gramStart"/>
      <w:r>
        <w:rPr>
          <w:rFonts w:eastAsiaTheme="minorEastAsia"/>
          <w:lang w:eastAsia="zh-CN"/>
        </w:rPr>
        <w:t>definition</w:t>
      </w:r>
      <w:proofErr w:type="gramEnd"/>
      <w:r>
        <w:rPr>
          <w:rFonts w:eastAsiaTheme="minorEastAsia"/>
          <w:lang w:eastAsia="zh-CN"/>
        </w:rPr>
        <w:t xml:space="preserve"> should be same when multiple SSBs are QCL-</w:t>
      </w:r>
      <w:proofErr w:type="spellStart"/>
      <w:r>
        <w:rPr>
          <w:rFonts w:eastAsiaTheme="minorEastAsia"/>
          <w:lang w:eastAsia="zh-CN"/>
        </w:rPr>
        <w:t>ed</w:t>
      </w:r>
      <w:proofErr w:type="spellEnd"/>
      <w:r>
        <w:rPr>
          <w:rFonts w:eastAsiaTheme="minorEastAsia"/>
          <w:lang w:eastAsia="zh-CN"/>
        </w:rPr>
        <w:t xml:space="preserve"> with in the DRS windows.</w:t>
      </w:r>
    </w:p>
    <w:p w:rsidR="00334386" w:rsidRDefault="00334386" w:rsidP="009A7A0C">
      <w:pPr>
        <w:autoSpaceDN w:val="0"/>
        <w:spacing w:after="0" w:line="276" w:lineRule="auto"/>
        <w:ind w:left="360"/>
        <w:contextualSpacing/>
        <w:jc w:val="both"/>
        <w:rPr>
          <w:rFonts w:eastAsiaTheme="minorEastAsia"/>
          <w:lang w:eastAsia="zh-CN"/>
        </w:rPr>
      </w:pPr>
    </w:p>
    <w:p w:rsidR="00A7571A" w:rsidRPr="003A5E7C" w:rsidRDefault="00334386" w:rsidP="003A5E7C">
      <w:pPr>
        <w:autoSpaceDN w:val="0"/>
        <w:spacing w:after="0" w:line="276" w:lineRule="auto"/>
        <w:ind w:left="360"/>
        <w:contextualSpacing/>
        <w:jc w:val="both"/>
        <w:rPr>
          <w:rFonts w:eastAsiaTheme="minorEastAsia"/>
          <w:b/>
          <w:lang w:eastAsia="zh-CN"/>
        </w:rPr>
      </w:pPr>
      <w:r w:rsidRPr="003A5E7C">
        <w:rPr>
          <w:rFonts w:eastAsiaTheme="minorEastAsia"/>
          <w:b/>
          <w:lang w:eastAsia="zh-CN"/>
        </w:rPr>
        <w:t xml:space="preserve">Proposal 1: Based on the SSB candidate positions design in RAN1, the Ms </w:t>
      </w:r>
      <w:proofErr w:type="gramStart"/>
      <w:r w:rsidRPr="003A5E7C">
        <w:rPr>
          <w:rFonts w:eastAsiaTheme="minorEastAsia"/>
          <w:b/>
          <w:lang w:eastAsia="zh-CN"/>
        </w:rPr>
        <w:t>definition</w:t>
      </w:r>
      <w:proofErr w:type="gramEnd"/>
      <w:r w:rsidRPr="003A5E7C">
        <w:rPr>
          <w:rFonts w:eastAsiaTheme="minorEastAsia"/>
          <w:b/>
          <w:lang w:eastAsia="zh-CN"/>
        </w:rPr>
        <w:t xml:space="preserve"> should be same when multiple SSBs are QCL-</w:t>
      </w:r>
      <w:proofErr w:type="spellStart"/>
      <w:r w:rsidRPr="003A5E7C">
        <w:rPr>
          <w:rFonts w:eastAsiaTheme="minorEastAsia"/>
          <w:b/>
          <w:lang w:eastAsia="zh-CN"/>
        </w:rPr>
        <w:t>ed</w:t>
      </w:r>
      <w:proofErr w:type="spellEnd"/>
      <w:r w:rsidRPr="003A5E7C">
        <w:rPr>
          <w:rFonts w:eastAsiaTheme="minorEastAsia"/>
          <w:b/>
          <w:lang w:eastAsia="zh-CN"/>
        </w:rPr>
        <w:t xml:space="preserve"> with in the DRS windows.</w:t>
      </w:r>
    </w:p>
    <w:p w:rsidR="00FC0F9D" w:rsidRPr="00A7571A" w:rsidRDefault="00FC0F9D" w:rsidP="00DF0231">
      <w:pPr>
        <w:rPr>
          <w:rFonts w:eastAsiaTheme="minorEastAsia" w:cs="v4.2.0"/>
          <w:lang w:val="en-US" w:eastAsia="zh-CN"/>
        </w:rPr>
      </w:pP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3A5E7C" w:rsidRPr="003A5E7C" w:rsidRDefault="003A5E7C" w:rsidP="003A5E7C">
      <w:pPr>
        <w:pStyle w:val="a6"/>
        <w:autoSpaceDN w:val="0"/>
        <w:spacing w:after="0" w:line="276" w:lineRule="auto"/>
        <w:ind w:left="432" w:firstLineChars="0" w:firstLine="0"/>
        <w:contextualSpacing/>
        <w:jc w:val="both"/>
        <w:rPr>
          <w:rFonts w:eastAsiaTheme="minorEastAsia"/>
          <w:b/>
          <w:lang w:eastAsia="zh-CN"/>
        </w:rPr>
      </w:pPr>
      <w:r w:rsidRPr="003A5E7C">
        <w:rPr>
          <w:rFonts w:eastAsiaTheme="minorEastAsia"/>
          <w:b/>
          <w:lang w:eastAsia="zh-CN"/>
        </w:rPr>
        <w:t xml:space="preserve">Proposal 1: Based on the SSB candidate positions design in RAN1, the Ms </w:t>
      </w:r>
      <w:proofErr w:type="gramStart"/>
      <w:r w:rsidRPr="003A5E7C">
        <w:rPr>
          <w:rFonts w:eastAsiaTheme="minorEastAsia"/>
          <w:b/>
          <w:lang w:eastAsia="zh-CN"/>
        </w:rPr>
        <w:t>definition</w:t>
      </w:r>
      <w:proofErr w:type="gramEnd"/>
      <w:r w:rsidRPr="003A5E7C">
        <w:rPr>
          <w:rFonts w:eastAsiaTheme="minorEastAsia"/>
          <w:b/>
          <w:lang w:eastAsia="zh-CN"/>
        </w:rPr>
        <w:t xml:space="preserve"> should be same when multiple SSBs are QCL-</w:t>
      </w:r>
      <w:proofErr w:type="spellStart"/>
      <w:r w:rsidRPr="003A5E7C">
        <w:rPr>
          <w:rFonts w:eastAsiaTheme="minorEastAsia"/>
          <w:b/>
          <w:lang w:eastAsia="zh-CN"/>
        </w:rPr>
        <w:t>ed</w:t>
      </w:r>
      <w:proofErr w:type="spellEnd"/>
      <w:r w:rsidRPr="003A5E7C">
        <w:rPr>
          <w:rFonts w:eastAsiaTheme="minorEastAsia"/>
          <w:b/>
          <w:lang w:eastAsia="zh-CN"/>
        </w:rPr>
        <w:t xml:space="preserve"> with in the DRS windows.</w:t>
      </w:r>
    </w:p>
    <w:p w:rsidR="00F076D1" w:rsidRPr="003A5E7C" w:rsidRDefault="00F076D1" w:rsidP="00DF0231">
      <w:pPr>
        <w:rPr>
          <w:b/>
          <w:bCs/>
        </w:rPr>
      </w:pP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DF0231" w:rsidRDefault="00DF0231" w:rsidP="00DF0231">
      <w:pPr>
        <w:rPr>
          <w:lang w:val="en-US"/>
        </w:rPr>
      </w:pPr>
      <w:r w:rsidRPr="002D2977">
        <w:rPr>
          <w:lang w:val="en-US"/>
        </w:rPr>
        <w:t xml:space="preserve">[1] </w:t>
      </w:r>
      <w:r w:rsidR="009968CF" w:rsidRPr="009968CF">
        <w:rPr>
          <w:lang w:val="en-US"/>
        </w:rPr>
        <w:t>R4-1912851</w:t>
      </w:r>
      <w:r w:rsidRPr="002D2977">
        <w:rPr>
          <w:lang w:val="en-US"/>
        </w:rPr>
        <w:t xml:space="preserve"> “WF on RRM Requirements for NR-U”</w:t>
      </w:r>
    </w:p>
    <w:p w:rsidR="002C679A" w:rsidRPr="002D2977" w:rsidRDefault="002C679A" w:rsidP="00DF0231">
      <w:pPr>
        <w:rPr>
          <w:lang w:val="en-US"/>
        </w:rPr>
      </w:pPr>
      <w:r>
        <w:rPr>
          <w:lang w:val="en-US"/>
        </w:rPr>
        <w:t>[2] R4-1910551 “</w:t>
      </w:r>
      <w:r w:rsidRPr="002C679A">
        <w:t>WF on RRM Requirements for NR-U</w:t>
      </w:r>
      <w:r>
        <w:rPr>
          <w:lang w:val="en-US"/>
        </w:rPr>
        <w:t>”</w:t>
      </w:r>
    </w:p>
    <w:p w:rsidR="00DF0231" w:rsidRPr="002D2977" w:rsidRDefault="00DF0231" w:rsidP="00DF0231">
      <w:pPr>
        <w:rPr>
          <w:lang w:val="en-US"/>
        </w:rPr>
      </w:pPr>
    </w:p>
    <w:p w:rsidR="007D0DF7" w:rsidRDefault="007D0DF7"/>
    <w:sectPr w:rsidR="007D0DF7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F7A" w:rsidRDefault="00B54F7A">
      <w:pPr>
        <w:spacing w:after="0"/>
      </w:pPr>
      <w:r>
        <w:separator/>
      </w:r>
    </w:p>
  </w:endnote>
  <w:endnote w:type="continuationSeparator" w:id="0">
    <w:p w:rsidR="00B54F7A" w:rsidRDefault="00B54F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598" w:rsidRDefault="007015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701598" w:rsidRDefault="0070159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598" w:rsidRDefault="007015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35D4">
      <w:rPr>
        <w:rStyle w:val="a5"/>
      </w:rPr>
      <w:t>2</w:t>
    </w:r>
    <w:r>
      <w:rPr>
        <w:rStyle w:val="a5"/>
      </w:rPr>
      <w:fldChar w:fldCharType="end"/>
    </w:r>
  </w:p>
  <w:p w:rsidR="00701598" w:rsidRDefault="007015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F7A" w:rsidRDefault="00B54F7A">
      <w:pPr>
        <w:spacing w:after="0"/>
      </w:pPr>
      <w:r>
        <w:separator/>
      </w:r>
    </w:p>
  </w:footnote>
  <w:footnote w:type="continuationSeparator" w:id="0">
    <w:p w:rsidR="00B54F7A" w:rsidRDefault="00B54F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01AD9"/>
    <w:multiLevelType w:val="hybridMultilevel"/>
    <w:tmpl w:val="466E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BC842C0"/>
    <w:multiLevelType w:val="hybridMultilevel"/>
    <w:tmpl w:val="266C5890"/>
    <w:lvl w:ilvl="0" w:tplc="131EE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01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CA6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824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FC0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048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66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88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5027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63E08"/>
    <w:rsid w:val="000D2930"/>
    <w:rsid w:val="001A7F36"/>
    <w:rsid w:val="002221AC"/>
    <w:rsid w:val="002328DD"/>
    <w:rsid w:val="00254F38"/>
    <w:rsid w:val="002C679A"/>
    <w:rsid w:val="002E668C"/>
    <w:rsid w:val="00334386"/>
    <w:rsid w:val="00371294"/>
    <w:rsid w:val="003A5E7C"/>
    <w:rsid w:val="003D35D4"/>
    <w:rsid w:val="00430F24"/>
    <w:rsid w:val="00435EBD"/>
    <w:rsid w:val="00463EC6"/>
    <w:rsid w:val="00466D02"/>
    <w:rsid w:val="00477263"/>
    <w:rsid w:val="004A7CF2"/>
    <w:rsid w:val="00601888"/>
    <w:rsid w:val="006A133E"/>
    <w:rsid w:val="006C78C7"/>
    <w:rsid w:val="006E7875"/>
    <w:rsid w:val="00701598"/>
    <w:rsid w:val="007D0DF7"/>
    <w:rsid w:val="007D3409"/>
    <w:rsid w:val="00804945"/>
    <w:rsid w:val="00873C1C"/>
    <w:rsid w:val="00892EAE"/>
    <w:rsid w:val="008A1C4E"/>
    <w:rsid w:val="00914A03"/>
    <w:rsid w:val="00951F8A"/>
    <w:rsid w:val="009968CF"/>
    <w:rsid w:val="009A7A0C"/>
    <w:rsid w:val="009C7D5E"/>
    <w:rsid w:val="009D2942"/>
    <w:rsid w:val="009E6763"/>
    <w:rsid w:val="009E6DC8"/>
    <w:rsid w:val="00A1597D"/>
    <w:rsid w:val="00A22790"/>
    <w:rsid w:val="00A7571A"/>
    <w:rsid w:val="00AD69AA"/>
    <w:rsid w:val="00AF5966"/>
    <w:rsid w:val="00B54F7A"/>
    <w:rsid w:val="00BE1FD4"/>
    <w:rsid w:val="00C50A0A"/>
    <w:rsid w:val="00CA1729"/>
    <w:rsid w:val="00CE0DA0"/>
    <w:rsid w:val="00DF0231"/>
    <w:rsid w:val="00F0497C"/>
    <w:rsid w:val="00F076D1"/>
    <w:rsid w:val="00F303F4"/>
    <w:rsid w:val="00F52C38"/>
    <w:rsid w:val="00FC0F9D"/>
    <w:rsid w:val="00FC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231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a"/>
    <w:link w:val="Char1"/>
    <w:uiPriority w:val="34"/>
    <w:qFormat/>
    <w:rsid w:val="007D3409"/>
    <w:pPr>
      <w:ind w:firstLineChars="200" w:firstLine="420"/>
    </w:p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6"/>
    <w:uiPriority w:val="34"/>
    <w:qFormat/>
    <w:locked/>
    <w:rsid w:val="009A7A0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7">
    <w:name w:val="Table Grid"/>
    <w:basedOn w:val="a1"/>
    <w:uiPriority w:val="39"/>
    <w:rsid w:val="009A7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5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8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517</Words>
  <Characters>2952</Characters>
  <Application>Microsoft Office Word</Application>
  <DocSecurity>0</DocSecurity>
  <Lines>24</Lines>
  <Paragraphs>6</Paragraphs>
  <ScaleCrop>false</ScaleCrop>
  <Company>HUAWEI</Company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26</cp:revision>
  <dcterms:created xsi:type="dcterms:W3CDTF">2019-09-18T02:52:00Z</dcterms:created>
  <dcterms:modified xsi:type="dcterms:W3CDTF">2019-11-08T16:24:00Z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(3)SnH7RVxstTV/xil7BGT0uFFneJpb8HJbdcXRli7KLZqWIP4HQuYYwqd588WZQN8FV7gbANu/
9wV4jVSGGCvIPyZ20q7Xm11KMHuYbEC00H7wZmtdEA5I5v0SVagKrCuLb5a55E3BakrAUzfS
iUnpM6FbOGlemTC7TqBHQtcrLd+0JzfI585Q/TU7laX4K4lI84U0ptfK4go9MoouAPSoCPFE
4fcRpi91qzLjG/xP/+</vt:lpwstr>
  </property>
  <property fmtid="{D5CDD505-2E9C-101B-9397-08002B2CF9AE}" pid="3" name="_2015_ms_pID_7253431">
    <vt:lpwstr>hGwC9/Xmi2AyH5O06dYxpRFsNemRamHAMdgAOjiNNgxw+8b6wKz3p6
Jn6X41fFna/l5xAYlAcBMiPWAVB/2H3MiMZOmHq/m2IXD0RM8GhXGUy5PgX96T5/iv+qbfQB
h1PPNbhYVQ46Vhaq0LWPOKLZ592m1nQXgJJL3ab4LKxJKltp6DsBgmtdYkYjO3QT6Ii6ayXU
c+jkmtwM/5e5tMT8XwWweEUgNLxDuhKwUMYR</vt:lpwstr>
  </property>
  <property fmtid="{D5CDD505-2E9C-101B-9397-08002B2CF9AE}" pid="4" name="_2015_ms_pID_7253432">
    <vt:lpwstr>yw==</vt:lpwstr>
  </property>
</Properties>
</file>