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3EA5E" w14:textId="41A4BCD3" w:rsidR="00686BA0" w:rsidRDefault="00291C89">
      <w:pPr>
        <w:pStyle w:val="3GPPHeader"/>
        <w:spacing w:after="60"/>
      </w:pPr>
      <w:r>
        <w:rPr>
          <w:lang w:val="en-US"/>
        </w:rPr>
        <w:t>3GPP TSG-RAN WG4 #9</w:t>
      </w:r>
      <w:r w:rsidR="00C93DFA">
        <w:rPr>
          <w:lang w:val="en-US"/>
        </w:rPr>
        <w:t>3</w:t>
      </w:r>
      <w:r>
        <w:rPr>
          <w:lang w:val="en-US"/>
        </w:rPr>
        <w:tab/>
      </w:r>
      <w:r>
        <w:rPr>
          <w:sz w:val="32"/>
          <w:szCs w:val="32"/>
          <w:lang w:val="en-US"/>
        </w:rPr>
        <w:t>R4-19</w:t>
      </w:r>
      <w:r w:rsidR="006B7EE8">
        <w:rPr>
          <w:sz w:val="32"/>
          <w:szCs w:val="32"/>
          <w:lang w:val="en-US"/>
        </w:rPr>
        <w:t>1</w:t>
      </w:r>
      <w:r w:rsidR="00E22EC8">
        <w:rPr>
          <w:sz w:val="32"/>
          <w:szCs w:val="32"/>
          <w:lang w:val="en-US"/>
        </w:rPr>
        <w:t>4542</w:t>
      </w:r>
    </w:p>
    <w:p w14:paraId="44F2E3E7" w14:textId="1E4551DB" w:rsidR="00686BA0" w:rsidRDefault="00C93DFA">
      <w:pPr>
        <w:pStyle w:val="3GPPHeader"/>
        <w:rPr>
          <w:lang w:val="en-US"/>
        </w:rPr>
      </w:pPr>
      <w:r>
        <w:rPr>
          <w:lang w:val="en-US"/>
        </w:rPr>
        <w:t>Reno</w:t>
      </w:r>
      <w:r w:rsidR="00291C89">
        <w:rPr>
          <w:lang w:val="en-US"/>
        </w:rPr>
        <w:t xml:space="preserve">, </w:t>
      </w:r>
      <w:r>
        <w:rPr>
          <w:lang w:val="en-US"/>
        </w:rPr>
        <w:t>USA</w:t>
      </w:r>
      <w:r w:rsidR="00291C89">
        <w:rPr>
          <w:lang w:val="en-US"/>
        </w:rPr>
        <w:t>, 1</w:t>
      </w:r>
      <w:r>
        <w:rPr>
          <w:lang w:val="en-US"/>
        </w:rPr>
        <w:t>8</w:t>
      </w:r>
      <w:r w:rsidR="00291C89">
        <w:rPr>
          <w:lang w:val="en-US"/>
        </w:rPr>
        <w:t xml:space="preserve">th – </w:t>
      </w:r>
      <w:r>
        <w:rPr>
          <w:lang w:val="en-US"/>
        </w:rPr>
        <w:t>22nd</w:t>
      </w:r>
      <w:r w:rsidR="00291C89">
        <w:rPr>
          <w:lang w:val="en-US"/>
        </w:rPr>
        <w:t xml:space="preserve"> </w:t>
      </w:r>
      <w:r>
        <w:rPr>
          <w:lang w:val="en-US"/>
        </w:rPr>
        <w:t>November</w:t>
      </w:r>
      <w:r w:rsidR="00291C89">
        <w:rPr>
          <w:lang w:val="en-US"/>
        </w:rPr>
        <w:t xml:space="preserve"> 2019</w:t>
      </w:r>
    </w:p>
    <w:p w14:paraId="351DE0E5" w14:textId="77777777" w:rsidR="00686BA0" w:rsidRDefault="00686BA0">
      <w:pPr>
        <w:pStyle w:val="3GPPHeader"/>
        <w:rPr>
          <w:lang w:val="en-US"/>
        </w:rPr>
      </w:pPr>
    </w:p>
    <w:p w14:paraId="441EDD67" w14:textId="77777777" w:rsidR="00BA2DF9" w:rsidRDefault="00BA2DF9" w:rsidP="00BA2DF9">
      <w:pPr>
        <w:pStyle w:val="3GPPHeader"/>
        <w:rPr>
          <w:sz w:val="22"/>
          <w:szCs w:val="22"/>
          <w:lang w:val="en-US"/>
        </w:rPr>
      </w:pPr>
      <w:r>
        <w:rPr>
          <w:sz w:val="22"/>
          <w:szCs w:val="22"/>
          <w:lang w:val="en-US"/>
        </w:rPr>
        <w:t xml:space="preserve">Source: </w:t>
      </w:r>
      <w:r>
        <w:rPr>
          <w:sz w:val="22"/>
          <w:szCs w:val="22"/>
          <w:lang w:val="en-US"/>
        </w:rPr>
        <w:tab/>
        <w:t xml:space="preserve">Ericsson </w:t>
      </w:r>
      <w:bookmarkStart w:id="0" w:name="_GoBack"/>
      <w:bookmarkEnd w:id="0"/>
    </w:p>
    <w:p w14:paraId="6F208F42" w14:textId="021012CF" w:rsidR="00BA2DF9" w:rsidRDefault="00BA2DF9" w:rsidP="00BA2DF9">
      <w:pPr>
        <w:pStyle w:val="3GPPHeader"/>
      </w:pPr>
      <w:r>
        <w:rPr>
          <w:sz w:val="22"/>
          <w:szCs w:val="22"/>
          <w:lang w:val="en-US"/>
        </w:rPr>
        <w:t xml:space="preserve">Title:  </w:t>
      </w:r>
      <w:r>
        <w:rPr>
          <w:sz w:val="22"/>
          <w:szCs w:val="22"/>
          <w:lang w:val="en-US"/>
        </w:rPr>
        <w:tab/>
        <w:t xml:space="preserve">On URLLC prioritization for </w:t>
      </w:r>
      <w:r w:rsidR="00C93DFA">
        <w:rPr>
          <w:sz w:val="22"/>
          <w:szCs w:val="22"/>
          <w:lang w:val="en-US"/>
        </w:rPr>
        <w:t xml:space="preserve">UE </w:t>
      </w:r>
      <w:proofErr w:type="spellStart"/>
      <w:r>
        <w:rPr>
          <w:sz w:val="22"/>
          <w:szCs w:val="22"/>
          <w:lang w:val="en-US"/>
        </w:rPr>
        <w:t>demod</w:t>
      </w:r>
      <w:proofErr w:type="spellEnd"/>
      <w:r>
        <w:rPr>
          <w:sz w:val="22"/>
          <w:szCs w:val="22"/>
          <w:lang w:val="en-US"/>
        </w:rPr>
        <w:t xml:space="preserve"> requirements</w:t>
      </w:r>
    </w:p>
    <w:p w14:paraId="4F24C4D2" w14:textId="0BB60BA4" w:rsidR="00BA2DF9" w:rsidRPr="00AA7240" w:rsidRDefault="00BA2DF9" w:rsidP="00BA2DF9">
      <w:pPr>
        <w:pStyle w:val="3GPPHeader"/>
      </w:pPr>
      <w:r w:rsidRPr="00AA7240">
        <w:rPr>
          <w:sz w:val="22"/>
          <w:szCs w:val="22"/>
        </w:rPr>
        <w:t>Agenda Item:</w:t>
      </w:r>
      <w:r w:rsidRPr="00AA7240">
        <w:rPr>
          <w:sz w:val="22"/>
          <w:szCs w:val="22"/>
        </w:rPr>
        <w:tab/>
      </w:r>
      <w:r w:rsidR="00E22EC8">
        <w:rPr>
          <w:sz w:val="22"/>
          <w:szCs w:val="22"/>
        </w:rPr>
        <w:t>9.</w:t>
      </w:r>
      <w:r w:rsidR="009408A0">
        <w:rPr>
          <w:sz w:val="22"/>
          <w:szCs w:val="22"/>
        </w:rPr>
        <w:t>9.2.2</w:t>
      </w:r>
    </w:p>
    <w:p w14:paraId="509F9137" w14:textId="77777777" w:rsidR="00BA2DF9" w:rsidRDefault="00BA2DF9" w:rsidP="00BA2DF9">
      <w:pPr>
        <w:pStyle w:val="3GPPHeader"/>
      </w:pPr>
      <w:r>
        <w:rPr>
          <w:sz w:val="22"/>
          <w:szCs w:val="22"/>
          <w:lang w:val="en-US"/>
        </w:rPr>
        <w:t>Document for:</w:t>
      </w:r>
      <w:r>
        <w:rPr>
          <w:sz w:val="22"/>
          <w:szCs w:val="22"/>
          <w:lang w:val="en-US"/>
        </w:rPr>
        <w:tab/>
        <w:t>Approval</w:t>
      </w:r>
    </w:p>
    <w:p w14:paraId="3D5E1CEA" w14:textId="77777777" w:rsidR="00686BA0" w:rsidRDefault="00686BA0">
      <w:pPr>
        <w:rPr>
          <w:lang w:val="en-US"/>
        </w:rPr>
      </w:pPr>
    </w:p>
    <w:p w14:paraId="5E881C9D" w14:textId="77777777" w:rsidR="00686BA0" w:rsidRDefault="00291C89">
      <w:pPr>
        <w:pStyle w:val="Heading1"/>
        <w:rPr>
          <w:lang w:val="en-US"/>
        </w:rPr>
      </w:pPr>
      <w:r>
        <w:rPr>
          <w:lang w:val="en-US"/>
        </w:rPr>
        <w:t>Introduction</w:t>
      </w:r>
    </w:p>
    <w:p w14:paraId="6CA52AE4" w14:textId="68D87BAA" w:rsidR="00ED790E" w:rsidRDefault="004D5C33">
      <w:pPr>
        <w:pStyle w:val="BodyText"/>
        <w:rPr>
          <w:rFonts w:cs="Calibri"/>
          <w:color w:val="000000" w:themeColor="text1"/>
          <w:lang w:val="en-US"/>
        </w:rPr>
      </w:pPr>
      <w:r w:rsidRPr="002B5F12">
        <w:rPr>
          <w:rFonts w:cs="Calibri"/>
          <w:color w:val="000000" w:themeColor="text1"/>
          <w:lang w:val="en-US"/>
        </w:rPr>
        <w:t xml:space="preserve">In RAN plenary #84, the revised </w:t>
      </w:r>
      <w:r w:rsidRPr="002B5F12">
        <w:rPr>
          <w:rFonts w:cs="Calibri"/>
          <w:bCs/>
          <w:color w:val="000000" w:themeColor="text1"/>
          <w:lang w:val="en-US"/>
        </w:rPr>
        <w:t>WID</w:t>
      </w:r>
      <w:r w:rsidRPr="002B5F12">
        <w:rPr>
          <w:rFonts w:eastAsia="Batang" w:cs="Calibri"/>
          <w:bCs/>
          <w:color w:val="000000" w:themeColor="text1"/>
          <w:lang w:val="en-US"/>
        </w:rPr>
        <w:t xml:space="preserve"> Physical Layer Enhancements for NR</w:t>
      </w:r>
      <w:r w:rsidRPr="002B5F12">
        <w:rPr>
          <w:rFonts w:cs="Calibri"/>
          <w:bCs/>
          <w:color w:val="000000" w:themeColor="text1"/>
          <w:lang w:val="en-US"/>
        </w:rPr>
        <w:t xml:space="preserve"> Ultra-Reliable and Low Latency Communication</w:t>
      </w:r>
      <w:r w:rsidRPr="002B5F12">
        <w:rPr>
          <w:rFonts w:eastAsia="Batang" w:cs="Calibri"/>
          <w:bCs/>
          <w:color w:val="000000" w:themeColor="text1"/>
          <w:lang w:val="en-US"/>
        </w:rPr>
        <w:t xml:space="preserve"> </w:t>
      </w:r>
      <w:r w:rsidRPr="002B5F12">
        <w:rPr>
          <w:rFonts w:cs="Calibri"/>
          <w:bCs/>
          <w:color w:val="000000" w:themeColor="text1"/>
          <w:lang w:val="en-US"/>
        </w:rPr>
        <w:t>(</w:t>
      </w:r>
      <w:r w:rsidRPr="002B5F12">
        <w:rPr>
          <w:rFonts w:eastAsia="Batang" w:cs="Calibri"/>
          <w:bCs/>
          <w:color w:val="000000" w:themeColor="text1"/>
          <w:lang w:val="en-US"/>
        </w:rPr>
        <w:t>URLLC</w:t>
      </w:r>
      <w:r w:rsidRPr="002B5F12">
        <w:rPr>
          <w:rFonts w:cs="Calibri"/>
          <w:bCs/>
          <w:color w:val="000000" w:themeColor="text1"/>
          <w:lang w:val="en-US"/>
        </w:rPr>
        <w:t>)</w:t>
      </w:r>
      <w:r w:rsidRPr="002B5F12">
        <w:rPr>
          <w:rFonts w:cs="Calibri"/>
          <w:color w:val="000000" w:themeColor="text1"/>
          <w:lang w:val="en-US"/>
        </w:rPr>
        <w:t xml:space="preserve"> was defined in </w:t>
      </w:r>
      <w:r w:rsidRPr="002B5F12">
        <w:rPr>
          <w:rFonts w:cs="Calibri"/>
          <w:color w:val="000000" w:themeColor="text1"/>
        </w:rPr>
        <w:fldChar w:fldCharType="begin"/>
      </w:r>
      <w:r w:rsidRPr="002B5F12">
        <w:rPr>
          <w:rFonts w:cs="Calibri"/>
          <w:color w:val="000000" w:themeColor="text1"/>
          <w:lang w:val="en-US"/>
        </w:rPr>
        <w:instrText xml:space="preserve"> REF _Ref3386619 \r \h  \* MERGEFORMAT </w:instrText>
      </w:r>
      <w:r w:rsidRPr="002B5F12">
        <w:rPr>
          <w:rFonts w:cs="Calibri"/>
          <w:color w:val="000000" w:themeColor="text1"/>
        </w:rPr>
      </w:r>
      <w:r w:rsidRPr="002B5F12">
        <w:rPr>
          <w:rFonts w:cs="Calibri"/>
          <w:color w:val="000000" w:themeColor="text1"/>
        </w:rPr>
        <w:fldChar w:fldCharType="separate"/>
      </w:r>
      <w:r w:rsidRPr="002B5F12">
        <w:rPr>
          <w:rFonts w:cs="Calibri"/>
          <w:color w:val="000000" w:themeColor="text1"/>
          <w:lang w:val="en-US"/>
        </w:rPr>
        <w:t>[1]</w:t>
      </w:r>
      <w:r w:rsidRPr="002B5F12">
        <w:rPr>
          <w:rFonts w:cs="Calibri"/>
          <w:color w:val="000000" w:themeColor="text1"/>
        </w:rPr>
        <w:fldChar w:fldCharType="end"/>
      </w:r>
      <w:r w:rsidRPr="002B5F12">
        <w:rPr>
          <w:rFonts w:cs="Calibri"/>
          <w:color w:val="000000" w:themeColor="text1"/>
          <w:lang w:val="en-US"/>
        </w:rPr>
        <w:t>.</w:t>
      </w:r>
    </w:p>
    <w:tbl>
      <w:tblPr>
        <w:tblStyle w:val="TableGrid"/>
        <w:tblW w:w="0" w:type="auto"/>
        <w:tblLook w:val="04A0" w:firstRow="1" w:lastRow="0" w:firstColumn="1" w:lastColumn="0" w:noHBand="0" w:noVBand="1"/>
      </w:tblPr>
      <w:tblGrid>
        <w:gridCol w:w="9629"/>
      </w:tblGrid>
      <w:tr w:rsidR="0047411E" w14:paraId="20AD8B96" w14:textId="77777777" w:rsidTr="0047411E">
        <w:tc>
          <w:tcPr>
            <w:tcW w:w="9629" w:type="dxa"/>
          </w:tcPr>
          <w:p w14:paraId="3CD0BE47" w14:textId="77777777" w:rsidR="0047411E" w:rsidRDefault="0047411E" w:rsidP="0047411E">
            <w:pPr>
              <w:spacing w:after="0"/>
              <w:rPr>
                <w:bCs/>
                <w:lang w:val="en-US"/>
              </w:rPr>
            </w:pPr>
            <w:r>
              <w:rPr>
                <w:bCs/>
                <w:lang w:val="en-US"/>
              </w:rPr>
              <w:t>Phase 2:</w:t>
            </w:r>
          </w:p>
          <w:p w14:paraId="2F2079E5" w14:textId="77777777" w:rsidR="0047411E" w:rsidRPr="00AB09F7" w:rsidRDefault="0047411E" w:rsidP="0047411E">
            <w:pPr>
              <w:spacing w:after="0"/>
              <w:rPr>
                <w:bCs/>
                <w:lang w:val="en-US"/>
              </w:rPr>
            </w:pPr>
          </w:p>
          <w:p w14:paraId="0BF10057" w14:textId="77777777" w:rsidR="0047411E" w:rsidRPr="00AB09F7" w:rsidRDefault="0047411E" w:rsidP="0047411E">
            <w:pPr>
              <w:spacing w:after="0"/>
              <w:rPr>
                <w:bCs/>
              </w:rPr>
            </w:pPr>
            <w:r>
              <w:rPr>
                <w:rFonts w:hint="eastAsia"/>
                <w:bCs/>
              </w:rPr>
              <w:t>Specify the</w:t>
            </w:r>
            <w:r>
              <w:rPr>
                <w:bCs/>
              </w:rPr>
              <w:t xml:space="preserve"> following performance requirements based on Rel-15 URLLC functionalities [RAN4]</w:t>
            </w:r>
          </w:p>
          <w:p w14:paraId="37A6BB49" w14:textId="77777777" w:rsidR="0047411E" w:rsidRDefault="0047411E" w:rsidP="0047411E">
            <w:pPr>
              <w:numPr>
                <w:ilvl w:val="0"/>
                <w:numId w:val="13"/>
              </w:numPr>
              <w:tabs>
                <w:tab w:val="num" w:pos="709"/>
              </w:tabs>
              <w:suppressAutoHyphens w:val="0"/>
              <w:adjustRightInd w:val="0"/>
              <w:spacing w:after="0"/>
              <w:rPr>
                <w:bCs/>
                <w:lang w:val="en-US"/>
              </w:rPr>
            </w:pPr>
            <w:r>
              <w:rPr>
                <w:bCs/>
                <w:lang w:val="en-US"/>
              </w:rPr>
              <w:t xml:space="preserve">Investigate and specify the </w:t>
            </w:r>
            <w:r w:rsidRPr="0042492A">
              <w:rPr>
                <w:bCs/>
                <w:lang w:val="en-US"/>
              </w:rPr>
              <w:t xml:space="preserve">RLM test cases </w:t>
            </w:r>
          </w:p>
          <w:p w14:paraId="126BA368" w14:textId="77777777" w:rsidR="0047411E" w:rsidRDefault="0047411E" w:rsidP="0047411E">
            <w:pPr>
              <w:numPr>
                <w:ilvl w:val="0"/>
                <w:numId w:val="13"/>
              </w:numPr>
              <w:tabs>
                <w:tab w:val="num" w:pos="709"/>
              </w:tabs>
              <w:suppressAutoHyphens w:val="0"/>
              <w:adjustRightInd w:val="0"/>
              <w:spacing w:after="0"/>
              <w:jc w:val="left"/>
              <w:rPr>
                <w:bCs/>
                <w:lang w:val="en-US"/>
              </w:rPr>
            </w:pPr>
            <w:r>
              <w:rPr>
                <w:bCs/>
                <w:lang w:val="en-US"/>
              </w:rPr>
              <w:t>Study and specify the US/BS demodulation performance and UE CQI reporting requirements for high reliability</w:t>
            </w:r>
          </w:p>
          <w:p w14:paraId="466895FC" w14:textId="77777777" w:rsidR="0047411E" w:rsidRDefault="0047411E" w:rsidP="0047411E">
            <w:pPr>
              <w:numPr>
                <w:ilvl w:val="1"/>
                <w:numId w:val="13"/>
              </w:numPr>
              <w:suppressAutoHyphens w:val="0"/>
              <w:adjustRightInd w:val="0"/>
              <w:spacing w:after="0"/>
              <w:jc w:val="left"/>
            </w:pPr>
            <w:r>
              <w:t xml:space="preserve">The following </w:t>
            </w:r>
            <w:r>
              <w:rPr>
                <w:rFonts w:hint="eastAsia"/>
              </w:rPr>
              <w:t xml:space="preserve">candidate </w:t>
            </w:r>
            <w:r>
              <w:t>features related to high reliability should be further identified and prioritized</w:t>
            </w:r>
          </w:p>
          <w:p w14:paraId="354ED025" w14:textId="77777777" w:rsidR="0047411E" w:rsidRDefault="0047411E" w:rsidP="0047411E">
            <w:pPr>
              <w:numPr>
                <w:ilvl w:val="2"/>
                <w:numId w:val="13"/>
              </w:numPr>
              <w:suppressAutoHyphens w:val="0"/>
              <w:adjustRightInd w:val="0"/>
              <w:spacing w:after="0"/>
              <w:rPr>
                <w:bCs/>
                <w:lang w:val="en-US"/>
              </w:rPr>
            </w:pPr>
            <w:r>
              <w:rPr>
                <w:rFonts w:hint="eastAsia"/>
                <w:bCs/>
                <w:lang w:val="en-US"/>
              </w:rPr>
              <w:t>PDSCH repetitions over multiple slots</w:t>
            </w:r>
          </w:p>
          <w:p w14:paraId="2B93EEFD" w14:textId="77777777" w:rsidR="0047411E" w:rsidRDefault="0047411E" w:rsidP="0047411E">
            <w:pPr>
              <w:numPr>
                <w:ilvl w:val="2"/>
                <w:numId w:val="13"/>
              </w:numPr>
              <w:suppressAutoHyphens w:val="0"/>
              <w:adjustRightInd w:val="0"/>
              <w:spacing w:after="0"/>
              <w:rPr>
                <w:bCs/>
                <w:lang w:val="en-US"/>
              </w:rPr>
            </w:pPr>
            <w:r>
              <w:rPr>
                <w:bCs/>
                <w:lang w:val="en-US"/>
              </w:rPr>
              <w:t>PUSCH repetitions over multiple slots</w:t>
            </w:r>
          </w:p>
          <w:p w14:paraId="654427B1" w14:textId="77777777" w:rsidR="0047411E" w:rsidRDefault="0047411E" w:rsidP="0047411E">
            <w:pPr>
              <w:numPr>
                <w:ilvl w:val="2"/>
                <w:numId w:val="13"/>
              </w:numPr>
              <w:suppressAutoHyphens w:val="0"/>
              <w:adjustRightInd w:val="0"/>
              <w:spacing w:after="0"/>
              <w:rPr>
                <w:bCs/>
                <w:lang w:val="en-US"/>
              </w:rPr>
            </w:pPr>
            <w:r>
              <w:rPr>
                <w:bCs/>
                <w:lang w:val="en-US"/>
              </w:rPr>
              <w:t>4-bit CQI Table 3</w:t>
            </w:r>
          </w:p>
          <w:p w14:paraId="02B38B98" w14:textId="77777777" w:rsidR="0047411E" w:rsidRDefault="0047411E" w:rsidP="0047411E">
            <w:pPr>
              <w:numPr>
                <w:ilvl w:val="2"/>
                <w:numId w:val="13"/>
              </w:numPr>
              <w:suppressAutoHyphens w:val="0"/>
              <w:adjustRightInd w:val="0"/>
              <w:spacing w:after="0"/>
              <w:rPr>
                <w:bCs/>
                <w:lang w:val="en-US"/>
              </w:rPr>
            </w:pPr>
            <w:r>
              <w:rPr>
                <w:bCs/>
                <w:lang w:val="en-US"/>
              </w:rPr>
              <w:t>MCS index table 3</w:t>
            </w:r>
          </w:p>
          <w:p w14:paraId="3CFEF4F9" w14:textId="77777777" w:rsidR="0047411E" w:rsidRPr="00AB09F7" w:rsidRDefault="0047411E" w:rsidP="0047411E">
            <w:pPr>
              <w:numPr>
                <w:ilvl w:val="2"/>
                <w:numId w:val="13"/>
              </w:numPr>
              <w:suppressAutoHyphens w:val="0"/>
              <w:adjustRightInd w:val="0"/>
              <w:spacing w:after="0"/>
              <w:rPr>
                <w:bCs/>
                <w:lang w:val="en-US"/>
              </w:rPr>
            </w:pPr>
            <w:r w:rsidRPr="00432506">
              <w:rPr>
                <w:bCs/>
                <w:lang w:val="en-US"/>
              </w:rPr>
              <w:t>Other features are not precluded</w:t>
            </w:r>
          </w:p>
          <w:p w14:paraId="1C08DB7D" w14:textId="77777777" w:rsidR="0047411E" w:rsidRDefault="0047411E" w:rsidP="0047411E">
            <w:pPr>
              <w:numPr>
                <w:ilvl w:val="0"/>
                <w:numId w:val="13"/>
              </w:numPr>
              <w:tabs>
                <w:tab w:val="num" w:pos="709"/>
              </w:tabs>
              <w:suppressAutoHyphens w:val="0"/>
              <w:adjustRightInd w:val="0"/>
              <w:spacing w:after="0"/>
              <w:rPr>
                <w:bCs/>
                <w:lang w:val="en-US"/>
              </w:rPr>
            </w:pPr>
            <w:r>
              <w:rPr>
                <w:bCs/>
                <w:lang w:val="en-US"/>
              </w:rPr>
              <w:t>Study and specify the UE/BS demodulation performance and UE CQI reporting requirements for low latency</w:t>
            </w:r>
          </w:p>
          <w:p w14:paraId="1AD90B87" w14:textId="77777777" w:rsidR="0047411E" w:rsidRDefault="0047411E" w:rsidP="0047411E">
            <w:pPr>
              <w:numPr>
                <w:ilvl w:val="1"/>
                <w:numId w:val="13"/>
              </w:numPr>
              <w:suppressAutoHyphens w:val="0"/>
              <w:adjustRightInd w:val="0"/>
              <w:spacing w:after="0"/>
              <w:rPr>
                <w:bCs/>
                <w:lang w:val="en-US"/>
              </w:rPr>
            </w:pPr>
            <w:r>
              <w:rPr>
                <w:bCs/>
                <w:lang w:val="en-US"/>
              </w:rPr>
              <w:t>The following candidate features related to low latency should be further identified and prioritized</w:t>
            </w:r>
          </w:p>
          <w:p w14:paraId="139BE79A" w14:textId="77777777" w:rsidR="0047411E" w:rsidRDefault="0047411E" w:rsidP="0047411E">
            <w:pPr>
              <w:numPr>
                <w:ilvl w:val="2"/>
                <w:numId w:val="13"/>
              </w:numPr>
              <w:suppressAutoHyphens w:val="0"/>
              <w:adjustRightInd w:val="0"/>
              <w:spacing w:after="0"/>
              <w:rPr>
                <w:bCs/>
                <w:lang w:val="en-US"/>
              </w:rPr>
            </w:pPr>
            <w:r>
              <w:rPr>
                <w:bCs/>
                <w:lang w:val="en-US"/>
              </w:rPr>
              <w:t>PDSCH processing capability 2</w:t>
            </w:r>
          </w:p>
          <w:p w14:paraId="5F10C334" w14:textId="77777777" w:rsidR="0047411E" w:rsidRDefault="0047411E" w:rsidP="0047411E">
            <w:pPr>
              <w:numPr>
                <w:ilvl w:val="2"/>
                <w:numId w:val="13"/>
              </w:numPr>
              <w:suppressAutoHyphens w:val="0"/>
              <w:adjustRightInd w:val="0"/>
              <w:spacing w:after="0"/>
              <w:rPr>
                <w:bCs/>
                <w:lang w:val="en-US"/>
              </w:rPr>
            </w:pPr>
            <w:r>
              <w:rPr>
                <w:bCs/>
                <w:lang w:val="en-US"/>
              </w:rPr>
              <w:t xml:space="preserve">Self-contained slot and/or </w:t>
            </w:r>
            <w:proofErr w:type="spellStart"/>
            <w:r>
              <w:rPr>
                <w:bCs/>
                <w:lang w:val="en-US"/>
              </w:rPr>
              <w:t>non slot</w:t>
            </w:r>
            <w:proofErr w:type="spellEnd"/>
            <w:r>
              <w:rPr>
                <w:bCs/>
                <w:lang w:val="en-US"/>
              </w:rPr>
              <w:t xml:space="preserve"> for DL</w:t>
            </w:r>
          </w:p>
          <w:p w14:paraId="211D8DF0" w14:textId="77777777" w:rsidR="0047411E" w:rsidRDefault="0047411E" w:rsidP="0047411E">
            <w:pPr>
              <w:numPr>
                <w:ilvl w:val="2"/>
                <w:numId w:val="13"/>
              </w:numPr>
              <w:suppressAutoHyphens w:val="0"/>
              <w:adjustRightInd w:val="0"/>
              <w:spacing w:after="0"/>
              <w:rPr>
                <w:bCs/>
                <w:lang w:val="en-US"/>
              </w:rPr>
            </w:pPr>
            <w:r>
              <w:rPr>
                <w:bCs/>
                <w:lang w:val="en-US"/>
              </w:rPr>
              <w:t>PDSCH and PUSCH mapping type A/B</w:t>
            </w:r>
          </w:p>
          <w:p w14:paraId="05DB072F" w14:textId="77777777" w:rsidR="0047411E" w:rsidRDefault="0047411E" w:rsidP="0047411E">
            <w:pPr>
              <w:numPr>
                <w:ilvl w:val="2"/>
                <w:numId w:val="13"/>
              </w:numPr>
              <w:suppressAutoHyphens w:val="0"/>
              <w:adjustRightInd w:val="0"/>
              <w:spacing w:after="0"/>
              <w:rPr>
                <w:bCs/>
                <w:lang w:val="en-US"/>
              </w:rPr>
            </w:pPr>
            <w:r>
              <w:rPr>
                <w:bCs/>
                <w:lang w:val="en-US"/>
              </w:rPr>
              <w:t>Pre-emption indication for DL</w:t>
            </w:r>
          </w:p>
          <w:p w14:paraId="3EAF4521" w14:textId="77777777" w:rsidR="0047411E" w:rsidRPr="00AB09F7" w:rsidRDefault="0047411E" w:rsidP="0047411E">
            <w:pPr>
              <w:numPr>
                <w:ilvl w:val="2"/>
                <w:numId w:val="13"/>
              </w:numPr>
              <w:suppressAutoHyphens w:val="0"/>
              <w:adjustRightInd w:val="0"/>
              <w:spacing w:after="0"/>
              <w:rPr>
                <w:bCs/>
                <w:lang w:val="en-US" w:eastAsia="en-GB"/>
              </w:rPr>
            </w:pPr>
            <w:r>
              <w:rPr>
                <w:bCs/>
                <w:lang w:val="en-US"/>
              </w:rPr>
              <w:t>Other features are not precluded</w:t>
            </w:r>
          </w:p>
          <w:p w14:paraId="64FBDF86" w14:textId="77777777" w:rsidR="0047411E" w:rsidRPr="00AB09F7" w:rsidRDefault="0047411E" w:rsidP="0047411E">
            <w:pPr>
              <w:spacing w:after="0"/>
              <w:rPr>
                <w:bCs/>
                <w:lang w:val="en-US"/>
              </w:rPr>
            </w:pPr>
          </w:p>
          <w:p w14:paraId="2DBAFE08" w14:textId="77777777" w:rsidR="0047411E" w:rsidRPr="00D2508B" w:rsidRDefault="0047411E" w:rsidP="0047411E">
            <w:pPr>
              <w:spacing w:after="0"/>
              <w:rPr>
                <w:bCs/>
                <w:lang w:eastAsia="ja-JP"/>
              </w:rPr>
            </w:pPr>
            <w:r w:rsidRPr="00D2508B">
              <w:rPr>
                <w:bCs/>
              </w:rPr>
              <w:t xml:space="preserve">Specify the </w:t>
            </w:r>
            <w:r w:rsidRPr="00D2508B">
              <w:rPr>
                <w:rFonts w:hint="eastAsia"/>
                <w:bCs/>
                <w:lang w:eastAsia="ja-JP"/>
              </w:rPr>
              <w:t xml:space="preserve">following </w:t>
            </w:r>
            <w:r>
              <w:rPr>
                <w:bCs/>
                <w:lang w:eastAsia="ja-JP"/>
              </w:rPr>
              <w:t xml:space="preserve">performance </w:t>
            </w:r>
            <w:r w:rsidRPr="00D2508B">
              <w:rPr>
                <w:rFonts w:hint="eastAsia"/>
                <w:bCs/>
                <w:lang w:eastAsia="ja-JP"/>
              </w:rPr>
              <w:t xml:space="preserve">requirements </w:t>
            </w:r>
            <w:r>
              <w:rPr>
                <w:bCs/>
                <w:lang w:eastAsia="ja-JP"/>
              </w:rPr>
              <w:t xml:space="preserve">based on Rel-16 URLLC functionalities </w:t>
            </w:r>
            <w:r w:rsidRPr="00D2508B">
              <w:rPr>
                <w:rFonts w:hint="eastAsia"/>
                <w:bCs/>
                <w:lang w:eastAsia="ja-JP"/>
              </w:rPr>
              <w:t>[RAN4]</w:t>
            </w:r>
          </w:p>
          <w:p w14:paraId="79B05763" w14:textId="77777777" w:rsidR="0047411E" w:rsidRPr="00D2508B" w:rsidRDefault="0047411E" w:rsidP="0047411E">
            <w:pPr>
              <w:numPr>
                <w:ilvl w:val="0"/>
                <w:numId w:val="13"/>
              </w:numPr>
              <w:tabs>
                <w:tab w:val="num" w:pos="709"/>
              </w:tabs>
              <w:suppressAutoHyphens w:val="0"/>
              <w:adjustRightInd w:val="0"/>
              <w:spacing w:after="0"/>
              <w:rPr>
                <w:bCs/>
                <w:lang w:val="en-US"/>
              </w:rPr>
            </w:pPr>
            <w:r w:rsidRPr="00D2508B">
              <w:rPr>
                <w:bCs/>
                <w:lang w:val="en-US"/>
              </w:rPr>
              <w:t>Base station</w:t>
            </w:r>
            <w:r w:rsidRPr="00D2508B">
              <w:rPr>
                <w:rFonts w:hint="eastAsia"/>
                <w:bCs/>
                <w:lang w:val="en-US"/>
              </w:rPr>
              <w:t xml:space="preserve"> </w:t>
            </w:r>
            <w:r w:rsidRPr="00D2508B">
              <w:rPr>
                <w:bCs/>
                <w:lang w:val="en-US"/>
              </w:rPr>
              <w:t xml:space="preserve">demodulation </w:t>
            </w:r>
            <w:r w:rsidRPr="00D2508B">
              <w:rPr>
                <w:rFonts w:hint="eastAsia"/>
                <w:bCs/>
                <w:lang w:val="en-US"/>
              </w:rPr>
              <w:t>performance requirements</w:t>
            </w:r>
          </w:p>
          <w:p w14:paraId="7D157309" w14:textId="77777777" w:rsidR="0047411E" w:rsidRDefault="0047411E" w:rsidP="0047411E">
            <w:pPr>
              <w:numPr>
                <w:ilvl w:val="0"/>
                <w:numId w:val="13"/>
              </w:numPr>
              <w:tabs>
                <w:tab w:val="num" w:pos="709"/>
              </w:tabs>
              <w:suppressAutoHyphens w:val="0"/>
              <w:adjustRightInd w:val="0"/>
              <w:spacing w:after="0"/>
              <w:rPr>
                <w:bCs/>
                <w:lang w:val="en-US"/>
              </w:rPr>
            </w:pPr>
            <w:r w:rsidRPr="00D2508B">
              <w:rPr>
                <w:bCs/>
                <w:lang w:val="en-US"/>
              </w:rPr>
              <w:t xml:space="preserve">UE demodulation </w:t>
            </w:r>
            <w:r w:rsidRPr="00D2508B">
              <w:rPr>
                <w:rFonts w:hint="eastAsia"/>
                <w:bCs/>
                <w:lang w:val="en-US"/>
              </w:rPr>
              <w:t>performance requirements</w:t>
            </w:r>
          </w:p>
          <w:p w14:paraId="3AEB2D0F" w14:textId="77777777" w:rsidR="0047411E" w:rsidRPr="009C0365" w:rsidRDefault="0047411E" w:rsidP="0047411E">
            <w:pPr>
              <w:numPr>
                <w:ilvl w:val="0"/>
                <w:numId w:val="13"/>
              </w:numPr>
              <w:tabs>
                <w:tab w:val="num" w:pos="709"/>
              </w:tabs>
              <w:suppressAutoHyphens w:val="0"/>
              <w:adjustRightInd w:val="0"/>
              <w:spacing w:after="0"/>
              <w:rPr>
                <w:bCs/>
                <w:lang w:val="en-US"/>
              </w:rPr>
            </w:pPr>
            <w:bookmarkStart w:id="1" w:name="OLE_LINK4"/>
            <w:r>
              <w:rPr>
                <w:bCs/>
                <w:lang w:val="en-US"/>
              </w:rPr>
              <w:t xml:space="preserve">Base station conformance testing </w:t>
            </w:r>
          </w:p>
          <w:bookmarkEnd w:id="1"/>
          <w:p w14:paraId="21ED1E3B" w14:textId="77777777" w:rsidR="0047411E" w:rsidRDefault="0047411E">
            <w:pPr>
              <w:pStyle w:val="BodyText"/>
              <w:rPr>
                <w:lang w:val="en-US"/>
              </w:rPr>
            </w:pPr>
          </w:p>
        </w:tc>
      </w:tr>
    </w:tbl>
    <w:p w14:paraId="540D2417" w14:textId="77777777" w:rsidR="0047411E" w:rsidRDefault="0047411E">
      <w:pPr>
        <w:pStyle w:val="BodyText"/>
        <w:rPr>
          <w:lang w:val="en-US"/>
        </w:rPr>
      </w:pPr>
    </w:p>
    <w:p w14:paraId="231E145D" w14:textId="15BE0F46" w:rsidR="002F627A" w:rsidRDefault="004D5C33" w:rsidP="002F627A">
      <w:pPr>
        <w:pStyle w:val="BodyText"/>
        <w:rPr>
          <w:lang w:val="en-US"/>
        </w:rPr>
      </w:pPr>
      <w:r w:rsidRPr="002B5F12">
        <w:rPr>
          <w:rFonts w:cs="Calibri"/>
          <w:color w:val="000000" w:themeColor="text1"/>
          <w:lang w:val="en-US"/>
        </w:rPr>
        <w:t xml:space="preserve">In this document, our view on </w:t>
      </w:r>
      <w:r>
        <w:rPr>
          <w:rFonts w:hint="eastAsia"/>
        </w:rPr>
        <w:t xml:space="preserve">candidate </w:t>
      </w:r>
      <w:r w:rsidR="0047411E">
        <w:t xml:space="preserve">UE </w:t>
      </w:r>
      <w:r>
        <w:t>features related to high reliability</w:t>
      </w:r>
      <w:r w:rsidRPr="002B5F12">
        <w:rPr>
          <w:rFonts w:cs="Calibri"/>
          <w:color w:val="000000" w:themeColor="text1"/>
          <w:lang w:val="en-US"/>
        </w:rPr>
        <w:t xml:space="preserve"> </w:t>
      </w:r>
      <w:r>
        <w:rPr>
          <w:rFonts w:cs="Calibri"/>
          <w:color w:val="000000" w:themeColor="text1"/>
          <w:lang w:val="en-US"/>
        </w:rPr>
        <w:t xml:space="preserve">and low latency </w:t>
      </w:r>
      <w:r w:rsidRPr="002B5F12">
        <w:rPr>
          <w:rFonts w:cs="Calibri"/>
          <w:color w:val="000000" w:themeColor="text1"/>
          <w:lang w:val="en-US"/>
        </w:rPr>
        <w:t xml:space="preserve">is </w:t>
      </w:r>
      <w:r w:rsidR="00F8234A">
        <w:rPr>
          <w:rFonts w:cs="Calibri"/>
          <w:color w:val="000000" w:themeColor="text1"/>
          <w:lang w:val="en-US"/>
        </w:rPr>
        <w:t>provided</w:t>
      </w:r>
      <w:r w:rsidRPr="002B5F12">
        <w:rPr>
          <w:rFonts w:cs="Calibri"/>
          <w:color w:val="000000" w:themeColor="text1"/>
          <w:lang w:val="en-US"/>
        </w:rPr>
        <w:t>.</w:t>
      </w:r>
      <w:r w:rsidR="002F627A">
        <w:rPr>
          <w:rFonts w:cs="Calibri"/>
          <w:color w:val="000000" w:themeColor="text1"/>
          <w:lang w:val="en-US"/>
        </w:rPr>
        <w:t xml:space="preserve"> </w:t>
      </w:r>
      <w:r w:rsidR="002F627A">
        <w:rPr>
          <w:lang w:val="en-US"/>
        </w:rPr>
        <w:t xml:space="preserve">In our previous paper we’ve summarized the background on high reliability and low latency. </w:t>
      </w:r>
      <w:r w:rsidR="002F627A">
        <w:rPr>
          <w:lang w:val="en-US"/>
        </w:rPr>
        <w:fldChar w:fldCharType="begin"/>
      </w:r>
      <w:r w:rsidR="002F627A">
        <w:rPr>
          <w:lang w:val="en-US"/>
        </w:rPr>
        <w:instrText xml:space="preserve"> REF _Ref23430771 \r \h </w:instrText>
      </w:r>
      <w:r w:rsidR="002F627A">
        <w:rPr>
          <w:lang w:val="en-US"/>
        </w:rPr>
      </w:r>
      <w:r w:rsidR="002F627A">
        <w:rPr>
          <w:lang w:val="en-US"/>
        </w:rPr>
        <w:fldChar w:fldCharType="separate"/>
      </w:r>
      <w:r w:rsidR="002F627A">
        <w:rPr>
          <w:lang w:val="en-US"/>
        </w:rPr>
        <w:t>[</w:t>
      </w:r>
      <w:r w:rsidR="001F1B7A">
        <w:rPr>
          <w:lang w:val="en-US"/>
        </w:rPr>
        <w:t>2</w:t>
      </w:r>
      <w:r w:rsidR="002F627A">
        <w:rPr>
          <w:lang w:val="en-US"/>
        </w:rPr>
        <w:t>]</w:t>
      </w:r>
      <w:r w:rsidR="002F627A">
        <w:rPr>
          <w:lang w:val="en-US"/>
        </w:rPr>
        <w:fldChar w:fldCharType="end"/>
      </w:r>
      <w:r w:rsidR="002F627A">
        <w:rPr>
          <w:lang w:val="en-US"/>
        </w:rPr>
        <w:t xml:space="preserve"> </w:t>
      </w:r>
    </w:p>
    <w:p w14:paraId="6110E131" w14:textId="4FD7C143" w:rsidR="004D5C33" w:rsidRDefault="004D5C33">
      <w:pPr>
        <w:pStyle w:val="BodyText"/>
        <w:rPr>
          <w:rFonts w:cs="Calibri"/>
          <w:color w:val="000000" w:themeColor="text1"/>
          <w:lang w:val="en-US"/>
        </w:rPr>
      </w:pPr>
    </w:p>
    <w:p w14:paraId="753BDABF" w14:textId="4F3B34FF" w:rsidR="00047350" w:rsidRDefault="00291C89" w:rsidP="00047350">
      <w:pPr>
        <w:pStyle w:val="Heading1"/>
        <w:rPr>
          <w:lang w:val="en-US"/>
        </w:rPr>
      </w:pPr>
      <w:bookmarkStart w:id="2" w:name="_Hlt273345943"/>
      <w:bookmarkStart w:id="3" w:name="_Ref178064866"/>
      <w:bookmarkEnd w:id="2"/>
      <w:r>
        <w:rPr>
          <w:lang w:val="en-US"/>
        </w:rPr>
        <w:lastRenderedPageBreak/>
        <w:t>Discussion</w:t>
      </w:r>
      <w:bookmarkEnd w:id="3"/>
    </w:p>
    <w:p w14:paraId="482AFB26" w14:textId="45A0EE18" w:rsidR="002F627A" w:rsidRDefault="002F627A" w:rsidP="002F627A">
      <w:pPr>
        <w:pStyle w:val="Heading2"/>
        <w:rPr>
          <w:sz w:val="36"/>
          <w:szCs w:val="36"/>
        </w:rPr>
      </w:pPr>
      <w:r w:rsidRPr="00D858A0">
        <w:rPr>
          <w:sz w:val="36"/>
          <w:szCs w:val="36"/>
        </w:rPr>
        <w:t xml:space="preserve">Features </w:t>
      </w:r>
      <w:r w:rsidR="00CE3ABE">
        <w:rPr>
          <w:sz w:val="36"/>
          <w:szCs w:val="36"/>
        </w:rPr>
        <w:t>and requirements</w:t>
      </w:r>
      <w:r w:rsidR="00CE3ABE" w:rsidRPr="00D858A0">
        <w:rPr>
          <w:sz w:val="36"/>
          <w:szCs w:val="36"/>
        </w:rPr>
        <w:t xml:space="preserve"> </w:t>
      </w:r>
      <w:r w:rsidRPr="00D858A0">
        <w:rPr>
          <w:sz w:val="36"/>
          <w:szCs w:val="36"/>
        </w:rPr>
        <w:t>related to high reliability</w:t>
      </w:r>
    </w:p>
    <w:p w14:paraId="1EF39534" w14:textId="77777777" w:rsidR="00781CFA" w:rsidRDefault="00781CFA" w:rsidP="00781CFA">
      <w:pPr>
        <w:pStyle w:val="Heading3"/>
        <w:rPr>
          <w:lang w:val="en-US"/>
        </w:rPr>
      </w:pPr>
      <w:bookmarkStart w:id="4" w:name="_Hlk22730079"/>
      <w:r>
        <w:rPr>
          <w:rFonts w:hint="eastAsia"/>
          <w:lang w:val="en-US"/>
        </w:rPr>
        <w:t>PDSCH repetitions over multiple slots</w:t>
      </w:r>
      <w:bookmarkEnd w:id="4"/>
    </w:p>
    <w:p w14:paraId="49D7FDF1" w14:textId="432EA103" w:rsidR="00781CFA" w:rsidRPr="00272993" w:rsidRDefault="00781CFA" w:rsidP="00781CFA">
      <w:r>
        <w:rPr>
          <w:rFonts w:hint="eastAsia"/>
          <w:lang w:val="en-US"/>
        </w:rPr>
        <w:t>PDSCH repetitions over multiple slots</w:t>
      </w:r>
      <w:r>
        <w:rPr>
          <w:lang w:val="en-US"/>
        </w:rPr>
        <w:t xml:space="preserve"> improves the coverage and mainly for </w:t>
      </w:r>
      <w:r w:rsidRPr="00272993">
        <w:rPr>
          <w:lang w:val="en-US"/>
        </w:rPr>
        <w:t xml:space="preserve">limited URLLC UE with relaxed time budget requirement that supports </w:t>
      </w:r>
      <w:r>
        <w:rPr>
          <w:lang w:val="en-US"/>
        </w:rPr>
        <w:t xml:space="preserve">slots </w:t>
      </w:r>
      <w:r w:rsidRPr="00272993">
        <w:rPr>
          <w:lang w:val="en-US"/>
        </w:rPr>
        <w:t>repetitions.</w:t>
      </w:r>
      <w:r>
        <w:rPr>
          <w:lang w:val="en-US"/>
        </w:rPr>
        <w:t xml:space="preserve"> The </w:t>
      </w:r>
      <w:r>
        <w:rPr>
          <w:rFonts w:hint="eastAsia"/>
          <w:lang w:val="en-US"/>
        </w:rPr>
        <w:t>PDSCH repetitions over multiple slots</w:t>
      </w:r>
      <w:r w:rsidRPr="00272993">
        <w:rPr>
          <w:lang w:val="en-US"/>
        </w:rPr>
        <w:t xml:space="preserve"> </w:t>
      </w:r>
      <w:r>
        <w:rPr>
          <w:lang w:val="en-US"/>
        </w:rPr>
        <w:t>is very i</w:t>
      </w:r>
      <w:r w:rsidRPr="00272993">
        <w:rPr>
          <w:lang w:val="en-US"/>
        </w:rPr>
        <w:t xml:space="preserve">mportant for URLLC, </w:t>
      </w:r>
      <w:r>
        <w:rPr>
          <w:lang w:val="en-US"/>
        </w:rPr>
        <w:t>especially when the</w:t>
      </w:r>
      <w:r w:rsidRPr="00272993">
        <w:rPr>
          <w:lang w:val="en-US"/>
        </w:rPr>
        <w:t xml:space="preserve"> time budget allows repetition in time domain for PDSCH transmission, </w:t>
      </w:r>
      <w:r>
        <w:rPr>
          <w:lang w:val="en-US"/>
        </w:rPr>
        <w:t xml:space="preserve">this feature </w:t>
      </w:r>
      <w:r w:rsidRPr="00272993">
        <w:rPr>
          <w:lang w:val="en-US"/>
        </w:rPr>
        <w:t xml:space="preserve">will improve </w:t>
      </w:r>
      <w:r>
        <w:rPr>
          <w:lang w:val="en-US"/>
        </w:rPr>
        <w:t xml:space="preserve">the </w:t>
      </w:r>
      <w:r w:rsidRPr="00272993">
        <w:rPr>
          <w:lang w:val="en-US"/>
        </w:rPr>
        <w:t>reliability.</w:t>
      </w:r>
      <w:r>
        <w:rPr>
          <w:lang w:val="en-US"/>
        </w:rPr>
        <w:t xml:space="preserve"> Hence, w</w:t>
      </w:r>
      <w:proofErr w:type="spellStart"/>
      <w:r>
        <w:rPr>
          <w:rFonts w:cs="Arial"/>
          <w:color w:val="263238"/>
        </w:rPr>
        <w:t>e</w:t>
      </w:r>
      <w:proofErr w:type="spellEnd"/>
      <w:r>
        <w:rPr>
          <w:rFonts w:cs="Arial"/>
          <w:color w:val="263238"/>
        </w:rPr>
        <w:t xml:space="preserve"> recommend RAN4 to study the requirements for </w:t>
      </w:r>
      <w:r>
        <w:rPr>
          <w:rFonts w:hint="eastAsia"/>
          <w:lang w:val="en-US"/>
        </w:rPr>
        <w:t>PDSCH repetitions over multiple slots</w:t>
      </w:r>
      <w:r>
        <w:rPr>
          <w:lang w:val="en-US"/>
        </w:rPr>
        <w:t>.</w:t>
      </w:r>
    </w:p>
    <w:p w14:paraId="7E35F4B2" w14:textId="77777777" w:rsidR="00781CFA" w:rsidRPr="00C60BC7" w:rsidRDefault="00781CFA" w:rsidP="00781CFA">
      <w:pPr>
        <w:rPr>
          <w:b/>
        </w:rPr>
      </w:pPr>
      <w:r>
        <w:rPr>
          <w:b/>
          <w:lang w:val="en-US"/>
        </w:rPr>
        <w:t>Proposal 1</w:t>
      </w:r>
      <w:r w:rsidRPr="00C60BC7">
        <w:rPr>
          <w:b/>
          <w:lang w:val="en-US"/>
        </w:rPr>
        <w:t xml:space="preserve">: The </w:t>
      </w:r>
      <w:r w:rsidRPr="00C60BC7">
        <w:rPr>
          <w:rFonts w:hint="eastAsia"/>
          <w:b/>
          <w:lang w:val="en-US"/>
        </w:rPr>
        <w:t>PDSCH repetitions over multiple slots</w:t>
      </w:r>
      <w:r w:rsidRPr="00C60BC7">
        <w:rPr>
          <w:b/>
          <w:lang w:val="en-US"/>
        </w:rPr>
        <w:t xml:space="preserve"> is very i</w:t>
      </w:r>
      <w:r w:rsidRPr="00272993">
        <w:rPr>
          <w:b/>
          <w:lang w:val="en-US"/>
        </w:rPr>
        <w:t>mportant for URLLC</w:t>
      </w:r>
      <w:r w:rsidRPr="00C60BC7">
        <w:rPr>
          <w:rFonts w:cs="Arial"/>
          <w:b/>
          <w:color w:val="263238"/>
        </w:rPr>
        <w:t xml:space="preserve">, hence the </w:t>
      </w:r>
      <w:r w:rsidRPr="00C60BC7">
        <w:rPr>
          <w:rFonts w:hint="eastAsia"/>
          <w:b/>
          <w:lang w:val="en-US"/>
        </w:rPr>
        <w:t>PDSCH repetitions over multiple slots</w:t>
      </w:r>
      <w:r w:rsidRPr="00C60BC7">
        <w:rPr>
          <w:b/>
          <w:lang w:val="en-US"/>
        </w:rPr>
        <w:t xml:space="preserve"> </w:t>
      </w:r>
      <w:r w:rsidRPr="00C60BC7">
        <w:rPr>
          <w:rFonts w:cs="Arial"/>
          <w:b/>
          <w:color w:val="263238"/>
        </w:rPr>
        <w:t>requirements should be considered in RAN4</w:t>
      </w:r>
      <w:r w:rsidRPr="00C60BC7">
        <w:rPr>
          <w:b/>
          <w:lang w:val="en-US"/>
        </w:rPr>
        <w:t>.</w:t>
      </w:r>
    </w:p>
    <w:p w14:paraId="7F357B56" w14:textId="77777777" w:rsidR="001F1B7A" w:rsidRPr="001F1B7A" w:rsidRDefault="001F1B7A" w:rsidP="001F1B7A"/>
    <w:p w14:paraId="2A6A5EA2" w14:textId="77777777" w:rsidR="00781CFA" w:rsidRDefault="00781CFA" w:rsidP="00781CFA">
      <w:pPr>
        <w:pStyle w:val="Heading3"/>
        <w:rPr>
          <w:lang w:val="en-US"/>
        </w:rPr>
      </w:pPr>
      <w:r>
        <w:rPr>
          <w:color w:val="263238"/>
        </w:rPr>
        <w:t>Requirements for</w:t>
      </w:r>
      <w:r>
        <w:rPr>
          <w:bCs/>
          <w:lang w:val="en-US"/>
        </w:rPr>
        <w:t xml:space="preserve"> PDCCH </w:t>
      </w:r>
    </w:p>
    <w:p w14:paraId="4DBD32C2" w14:textId="776A3E91" w:rsidR="00781CFA" w:rsidRDefault="00CE3ABE" w:rsidP="00781CFA">
      <w:pPr>
        <w:rPr>
          <w:lang w:val="en-US"/>
        </w:rPr>
      </w:pPr>
      <w:r>
        <w:t xml:space="preserve">Since every dynamically scheduled transmission is accompanied with grant (UL) or assignment (DL), the downlink control channel should also be evaluated. Moreover, activation of configured grant Type 2 and DL SPS is also relying on PDCCH. Given the emphasis on reliability, </w:t>
      </w:r>
      <w:r>
        <w:rPr>
          <w:lang w:eastAsia="en-US"/>
        </w:rPr>
        <w:t xml:space="preserve">to ensure the PUSCH reception performance we need to </w:t>
      </w:r>
      <w:r>
        <w:t>ensure that the HARQ-framework with ACK/NACK feedback works which is essential for the reliability criterion. In addition, the DL c</w:t>
      </w:r>
      <w:r w:rsidRPr="00047350">
        <w:t>ontrol resources could be the limiting factor for capacity</w:t>
      </w:r>
      <w:r>
        <w:t xml:space="preserve">, specifically </w:t>
      </w:r>
      <w:r w:rsidRPr="00047350">
        <w:t xml:space="preserve">the PDCCH resources for DL assignments and UL grants </w:t>
      </w:r>
      <w:r>
        <w:t xml:space="preserve">may have impacts on RAN4 requirements. </w:t>
      </w:r>
      <w:r>
        <w:rPr>
          <w:lang w:val="en-US"/>
        </w:rPr>
        <w:t>Since the PDCCH does not have repetitions, maybe there is a need to consider the reliability for grants, hence RAN4 need to consider PDCCH requirements.</w:t>
      </w:r>
    </w:p>
    <w:p w14:paraId="6E51285F" w14:textId="06D347A6" w:rsidR="00781CFA" w:rsidRPr="00974E40" w:rsidRDefault="00781CFA" w:rsidP="00781CFA">
      <w:r>
        <w:rPr>
          <w:b/>
        </w:rPr>
        <w:t>Proposal 2: PDCCH requirements for URLLC should also be considered given the importance of fully functioning HARQ processing framework, and t</w:t>
      </w:r>
      <w:r w:rsidRPr="00BA2DF9">
        <w:rPr>
          <w:b/>
        </w:rPr>
        <w:t xml:space="preserve">he PDCCH resources for DL assignments </w:t>
      </w:r>
      <w:r>
        <w:rPr>
          <w:b/>
        </w:rPr>
        <w:t xml:space="preserve">may have </w:t>
      </w:r>
      <w:r w:rsidRPr="00BA2DF9">
        <w:rPr>
          <w:b/>
        </w:rPr>
        <w:t>impacts on RAN4 requirements</w:t>
      </w:r>
      <w:r w:rsidRPr="00047350">
        <w:rPr>
          <w:b/>
          <w:lang w:val="en-US"/>
        </w:rPr>
        <w:t>.</w:t>
      </w:r>
    </w:p>
    <w:p w14:paraId="7926D874" w14:textId="025B29D8" w:rsidR="00966043" w:rsidRDefault="00966043" w:rsidP="00966043">
      <w:pPr>
        <w:pStyle w:val="Heading3"/>
        <w:rPr>
          <w:bCs/>
          <w:lang w:val="en-US"/>
        </w:rPr>
      </w:pPr>
      <w:bookmarkStart w:id="5" w:name="_Hlk22730095"/>
      <w:r>
        <w:rPr>
          <w:bCs/>
          <w:lang w:val="en-US"/>
        </w:rPr>
        <w:t>The new 4-bit CQI table</w:t>
      </w:r>
      <w:bookmarkEnd w:id="5"/>
      <w:r w:rsidR="00CB2BC5">
        <w:rPr>
          <w:bCs/>
          <w:lang w:val="en-US"/>
        </w:rPr>
        <w:t xml:space="preserve"> index 3</w:t>
      </w:r>
    </w:p>
    <w:p w14:paraId="624ACF2D" w14:textId="27A6CA34" w:rsidR="00966043" w:rsidRPr="003E0704" w:rsidRDefault="00966043" w:rsidP="00966043">
      <w:r>
        <w:t>Due to different steepness of BLER waterfall curve depending on fading and LDPC decoder implementation, a UE should be able to help scheduler making a right choice of MCS when target BLER for transmission in radio is much less than 10%. For this purpose, a CQI table 3 has been added in standard to report CQI for target BLER 10</w:t>
      </w:r>
      <w:r w:rsidRPr="00EF5485">
        <w:rPr>
          <w:vertAlign w:val="superscript"/>
        </w:rPr>
        <w:t>-5</w:t>
      </w:r>
      <w:r>
        <w:t>. Support of this table seem to be crucial for extreme latency target scenarios when very low residual BLER must be achieved in one or couple of transmissions.</w:t>
      </w:r>
    </w:p>
    <w:p w14:paraId="6AFAE70F" w14:textId="4EEE47D0" w:rsidR="00966043" w:rsidRPr="00272993" w:rsidRDefault="00966043" w:rsidP="00966043">
      <w:r>
        <w:rPr>
          <w:lang w:val="en-US"/>
        </w:rPr>
        <w:t>Hence, RAN4 need to consider the low BLER CQI table to improve URLLC’s reliability.</w:t>
      </w:r>
    </w:p>
    <w:p w14:paraId="367F1200" w14:textId="6FFBA69E" w:rsidR="00966043" w:rsidRDefault="00966043" w:rsidP="00966043">
      <w:pPr>
        <w:rPr>
          <w:b/>
          <w:lang w:val="en-US"/>
        </w:rPr>
      </w:pPr>
      <w:r>
        <w:rPr>
          <w:b/>
          <w:lang w:val="en-US"/>
        </w:rPr>
        <w:t>Proposal</w:t>
      </w:r>
      <w:r w:rsidRPr="0023570C">
        <w:rPr>
          <w:b/>
          <w:lang w:val="en-US"/>
        </w:rPr>
        <w:t xml:space="preserve"> </w:t>
      </w:r>
      <w:r w:rsidR="004255B8">
        <w:rPr>
          <w:b/>
          <w:lang w:val="en-US"/>
        </w:rPr>
        <w:t>3</w:t>
      </w:r>
      <w:r w:rsidRPr="0023570C">
        <w:rPr>
          <w:b/>
          <w:lang w:val="en-US"/>
        </w:rPr>
        <w:t xml:space="preserve">: RAN4 need to consider the </w:t>
      </w:r>
      <w:r>
        <w:rPr>
          <w:b/>
          <w:lang w:val="en-US"/>
        </w:rPr>
        <w:t xml:space="preserve">CQI table </w:t>
      </w:r>
      <w:r w:rsidR="00CB2BC5">
        <w:rPr>
          <w:b/>
          <w:lang w:val="en-US"/>
        </w:rPr>
        <w:t xml:space="preserve">index </w:t>
      </w:r>
      <w:r>
        <w:rPr>
          <w:b/>
          <w:lang w:val="en-US"/>
        </w:rPr>
        <w:t>3</w:t>
      </w:r>
      <w:r w:rsidRPr="0023570C">
        <w:rPr>
          <w:rFonts w:cs="Arial"/>
          <w:b/>
          <w:color w:val="263238"/>
        </w:rPr>
        <w:t xml:space="preserve"> when evaluating URLLC requirements</w:t>
      </w:r>
      <w:r w:rsidRPr="0023570C">
        <w:rPr>
          <w:b/>
          <w:lang w:val="en-US"/>
        </w:rPr>
        <w:t>.</w:t>
      </w:r>
    </w:p>
    <w:p w14:paraId="153995F6" w14:textId="77777777" w:rsidR="007D2776" w:rsidRPr="0023570C" w:rsidRDefault="007D2776" w:rsidP="00966043">
      <w:pPr>
        <w:rPr>
          <w:b/>
        </w:rPr>
      </w:pPr>
    </w:p>
    <w:p w14:paraId="64708B9C" w14:textId="64F0AAF5" w:rsidR="007D2776" w:rsidRDefault="007D2776" w:rsidP="007D2776">
      <w:pPr>
        <w:pStyle w:val="Heading3"/>
        <w:rPr>
          <w:lang w:val="en-US"/>
        </w:rPr>
      </w:pPr>
      <w:bookmarkStart w:id="6" w:name="_Hlk23508041"/>
      <w:r>
        <w:rPr>
          <w:lang w:val="en-US"/>
        </w:rPr>
        <w:t xml:space="preserve">The new MCS index table </w:t>
      </w:r>
      <w:r w:rsidR="00CB2BC5">
        <w:rPr>
          <w:lang w:val="en-US"/>
        </w:rPr>
        <w:t>3 for PDSCH</w:t>
      </w:r>
    </w:p>
    <w:p w14:paraId="4CA8D47C" w14:textId="33A8E90D" w:rsidR="007D2776" w:rsidRDefault="007D2776" w:rsidP="007D2776">
      <w:pPr>
        <w:rPr>
          <w:color w:val="000000" w:themeColor="text1"/>
        </w:rPr>
      </w:pPr>
      <w:r>
        <w:rPr>
          <w:color w:val="000000" w:themeColor="text1"/>
        </w:rPr>
        <w:t xml:space="preserve">Because of high reliability requirement of URLLC, MCSs with low modulation and code rates are most relevant. A new low spectral efficiency MCS tables for UL and DL were constructed based on the regular tables for UE supporting only up to 64QAM, these tables for example considers only a subset of the entries up to 64 QAM and 2/3 code rate. Moreover, it is important that code rate of the lowest MCS is sufficiently low to achieve reliability target with a single-shot transmission on a cell edge. The low spectral efficiency MCS tables contain new MCSs with lower code rate than the lowest one in the regular 64QAM MCS tables. It is worth to mention that during Rel-15 those Low SE MCS tables were designed specifically for critical traffic i.e. URLLC. Support of this table seem to be crucial for extreme latency target scenarios when very low residual BLER </w:t>
      </w:r>
      <w:proofErr w:type="gramStart"/>
      <w:r>
        <w:rPr>
          <w:color w:val="000000" w:themeColor="text1"/>
        </w:rPr>
        <w:t>has to</w:t>
      </w:r>
      <w:proofErr w:type="gramEnd"/>
      <w:r>
        <w:rPr>
          <w:color w:val="000000" w:themeColor="text1"/>
        </w:rPr>
        <w:t xml:space="preserve"> be achieved in one or couple of transmissions. This feature could also be tested together with P</w:t>
      </w:r>
      <w:r w:rsidR="00FA7BA4">
        <w:rPr>
          <w:color w:val="000000" w:themeColor="text1"/>
        </w:rPr>
        <w:t>D</w:t>
      </w:r>
      <w:r>
        <w:rPr>
          <w:color w:val="000000" w:themeColor="text1"/>
        </w:rPr>
        <w:t>SCH requirements.</w:t>
      </w:r>
    </w:p>
    <w:p w14:paraId="03EC79B5" w14:textId="1CF48F69" w:rsidR="007D2776" w:rsidRDefault="007D2776" w:rsidP="007D2776">
      <w:pPr>
        <w:rPr>
          <w:color w:val="000000" w:themeColor="text1"/>
          <w:vertAlign w:val="superscript"/>
        </w:rPr>
      </w:pPr>
      <w:r>
        <w:rPr>
          <w:color w:val="000000" w:themeColor="text1"/>
          <w:lang w:val="en-US"/>
        </w:rPr>
        <w:t xml:space="preserve">Summarizing all above, the MCS tables with lower coding rate for PDSCH improve the URLLC’s reliability especially in scenarios for macro cells. Hence RAN4 need to consider the MCS index table </w:t>
      </w:r>
      <w:r w:rsidR="00CB2BC5">
        <w:rPr>
          <w:color w:val="000000" w:themeColor="text1"/>
          <w:lang w:val="en-US"/>
        </w:rPr>
        <w:t>3</w:t>
      </w:r>
      <w:r>
        <w:rPr>
          <w:color w:val="000000" w:themeColor="text1"/>
          <w:lang w:val="en-US"/>
        </w:rPr>
        <w:t xml:space="preserve"> for P</w:t>
      </w:r>
      <w:r w:rsidR="00FA7BA4">
        <w:rPr>
          <w:color w:val="000000" w:themeColor="text1"/>
          <w:lang w:val="en-US"/>
        </w:rPr>
        <w:t>D</w:t>
      </w:r>
      <w:r>
        <w:rPr>
          <w:color w:val="000000" w:themeColor="text1"/>
          <w:lang w:val="en-US"/>
        </w:rPr>
        <w:t xml:space="preserve">SCH. </w:t>
      </w:r>
    </w:p>
    <w:p w14:paraId="2205D45F" w14:textId="6D2E6577" w:rsidR="007D2776" w:rsidRDefault="007D2776" w:rsidP="007D2776">
      <w:pPr>
        <w:rPr>
          <w:b/>
          <w:color w:val="000000" w:themeColor="text1"/>
        </w:rPr>
      </w:pPr>
      <w:r>
        <w:rPr>
          <w:b/>
          <w:color w:val="000000" w:themeColor="text1"/>
          <w:lang w:val="en-US"/>
        </w:rPr>
        <w:t xml:space="preserve">Proposal </w:t>
      </w:r>
      <w:r w:rsidR="00FA7BA4">
        <w:rPr>
          <w:b/>
          <w:color w:val="000000" w:themeColor="text1"/>
          <w:lang w:val="en-US"/>
        </w:rPr>
        <w:t>4</w:t>
      </w:r>
      <w:r>
        <w:rPr>
          <w:b/>
          <w:color w:val="000000" w:themeColor="text1"/>
          <w:lang w:val="en-US"/>
        </w:rPr>
        <w:t xml:space="preserve">: RAN4 need to consider the MCS index table </w:t>
      </w:r>
      <w:r w:rsidR="00CB2BC5">
        <w:rPr>
          <w:b/>
          <w:color w:val="000000" w:themeColor="text1"/>
          <w:lang w:val="en-US"/>
        </w:rPr>
        <w:t>3</w:t>
      </w:r>
      <w:r>
        <w:rPr>
          <w:b/>
          <w:color w:val="000000" w:themeColor="text1"/>
          <w:lang w:val="en-US"/>
        </w:rPr>
        <w:t xml:space="preserve"> for P</w:t>
      </w:r>
      <w:r w:rsidR="00FA7BA4">
        <w:rPr>
          <w:b/>
          <w:color w:val="000000" w:themeColor="text1"/>
          <w:lang w:val="en-US"/>
        </w:rPr>
        <w:t>D</w:t>
      </w:r>
      <w:r>
        <w:rPr>
          <w:b/>
          <w:color w:val="000000" w:themeColor="text1"/>
          <w:lang w:val="en-US"/>
        </w:rPr>
        <w:t xml:space="preserve">SCH </w:t>
      </w:r>
      <w:r>
        <w:rPr>
          <w:rFonts w:cs="Arial"/>
          <w:b/>
          <w:color w:val="000000" w:themeColor="text1"/>
        </w:rPr>
        <w:t>when evaluating URLLC requirements this feature</w:t>
      </w:r>
      <w:r>
        <w:rPr>
          <w:rFonts w:cs="Arial"/>
          <w:b/>
          <w:bCs/>
          <w:color w:val="000000" w:themeColor="text1"/>
        </w:rPr>
        <w:t xml:space="preserve"> </w:t>
      </w:r>
      <w:r>
        <w:rPr>
          <w:b/>
          <w:bCs/>
          <w:color w:val="000000" w:themeColor="text1"/>
        </w:rPr>
        <w:t>could be tested together with P</w:t>
      </w:r>
      <w:r w:rsidR="00FA7BA4">
        <w:rPr>
          <w:b/>
          <w:bCs/>
          <w:color w:val="000000" w:themeColor="text1"/>
        </w:rPr>
        <w:t>D</w:t>
      </w:r>
      <w:r>
        <w:rPr>
          <w:b/>
          <w:bCs/>
          <w:color w:val="000000" w:themeColor="text1"/>
        </w:rPr>
        <w:t>SCH requirements</w:t>
      </w:r>
      <w:r>
        <w:rPr>
          <w:b/>
          <w:color w:val="000000" w:themeColor="text1"/>
          <w:lang w:val="en-US"/>
        </w:rPr>
        <w:t>.</w:t>
      </w:r>
      <w:bookmarkEnd w:id="6"/>
    </w:p>
    <w:p w14:paraId="2D6CF620" w14:textId="77777777" w:rsidR="002F627A" w:rsidRPr="001F1B7A" w:rsidRDefault="002F627A" w:rsidP="002F627A"/>
    <w:p w14:paraId="4782DA2D" w14:textId="504D7CDC" w:rsidR="00D858A0" w:rsidRPr="00D858A0" w:rsidRDefault="00D858A0" w:rsidP="00D858A0">
      <w:pPr>
        <w:pStyle w:val="Heading2"/>
        <w:rPr>
          <w:lang w:val="en-US"/>
        </w:rPr>
      </w:pPr>
      <w:r>
        <w:t>Features related to low latency</w:t>
      </w:r>
    </w:p>
    <w:p w14:paraId="019F5BBF" w14:textId="6DF78654" w:rsidR="00D858A0" w:rsidRDefault="00D858A0" w:rsidP="00D858A0">
      <w:pPr>
        <w:pStyle w:val="Heading3"/>
        <w:rPr>
          <w:bCs/>
          <w:lang w:val="en-US"/>
        </w:rPr>
      </w:pPr>
      <w:r>
        <w:rPr>
          <w:bCs/>
          <w:lang w:val="en-US"/>
        </w:rPr>
        <w:t>PDSCH processing capability 2</w:t>
      </w:r>
    </w:p>
    <w:p w14:paraId="33A35AD5" w14:textId="2C540243" w:rsidR="00450A50" w:rsidRPr="00450A50" w:rsidRDefault="00450A50" w:rsidP="00450A50">
      <w:r w:rsidRPr="00450A50">
        <w:rPr>
          <w:lang w:val="en-US"/>
        </w:rPr>
        <w:t>UE processing capability #2 DL: Prompt A/N feedback after PDSCH reception</w:t>
      </w:r>
      <w:r w:rsidR="00C84EC3">
        <w:rPr>
          <w:lang w:val="en-US"/>
        </w:rPr>
        <w:t xml:space="preserve">, hence This capability is </w:t>
      </w:r>
      <w:r w:rsidR="00C84EC3" w:rsidRPr="00450A50">
        <w:rPr>
          <w:lang w:val="en-US"/>
        </w:rPr>
        <w:t>important for latency reduction.</w:t>
      </w:r>
    </w:p>
    <w:p w14:paraId="062797F1" w14:textId="6ADEAF5E" w:rsidR="00C84EC3" w:rsidRPr="00C84EC3" w:rsidRDefault="001F0151" w:rsidP="00C84EC3">
      <w:pPr>
        <w:rPr>
          <w:b/>
          <w:lang w:val="en-US"/>
        </w:rPr>
      </w:pPr>
      <w:r>
        <w:rPr>
          <w:b/>
          <w:lang w:val="en-US"/>
        </w:rPr>
        <w:t>Proposal</w:t>
      </w:r>
      <w:r w:rsidR="00C84EC3" w:rsidRPr="00C84EC3">
        <w:rPr>
          <w:b/>
          <w:lang w:val="en-US"/>
        </w:rPr>
        <w:t xml:space="preserve"> </w:t>
      </w:r>
      <w:r w:rsidR="00FA7BA4">
        <w:rPr>
          <w:b/>
          <w:lang w:val="en-US"/>
        </w:rPr>
        <w:t>5</w:t>
      </w:r>
      <w:r w:rsidR="00C84EC3" w:rsidRPr="00C84EC3">
        <w:rPr>
          <w:b/>
          <w:lang w:val="en-US"/>
        </w:rPr>
        <w:t>: T</w:t>
      </w:r>
      <w:r w:rsidR="00C84EC3" w:rsidRPr="00C84EC3">
        <w:rPr>
          <w:rFonts w:cs="Arial"/>
          <w:b/>
          <w:color w:val="263238"/>
        </w:rPr>
        <w:t xml:space="preserve">he </w:t>
      </w:r>
      <w:r w:rsidR="00C84EC3" w:rsidRPr="00C84EC3">
        <w:rPr>
          <w:b/>
          <w:lang w:val="en-US"/>
        </w:rPr>
        <w:t>PDSCH processing capability 2 reduce the latency for URLLC</w:t>
      </w:r>
      <w:r w:rsidR="00C84EC3" w:rsidRPr="00C84EC3">
        <w:rPr>
          <w:rFonts w:cs="Arial"/>
          <w:b/>
          <w:color w:val="263238"/>
        </w:rPr>
        <w:t>, hence this capability needs to be considered when evaluating RAN4 requirements for URLLC</w:t>
      </w:r>
      <w:r w:rsidR="00C84EC3" w:rsidRPr="00C84EC3">
        <w:rPr>
          <w:b/>
          <w:lang w:val="en-US"/>
        </w:rPr>
        <w:t>.</w:t>
      </w:r>
    </w:p>
    <w:p w14:paraId="4BE92373" w14:textId="77777777" w:rsidR="00450A50" w:rsidRPr="00C84EC3" w:rsidRDefault="00450A50" w:rsidP="00450A50">
      <w:pPr>
        <w:rPr>
          <w:lang w:val="en-US"/>
        </w:rPr>
      </w:pPr>
    </w:p>
    <w:p w14:paraId="32CFF2C1" w14:textId="1A099073" w:rsidR="00120B45" w:rsidRDefault="00120B45"/>
    <w:p w14:paraId="139C3C2B" w14:textId="77777777" w:rsidR="0017422C" w:rsidRDefault="0017422C" w:rsidP="0017422C">
      <w:pPr>
        <w:pStyle w:val="Heading3"/>
        <w:rPr>
          <w:bCs/>
          <w:lang w:val="en-US"/>
        </w:rPr>
      </w:pPr>
      <w:bookmarkStart w:id="7" w:name="_Hlk22730151"/>
      <w:r>
        <w:rPr>
          <w:bCs/>
          <w:lang w:val="en-US"/>
        </w:rPr>
        <w:t>Self-contained slot and/or non-slot for DL</w:t>
      </w:r>
      <w:bookmarkEnd w:id="7"/>
    </w:p>
    <w:p w14:paraId="6BBD0C98" w14:textId="77777777" w:rsidR="0017422C" w:rsidRDefault="0017422C" w:rsidP="0017422C">
      <w:pPr>
        <w:rPr>
          <w:lang w:val="en-US"/>
        </w:rPr>
      </w:pPr>
      <w:r>
        <w:rPr>
          <w:lang w:val="en-US"/>
        </w:rPr>
        <w:t>The s</w:t>
      </w:r>
      <w:r>
        <w:rPr>
          <w:bCs/>
          <w:lang w:val="en-US"/>
        </w:rPr>
        <w:t>elf-contained slot and/or non-slot for DL</w:t>
      </w:r>
      <w:r>
        <w:rPr>
          <w:lang w:val="en-US"/>
        </w:rPr>
        <w:t xml:space="preserve"> a m</w:t>
      </w:r>
      <w:r w:rsidRPr="00272993">
        <w:rPr>
          <w:lang w:val="en-US"/>
        </w:rPr>
        <w:t>andatory</w:t>
      </w:r>
      <w:r>
        <w:rPr>
          <w:lang w:val="en-US"/>
        </w:rPr>
        <w:t xml:space="preserve"> w</w:t>
      </w:r>
      <w:r w:rsidRPr="00272993">
        <w:rPr>
          <w:lang w:val="en-US"/>
        </w:rPr>
        <w:t>/o signaling</w:t>
      </w:r>
      <w:r>
        <w:rPr>
          <w:lang w:val="en-US"/>
        </w:rPr>
        <w:t xml:space="preserve"> feature with s</w:t>
      </w:r>
      <w:r w:rsidRPr="00B67092">
        <w:rPr>
          <w:lang w:val="en-US"/>
        </w:rPr>
        <w:t xml:space="preserve">hort slot duration </w:t>
      </w:r>
      <w:r>
        <w:rPr>
          <w:lang w:val="en-US"/>
        </w:rPr>
        <w:t xml:space="preserve">for less than </w:t>
      </w:r>
      <w:r w:rsidRPr="00B67092">
        <w:rPr>
          <w:lang w:val="en-US"/>
        </w:rPr>
        <w:t>14 OFDM symbols</w:t>
      </w:r>
      <w:r>
        <w:rPr>
          <w:lang w:val="en-US"/>
        </w:rPr>
        <w:t xml:space="preserve">, and even though that </w:t>
      </w:r>
      <w:r w:rsidRPr="00272993">
        <w:rPr>
          <w:lang w:val="en-US"/>
        </w:rPr>
        <w:t xml:space="preserve">the NW need to use extra DCI resources with mini-slots, however mini-slot feature is crucial </w:t>
      </w:r>
      <w:r>
        <w:rPr>
          <w:lang w:val="en-US"/>
        </w:rPr>
        <w:t>to fulfill the critical latency requirements in URLLC.</w:t>
      </w:r>
    </w:p>
    <w:p w14:paraId="4E990E4A" w14:textId="5768743C" w:rsidR="0017422C" w:rsidRPr="00B67092" w:rsidRDefault="0017422C" w:rsidP="0017422C">
      <w:pPr>
        <w:rPr>
          <w:b/>
          <w:lang w:val="en-US"/>
        </w:rPr>
      </w:pPr>
      <w:r>
        <w:rPr>
          <w:b/>
          <w:lang w:val="en-US"/>
        </w:rPr>
        <w:t>Proposal</w:t>
      </w:r>
      <w:r w:rsidRPr="00B67092">
        <w:rPr>
          <w:b/>
          <w:lang w:val="en-US"/>
        </w:rPr>
        <w:t xml:space="preserve"> </w:t>
      </w:r>
      <w:r w:rsidR="00FA7BA4">
        <w:rPr>
          <w:b/>
          <w:lang w:val="en-US"/>
        </w:rPr>
        <w:t>6</w:t>
      </w:r>
      <w:r w:rsidRPr="00B67092">
        <w:rPr>
          <w:b/>
          <w:lang w:val="en-US"/>
        </w:rPr>
        <w:t>: T</w:t>
      </w:r>
      <w:r w:rsidRPr="00B67092">
        <w:rPr>
          <w:rFonts w:cs="Arial"/>
          <w:b/>
          <w:color w:val="263238"/>
        </w:rPr>
        <w:t xml:space="preserve">he </w:t>
      </w:r>
      <w:r w:rsidRPr="00B67092">
        <w:rPr>
          <w:b/>
          <w:lang w:val="en-US"/>
        </w:rPr>
        <w:t>mini-slot feature is crucial to fulfill the critical latency requirements in URLLC</w:t>
      </w:r>
      <w:r w:rsidRPr="00B67092">
        <w:rPr>
          <w:rFonts w:cs="Arial"/>
          <w:b/>
          <w:color w:val="263238"/>
        </w:rPr>
        <w:t xml:space="preserve"> hence this feature needs to be considered when evaluating RAN4 requirements for URLLC</w:t>
      </w:r>
      <w:r w:rsidRPr="00B67092">
        <w:rPr>
          <w:b/>
          <w:lang w:val="en-US"/>
        </w:rPr>
        <w:t xml:space="preserve">. </w:t>
      </w:r>
    </w:p>
    <w:p w14:paraId="7BF74458" w14:textId="77777777" w:rsidR="00827373" w:rsidRPr="00AA7240" w:rsidRDefault="00827373">
      <w:pPr>
        <w:rPr>
          <w:lang w:val="en-US"/>
        </w:rPr>
      </w:pPr>
    </w:p>
    <w:p w14:paraId="1E9C4CA3" w14:textId="77A59149" w:rsidR="00686BA0" w:rsidRDefault="00291C89">
      <w:pPr>
        <w:pStyle w:val="Heading1"/>
        <w:rPr>
          <w:lang w:val="en-US"/>
        </w:rPr>
      </w:pPr>
      <w:r>
        <w:rPr>
          <w:lang w:val="en-US"/>
        </w:rPr>
        <w:t>Conclusion</w:t>
      </w:r>
    </w:p>
    <w:p w14:paraId="3BB7B086" w14:textId="774B738C" w:rsidR="00BA0888" w:rsidRDefault="001F0151" w:rsidP="00BA0888">
      <w:pPr>
        <w:rPr>
          <w:bCs/>
          <w:color w:val="000000" w:themeColor="text1"/>
          <w:lang w:val="en-US"/>
        </w:rPr>
      </w:pPr>
      <w:r w:rsidRPr="002B5F12">
        <w:rPr>
          <w:bCs/>
          <w:color w:val="000000" w:themeColor="text1"/>
          <w:lang w:val="en-US"/>
        </w:rPr>
        <w:t>We kindly ask RAN4 to agree on the following proposals:</w:t>
      </w:r>
    </w:p>
    <w:p w14:paraId="3367A567" w14:textId="77777777" w:rsidR="00781CFA" w:rsidRPr="00C60BC7" w:rsidRDefault="00781CFA" w:rsidP="00781CFA">
      <w:pPr>
        <w:rPr>
          <w:b/>
        </w:rPr>
      </w:pPr>
      <w:r>
        <w:rPr>
          <w:b/>
          <w:lang w:val="en-US"/>
        </w:rPr>
        <w:t>Proposal 1</w:t>
      </w:r>
      <w:r w:rsidRPr="00C60BC7">
        <w:rPr>
          <w:b/>
          <w:lang w:val="en-US"/>
        </w:rPr>
        <w:t xml:space="preserve">: The </w:t>
      </w:r>
      <w:r w:rsidRPr="00C60BC7">
        <w:rPr>
          <w:rFonts w:hint="eastAsia"/>
          <w:b/>
          <w:lang w:val="en-US"/>
        </w:rPr>
        <w:t>PDSCH repetitions over multiple slots</w:t>
      </w:r>
      <w:r w:rsidRPr="00C60BC7">
        <w:rPr>
          <w:b/>
          <w:lang w:val="en-US"/>
        </w:rPr>
        <w:t xml:space="preserve"> is very i</w:t>
      </w:r>
      <w:r w:rsidRPr="00272993">
        <w:rPr>
          <w:b/>
          <w:lang w:val="en-US"/>
        </w:rPr>
        <w:t>mportant for URLLC</w:t>
      </w:r>
      <w:r w:rsidRPr="00C60BC7">
        <w:rPr>
          <w:rFonts w:cs="Arial"/>
          <w:b/>
          <w:color w:val="263238"/>
        </w:rPr>
        <w:t xml:space="preserve">, hence the </w:t>
      </w:r>
      <w:r w:rsidRPr="00C60BC7">
        <w:rPr>
          <w:rFonts w:hint="eastAsia"/>
          <w:b/>
          <w:lang w:val="en-US"/>
        </w:rPr>
        <w:t>PDSCH repetitions over multiple slots</w:t>
      </w:r>
      <w:r w:rsidRPr="00C60BC7">
        <w:rPr>
          <w:b/>
          <w:lang w:val="en-US"/>
        </w:rPr>
        <w:t xml:space="preserve"> </w:t>
      </w:r>
      <w:r w:rsidRPr="00C60BC7">
        <w:rPr>
          <w:rFonts w:cs="Arial"/>
          <w:b/>
          <w:color w:val="263238"/>
        </w:rPr>
        <w:t>requirements should be considered in RAN4</w:t>
      </w:r>
      <w:r w:rsidRPr="00C60BC7">
        <w:rPr>
          <w:b/>
          <w:lang w:val="en-US"/>
        </w:rPr>
        <w:t>.</w:t>
      </w:r>
    </w:p>
    <w:p w14:paraId="5D1EC2BF" w14:textId="77232D83" w:rsidR="00781CFA" w:rsidRDefault="00781CFA" w:rsidP="00781CFA">
      <w:pPr>
        <w:rPr>
          <w:b/>
          <w:lang w:val="en-US"/>
        </w:rPr>
      </w:pPr>
      <w:r>
        <w:rPr>
          <w:b/>
        </w:rPr>
        <w:t>Proposal 2: PDCCH requirements for URLLC should also be considered given the importance of fully functioning HARQ processing framework, and t</w:t>
      </w:r>
      <w:r w:rsidRPr="00BA2DF9">
        <w:rPr>
          <w:b/>
        </w:rPr>
        <w:t xml:space="preserve">he PDCCH resources for DL assignments </w:t>
      </w:r>
      <w:r>
        <w:rPr>
          <w:b/>
        </w:rPr>
        <w:t xml:space="preserve">may have </w:t>
      </w:r>
      <w:r w:rsidRPr="00BA2DF9">
        <w:rPr>
          <w:b/>
        </w:rPr>
        <w:t>impacts on RAN4 requirements</w:t>
      </w:r>
      <w:r w:rsidRPr="00047350">
        <w:rPr>
          <w:b/>
          <w:lang w:val="en-US"/>
        </w:rPr>
        <w:t>.</w:t>
      </w:r>
    </w:p>
    <w:p w14:paraId="1B95FC71" w14:textId="57576450" w:rsidR="004255B8" w:rsidRDefault="004255B8">
      <w:pPr>
        <w:rPr>
          <w:b/>
          <w:lang w:val="en-US"/>
        </w:rPr>
      </w:pPr>
      <w:r>
        <w:rPr>
          <w:b/>
          <w:lang w:val="en-US"/>
        </w:rPr>
        <w:t>Proposal</w:t>
      </w:r>
      <w:r w:rsidRPr="0023570C">
        <w:rPr>
          <w:b/>
          <w:lang w:val="en-US"/>
        </w:rPr>
        <w:t xml:space="preserve"> </w:t>
      </w:r>
      <w:r>
        <w:rPr>
          <w:b/>
          <w:lang w:val="en-US"/>
        </w:rPr>
        <w:t>3</w:t>
      </w:r>
      <w:r w:rsidRPr="0023570C">
        <w:rPr>
          <w:b/>
          <w:lang w:val="en-US"/>
        </w:rPr>
        <w:t xml:space="preserve">: RAN4 need to consider the </w:t>
      </w:r>
      <w:r>
        <w:rPr>
          <w:b/>
          <w:lang w:val="en-US"/>
        </w:rPr>
        <w:t xml:space="preserve">CQI table </w:t>
      </w:r>
      <w:r w:rsidR="00CB2BC5">
        <w:rPr>
          <w:b/>
          <w:lang w:val="en-US"/>
        </w:rPr>
        <w:t xml:space="preserve">index </w:t>
      </w:r>
      <w:r>
        <w:rPr>
          <w:b/>
          <w:lang w:val="en-US"/>
        </w:rPr>
        <w:t>3</w:t>
      </w:r>
      <w:r w:rsidRPr="0023570C">
        <w:rPr>
          <w:rFonts w:cs="Arial"/>
          <w:b/>
          <w:color w:val="263238"/>
        </w:rPr>
        <w:t xml:space="preserve"> when evaluating URLLC requirements</w:t>
      </w:r>
      <w:r w:rsidRPr="0023570C">
        <w:rPr>
          <w:b/>
          <w:lang w:val="en-US"/>
        </w:rPr>
        <w:t>.</w:t>
      </w:r>
    </w:p>
    <w:p w14:paraId="6245F91D" w14:textId="3B2E3F97" w:rsidR="00FA7BA4" w:rsidRDefault="00FA7BA4" w:rsidP="00FA7BA4">
      <w:pPr>
        <w:rPr>
          <w:b/>
          <w:color w:val="000000" w:themeColor="text1"/>
        </w:rPr>
      </w:pPr>
      <w:r>
        <w:rPr>
          <w:b/>
          <w:color w:val="000000" w:themeColor="text1"/>
          <w:lang w:val="en-US"/>
        </w:rPr>
        <w:t xml:space="preserve">Proposal 4: RAN4 need to consider the MCS index table </w:t>
      </w:r>
      <w:r w:rsidR="00CB2BC5">
        <w:rPr>
          <w:b/>
          <w:color w:val="000000" w:themeColor="text1"/>
          <w:lang w:val="en-US"/>
        </w:rPr>
        <w:t>3</w:t>
      </w:r>
      <w:r>
        <w:rPr>
          <w:b/>
          <w:color w:val="000000" w:themeColor="text1"/>
          <w:lang w:val="en-US"/>
        </w:rPr>
        <w:t xml:space="preserve"> for PDSCH </w:t>
      </w:r>
      <w:r>
        <w:rPr>
          <w:rFonts w:cs="Arial"/>
          <w:b/>
          <w:color w:val="000000" w:themeColor="text1"/>
        </w:rPr>
        <w:t>when evaluating URLLC requirements this feature</w:t>
      </w:r>
      <w:r>
        <w:rPr>
          <w:rFonts w:cs="Arial"/>
          <w:b/>
          <w:bCs/>
          <w:color w:val="000000" w:themeColor="text1"/>
        </w:rPr>
        <w:t xml:space="preserve"> </w:t>
      </w:r>
      <w:r>
        <w:rPr>
          <w:b/>
          <w:bCs/>
          <w:color w:val="000000" w:themeColor="text1"/>
        </w:rPr>
        <w:t>could be tested together with PDSCH requirements</w:t>
      </w:r>
      <w:r>
        <w:rPr>
          <w:b/>
          <w:color w:val="000000" w:themeColor="text1"/>
          <w:lang w:val="en-US"/>
        </w:rPr>
        <w:t>.</w:t>
      </w:r>
    </w:p>
    <w:p w14:paraId="25C39BC7" w14:textId="1B55E0B9" w:rsidR="001F0151" w:rsidRDefault="001F0151" w:rsidP="001F0151">
      <w:pPr>
        <w:rPr>
          <w:b/>
          <w:lang w:val="en-US"/>
        </w:rPr>
      </w:pPr>
      <w:r>
        <w:rPr>
          <w:b/>
          <w:lang w:val="en-US"/>
        </w:rPr>
        <w:t>Proposal</w:t>
      </w:r>
      <w:r w:rsidRPr="00C84EC3">
        <w:rPr>
          <w:b/>
          <w:lang w:val="en-US"/>
        </w:rPr>
        <w:t xml:space="preserve"> </w:t>
      </w:r>
      <w:r w:rsidR="00FA7BA4">
        <w:rPr>
          <w:b/>
          <w:lang w:val="en-US"/>
        </w:rPr>
        <w:t>5</w:t>
      </w:r>
      <w:r w:rsidRPr="00C84EC3">
        <w:rPr>
          <w:b/>
          <w:lang w:val="en-US"/>
        </w:rPr>
        <w:t>: T</w:t>
      </w:r>
      <w:r w:rsidRPr="00C84EC3">
        <w:rPr>
          <w:rFonts w:cs="Arial"/>
          <w:b/>
          <w:color w:val="263238"/>
        </w:rPr>
        <w:t xml:space="preserve">he </w:t>
      </w:r>
      <w:r w:rsidRPr="00C84EC3">
        <w:rPr>
          <w:b/>
          <w:lang w:val="en-US"/>
        </w:rPr>
        <w:t>PDSCH processing capability 2 reduce the latency for URLLC</w:t>
      </w:r>
      <w:r w:rsidRPr="00C84EC3">
        <w:rPr>
          <w:rFonts w:cs="Arial"/>
          <w:b/>
          <w:color w:val="263238"/>
        </w:rPr>
        <w:t>, hence this capability needs to be considered when evaluating RAN4 requirements for URLLC</w:t>
      </w:r>
      <w:r w:rsidRPr="00C84EC3">
        <w:rPr>
          <w:b/>
          <w:lang w:val="en-US"/>
        </w:rPr>
        <w:t>.</w:t>
      </w:r>
    </w:p>
    <w:p w14:paraId="5C3EAD1A" w14:textId="79965A1C" w:rsidR="0017422C" w:rsidRPr="00BA0888" w:rsidRDefault="0017422C" w:rsidP="001F0151">
      <w:pPr>
        <w:rPr>
          <w:b/>
          <w:lang w:val="en-US"/>
        </w:rPr>
      </w:pPr>
      <w:r>
        <w:rPr>
          <w:b/>
          <w:lang w:val="en-US"/>
        </w:rPr>
        <w:t>Proposal</w:t>
      </w:r>
      <w:r w:rsidRPr="00B67092">
        <w:rPr>
          <w:b/>
          <w:lang w:val="en-US"/>
        </w:rPr>
        <w:t xml:space="preserve"> </w:t>
      </w:r>
      <w:r w:rsidR="00FA7BA4">
        <w:rPr>
          <w:b/>
          <w:lang w:val="en-US"/>
        </w:rPr>
        <w:t>6</w:t>
      </w:r>
      <w:r w:rsidRPr="00B67092">
        <w:rPr>
          <w:b/>
          <w:lang w:val="en-US"/>
        </w:rPr>
        <w:t>: T</w:t>
      </w:r>
      <w:r w:rsidRPr="00B67092">
        <w:rPr>
          <w:rFonts w:cs="Arial"/>
          <w:b/>
          <w:color w:val="263238"/>
        </w:rPr>
        <w:t xml:space="preserve">he </w:t>
      </w:r>
      <w:r w:rsidRPr="00B67092">
        <w:rPr>
          <w:b/>
          <w:lang w:val="en-US"/>
        </w:rPr>
        <w:t>mini-slot feature is crucial to fulfill the critical latency requirements in URLLC</w:t>
      </w:r>
      <w:r w:rsidRPr="00B67092">
        <w:rPr>
          <w:rFonts w:cs="Arial"/>
          <w:b/>
          <w:color w:val="263238"/>
        </w:rPr>
        <w:t xml:space="preserve"> hence this feature needs to be considered when evaluating RAN4 requirements for URLLC</w:t>
      </w:r>
      <w:r w:rsidRPr="00B67092">
        <w:rPr>
          <w:b/>
          <w:lang w:val="en-US"/>
        </w:rPr>
        <w:t>.</w:t>
      </w:r>
    </w:p>
    <w:p w14:paraId="0279BADC" w14:textId="77777777" w:rsidR="00686BA0" w:rsidRDefault="00291C89">
      <w:pPr>
        <w:pStyle w:val="Heading1"/>
        <w:rPr>
          <w:lang w:val="en-US"/>
        </w:rPr>
      </w:pPr>
      <w:bookmarkStart w:id="8" w:name="_Hlt174799205"/>
      <w:bookmarkStart w:id="9" w:name="_In-sequence_SDU_delivery"/>
      <w:bookmarkEnd w:id="8"/>
      <w:bookmarkEnd w:id="9"/>
      <w:r>
        <w:rPr>
          <w:lang w:val="en-US"/>
        </w:rPr>
        <w:t>References</w:t>
      </w:r>
    </w:p>
    <w:p w14:paraId="6A5DE803" w14:textId="77777777" w:rsidR="00FB35BC" w:rsidRPr="002B5F12" w:rsidRDefault="00FB35BC" w:rsidP="00FB35BC">
      <w:pPr>
        <w:pStyle w:val="ListParagraph"/>
        <w:numPr>
          <w:ilvl w:val="0"/>
          <w:numId w:val="12"/>
        </w:numPr>
        <w:suppressAutoHyphens w:val="0"/>
        <w:adjustRightInd w:val="0"/>
        <w:spacing w:after="180"/>
        <w:ind w:left="450" w:hanging="450"/>
        <w:contextualSpacing/>
        <w:jc w:val="left"/>
        <w:rPr>
          <w:color w:val="000000" w:themeColor="text1"/>
          <w:lang w:val="en-US"/>
        </w:rPr>
      </w:pPr>
      <w:bookmarkStart w:id="10" w:name="_Hlt168983192"/>
      <w:bookmarkStart w:id="11" w:name="_Hlt174161501"/>
      <w:bookmarkStart w:id="12" w:name="_Hlt174152411"/>
      <w:bookmarkStart w:id="13" w:name="_Hlt189932857"/>
      <w:bookmarkStart w:id="14" w:name="_Hlt189932871"/>
      <w:bookmarkStart w:id="15" w:name="_Ref508638450"/>
      <w:bookmarkStart w:id="16" w:name="_Ref3386619"/>
      <w:bookmarkStart w:id="17" w:name="_Ref174151459"/>
      <w:bookmarkStart w:id="18" w:name="_Ref189809556"/>
      <w:bookmarkEnd w:id="10"/>
      <w:bookmarkEnd w:id="11"/>
      <w:bookmarkEnd w:id="12"/>
      <w:bookmarkEnd w:id="13"/>
      <w:bookmarkEnd w:id="14"/>
      <w:r w:rsidRPr="002B5F12">
        <w:rPr>
          <w:color w:val="000000" w:themeColor="text1"/>
          <w:lang w:val="en-US"/>
        </w:rPr>
        <w:t>RP-</w:t>
      </w:r>
      <w:bookmarkEnd w:id="15"/>
      <w:r w:rsidRPr="002B5F12">
        <w:rPr>
          <w:color w:val="000000" w:themeColor="text1"/>
          <w:lang w:val="en-US"/>
        </w:rPr>
        <w:t xml:space="preserve">191584, “Revised WID: Physical Layer Enhancements for NR Ultra-Reliable and Low Latency Communication (URLLC)”, Huawei, </w:t>
      </w:r>
      <w:proofErr w:type="spellStart"/>
      <w:r w:rsidRPr="002B5F12">
        <w:rPr>
          <w:color w:val="000000" w:themeColor="text1"/>
          <w:lang w:val="en-US"/>
        </w:rPr>
        <w:t>HiSilicon</w:t>
      </w:r>
      <w:proofErr w:type="spellEnd"/>
      <w:r w:rsidRPr="002B5F12">
        <w:rPr>
          <w:color w:val="000000" w:themeColor="text1"/>
          <w:lang w:val="en-US"/>
        </w:rPr>
        <w:t>.</w:t>
      </w:r>
      <w:bookmarkEnd w:id="16"/>
    </w:p>
    <w:p w14:paraId="68280308" w14:textId="1AA06309" w:rsidR="002F627A" w:rsidRPr="002B5F12" w:rsidRDefault="002F627A" w:rsidP="0057475C">
      <w:pPr>
        <w:pStyle w:val="ListParagraph"/>
        <w:numPr>
          <w:ilvl w:val="0"/>
          <w:numId w:val="12"/>
        </w:numPr>
        <w:suppressAutoHyphens w:val="0"/>
        <w:adjustRightInd w:val="0"/>
        <w:spacing w:after="180"/>
        <w:ind w:left="450" w:hanging="450"/>
        <w:contextualSpacing/>
        <w:jc w:val="left"/>
        <w:rPr>
          <w:color w:val="000000" w:themeColor="text1"/>
          <w:lang w:val="en-US"/>
        </w:rPr>
      </w:pPr>
      <w:bookmarkStart w:id="19" w:name="_Hlt174273057"/>
      <w:bookmarkStart w:id="20" w:name="_Ref23430771"/>
      <w:bookmarkEnd w:id="17"/>
      <w:bookmarkEnd w:id="18"/>
      <w:bookmarkEnd w:id="19"/>
      <w:r>
        <w:rPr>
          <w:color w:val="000000" w:themeColor="text1"/>
          <w:lang w:val="en-US"/>
        </w:rPr>
        <w:t>R4-1912164, “</w:t>
      </w:r>
      <w:r w:rsidRPr="002F627A">
        <w:rPr>
          <w:color w:val="000000" w:themeColor="text1"/>
          <w:lang w:val="en-US"/>
        </w:rPr>
        <w:t xml:space="preserve">On URLLC prioritization for </w:t>
      </w:r>
      <w:proofErr w:type="spellStart"/>
      <w:r w:rsidRPr="002F627A">
        <w:rPr>
          <w:color w:val="000000" w:themeColor="text1"/>
          <w:lang w:val="en-US"/>
        </w:rPr>
        <w:t>demod</w:t>
      </w:r>
      <w:proofErr w:type="spellEnd"/>
      <w:r w:rsidRPr="002F627A">
        <w:rPr>
          <w:color w:val="000000" w:themeColor="text1"/>
          <w:lang w:val="en-US"/>
        </w:rPr>
        <w:t xml:space="preserve"> requirements</w:t>
      </w:r>
      <w:r>
        <w:rPr>
          <w:color w:val="000000" w:themeColor="text1"/>
          <w:lang w:val="en-US"/>
        </w:rPr>
        <w:t>”, Ericsson</w:t>
      </w:r>
      <w:bookmarkEnd w:id="20"/>
    </w:p>
    <w:p w14:paraId="59813224" w14:textId="77777777" w:rsidR="00686BA0" w:rsidRDefault="00686BA0">
      <w:pPr>
        <w:pStyle w:val="BodyText"/>
        <w:rPr>
          <w:lang w:val="en-US"/>
        </w:rPr>
      </w:pPr>
    </w:p>
    <w:sectPr w:rsidR="00686BA0">
      <w:footerReference w:type="default" r:id="rId8"/>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0980A" w14:textId="77777777" w:rsidR="001900B4" w:rsidRDefault="001900B4">
      <w:pPr>
        <w:spacing w:after="0"/>
      </w:pPr>
      <w:r>
        <w:separator/>
      </w:r>
    </w:p>
  </w:endnote>
  <w:endnote w:type="continuationSeparator" w:id="0">
    <w:p w14:paraId="2E674A88" w14:textId="77777777" w:rsidR="001900B4" w:rsidRDefault="001900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56BA2" w14:textId="77777777" w:rsidR="00067F94" w:rsidRDefault="00067F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D3FF2" w14:textId="77777777" w:rsidR="001900B4" w:rsidRDefault="001900B4">
      <w:pPr>
        <w:spacing w:after="0"/>
      </w:pPr>
      <w:r>
        <w:rPr>
          <w:color w:val="000000"/>
        </w:rPr>
        <w:separator/>
      </w:r>
    </w:p>
  </w:footnote>
  <w:footnote w:type="continuationSeparator" w:id="0">
    <w:p w14:paraId="58457957" w14:textId="77777777" w:rsidR="001900B4" w:rsidRDefault="001900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753F9"/>
    <w:multiLevelType w:val="multilevel"/>
    <w:tmpl w:val="66D0B00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35C2913"/>
    <w:multiLevelType w:val="multilevel"/>
    <w:tmpl w:val="11AA06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4AA2EA0"/>
    <w:multiLevelType w:val="multilevel"/>
    <w:tmpl w:val="F06E58E4"/>
    <w:styleLink w:val="LFO7"/>
    <w:lvl w:ilvl="0">
      <w:numFmt w:val="bullet"/>
      <w:pStyle w:val="ListBullet3"/>
      <w:lvlText w:val="-"/>
      <w:lvlJc w:val="left"/>
      <w:pPr>
        <w:ind w:left="1077"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574720F"/>
    <w:multiLevelType w:val="multilevel"/>
    <w:tmpl w:val="DC380130"/>
    <w:styleLink w:val="LFO4"/>
    <w:lvl w:ilvl="0">
      <w:numFmt w:val="bullet"/>
      <w:pStyle w:val="ListBullet5"/>
      <w:lvlText w:val="-"/>
      <w:lvlJc w:val="left"/>
      <w:pPr>
        <w:ind w:left="1644" w:hanging="397"/>
      </w:pPr>
      <w:rPr>
        <w:rFonts w:ascii="Times New Roman" w:hAnsi="Times New Roman" w:cs="Times New Roman"/>
        <w:lang w:val="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5" w15:restartNumberingAfterBreak="0">
    <w:nsid w:val="4C1D4755"/>
    <w:multiLevelType w:val="multilevel"/>
    <w:tmpl w:val="B964E0FE"/>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CA2387A"/>
    <w:multiLevelType w:val="multilevel"/>
    <w:tmpl w:val="A9129EA4"/>
    <w:styleLink w:val="LFO8"/>
    <w:lvl w:ilvl="0">
      <w:numFmt w:val="bullet"/>
      <w:pStyle w:val="ListBullet4"/>
      <w:lvlText w:val="-"/>
      <w:lvlJc w:val="left"/>
      <w:pPr>
        <w:ind w:left="1361"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558A4D99"/>
    <w:multiLevelType w:val="multilevel"/>
    <w:tmpl w:val="7B84DF9E"/>
    <w:styleLink w:val="LFO6"/>
    <w:lvl w:ilvl="0">
      <w:numFmt w:val="bullet"/>
      <w:pStyle w:val="ListBullet2"/>
      <w:lvlText w:val="-"/>
      <w:lvlJc w:val="left"/>
      <w:pPr>
        <w:ind w:left="794"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273C38"/>
    <w:multiLevelType w:val="multilevel"/>
    <w:tmpl w:val="DDEAE416"/>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A7E40EA"/>
    <w:multiLevelType w:val="multilevel"/>
    <w:tmpl w:val="272636FA"/>
    <w:styleLink w:val="WWOutlineListStyl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DC568EC"/>
    <w:multiLevelType w:val="multilevel"/>
    <w:tmpl w:val="C6F09B56"/>
    <w:styleLink w:val="LFO5"/>
    <w:lvl w:ilvl="0">
      <w:numFmt w:val="bullet"/>
      <w:pStyle w:val="ListBullet"/>
      <w:lvlText w:val="-"/>
      <w:lvlJc w:val="left"/>
      <w:pPr>
        <w:ind w:left="510"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3705FC4"/>
    <w:multiLevelType w:val="multilevel"/>
    <w:tmpl w:val="60B4437C"/>
    <w:styleLink w:val="LFO3"/>
    <w:lvl w:ilvl="0">
      <w:start w:val="1"/>
      <w:numFmt w:val="decimal"/>
      <w:pStyle w:val="Proposal"/>
      <w:lvlText w:val="Proposal %1"/>
      <w:lvlJc w:val="left"/>
      <w:pPr>
        <w:ind w:left="13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5"/>
  </w:num>
  <w:num w:numId="3">
    <w:abstractNumId w:val="0"/>
  </w:num>
  <w:num w:numId="4">
    <w:abstractNumId w:val="9"/>
  </w:num>
  <w:num w:numId="5">
    <w:abstractNumId w:val="12"/>
  </w:num>
  <w:num w:numId="6">
    <w:abstractNumId w:val="4"/>
  </w:num>
  <w:num w:numId="7">
    <w:abstractNumId w:val="11"/>
  </w:num>
  <w:num w:numId="8">
    <w:abstractNumId w:val="7"/>
  </w:num>
  <w:num w:numId="9">
    <w:abstractNumId w:val="3"/>
  </w:num>
  <w:num w:numId="10">
    <w:abstractNumId w:val="6"/>
  </w:num>
  <w:num w:numId="11">
    <w:abstractNumId w:val="2"/>
  </w:num>
  <w:num w:numId="12">
    <w:abstractNumId w:val="8"/>
  </w:num>
  <w:num w:numId="13">
    <w:abstractNumId w:val="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oofState w:spelling="clean" w:grammar="clean"/>
  <w:trackRevisions/>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BA0"/>
    <w:rsid w:val="00011D0B"/>
    <w:rsid w:val="00026AC0"/>
    <w:rsid w:val="00047350"/>
    <w:rsid w:val="00067F94"/>
    <w:rsid w:val="0007457E"/>
    <w:rsid w:val="000A7943"/>
    <w:rsid w:val="000C53EC"/>
    <w:rsid w:val="000D20FC"/>
    <w:rsid w:val="00120B45"/>
    <w:rsid w:val="00120B79"/>
    <w:rsid w:val="00151929"/>
    <w:rsid w:val="00154552"/>
    <w:rsid w:val="0017422C"/>
    <w:rsid w:val="0017528D"/>
    <w:rsid w:val="001900B4"/>
    <w:rsid w:val="0019510C"/>
    <w:rsid w:val="001F0151"/>
    <w:rsid w:val="001F1B7A"/>
    <w:rsid w:val="0023570C"/>
    <w:rsid w:val="00262C0B"/>
    <w:rsid w:val="00267D78"/>
    <w:rsid w:val="00272993"/>
    <w:rsid w:val="00290050"/>
    <w:rsid w:val="00291C89"/>
    <w:rsid w:val="002C1ED2"/>
    <w:rsid w:val="002D1DC2"/>
    <w:rsid w:val="002E437F"/>
    <w:rsid w:val="002F627A"/>
    <w:rsid w:val="0030403C"/>
    <w:rsid w:val="003147C1"/>
    <w:rsid w:val="00342199"/>
    <w:rsid w:val="0038481E"/>
    <w:rsid w:val="004255B8"/>
    <w:rsid w:val="00450A50"/>
    <w:rsid w:val="00452EB6"/>
    <w:rsid w:val="00454F84"/>
    <w:rsid w:val="00464015"/>
    <w:rsid w:val="0047411E"/>
    <w:rsid w:val="00494662"/>
    <w:rsid w:val="004A2785"/>
    <w:rsid w:val="004B3B9A"/>
    <w:rsid w:val="004D0B27"/>
    <w:rsid w:val="004D5C33"/>
    <w:rsid w:val="005008A9"/>
    <w:rsid w:val="00533267"/>
    <w:rsid w:val="0057475C"/>
    <w:rsid w:val="00583744"/>
    <w:rsid w:val="00601BF5"/>
    <w:rsid w:val="006364F7"/>
    <w:rsid w:val="00653908"/>
    <w:rsid w:val="00686BA0"/>
    <w:rsid w:val="006B7EE8"/>
    <w:rsid w:val="006F19CC"/>
    <w:rsid w:val="00754157"/>
    <w:rsid w:val="00781CFA"/>
    <w:rsid w:val="007930B9"/>
    <w:rsid w:val="00794799"/>
    <w:rsid w:val="007C138A"/>
    <w:rsid w:val="007D2776"/>
    <w:rsid w:val="00827373"/>
    <w:rsid w:val="008505F5"/>
    <w:rsid w:val="0087103F"/>
    <w:rsid w:val="00873CF1"/>
    <w:rsid w:val="008C79FF"/>
    <w:rsid w:val="008D18AB"/>
    <w:rsid w:val="008E7DEF"/>
    <w:rsid w:val="008F7634"/>
    <w:rsid w:val="009408A0"/>
    <w:rsid w:val="00964549"/>
    <w:rsid w:val="00966043"/>
    <w:rsid w:val="00974E40"/>
    <w:rsid w:val="00997276"/>
    <w:rsid w:val="00A66B4F"/>
    <w:rsid w:val="00AA097C"/>
    <w:rsid w:val="00AA6E75"/>
    <w:rsid w:val="00AA7240"/>
    <w:rsid w:val="00AE2F38"/>
    <w:rsid w:val="00AE7166"/>
    <w:rsid w:val="00AF7928"/>
    <w:rsid w:val="00B67092"/>
    <w:rsid w:val="00B73E37"/>
    <w:rsid w:val="00B95F66"/>
    <w:rsid w:val="00BA0888"/>
    <w:rsid w:val="00BA2DF9"/>
    <w:rsid w:val="00C60BC7"/>
    <w:rsid w:val="00C808C3"/>
    <w:rsid w:val="00C84EC3"/>
    <w:rsid w:val="00C92288"/>
    <w:rsid w:val="00C93DFA"/>
    <w:rsid w:val="00C95787"/>
    <w:rsid w:val="00CB2BC5"/>
    <w:rsid w:val="00CC16CD"/>
    <w:rsid w:val="00CC5D59"/>
    <w:rsid w:val="00CE3ABE"/>
    <w:rsid w:val="00D44A0C"/>
    <w:rsid w:val="00D77BE5"/>
    <w:rsid w:val="00D858A0"/>
    <w:rsid w:val="00E07C10"/>
    <w:rsid w:val="00E22EC8"/>
    <w:rsid w:val="00EC1446"/>
    <w:rsid w:val="00ED7016"/>
    <w:rsid w:val="00ED790E"/>
    <w:rsid w:val="00F00983"/>
    <w:rsid w:val="00F32FB6"/>
    <w:rsid w:val="00F51A50"/>
    <w:rsid w:val="00F55841"/>
    <w:rsid w:val="00F8234A"/>
    <w:rsid w:val="00FA1341"/>
    <w:rsid w:val="00FA7BA4"/>
    <w:rsid w:val="00FB35BC"/>
    <w:rsid w:val="00FB715E"/>
    <w:rsid w:val="00FE1260"/>
    <w:rsid w:val="00FF150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D772F"/>
  <w15:docId w15:val="{63E7D21C-F5D4-4B31-8890-4812BC50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120"/>
      <w:jc w:val="both"/>
    </w:pPr>
    <w:rPr>
      <w:rFonts w:ascii="Arial" w:hAnsi="Arial"/>
      <w:lang w:val="en-GB" w:eastAsia="zh-CN"/>
    </w:rPr>
  </w:style>
  <w:style w:type="paragraph" w:styleId="Heading1">
    <w:name w:val="heading 1"/>
    <w:next w:val="Normal"/>
    <w:uiPriority w:val="9"/>
    <w:qFormat/>
    <w:pPr>
      <w:keepNext/>
      <w:keepLines/>
      <w:numPr>
        <w:numId w:val="1"/>
      </w:numPr>
      <w:pBdr>
        <w:top w:val="single" w:sz="12" w:space="3" w:color="000000"/>
      </w:pBdr>
      <w:suppressAutoHyphens/>
      <w:overflowPunct w:val="0"/>
      <w:autoSpaceDE w:val="0"/>
      <w:spacing w:before="240" w:after="180"/>
      <w:outlineLvl w:val="0"/>
    </w:pPr>
    <w:rPr>
      <w:rFonts w:ascii="Arial" w:hAnsi="Arial" w:cs="Arial"/>
      <w:sz w:val="36"/>
      <w:szCs w:val="36"/>
      <w:lang w:val="en-GB" w:eastAsia="zh-CN"/>
    </w:rPr>
  </w:style>
  <w:style w:type="paragraph" w:styleId="Heading2">
    <w:name w:val="heading 2"/>
    <w:basedOn w:val="Heading1"/>
    <w:next w:val="Normal"/>
    <w:uiPriority w:val="9"/>
    <w:unhideWhenUsed/>
    <w:qFormat/>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unhideWhenUsed/>
    <w:qFormat/>
    <w:pPr>
      <w:numPr>
        <w:ilvl w:val="2"/>
      </w:numPr>
      <w:spacing w:before="120"/>
      <w:outlineLvl w:val="2"/>
    </w:pPr>
    <w:rPr>
      <w:sz w:val="28"/>
      <w:szCs w:val="28"/>
    </w:rPr>
  </w:style>
  <w:style w:type="paragraph" w:styleId="Heading4">
    <w:name w:val="heading 4"/>
    <w:basedOn w:val="Heading3"/>
    <w:next w:val="Normal"/>
    <w:uiPriority w:val="9"/>
    <w:semiHidden/>
    <w:unhideWhenUsed/>
    <w:qFormat/>
    <w:pPr>
      <w:numPr>
        <w:ilvl w:val="3"/>
      </w:numPr>
      <w:outlineLvl w:val="3"/>
    </w:pPr>
    <w:rPr>
      <w:sz w:val="24"/>
      <w:szCs w:val="24"/>
    </w:rPr>
  </w:style>
  <w:style w:type="paragraph" w:styleId="Heading5">
    <w:name w:val="heading 5"/>
    <w:basedOn w:val="Heading4"/>
    <w:next w:val="Normal"/>
    <w:uiPriority w:val="9"/>
    <w:semiHidden/>
    <w:unhideWhenUsed/>
    <w:qFormat/>
    <w:pPr>
      <w:numPr>
        <w:ilvl w:val="4"/>
      </w:numPr>
      <w:outlineLvl w:val="4"/>
    </w:pPr>
    <w:rPr>
      <w:sz w:val="22"/>
      <w:szCs w:val="22"/>
    </w:rPr>
  </w:style>
  <w:style w:type="paragraph" w:styleId="Heading6">
    <w:name w:val="heading 6"/>
    <w:basedOn w:val="Normal"/>
    <w:next w:val="Normal"/>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styleId="TOC8">
    <w:name w:val="toc 8"/>
    <w:basedOn w:val="TOC1"/>
    <w:pPr>
      <w:spacing w:before="180"/>
      <w:ind w:left="2693" w:hanging="2693"/>
    </w:pPr>
    <w:rPr>
      <w:b/>
      <w:bCs/>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szCs w:val="22"/>
      <w:lang w:val="en-US" w:eastAsia="zh-CN"/>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after="240"/>
      <w:jc w:val="center"/>
    </w:pPr>
    <w:rPr>
      <w:b/>
      <w:bC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szCs w:val="20"/>
    </w:rPr>
  </w:style>
  <w:style w:type="paragraph" w:styleId="Index2">
    <w:name w:val="index 2"/>
    <w:basedOn w:val="Index1"/>
    <w:pPr>
      <w:ind w:left="284"/>
    </w:pPr>
  </w:style>
  <w:style w:type="paragraph" w:styleId="Index1">
    <w:name w:val="index 1"/>
    <w:basedOn w:val="Normal"/>
    <w:pPr>
      <w:keepLines/>
      <w:spacing w:after="0"/>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suppressAutoHyphens/>
      <w:overflowPunct w:val="0"/>
      <w:autoSpaceDE w:val="0"/>
    </w:pPr>
    <w:rPr>
      <w:rFonts w:ascii="Arial" w:hAnsi="Arial" w:cs="Arial"/>
      <w:b/>
      <w:bCs/>
      <w:sz w:val="18"/>
      <w:szCs w:val="18"/>
      <w:lang w:val="en-US" w:eastAsia="zh-CN"/>
    </w:rPr>
  </w:style>
  <w:style w:type="character" w:styleId="FootnoteReference">
    <w:name w:val="footnote reference"/>
    <w:rPr>
      <w:b/>
      <w:bCs/>
      <w:position w:val="0"/>
      <w:sz w:val="16"/>
      <w:szCs w:val="16"/>
      <w:vertAlign w:val="baseline"/>
    </w:rPr>
  </w:style>
  <w:style w:type="paragraph" w:styleId="FootnoteText">
    <w:name w:val="footnote text"/>
    <w:basedOn w:val="Normal"/>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8"/>
      </w:numPr>
    </w:pPr>
  </w:style>
  <w:style w:type="paragraph" w:styleId="ListBullet">
    <w:name w:val="List Bullet"/>
    <w:basedOn w:val="BodyText"/>
    <w:pPr>
      <w:numPr>
        <w:numId w:val="7"/>
      </w:numPr>
    </w:pPr>
  </w:style>
  <w:style w:type="paragraph" w:styleId="ListBullet3">
    <w:name w:val="List Bullet 3"/>
    <w:basedOn w:val="ListBullet2"/>
    <w:pPr>
      <w:numPr>
        <w:numId w:val="9"/>
      </w:numPr>
      <w:overflowPunct/>
      <w:autoSpaceDE/>
      <w:spacing w:after="0"/>
      <w:jc w:val="left"/>
    </w:pPr>
    <w:rPr>
      <w:rFonts w:ascii="CG Times (WN)" w:hAnsi="CG Times (WN)"/>
      <w:lang w:val="sv-SE" w:eastAsia="sv-SE"/>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pPr>
      <w:keepLines/>
      <w:spacing w:after="180"/>
      <w:ind w:left="1135" w:hanging="851"/>
      <w:jc w:val="left"/>
    </w:pPr>
    <w:rPr>
      <w:color w:val="FF0000"/>
      <w:lang w:eastAsia="en-US"/>
    </w:rPr>
  </w:style>
  <w:style w:type="paragraph" w:styleId="ListBullet4">
    <w:name w:val="List Bullet 4"/>
    <w:basedOn w:val="ListBullet3"/>
    <w:pPr>
      <w:numPr>
        <w:numId w:val="10"/>
      </w:numPr>
    </w:pPr>
  </w:style>
  <w:style w:type="paragraph" w:styleId="ListBullet5">
    <w:name w:val="List Bullet 5"/>
    <w:basedOn w:val="ListBullet4"/>
    <w:pPr>
      <w:numPr>
        <w:numId w:val="6"/>
      </w:numPr>
    </w:pPr>
  </w:style>
  <w:style w:type="paragraph" w:styleId="Footer">
    <w:name w:val="footer"/>
    <w:basedOn w:val="Header"/>
    <w:pPr>
      <w:jc w:val="center"/>
    </w:pPr>
    <w:rPr>
      <w:i/>
      <w:iCs/>
    </w:rPr>
  </w:style>
  <w:style w:type="paragraph" w:customStyle="1" w:styleId="Reference">
    <w:name w:val="Reference"/>
    <w:basedOn w:val="Normal"/>
    <w:pPr>
      <w:numPr>
        <w:numId w:val="4"/>
      </w:numPr>
    </w:pPr>
  </w:style>
  <w:style w:type="paragraph" w:styleId="BalloonText">
    <w:name w:val="Balloon Text"/>
    <w:basedOn w:val="Normal"/>
    <w:rPr>
      <w:rFonts w:ascii="Tahoma" w:hAnsi="Tahoma" w:cs="Tahoma"/>
      <w:sz w:val="16"/>
      <w:szCs w:val="16"/>
    </w:rPr>
  </w:style>
  <w:style w:type="character" w:styleId="PageNumber">
    <w:name w:val="page number"/>
    <w:basedOn w:val="DefaultParagraphFont"/>
  </w:style>
  <w:style w:type="paragraph" w:styleId="BodyText">
    <w:name w:val="Body Text"/>
    <w:basedOn w:val="Normal"/>
  </w:style>
  <w:style w:type="character" w:styleId="Hyperlink">
    <w:name w:val="Hyperlink"/>
    <w:rPr>
      <w:color w:val="0000FF"/>
      <w:u w:val="single"/>
    </w:rPr>
  </w:style>
  <w:style w:type="character" w:styleId="FollowedHyperlink">
    <w:name w:val="FollowedHyperlink"/>
    <w:rPr>
      <w:color w:val="FF0000"/>
      <w:u w:val="single"/>
    </w:rPr>
  </w:style>
  <w:style w:type="character" w:styleId="CommentReference">
    <w:name w:val="annotation reference"/>
    <w:rPr>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character" w:customStyle="1" w:styleId="Heading1Char">
    <w:name w:val="Heading 1 Char"/>
    <w:rPr>
      <w:rFonts w:ascii="Arial" w:hAnsi="Arial" w:cs="Arial"/>
      <w:sz w:val="36"/>
      <w:szCs w:val="36"/>
      <w:lang w:val="en-GB" w:eastAsia="zh-CN" w:bidi="ar-SA"/>
    </w:rPr>
  </w:style>
  <w:style w:type="paragraph" w:customStyle="1" w:styleId="B1">
    <w:name w:val="B1"/>
    <w:basedOn w:val="List"/>
    <w:link w:val="B1Char"/>
    <w:pPr>
      <w:spacing w:after="180"/>
      <w:jc w:val="left"/>
    </w:pPr>
    <w:rPr>
      <w:lang w:eastAsia="en-US"/>
    </w:rPr>
  </w:style>
  <w:style w:type="paragraph" w:customStyle="1" w:styleId="B2">
    <w:name w:val="B2"/>
    <w:basedOn w:val="List2"/>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pPr>
      <w:numPr>
        <w:numId w:val="5"/>
      </w:numPr>
    </w:pPr>
    <w:rPr>
      <w:b/>
      <w:bCs/>
      <w:lang w:val="en-US"/>
    </w:rPr>
  </w:style>
  <w:style w:type="character" w:customStyle="1" w:styleId="BodyTextChar">
    <w:name w:val="Body Text Char"/>
    <w:rPr>
      <w:sz w:val="22"/>
      <w:lang w:val="en-GB" w:eastAsia="zh-CN" w:bidi="ar-SA"/>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pPr>
    <w:rPr>
      <w:rFonts w:cs="Times New Roman"/>
      <w:szCs w:val="20"/>
      <w:lang w:eastAsia="en-US"/>
    </w:rPr>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val="en-US" w:eastAsia="en-US"/>
    </w:rPr>
  </w:style>
  <w:style w:type="paragraph" w:customStyle="1" w:styleId="ZB">
    <w:name w:val="ZB"/>
    <w:pPr>
      <w:widowControl w:val="0"/>
      <w:suppressAutoHyphens/>
      <w:overflowPunct w:val="0"/>
      <w:autoSpaceDE w:val="0"/>
      <w:ind w:right="28"/>
      <w:jc w:val="right"/>
    </w:pPr>
    <w:rPr>
      <w:rFonts w:ascii="Arial" w:hAnsi="Arial"/>
      <w:i/>
      <w:lang w:val="en-US" w:eastAsia="en-US"/>
    </w:rPr>
  </w:style>
  <w:style w:type="paragraph" w:customStyle="1" w:styleId="ZD">
    <w:name w:val="ZD"/>
    <w:pPr>
      <w:widowControl w:val="0"/>
      <w:suppressAutoHyphens/>
      <w:overflowPunct w:val="0"/>
      <w:autoSpaceDE w:val="0"/>
    </w:pPr>
    <w:rPr>
      <w:rFonts w:ascii="Arial" w:hAnsi="Arial"/>
      <w:sz w:val="32"/>
      <w:lang w:val="en-US" w:eastAsia="en-US"/>
    </w:rPr>
  </w:style>
  <w:style w:type="paragraph" w:customStyle="1" w:styleId="ZG">
    <w:name w:val="ZG"/>
    <w:pPr>
      <w:widowControl w:val="0"/>
      <w:suppressAutoHyphens/>
      <w:overflowPunct w:val="0"/>
      <w:autoSpaceDE w:val="0"/>
      <w:jc w:val="right"/>
    </w:pPr>
    <w:rPr>
      <w:rFonts w:ascii="Arial" w:hAnsi="Arial"/>
      <w:lang w:val="en-US" w:eastAsia="en-US"/>
    </w:rPr>
  </w:style>
  <w:style w:type="character" w:customStyle="1" w:styleId="ZGSM">
    <w:name w:val="ZGSM"/>
  </w:style>
  <w:style w:type="paragraph" w:customStyle="1" w:styleId="ZH">
    <w:name w:val="ZH"/>
    <w:pPr>
      <w:widowControl w:val="0"/>
      <w:suppressAutoHyphens/>
      <w:overflowPunct w:val="0"/>
      <w:autoSpaceDE w:val="0"/>
    </w:pPr>
    <w:rPr>
      <w:rFonts w:ascii="Arial" w:hAnsi="Arial"/>
      <w:lang w:val="en-US" w:eastAsia="en-US"/>
    </w:rPr>
  </w:style>
  <w:style w:type="paragraph" w:customStyle="1" w:styleId="ZT">
    <w:name w:val="ZT"/>
    <w:pPr>
      <w:widowControl w:val="0"/>
      <w:suppressAutoHyphens/>
      <w:overflowPunct w:val="0"/>
      <w:autoSpaceDE w:val="0"/>
      <w:spacing w:line="240" w:lineRule="atLeast"/>
      <w:jc w:val="right"/>
    </w:pPr>
    <w:rPr>
      <w:rFonts w:ascii="Arial" w:hAnsi="Arial"/>
      <w:b/>
      <w:sz w:val="34"/>
      <w:lang w:val="en-GB" w:eastAsia="en-US"/>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val="en-US" w:eastAsia="en-US"/>
    </w:rPr>
  </w:style>
  <w:style w:type="paragraph" w:customStyle="1" w:styleId="ZV">
    <w:name w:val="ZV"/>
    <w:basedOn w:val="ZU"/>
  </w:style>
  <w:style w:type="paragraph" w:customStyle="1" w:styleId="FP">
    <w:name w:val="FP"/>
    <w:basedOn w:val="Normal"/>
    <w:pPr>
      <w:spacing w:after="0"/>
      <w:jc w:val="left"/>
    </w:pPr>
    <w:rPr>
      <w:lang w:eastAsia="en-US"/>
    </w:rPr>
  </w:style>
  <w:style w:type="character" w:styleId="PlaceholderText">
    <w:name w:val="Placeholder Text"/>
    <w:basedOn w:val="DefaultParagraphFont"/>
    <w:rPr>
      <w:color w:val="808080"/>
    </w:rPr>
  </w:style>
  <w:style w:type="paragraph" w:styleId="TableofFigures">
    <w:name w:val="table of figures"/>
    <w:basedOn w:val="Normal"/>
    <w:next w:val="Normal"/>
    <w:pPr>
      <w:ind w:left="1418" w:hanging="1418"/>
      <w:jc w:val="left"/>
    </w:pPr>
    <w:rPr>
      <w:b/>
    </w:rPr>
  </w:style>
  <w:style w:type="paragraph" w:styleId="ListParagraph">
    <w:name w:val="List Paragraph"/>
    <w:basedOn w:val="Normal"/>
    <w:link w:val="ListParagraphChar"/>
    <w:uiPriority w:val="34"/>
    <w:qFormat/>
    <w:pPr>
      <w:ind w:left="720"/>
    </w:pPr>
  </w:style>
  <w:style w:type="paragraph" w:styleId="Revision">
    <w:name w:val="Revision"/>
    <w:hidden/>
    <w:uiPriority w:val="99"/>
    <w:semiHidden/>
    <w:rsid w:val="00464015"/>
    <w:pPr>
      <w:autoSpaceDN/>
      <w:textAlignment w:val="auto"/>
    </w:pPr>
    <w:rPr>
      <w:rFonts w:ascii="Arial" w:hAnsi="Arial"/>
      <w:lang w:val="en-GB" w:eastAsia="zh-CN"/>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2">
    <w:name w:val="LFO2"/>
    <w:basedOn w:val="NoList"/>
    <w:pPr>
      <w:numPr>
        <w:numId w:val="4"/>
      </w:numPr>
    </w:pPr>
  </w:style>
  <w:style w:type="numbering" w:customStyle="1" w:styleId="LFO3">
    <w:name w:val="LFO3"/>
    <w:basedOn w:val="NoList"/>
    <w:pPr>
      <w:numPr>
        <w:numId w:val="5"/>
      </w:numPr>
    </w:pPr>
  </w:style>
  <w:style w:type="numbering" w:customStyle="1" w:styleId="LFO4">
    <w:name w:val="LFO4"/>
    <w:basedOn w:val="NoList"/>
    <w:pPr>
      <w:numPr>
        <w:numId w:val="6"/>
      </w:numPr>
    </w:pPr>
  </w:style>
  <w:style w:type="numbering" w:customStyle="1" w:styleId="LFO5">
    <w:name w:val="LFO5"/>
    <w:basedOn w:val="NoList"/>
    <w:pPr>
      <w:numPr>
        <w:numId w:val="7"/>
      </w:numPr>
    </w:pPr>
  </w:style>
  <w:style w:type="numbering" w:customStyle="1" w:styleId="LFO6">
    <w:name w:val="LFO6"/>
    <w:basedOn w:val="NoList"/>
    <w:pPr>
      <w:numPr>
        <w:numId w:val="8"/>
      </w:numPr>
    </w:pPr>
  </w:style>
  <w:style w:type="numbering" w:customStyle="1" w:styleId="LFO7">
    <w:name w:val="LFO7"/>
    <w:basedOn w:val="NoList"/>
    <w:pPr>
      <w:numPr>
        <w:numId w:val="9"/>
      </w:numPr>
    </w:pPr>
  </w:style>
  <w:style w:type="numbering" w:customStyle="1" w:styleId="LFO8">
    <w:name w:val="LFO8"/>
    <w:basedOn w:val="NoList"/>
    <w:pPr>
      <w:numPr>
        <w:numId w:val="10"/>
      </w:numPr>
    </w:pPr>
  </w:style>
  <w:style w:type="character" w:customStyle="1" w:styleId="ListParagraphChar">
    <w:name w:val="List Paragraph Char"/>
    <w:link w:val="ListParagraph"/>
    <w:uiPriority w:val="34"/>
    <w:locked/>
    <w:rsid w:val="00FB35BC"/>
    <w:rPr>
      <w:rFonts w:ascii="Arial" w:hAnsi="Arial"/>
      <w:lang w:val="en-GB" w:eastAsia="zh-CN"/>
    </w:rPr>
  </w:style>
  <w:style w:type="paragraph" w:styleId="NormalWeb">
    <w:name w:val="Normal (Web)"/>
    <w:basedOn w:val="Normal"/>
    <w:uiPriority w:val="99"/>
    <w:semiHidden/>
    <w:unhideWhenUsed/>
    <w:rsid w:val="00964549"/>
    <w:pPr>
      <w:suppressAutoHyphens w:val="0"/>
      <w:overflowPunct/>
      <w:autoSpaceDE/>
      <w:autoSpaceDN/>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Char">
    <w:name w:val="B1 Char"/>
    <w:link w:val="B1"/>
    <w:rsid w:val="0057475C"/>
    <w:rPr>
      <w:rFonts w:ascii="Arial" w:hAnsi="Arial"/>
      <w:lang w:val="en-GB" w:eastAsia="en-US"/>
    </w:rPr>
  </w:style>
  <w:style w:type="paragraph" w:customStyle="1" w:styleId="NO">
    <w:name w:val="NO"/>
    <w:basedOn w:val="Normal"/>
    <w:link w:val="NOChar1"/>
    <w:rsid w:val="0057475C"/>
    <w:pPr>
      <w:keepLines/>
      <w:suppressAutoHyphens w:val="0"/>
      <w:adjustRightInd w:val="0"/>
      <w:spacing w:after="180"/>
      <w:ind w:left="1135" w:hanging="851"/>
      <w:jc w:val="left"/>
    </w:pPr>
    <w:rPr>
      <w:rFonts w:ascii="Times New Roman" w:hAnsi="Times New Roman"/>
      <w:lang w:eastAsia="x-none"/>
    </w:rPr>
  </w:style>
  <w:style w:type="character" w:customStyle="1" w:styleId="NOChar1">
    <w:name w:val="NO Char1"/>
    <w:link w:val="NO"/>
    <w:rsid w:val="0057475C"/>
    <w:rPr>
      <w:rFonts w:ascii="Times New Roman" w:hAnsi="Times New Roman"/>
      <w:lang w:val="en-GB" w:eastAsia="x-none"/>
    </w:rPr>
  </w:style>
  <w:style w:type="table" w:styleId="TableGrid">
    <w:name w:val="Table Grid"/>
    <w:basedOn w:val="TableNormal"/>
    <w:uiPriority w:val="39"/>
    <w:rsid w:val="00474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3141">
      <w:bodyDiv w:val="1"/>
      <w:marLeft w:val="0"/>
      <w:marRight w:val="0"/>
      <w:marTop w:val="0"/>
      <w:marBottom w:val="0"/>
      <w:divBdr>
        <w:top w:val="none" w:sz="0" w:space="0" w:color="auto"/>
        <w:left w:val="none" w:sz="0" w:space="0" w:color="auto"/>
        <w:bottom w:val="none" w:sz="0" w:space="0" w:color="auto"/>
        <w:right w:val="none" w:sz="0" w:space="0" w:color="auto"/>
      </w:divBdr>
    </w:div>
    <w:div w:id="22635509">
      <w:bodyDiv w:val="1"/>
      <w:marLeft w:val="0"/>
      <w:marRight w:val="0"/>
      <w:marTop w:val="0"/>
      <w:marBottom w:val="0"/>
      <w:divBdr>
        <w:top w:val="none" w:sz="0" w:space="0" w:color="auto"/>
        <w:left w:val="none" w:sz="0" w:space="0" w:color="auto"/>
        <w:bottom w:val="none" w:sz="0" w:space="0" w:color="auto"/>
        <w:right w:val="none" w:sz="0" w:space="0" w:color="auto"/>
      </w:divBdr>
    </w:div>
    <w:div w:id="62531583">
      <w:bodyDiv w:val="1"/>
      <w:marLeft w:val="0"/>
      <w:marRight w:val="0"/>
      <w:marTop w:val="0"/>
      <w:marBottom w:val="0"/>
      <w:divBdr>
        <w:top w:val="none" w:sz="0" w:space="0" w:color="auto"/>
        <w:left w:val="none" w:sz="0" w:space="0" w:color="auto"/>
        <w:bottom w:val="none" w:sz="0" w:space="0" w:color="auto"/>
        <w:right w:val="none" w:sz="0" w:space="0" w:color="auto"/>
      </w:divBdr>
    </w:div>
    <w:div w:id="150875074">
      <w:bodyDiv w:val="1"/>
      <w:marLeft w:val="0"/>
      <w:marRight w:val="0"/>
      <w:marTop w:val="0"/>
      <w:marBottom w:val="0"/>
      <w:divBdr>
        <w:top w:val="none" w:sz="0" w:space="0" w:color="auto"/>
        <w:left w:val="none" w:sz="0" w:space="0" w:color="auto"/>
        <w:bottom w:val="none" w:sz="0" w:space="0" w:color="auto"/>
        <w:right w:val="none" w:sz="0" w:space="0" w:color="auto"/>
      </w:divBdr>
    </w:div>
    <w:div w:id="273484665">
      <w:bodyDiv w:val="1"/>
      <w:marLeft w:val="0"/>
      <w:marRight w:val="0"/>
      <w:marTop w:val="0"/>
      <w:marBottom w:val="0"/>
      <w:divBdr>
        <w:top w:val="none" w:sz="0" w:space="0" w:color="auto"/>
        <w:left w:val="none" w:sz="0" w:space="0" w:color="auto"/>
        <w:bottom w:val="none" w:sz="0" w:space="0" w:color="auto"/>
        <w:right w:val="none" w:sz="0" w:space="0" w:color="auto"/>
      </w:divBdr>
    </w:div>
    <w:div w:id="500702105">
      <w:bodyDiv w:val="1"/>
      <w:marLeft w:val="0"/>
      <w:marRight w:val="0"/>
      <w:marTop w:val="0"/>
      <w:marBottom w:val="0"/>
      <w:divBdr>
        <w:top w:val="none" w:sz="0" w:space="0" w:color="auto"/>
        <w:left w:val="none" w:sz="0" w:space="0" w:color="auto"/>
        <w:bottom w:val="none" w:sz="0" w:space="0" w:color="auto"/>
        <w:right w:val="none" w:sz="0" w:space="0" w:color="auto"/>
      </w:divBdr>
    </w:div>
    <w:div w:id="704718299">
      <w:bodyDiv w:val="1"/>
      <w:marLeft w:val="0"/>
      <w:marRight w:val="0"/>
      <w:marTop w:val="0"/>
      <w:marBottom w:val="0"/>
      <w:divBdr>
        <w:top w:val="none" w:sz="0" w:space="0" w:color="auto"/>
        <w:left w:val="none" w:sz="0" w:space="0" w:color="auto"/>
        <w:bottom w:val="none" w:sz="0" w:space="0" w:color="auto"/>
        <w:right w:val="none" w:sz="0" w:space="0" w:color="auto"/>
      </w:divBdr>
    </w:div>
    <w:div w:id="870459094">
      <w:bodyDiv w:val="1"/>
      <w:marLeft w:val="0"/>
      <w:marRight w:val="0"/>
      <w:marTop w:val="0"/>
      <w:marBottom w:val="0"/>
      <w:divBdr>
        <w:top w:val="none" w:sz="0" w:space="0" w:color="auto"/>
        <w:left w:val="none" w:sz="0" w:space="0" w:color="auto"/>
        <w:bottom w:val="none" w:sz="0" w:space="0" w:color="auto"/>
        <w:right w:val="none" w:sz="0" w:space="0" w:color="auto"/>
      </w:divBdr>
    </w:div>
    <w:div w:id="903101693">
      <w:bodyDiv w:val="1"/>
      <w:marLeft w:val="0"/>
      <w:marRight w:val="0"/>
      <w:marTop w:val="0"/>
      <w:marBottom w:val="0"/>
      <w:divBdr>
        <w:top w:val="none" w:sz="0" w:space="0" w:color="auto"/>
        <w:left w:val="none" w:sz="0" w:space="0" w:color="auto"/>
        <w:bottom w:val="none" w:sz="0" w:space="0" w:color="auto"/>
        <w:right w:val="none" w:sz="0" w:space="0" w:color="auto"/>
      </w:divBdr>
    </w:div>
    <w:div w:id="1464032504">
      <w:bodyDiv w:val="1"/>
      <w:marLeft w:val="0"/>
      <w:marRight w:val="0"/>
      <w:marTop w:val="0"/>
      <w:marBottom w:val="0"/>
      <w:divBdr>
        <w:top w:val="none" w:sz="0" w:space="0" w:color="auto"/>
        <w:left w:val="none" w:sz="0" w:space="0" w:color="auto"/>
        <w:bottom w:val="none" w:sz="0" w:space="0" w:color="auto"/>
        <w:right w:val="none" w:sz="0" w:space="0" w:color="auto"/>
      </w:divBdr>
    </w:div>
    <w:div w:id="1526476779">
      <w:bodyDiv w:val="1"/>
      <w:marLeft w:val="0"/>
      <w:marRight w:val="0"/>
      <w:marTop w:val="0"/>
      <w:marBottom w:val="0"/>
      <w:divBdr>
        <w:top w:val="none" w:sz="0" w:space="0" w:color="auto"/>
        <w:left w:val="none" w:sz="0" w:space="0" w:color="auto"/>
        <w:bottom w:val="none" w:sz="0" w:space="0" w:color="auto"/>
        <w:right w:val="none" w:sz="0" w:space="0" w:color="auto"/>
      </w:divBdr>
    </w:div>
    <w:div w:id="1675231332">
      <w:bodyDiv w:val="1"/>
      <w:marLeft w:val="0"/>
      <w:marRight w:val="0"/>
      <w:marTop w:val="0"/>
      <w:marBottom w:val="0"/>
      <w:divBdr>
        <w:top w:val="none" w:sz="0" w:space="0" w:color="auto"/>
        <w:left w:val="none" w:sz="0" w:space="0" w:color="auto"/>
        <w:bottom w:val="none" w:sz="0" w:space="0" w:color="auto"/>
        <w:right w:val="none" w:sz="0" w:space="0" w:color="auto"/>
      </w:divBdr>
    </w:div>
    <w:div w:id="1944149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51C2F-6FF7-42A9-9409-A6D0927A6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1230</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4</cp:revision>
  <cp:lastPrinted>2008-01-31T07:09:00Z</cp:lastPrinted>
  <dcterms:created xsi:type="dcterms:W3CDTF">2019-11-08T15:28:00Z</dcterms:created>
  <dcterms:modified xsi:type="dcterms:W3CDTF">2019-11-08T19:04:00Z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