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18046015" w:rsidR="00841BCD" w:rsidRPr="00EB6B51"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F11900">
        <w:rPr>
          <w:rFonts w:ascii="Arial" w:eastAsia="SimSun" w:hAnsi="Arial" w:cs="Times New Roman"/>
          <w:b/>
          <w:sz w:val="24"/>
          <w:szCs w:val="20"/>
          <w:lang w:val="en-GB"/>
        </w:rPr>
        <w:t>3</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EB6B51" w:rsidRPr="00EB6B51">
        <w:rPr>
          <w:rFonts w:ascii="Arial" w:eastAsia="SimSun" w:hAnsi="Arial" w:cs="Times New Roman"/>
          <w:b/>
          <w:bCs/>
          <w:sz w:val="24"/>
          <w:szCs w:val="20"/>
          <w:lang w:val="en-GB" w:eastAsia="zh-CN"/>
        </w:rPr>
        <w:t>191</w:t>
      </w:r>
      <w:r w:rsidR="00844ACC" w:rsidRPr="00B5601A">
        <w:rPr>
          <w:rFonts w:ascii="Arial" w:eastAsia="SimSun" w:hAnsi="Arial" w:cs="Times New Roman"/>
          <w:b/>
          <w:bCs/>
          <w:sz w:val="24"/>
          <w:szCs w:val="20"/>
          <w:lang w:val="en-GB" w:eastAsia="zh-CN"/>
        </w:rPr>
        <w:t>4491</w:t>
      </w:r>
    </w:p>
    <w:p w14:paraId="3DEDC117" w14:textId="7AE6B8CD" w:rsidR="00841BCD" w:rsidRPr="00841BCD" w:rsidRDefault="00F1190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Reno</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USA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Novem</w:t>
      </w:r>
      <w:r w:rsidR="00D27872">
        <w:rPr>
          <w:rFonts w:ascii="Arial" w:eastAsia="SimSun" w:hAnsi="Arial" w:cs="Times New Roman"/>
          <w:b/>
          <w:sz w:val="24"/>
          <w:szCs w:val="20"/>
          <w:lang w:val="en-GB"/>
        </w:rPr>
        <w:t>ber</w:t>
      </w:r>
      <w:r w:rsidR="001C2F6D">
        <w:rPr>
          <w:rFonts w:ascii="Arial" w:eastAsia="SimSun" w:hAnsi="Arial" w:cs="Times New Roman"/>
          <w:b/>
          <w:sz w:val="24"/>
          <w:szCs w:val="20"/>
          <w:lang w:val="en-GB"/>
        </w:rPr>
        <w:t xml:space="preserve"> </w:t>
      </w:r>
      <w:r w:rsidR="00363CF1">
        <w:rPr>
          <w:rFonts w:ascii="Arial" w:eastAsia="SimSun" w:hAnsi="Arial" w:cs="Times New Roman"/>
          <w:b/>
          <w:sz w:val="24"/>
          <w:szCs w:val="20"/>
          <w:lang w:val="en-GB"/>
        </w:rPr>
        <w:t>1</w:t>
      </w:r>
      <w:r>
        <w:rPr>
          <w:rFonts w:ascii="Arial" w:eastAsia="SimSun" w:hAnsi="Arial" w:cs="Times New Roman"/>
          <w:b/>
          <w:sz w:val="24"/>
          <w:szCs w:val="20"/>
          <w:lang w:val="en-GB"/>
        </w:rPr>
        <w:t>8</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22</w:t>
      </w:r>
      <w:r w:rsidR="00844ACC">
        <w:rPr>
          <w:rFonts w:ascii="Arial" w:eastAsia="SimSun" w:hAnsi="Arial" w:cs="Times New Roman"/>
          <w:b/>
          <w:sz w:val="24"/>
          <w:szCs w:val="20"/>
          <w:vertAlign w:val="superscript"/>
          <w:lang w:val="en-GB"/>
        </w:rPr>
        <w:t>nd</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DD555A">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FE964B6"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F11900">
        <w:rPr>
          <w:rFonts w:ascii="Arial" w:eastAsia="Calibri" w:hAnsi="Arial" w:cs="Arial"/>
          <w:b/>
          <w:bCs/>
          <w:sz w:val="24"/>
          <w:lang w:val="en-GB"/>
        </w:rPr>
        <w:t>Concerning o</w:t>
      </w:r>
      <w:r w:rsidR="000E3B26">
        <w:rPr>
          <w:rFonts w:ascii="Arial" w:eastAsia="Calibri" w:hAnsi="Arial" w:cs="Arial"/>
          <w:b/>
          <w:bCs/>
          <w:sz w:val="24"/>
          <w:lang w:val="en-GB"/>
        </w:rPr>
        <w:t>ne</w:t>
      </w:r>
      <w:r w:rsidR="000E3B26" w:rsidRPr="000E3B26">
        <w:rPr>
          <w:rFonts w:ascii="Arial" w:eastAsia="Calibri" w:hAnsi="Arial" w:cs="Arial"/>
          <w:b/>
          <w:bCs/>
          <w:sz w:val="24"/>
        </w:rPr>
        <w:t xml:space="preserve"> shot timing adjustment</w:t>
      </w:r>
      <w:r w:rsidRPr="00841BCD" w:rsidDel="000A742C">
        <w:rPr>
          <w:rFonts w:ascii="Arial" w:eastAsia="Calibri" w:hAnsi="Arial" w:cs="Arial"/>
          <w:b/>
          <w:bCs/>
          <w:sz w:val="24"/>
          <w:lang w:val="en-GB"/>
        </w:rPr>
        <w:t xml:space="preserve"> </w:t>
      </w:r>
    </w:p>
    <w:p w14:paraId="53921647" w14:textId="0BF54282"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844ACC" w:rsidRPr="00EA4442">
        <w:rPr>
          <w:rFonts w:ascii="Arial" w:eastAsia="MS Mincho" w:hAnsi="Arial" w:cs="Arial"/>
          <w:b/>
          <w:bCs/>
          <w:sz w:val="24"/>
          <w:szCs w:val="20"/>
          <w:lang w:val="en-GB"/>
        </w:rPr>
        <w:t>7</w:t>
      </w:r>
      <w:r w:rsidR="00BB2AB3" w:rsidRPr="00EA4442">
        <w:rPr>
          <w:rFonts w:ascii="Arial" w:eastAsia="MS Mincho" w:hAnsi="Arial" w:cs="Arial"/>
          <w:b/>
          <w:bCs/>
          <w:sz w:val="24"/>
          <w:szCs w:val="20"/>
          <w:lang w:val="en-GB"/>
        </w:rPr>
        <w:t>.10.</w:t>
      </w:r>
      <w:r w:rsidR="00844ACC" w:rsidRPr="00EA4442">
        <w:rPr>
          <w:rFonts w:ascii="Arial" w:eastAsia="MS Mincho" w:hAnsi="Arial" w:cs="Arial"/>
          <w:b/>
          <w:bCs/>
          <w:sz w:val="24"/>
          <w:szCs w:val="20"/>
          <w:lang w:val="en-GB"/>
        </w:rPr>
        <w:t>7</w:t>
      </w:r>
      <w:r w:rsidR="00BB2AB3" w:rsidRPr="00EA4442">
        <w:rPr>
          <w:rFonts w:ascii="Arial" w:eastAsia="MS Mincho" w:hAnsi="Arial" w:cs="Arial"/>
          <w:b/>
          <w:bCs/>
          <w:sz w:val="24"/>
          <w:szCs w:val="20"/>
          <w:lang w:val="en-GB"/>
        </w:rPr>
        <w:t>.1.1</w:t>
      </w:r>
    </w:p>
    <w:p w14:paraId="266D763D" w14:textId="3B2A0281"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bookmarkStart w:id="3" w:name="_GoBack"/>
      <w:r w:rsidR="00226EE0">
        <w:rPr>
          <w:rFonts w:ascii="Arial" w:eastAsia="Calibri" w:hAnsi="Arial" w:cs="Arial"/>
          <w:b/>
          <w:bCs/>
          <w:sz w:val="24"/>
          <w:lang w:val="en-GB"/>
        </w:rPr>
        <w:t>Approval</w:t>
      </w:r>
      <w:bookmarkEnd w:id="3"/>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7FED7E4E" w:rsidR="00A22B78" w:rsidRDefault="00B949EE" w:rsidP="00841BCD">
      <w:pPr>
        <w:ind w:right="-22"/>
        <w:rPr>
          <w:rFonts w:eastAsia="Calibri" w:cs="Times New Roman"/>
          <w:szCs w:val="20"/>
          <w:lang w:val="en-GB"/>
        </w:rPr>
      </w:pPr>
      <w:r>
        <w:rPr>
          <w:rFonts w:eastAsia="Calibri" w:cs="Times New Roman"/>
          <w:szCs w:val="20"/>
          <w:lang w:val="en-GB"/>
        </w:rPr>
        <w:t xml:space="preserve">During </w:t>
      </w:r>
      <w:proofErr w:type="gramStart"/>
      <w:r>
        <w:rPr>
          <w:rFonts w:eastAsia="Calibri" w:cs="Times New Roman"/>
          <w:szCs w:val="20"/>
          <w:lang w:val="en-GB"/>
        </w:rPr>
        <w:t>a number of</w:t>
      </w:r>
      <w:proofErr w:type="gramEnd"/>
      <w:r>
        <w:rPr>
          <w:rFonts w:eastAsia="Calibri" w:cs="Times New Roman"/>
          <w:szCs w:val="20"/>
          <w:lang w:val="en-GB"/>
        </w:rPr>
        <w:t xml:space="preserve"> meetings RAN4 has been discussing the issue of UE autonomous </w:t>
      </w:r>
      <w:r w:rsidR="0086735F">
        <w:rPr>
          <w:rFonts w:eastAsia="Calibri" w:cs="Times New Roman"/>
          <w:szCs w:val="20"/>
          <w:lang w:val="en-GB"/>
        </w:rPr>
        <w:t xml:space="preserve">beam change and the </w:t>
      </w:r>
      <w:r w:rsidR="00611F02">
        <w:rPr>
          <w:rFonts w:eastAsia="Calibri" w:cs="Times New Roman"/>
          <w:szCs w:val="20"/>
          <w:lang w:val="en-GB"/>
        </w:rPr>
        <w:t xml:space="preserve">need for a larger one-shot </w:t>
      </w:r>
      <w:r w:rsidR="0086735F">
        <w:rPr>
          <w:rFonts w:eastAsia="Calibri" w:cs="Times New Roman"/>
          <w:szCs w:val="20"/>
          <w:lang w:val="en-GB"/>
        </w:rPr>
        <w:t>adjustment of the UE UL transmit timing adjustment. In this paper we analyse the problem and give our view for Rel-15.</w:t>
      </w:r>
    </w:p>
    <w:p w14:paraId="2FF6A72B" w14:textId="77777777" w:rsidR="003B659E" w:rsidRPr="00841BCD" w:rsidRDefault="003B659E" w:rsidP="00AE56B1">
      <w:pPr>
        <w:pStyle w:val="RAN4H1"/>
      </w:pPr>
      <w:r w:rsidRPr="00AE56B1">
        <w:t>Discussion</w:t>
      </w:r>
    </w:p>
    <w:p w14:paraId="31E7DE3E" w14:textId="7BB14F37" w:rsidR="00A5745A" w:rsidRDefault="0086735F" w:rsidP="0086735F">
      <w:r>
        <w:t>In RAN4</w:t>
      </w:r>
      <w:r w:rsidR="00A5745A">
        <w:t>#92bis the WF [</w:t>
      </w:r>
      <w:r w:rsidR="00844ACC">
        <w:t>1</w:t>
      </w:r>
      <w:r w:rsidR="00A5745A">
        <w:t>]</w:t>
      </w:r>
      <w:r>
        <w:t xml:space="preserve"> </w:t>
      </w:r>
      <w:r w:rsidR="00A5745A">
        <w:t xml:space="preserve">was agreed listing </w:t>
      </w:r>
      <w:proofErr w:type="gramStart"/>
      <w:r w:rsidR="00A5745A">
        <w:t>a number of</w:t>
      </w:r>
      <w:proofErr w:type="gramEnd"/>
      <w:r w:rsidR="00A5745A">
        <w:t xml:space="preserve"> topics to analyze:</w:t>
      </w:r>
    </w:p>
    <w:p w14:paraId="61F9B7E9" w14:textId="77777777" w:rsidR="00A5745A" w:rsidRPr="00A5745A" w:rsidRDefault="00A5745A" w:rsidP="00EA4442">
      <w:pPr>
        <w:numPr>
          <w:ilvl w:val="0"/>
          <w:numId w:val="24"/>
        </w:numPr>
        <w:rPr>
          <w:lang w:val="en-GB"/>
        </w:rPr>
      </w:pPr>
      <w:r w:rsidRPr="00A5745A">
        <w:rPr>
          <w:lang w:val="en-GB"/>
        </w:rPr>
        <w:t xml:space="preserve">The impacts of uplink reception at </w:t>
      </w:r>
      <w:proofErr w:type="spellStart"/>
      <w:r w:rsidRPr="00A5745A">
        <w:rPr>
          <w:lang w:val="en-GB"/>
        </w:rPr>
        <w:t>gNB</w:t>
      </w:r>
      <w:proofErr w:type="spellEnd"/>
      <w:r w:rsidRPr="00A5745A">
        <w:rPr>
          <w:lang w:val="en-GB"/>
        </w:rPr>
        <w:t xml:space="preserve"> side due to one-shot adjustment</w:t>
      </w:r>
    </w:p>
    <w:p w14:paraId="44114B06" w14:textId="77777777" w:rsidR="00A5745A" w:rsidRPr="00A5745A" w:rsidRDefault="00A5745A" w:rsidP="00EA4442">
      <w:pPr>
        <w:numPr>
          <w:ilvl w:val="0"/>
          <w:numId w:val="24"/>
        </w:numPr>
        <w:rPr>
          <w:lang w:val="en-GB"/>
        </w:rPr>
      </w:pPr>
      <w:r w:rsidRPr="00A5745A">
        <w:rPr>
          <w:lang w:val="en-GB"/>
        </w:rPr>
        <w:t>The accuracy of one-shot timing adjustment (Te1)</w:t>
      </w:r>
    </w:p>
    <w:p w14:paraId="66780430" w14:textId="77777777" w:rsidR="00A5745A" w:rsidRPr="00A5745A" w:rsidRDefault="00A5745A" w:rsidP="00EA4442">
      <w:pPr>
        <w:numPr>
          <w:ilvl w:val="0"/>
          <w:numId w:val="24"/>
        </w:numPr>
        <w:rPr>
          <w:lang w:val="en-GB"/>
        </w:rPr>
      </w:pPr>
      <w:r w:rsidRPr="00A5745A">
        <w:rPr>
          <w:lang w:val="en-GB"/>
        </w:rPr>
        <w:t>The threshold H for applying one-shot adjustment</w:t>
      </w:r>
    </w:p>
    <w:p w14:paraId="25458B91" w14:textId="77777777" w:rsidR="00A5745A" w:rsidRPr="00A5745A" w:rsidRDefault="00A5745A" w:rsidP="00EA4442">
      <w:pPr>
        <w:numPr>
          <w:ilvl w:val="0"/>
          <w:numId w:val="24"/>
        </w:numPr>
        <w:rPr>
          <w:lang w:val="en-GB"/>
        </w:rPr>
      </w:pPr>
      <w:r w:rsidRPr="00A5745A">
        <w:rPr>
          <w:lang w:val="en-GB"/>
        </w:rPr>
        <w:t>Interruption requirement due to one-shot adjustment</w:t>
      </w:r>
    </w:p>
    <w:p w14:paraId="78080341" w14:textId="77777777" w:rsidR="00A5745A" w:rsidRPr="00A5745A" w:rsidRDefault="00A5745A" w:rsidP="00EA4442">
      <w:pPr>
        <w:numPr>
          <w:ilvl w:val="0"/>
          <w:numId w:val="24"/>
        </w:numPr>
        <w:rPr>
          <w:lang w:val="en-GB"/>
        </w:rPr>
      </w:pPr>
      <w:r w:rsidRPr="00A5745A">
        <w:rPr>
          <w:lang w:val="en-GB"/>
        </w:rPr>
        <w:t>Maximum value limitation for one-shot timing adjustment</w:t>
      </w:r>
    </w:p>
    <w:p w14:paraId="55FDBE41" w14:textId="39CC0EDA" w:rsidR="0086735F" w:rsidRDefault="00A5745A" w:rsidP="0086735F">
      <w:r>
        <w:t>C</w:t>
      </w:r>
      <w:r w:rsidR="0086735F">
        <w:t xml:space="preserve">urrent </w:t>
      </w:r>
      <w:r>
        <w:t xml:space="preserve">applicable </w:t>
      </w:r>
      <w:r w:rsidR="0086735F">
        <w:t xml:space="preserve">UE transmit timing accuracy and UE autonomous gradual timing adjustment </w:t>
      </w:r>
      <w:r>
        <w:t xml:space="preserve">are listed in </w:t>
      </w:r>
      <w:r w:rsidR="0086735F">
        <w:t>38.133 section 7.1.2.1. Currently the UE UL transmit timing accuracy requirements states:</w:t>
      </w:r>
    </w:p>
    <w:p w14:paraId="409EDC50" w14:textId="0EB464ED" w:rsidR="0086735F" w:rsidRDefault="0086735F" w:rsidP="00A5745A">
      <w:pPr>
        <w:pStyle w:val="Default"/>
        <w:ind w:left="720"/>
        <w:rPr>
          <w:sz w:val="20"/>
          <w:szCs w:val="20"/>
        </w:rPr>
      </w:pPr>
      <w:r>
        <w:rPr>
          <w:sz w:val="20"/>
          <w:szCs w:val="20"/>
        </w:rPr>
        <w:t>When the transmission timing error between the UE and the reference timing exceeds ±T</w:t>
      </w:r>
      <w:r>
        <w:rPr>
          <w:sz w:val="13"/>
          <w:szCs w:val="13"/>
        </w:rPr>
        <w:t xml:space="preserve">e </w:t>
      </w:r>
      <w:r>
        <w:rPr>
          <w:sz w:val="20"/>
          <w:szCs w:val="20"/>
        </w:rPr>
        <w:t xml:space="preserve">then the UE is required to adjust its timing to within </w:t>
      </w:r>
      <w:r w:rsidR="00441258">
        <w:rPr>
          <w:sz w:val="20"/>
          <w:szCs w:val="20"/>
        </w:rPr>
        <w:t>±</w:t>
      </w:r>
      <w:r>
        <w:rPr>
          <w:sz w:val="20"/>
          <w:szCs w:val="20"/>
        </w:rPr>
        <w:t>T</w:t>
      </w:r>
      <w:r>
        <w:rPr>
          <w:sz w:val="13"/>
          <w:szCs w:val="13"/>
        </w:rPr>
        <w:t>e</w:t>
      </w:r>
      <w:r>
        <w:rPr>
          <w:sz w:val="20"/>
          <w:szCs w:val="20"/>
        </w:rPr>
        <w:t xml:space="preserve">. The reference timing shall be </w:t>
      </w:r>
      <w:r w:rsidR="00441258">
        <w:rPr>
          <w:sz w:val="20"/>
          <w:szCs w:val="20"/>
        </w:rPr>
        <w:t>(N</w:t>
      </w:r>
      <w:r w:rsidR="00441258" w:rsidRPr="00441258">
        <w:rPr>
          <w:sz w:val="20"/>
          <w:szCs w:val="20"/>
          <w:vertAlign w:val="subscript"/>
        </w:rPr>
        <w:t>TA</w:t>
      </w:r>
      <w:r w:rsidR="00441258">
        <w:rPr>
          <w:sz w:val="20"/>
          <w:szCs w:val="20"/>
        </w:rPr>
        <w:t xml:space="preserve"> + </w:t>
      </w:r>
      <w:proofErr w:type="spellStart"/>
      <w:r w:rsidR="00441258">
        <w:rPr>
          <w:sz w:val="20"/>
          <w:szCs w:val="20"/>
        </w:rPr>
        <w:t>N</w:t>
      </w:r>
      <w:r w:rsidR="00441258" w:rsidRPr="00441258">
        <w:rPr>
          <w:sz w:val="20"/>
          <w:szCs w:val="20"/>
          <w:vertAlign w:val="subscript"/>
        </w:rPr>
        <w:t>TA_</w:t>
      </w:r>
      <w:proofErr w:type="gramStart"/>
      <w:r w:rsidR="00441258" w:rsidRPr="00441258">
        <w:rPr>
          <w:sz w:val="20"/>
          <w:szCs w:val="20"/>
          <w:vertAlign w:val="subscript"/>
        </w:rPr>
        <w:t>offset</w:t>
      </w:r>
      <w:proofErr w:type="spellEnd"/>
      <w:r w:rsidR="00441258">
        <w:rPr>
          <w:sz w:val="20"/>
          <w:szCs w:val="20"/>
        </w:rPr>
        <w:t>)*</w:t>
      </w:r>
      <w:proofErr w:type="gramEnd"/>
      <w:r w:rsidR="00441258">
        <w:rPr>
          <w:sz w:val="20"/>
          <w:szCs w:val="20"/>
        </w:rPr>
        <w:t>T</w:t>
      </w:r>
      <w:r w:rsidR="00441258" w:rsidRPr="00441258">
        <w:rPr>
          <w:sz w:val="20"/>
          <w:szCs w:val="20"/>
          <w:vertAlign w:val="subscript"/>
        </w:rPr>
        <w:t>c</w:t>
      </w:r>
      <w:r w:rsidR="00441258">
        <w:rPr>
          <w:sz w:val="20"/>
          <w:szCs w:val="20"/>
        </w:rPr>
        <w:t xml:space="preserve"> </w:t>
      </w:r>
      <w:r>
        <w:rPr>
          <w:sz w:val="20"/>
          <w:szCs w:val="20"/>
        </w:rPr>
        <w:t xml:space="preserve">before the downlink timing of the reference cell. All adjustments made to the UE uplink timing shall follow these rules: </w:t>
      </w:r>
    </w:p>
    <w:p w14:paraId="2976B3D8" w14:textId="77777777" w:rsidR="0086735F" w:rsidRDefault="0086735F" w:rsidP="00EA4442">
      <w:pPr>
        <w:pStyle w:val="Default"/>
        <w:ind w:left="1440"/>
        <w:rPr>
          <w:sz w:val="20"/>
          <w:szCs w:val="20"/>
        </w:rPr>
      </w:pPr>
      <w:r>
        <w:rPr>
          <w:sz w:val="20"/>
          <w:szCs w:val="20"/>
        </w:rPr>
        <w:t xml:space="preserve">1) The maximum amount of the magnitude of the timing change in one adjustment shall be </w:t>
      </w:r>
      <w:proofErr w:type="spellStart"/>
      <w:r>
        <w:rPr>
          <w:sz w:val="20"/>
          <w:szCs w:val="20"/>
        </w:rPr>
        <w:t>T</w:t>
      </w:r>
      <w:r w:rsidRPr="00441258">
        <w:rPr>
          <w:sz w:val="20"/>
          <w:szCs w:val="20"/>
          <w:vertAlign w:val="subscript"/>
        </w:rPr>
        <w:t>q</w:t>
      </w:r>
      <w:proofErr w:type="spellEnd"/>
      <w:r>
        <w:rPr>
          <w:sz w:val="20"/>
          <w:szCs w:val="20"/>
        </w:rPr>
        <w:t xml:space="preserve">. </w:t>
      </w:r>
    </w:p>
    <w:p w14:paraId="49DE2396" w14:textId="77777777" w:rsidR="0086735F" w:rsidRDefault="0086735F" w:rsidP="00EA4442">
      <w:pPr>
        <w:pStyle w:val="Default"/>
        <w:ind w:left="1440"/>
        <w:rPr>
          <w:sz w:val="20"/>
          <w:szCs w:val="20"/>
        </w:rPr>
      </w:pPr>
      <w:r>
        <w:rPr>
          <w:sz w:val="20"/>
          <w:szCs w:val="20"/>
        </w:rPr>
        <w:t xml:space="preserve">2) The minimum aggregate adjustment rate shall be </w:t>
      </w:r>
      <w:proofErr w:type="spellStart"/>
      <w:r>
        <w:rPr>
          <w:sz w:val="20"/>
          <w:szCs w:val="20"/>
        </w:rPr>
        <w:t>T</w:t>
      </w:r>
      <w:r>
        <w:rPr>
          <w:sz w:val="13"/>
          <w:szCs w:val="13"/>
        </w:rPr>
        <w:t>p</w:t>
      </w:r>
      <w:proofErr w:type="spellEnd"/>
      <w:r>
        <w:rPr>
          <w:sz w:val="13"/>
          <w:szCs w:val="13"/>
        </w:rPr>
        <w:t xml:space="preserve"> </w:t>
      </w:r>
      <w:r>
        <w:rPr>
          <w:sz w:val="20"/>
          <w:szCs w:val="20"/>
        </w:rPr>
        <w:t xml:space="preserve">per second. </w:t>
      </w:r>
    </w:p>
    <w:p w14:paraId="6A07FB38" w14:textId="77777777" w:rsidR="0086735F" w:rsidRDefault="0086735F" w:rsidP="00EA4442">
      <w:pPr>
        <w:pStyle w:val="Default"/>
        <w:ind w:left="1440"/>
        <w:rPr>
          <w:sz w:val="20"/>
          <w:szCs w:val="20"/>
        </w:rPr>
      </w:pPr>
      <w:r>
        <w:rPr>
          <w:sz w:val="20"/>
          <w:szCs w:val="20"/>
        </w:rPr>
        <w:t xml:space="preserve">3) The maximum aggregate adjustment rate shall be </w:t>
      </w:r>
      <w:proofErr w:type="spellStart"/>
      <w:r>
        <w:rPr>
          <w:sz w:val="20"/>
          <w:szCs w:val="20"/>
        </w:rPr>
        <w:t>T</w:t>
      </w:r>
      <w:r>
        <w:rPr>
          <w:sz w:val="13"/>
          <w:szCs w:val="13"/>
        </w:rPr>
        <w:t>q</w:t>
      </w:r>
      <w:proofErr w:type="spellEnd"/>
      <w:r>
        <w:rPr>
          <w:sz w:val="13"/>
          <w:szCs w:val="13"/>
        </w:rPr>
        <w:t xml:space="preserve"> </w:t>
      </w:r>
      <w:r>
        <w:rPr>
          <w:sz w:val="20"/>
          <w:szCs w:val="20"/>
        </w:rPr>
        <w:t xml:space="preserve">per 200 </w:t>
      </w:r>
      <w:proofErr w:type="spellStart"/>
      <w:r>
        <w:rPr>
          <w:sz w:val="20"/>
          <w:szCs w:val="20"/>
        </w:rPr>
        <w:t>ms</w:t>
      </w:r>
      <w:proofErr w:type="spellEnd"/>
      <w:r>
        <w:rPr>
          <w:sz w:val="20"/>
          <w:szCs w:val="20"/>
        </w:rPr>
        <w:t xml:space="preserve">. </w:t>
      </w:r>
    </w:p>
    <w:p w14:paraId="25756622" w14:textId="4F3D895B" w:rsidR="0086735F" w:rsidRDefault="0086735F" w:rsidP="0086735F">
      <w:pPr>
        <w:ind w:left="720"/>
      </w:pPr>
      <w:r>
        <w:rPr>
          <w:szCs w:val="20"/>
        </w:rPr>
        <w:t xml:space="preserve">where the maximum autonomous time adjustment step </w:t>
      </w:r>
      <w:proofErr w:type="spellStart"/>
      <w:r>
        <w:rPr>
          <w:szCs w:val="20"/>
        </w:rPr>
        <w:t>T</w:t>
      </w:r>
      <w:r>
        <w:rPr>
          <w:sz w:val="13"/>
          <w:szCs w:val="13"/>
        </w:rPr>
        <w:t>q</w:t>
      </w:r>
      <w:proofErr w:type="spellEnd"/>
      <w:r>
        <w:rPr>
          <w:sz w:val="13"/>
          <w:szCs w:val="13"/>
        </w:rPr>
        <w:t xml:space="preserve"> </w:t>
      </w:r>
      <w:r>
        <w:rPr>
          <w:szCs w:val="20"/>
        </w:rPr>
        <w:t xml:space="preserve">and the aggregate adjustment rate </w:t>
      </w:r>
      <w:proofErr w:type="spellStart"/>
      <w:r>
        <w:rPr>
          <w:szCs w:val="20"/>
        </w:rPr>
        <w:t>T</w:t>
      </w:r>
      <w:r>
        <w:rPr>
          <w:sz w:val="13"/>
          <w:szCs w:val="13"/>
        </w:rPr>
        <w:t>p</w:t>
      </w:r>
      <w:proofErr w:type="spellEnd"/>
      <w:r>
        <w:rPr>
          <w:sz w:val="13"/>
          <w:szCs w:val="13"/>
        </w:rPr>
        <w:t xml:space="preserve"> </w:t>
      </w:r>
      <w:r>
        <w:rPr>
          <w:szCs w:val="20"/>
        </w:rPr>
        <w:t>are specified in Table 7.1.2.1-1</w:t>
      </w:r>
    </w:p>
    <w:p w14:paraId="690C3380" w14:textId="74688EED" w:rsidR="0086735F" w:rsidRDefault="00A5745A" w:rsidP="0086735F">
      <w:r>
        <w:t>Rel-15 NR defines that t</w:t>
      </w:r>
      <w:r w:rsidR="00441258">
        <w:t xml:space="preserve">he UE autonomous change must be gradual, and the changes must follow the rules and </w:t>
      </w:r>
      <w:r>
        <w:t xml:space="preserve">must </w:t>
      </w:r>
      <w:r w:rsidR="00441258">
        <w:t xml:space="preserve">be small enough such that it does not cause estimation problems of the TA on the </w:t>
      </w:r>
      <w:proofErr w:type="spellStart"/>
      <w:r w:rsidR="00441258">
        <w:t>gNB</w:t>
      </w:r>
      <w:proofErr w:type="spellEnd"/>
      <w:r w:rsidR="00441258">
        <w:t xml:space="preserve"> side. </w:t>
      </w:r>
      <w:r>
        <w:t xml:space="preserve">Already available </w:t>
      </w:r>
      <w:proofErr w:type="spellStart"/>
      <w:r w:rsidR="00441258">
        <w:t>gNB</w:t>
      </w:r>
      <w:r>
        <w:t>’s</w:t>
      </w:r>
      <w:proofErr w:type="spellEnd"/>
      <w:r>
        <w:t xml:space="preserve"> in the field</w:t>
      </w:r>
      <w:r w:rsidR="00441258">
        <w:t xml:space="preserve"> assum</w:t>
      </w:r>
      <w:r>
        <w:t>e</w:t>
      </w:r>
      <w:r w:rsidR="00441258">
        <w:t xml:space="preserve"> that the UE is following the specified time adjustment requirements and adapts e.g. the implemented TA tracking algorithms accordingly.</w:t>
      </w:r>
    </w:p>
    <w:p w14:paraId="00C886DF" w14:textId="20AC4CF0" w:rsidR="00B775D7" w:rsidRDefault="00B775D7" w:rsidP="00EA4442">
      <w:pPr>
        <w:pStyle w:val="RAN4observation0"/>
      </w:pPr>
      <w:r>
        <w:t xml:space="preserve">Rel-15 </w:t>
      </w:r>
      <w:proofErr w:type="spellStart"/>
      <w:r>
        <w:t>gNB’s</w:t>
      </w:r>
      <w:proofErr w:type="spellEnd"/>
      <w:r>
        <w:t xml:space="preserve"> are already available in the field.</w:t>
      </w:r>
    </w:p>
    <w:p w14:paraId="031273B4" w14:textId="7B6585BC" w:rsidR="00441258" w:rsidRPr="00441258" w:rsidRDefault="00441258" w:rsidP="0086735F">
      <w:r>
        <w:t xml:space="preserve">In RAN4 it was identified, that in some conditions the UE may switch beam (autonomously) which may lead to a larger change in the DL affecting the UL transmit timing error </w:t>
      </w:r>
      <w:r w:rsidR="00A6706E">
        <w:t>-</w:t>
      </w:r>
      <w:r>
        <w:t xml:space="preserve"> larger than T</w:t>
      </w:r>
      <w:r w:rsidRPr="00441258">
        <w:rPr>
          <w:vertAlign w:val="subscript"/>
        </w:rPr>
        <w:t>e</w:t>
      </w:r>
      <w:r>
        <w:t>. The UE should then adjust the UL transmit timing to be within the T</w:t>
      </w:r>
      <w:r w:rsidRPr="00441258">
        <w:rPr>
          <w:vertAlign w:val="subscript"/>
        </w:rPr>
        <w:t>e</w:t>
      </w:r>
      <w:r>
        <w:t xml:space="preserve"> again. However, the current (above) T</w:t>
      </w:r>
      <w:r w:rsidRPr="00432F55">
        <w:rPr>
          <w:vertAlign w:val="subscript"/>
        </w:rPr>
        <w:t>e</w:t>
      </w:r>
      <w:r>
        <w:t xml:space="preserve"> adjustment rules only allow the UE to change UL timing in certain maximum step </w:t>
      </w:r>
      <w:r w:rsidR="00432F55">
        <w:t>per time.</w:t>
      </w:r>
    </w:p>
    <w:p w14:paraId="27CFB7B2" w14:textId="404C1C3B" w:rsidR="00441258" w:rsidRDefault="00432F55" w:rsidP="0086735F">
      <w:r>
        <w:t xml:space="preserve">It was understood </w:t>
      </w:r>
      <w:r w:rsidR="00A6706E">
        <w:t xml:space="preserve">in RAN4 </w:t>
      </w:r>
      <w:r>
        <w:t xml:space="preserve">that a UE autonomous beam change may lead to a change in DL reference time and thereby UL transmit timing change that would not be possible to </w:t>
      </w:r>
      <w:r w:rsidR="00A6706E">
        <w:t>adjust with T</w:t>
      </w:r>
      <w:r w:rsidR="00A6706E" w:rsidRPr="00A6706E">
        <w:rPr>
          <w:vertAlign w:val="subscript"/>
        </w:rPr>
        <w:t>e</w:t>
      </w:r>
      <w:r>
        <w:t xml:space="preserve"> within a reasonable time if following the current adjustment rules. Therefore, RAN4 started to discuss the possibility to allow UE to make a </w:t>
      </w:r>
      <w:r w:rsidR="00A6706E">
        <w:t xml:space="preserve">larger </w:t>
      </w:r>
      <w:r>
        <w:t>one-</w:t>
      </w:r>
      <w:r w:rsidR="00A6706E">
        <w:t>time</w:t>
      </w:r>
      <w:r>
        <w:t xml:space="preserve"> adjustment of the UL transmit timing and introduce related UE requirements. A draft set of requirements are now in section 7.1.2.2 (with the actual requirement TBD).</w:t>
      </w:r>
    </w:p>
    <w:p w14:paraId="461BD763" w14:textId="77777777" w:rsidR="00754020" w:rsidRDefault="00754020" w:rsidP="0086735F">
      <w:pPr>
        <w:pStyle w:val="Default"/>
        <w:rPr>
          <w:sz w:val="20"/>
          <w:szCs w:val="20"/>
        </w:rPr>
      </w:pPr>
    </w:p>
    <w:p w14:paraId="14B448B2" w14:textId="11A5FB3F" w:rsidR="0086735F" w:rsidRDefault="00754020" w:rsidP="0086735F">
      <w:pPr>
        <w:rPr>
          <w:szCs w:val="20"/>
        </w:rPr>
      </w:pPr>
      <w:r>
        <w:rPr>
          <w:szCs w:val="20"/>
        </w:rPr>
        <w:t>In the discussions in RAN4, the understanding so far ha</w:t>
      </w:r>
      <w:r w:rsidR="00A6706E">
        <w:rPr>
          <w:szCs w:val="20"/>
        </w:rPr>
        <w:t>s</w:t>
      </w:r>
      <w:r>
        <w:rPr>
          <w:szCs w:val="20"/>
        </w:rPr>
        <w:t xml:space="preserve"> been, that such UE autonomous one-</w:t>
      </w:r>
      <w:r w:rsidR="00A6706E">
        <w:rPr>
          <w:szCs w:val="20"/>
        </w:rPr>
        <w:t>time</w:t>
      </w:r>
      <w:r>
        <w:rPr>
          <w:szCs w:val="20"/>
        </w:rPr>
        <w:t xml:space="preserve"> UL </w:t>
      </w:r>
      <w:r w:rsidR="00A6706E">
        <w:rPr>
          <w:szCs w:val="20"/>
        </w:rPr>
        <w:t xml:space="preserve">transmit </w:t>
      </w:r>
      <w:r>
        <w:rPr>
          <w:szCs w:val="20"/>
        </w:rPr>
        <w:t xml:space="preserve">timing adjustment would be allowed only when the current </w:t>
      </w:r>
      <w:r w:rsidR="00A6706E">
        <w:rPr>
          <w:szCs w:val="20"/>
        </w:rPr>
        <w:t xml:space="preserve">gradual </w:t>
      </w:r>
      <w:r>
        <w:rPr>
          <w:szCs w:val="20"/>
        </w:rPr>
        <w:t>UL timing adjustment would not be applicable (e.g. the T</w:t>
      </w:r>
      <w:r w:rsidRPr="00754020">
        <w:rPr>
          <w:szCs w:val="20"/>
          <w:vertAlign w:val="subscript"/>
        </w:rPr>
        <w:t>e</w:t>
      </w:r>
      <w:r>
        <w:rPr>
          <w:szCs w:val="20"/>
        </w:rPr>
        <w:t xml:space="preserve"> error gets too large to allow UE adjustment of the UL transmit timing to within T</w:t>
      </w:r>
      <w:r w:rsidRPr="00754020">
        <w:rPr>
          <w:szCs w:val="20"/>
          <w:vertAlign w:val="subscript"/>
        </w:rPr>
        <w:t>e</w:t>
      </w:r>
      <w:r>
        <w:rPr>
          <w:szCs w:val="20"/>
        </w:rPr>
        <w:t xml:space="preserve"> within a reasonable time frame).</w:t>
      </w:r>
    </w:p>
    <w:p w14:paraId="1FE4FBF0" w14:textId="75044ED0" w:rsidR="00754020" w:rsidRDefault="00754020" w:rsidP="00754020">
      <w:pPr>
        <w:pStyle w:val="RAN4proposal"/>
      </w:pPr>
      <w:r>
        <w:t>One-shot timing adjustment is only allowed when gradual timing adjustment cannot be applied.</w:t>
      </w:r>
    </w:p>
    <w:p w14:paraId="744E2E09" w14:textId="77777777" w:rsidR="00684F9D" w:rsidRDefault="0086735F" w:rsidP="0086735F">
      <w:r>
        <w:t xml:space="preserve">This </w:t>
      </w:r>
      <w:r w:rsidR="00684F9D">
        <w:t>approach would also work</w:t>
      </w:r>
      <w:r>
        <w:t xml:space="preserve"> fine as</w:t>
      </w:r>
      <w:r w:rsidR="00684F9D">
        <w:t>suming</w:t>
      </w:r>
      <w:r>
        <w:t xml:space="preserve"> it </w:t>
      </w:r>
      <w:r w:rsidR="00684F9D">
        <w:t>wil</w:t>
      </w:r>
      <w:r>
        <w:t xml:space="preserve">l </w:t>
      </w:r>
      <w:r w:rsidR="00684F9D">
        <w:t xml:space="preserve">not </w:t>
      </w:r>
      <w:r>
        <w:t xml:space="preserve">lead to </w:t>
      </w:r>
      <w:proofErr w:type="spellStart"/>
      <w:r w:rsidR="00684F9D">
        <w:t>gNB</w:t>
      </w:r>
      <w:proofErr w:type="spellEnd"/>
      <w:r>
        <w:t xml:space="preserve"> impact. </w:t>
      </w:r>
      <w:r w:rsidR="00684F9D">
        <w:t xml:space="preserve">I.e. if the one-shot adjustment done on the UE side is agnostic to the </w:t>
      </w:r>
      <w:proofErr w:type="spellStart"/>
      <w:r w:rsidR="00684F9D">
        <w:t>gNB</w:t>
      </w:r>
      <w:proofErr w:type="spellEnd"/>
      <w:r w:rsidR="00684F9D">
        <w:t xml:space="preserve">. </w:t>
      </w:r>
    </w:p>
    <w:p w14:paraId="449ABCC9" w14:textId="7747C5F4" w:rsidR="00545B55" w:rsidRDefault="002626D9" w:rsidP="00545B55">
      <w:pPr>
        <w:pStyle w:val="RAN4proposal"/>
      </w:pPr>
      <w:r>
        <w:t xml:space="preserve">Any one-shot UL transmit timing adjustment due to UE autonomous beam change shall be agnostic to the </w:t>
      </w:r>
      <w:proofErr w:type="spellStart"/>
      <w:r>
        <w:t>gNB</w:t>
      </w:r>
      <w:proofErr w:type="spellEnd"/>
      <w:r>
        <w:t>.</w:t>
      </w:r>
    </w:p>
    <w:p w14:paraId="17821435" w14:textId="5A6AED45" w:rsidR="00545B55" w:rsidRDefault="00545B55" w:rsidP="00545B55">
      <w:r>
        <w:t xml:space="preserve">Stating these two basic principle proposals we </w:t>
      </w:r>
      <w:proofErr w:type="gramStart"/>
      <w:r>
        <w:t>look into</w:t>
      </w:r>
      <w:proofErr w:type="gramEnd"/>
      <w:r>
        <w:t xml:space="preserve"> the 5 listed topics.</w:t>
      </w:r>
    </w:p>
    <w:p w14:paraId="70192F3C" w14:textId="77777777" w:rsidR="00545B55" w:rsidRPr="00545B55" w:rsidRDefault="00545B55" w:rsidP="00EA4442"/>
    <w:p w14:paraId="48E0467A" w14:textId="6A1A76EA" w:rsidR="00B775D7" w:rsidRDefault="00545B55" w:rsidP="00EA4442">
      <w:pPr>
        <w:pStyle w:val="RAN4H2"/>
      </w:pPr>
      <w:r>
        <w:rPr>
          <w:rFonts w:eastAsiaTheme="minorEastAsia"/>
          <w:lang w:val="en-GB"/>
        </w:rPr>
        <w:t>I</w:t>
      </w:r>
      <w:r w:rsidR="00A5745A" w:rsidRPr="00A5745A">
        <w:rPr>
          <w:rFonts w:eastAsiaTheme="minorEastAsia"/>
          <w:lang w:val="en-GB"/>
        </w:rPr>
        <w:t>mpact of uplink reception due to one-shot adjustment</w:t>
      </w:r>
    </w:p>
    <w:p w14:paraId="50AFEF05" w14:textId="35C849F8" w:rsidR="00A6706E" w:rsidRDefault="00A6706E" w:rsidP="0086735F">
      <w:r>
        <w:t xml:space="preserve">The one-time adjustment will be agnostic to the </w:t>
      </w:r>
      <w:proofErr w:type="spellStart"/>
      <w:r>
        <w:t>gNB</w:t>
      </w:r>
      <w:proofErr w:type="spellEnd"/>
      <w:r>
        <w:t xml:space="preserve"> only if the </w:t>
      </w:r>
      <w:r w:rsidR="00F22392">
        <w:t>T</w:t>
      </w:r>
      <w:r w:rsidR="00F22392" w:rsidRPr="00F22392">
        <w:rPr>
          <w:vertAlign w:val="subscript"/>
        </w:rPr>
        <w:t>e</w:t>
      </w:r>
      <w:r w:rsidR="00F22392">
        <w:t xml:space="preserve"> after applying the one-time adjustment is within</w:t>
      </w:r>
      <w:r w:rsidR="00F7009A">
        <w:t xml:space="preserve"> </w:t>
      </w:r>
      <w:r w:rsidR="00545B55">
        <w:t xml:space="preserve">existing </w:t>
      </w:r>
      <w:r w:rsidR="00F22392">
        <w:t>T</w:t>
      </w:r>
      <w:r w:rsidR="00F22392" w:rsidRPr="00F22392">
        <w:rPr>
          <w:vertAlign w:val="subscript"/>
        </w:rPr>
        <w:t>e</w:t>
      </w:r>
      <w:r w:rsidR="00F7009A">
        <w:t xml:space="preserve"> limits</w:t>
      </w:r>
      <w:r w:rsidR="00F22392">
        <w:t>.</w:t>
      </w:r>
    </w:p>
    <w:p w14:paraId="49B8E24F" w14:textId="5FCA7646" w:rsidR="00D415CA" w:rsidRDefault="00545B55" w:rsidP="0086735F">
      <w:r>
        <w:t>Hence,</w:t>
      </w:r>
      <w:r w:rsidR="00F22392">
        <w:t xml:space="preserve"> t</w:t>
      </w:r>
      <w:r w:rsidR="00D415CA">
        <w:t xml:space="preserve">o ensure that the one-shot UL timing adjustment is agnostic for the </w:t>
      </w:r>
      <w:proofErr w:type="spellStart"/>
      <w:r w:rsidR="00D415CA">
        <w:t>gNB</w:t>
      </w:r>
      <w:proofErr w:type="spellEnd"/>
      <w:r w:rsidR="00D415CA">
        <w:t>, the timing requirements would need to be the same as already defined for UE gradual UL timing adjustment as defined in section 7.1.2.1.</w:t>
      </w:r>
    </w:p>
    <w:p w14:paraId="3BBC6A06" w14:textId="3EF4B398" w:rsidR="00D415CA" w:rsidRDefault="00F22392" w:rsidP="00F22392">
      <w:pPr>
        <w:pStyle w:val="RAN4observation0"/>
      </w:pPr>
      <w:r>
        <w:t xml:space="preserve">A one-shot adjustment is agnostic to </w:t>
      </w:r>
      <w:proofErr w:type="spellStart"/>
      <w:r>
        <w:t>gNB</w:t>
      </w:r>
      <w:proofErr w:type="spellEnd"/>
      <w:r>
        <w:t xml:space="preserve"> when the T</w:t>
      </w:r>
      <w:r w:rsidRPr="00F22392">
        <w:rPr>
          <w:vertAlign w:val="subscript"/>
        </w:rPr>
        <w:t>e</w:t>
      </w:r>
      <w:r>
        <w:t xml:space="preserve"> after adjustment is within</w:t>
      </w:r>
      <w:r w:rsidR="00F7009A">
        <w:t xml:space="preserve"> the gradual UL timing adjustment limits</w:t>
      </w:r>
      <w:r>
        <w:t xml:space="preserve"> T</w:t>
      </w:r>
      <w:r w:rsidRPr="00F22392">
        <w:rPr>
          <w:vertAlign w:val="subscript"/>
        </w:rPr>
        <w:t>e</w:t>
      </w:r>
      <w:r>
        <w:t>.</w:t>
      </w:r>
    </w:p>
    <w:p w14:paraId="60740133" w14:textId="5C983485" w:rsidR="00F22392" w:rsidRDefault="00F22392" w:rsidP="0086735F">
      <w:r>
        <w:t>If the UL transmit timing error is not within T</w:t>
      </w:r>
      <w:r w:rsidRPr="00EA4442">
        <w:rPr>
          <w:vertAlign w:val="subscript"/>
        </w:rPr>
        <w:t>e</w:t>
      </w:r>
      <w:r>
        <w:t>, there is a risk that the UL transmissions from the UE will start to cause interference</w:t>
      </w:r>
      <w:r w:rsidR="005D4526">
        <w:t xml:space="preserve"> in the UL. Looking at what may happen to PUSCH reception in case of improper reception due to inaccurate UL transmit timing we have:</w:t>
      </w:r>
    </w:p>
    <w:p w14:paraId="51808F76" w14:textId="06DF28E6" w:rsidR="005D4526" w:rsidRDefault="005D4526" w:rsidP="005D4526">
      <w:pPr>
        <w:pStyle w:val="ListParagraph"/>
        <w:numPr>
          <w:ilvl w:val="0"/>
          <w:numId w:val="22"/>
        </w:numPr>
      </w:pPr>
      <w:r>
        <w:t>Inter-symbol interference</w:t>
      </w:r>
    </w:p>
    <w:p w14:paraId="3A30BC52" w14:textId="641F755B" w:rsidR="005D4526" w:rsidRDefault="005D4526" w:rsidP="005D4526">
      <w:pPr>
        <w:pStyle w:val="ListParagraph"/>
        <w:numPr>
          <w:ilvl w:val="0"/>
          <w:numId w:val="22"/>
        </w:numPr>
      </w:pPr>
      <w:r>
        <w:t>Decoding performance degradation</w:t>
      </w:r>
    </w:p>
    <w:p w14:paraId="25E612BB" w14:textId="4BADAAE8" w:rsidR="005D4526" w:rsidRDefault="005D4526" w:rsidP="005D4526">
      <w:pPr>
        <w:pStyle w:val="ListParagraph"/>
        <w:numPr>
          <w:ilvl w:val="0"/>
          <w:numId w:val="22"/>
        </w:numPr>
      </w:pPr>
      <w:r>
        <w:t>Problems with TO estimation which in worst case may lead to unrecoverable reception</w:t>
      </w:r>
    </w:p>
    <w:p w14:paraId="40B3E1DD" w14:textId="216DE2B0" w:rsidR="00F22392" w:rsidRDefault="005D4526" w:rsidP="0086735F">
      <w:r>
        <w:t xml:space="preserve">Due to the severe and significant impact on the UL reception on </w:t>
      </w:r>
      <w:proofErr w:type="spellStart"/>
      <w:r>
        <w:t>gNB</w:t>
      </w:r>
      <w:proofErr w:type="spellEnd"/>
      <w:r>
        <w:t xml:space="preserve"> in case of inaccurate UL transmit timing adjustment (gradual or one-shot), we propose to introduce one-shot timing adjustment in Rel-15 only if the UL transmit timing error is within </w:t>
      </w:r>
      <w:r w:rsidR="00885156">
        <w:rPr>
          <w:rFonts w:cs="Times New Roman"/>
        </w:rPr>
        <w:t>±</w:t>
      </w:r>
      <w:r>
        <w:t>T</w:t>
      </w:r>
      <w:r w:rsidRPr="005D4526">
        <w:rPr>
          <w:vertAlign w:val="subscript"/>
        </w:rPr>
        <w:t>e</w:t>
      </w:r>
      <w:r>
        <w:t xml:space="preserve"> after the one-shot adjustment.</w:t>
      </w:r>
    </w:p>
    <w:p w14:paraId="5A2F8779" w14:textId="4E89156D" w:rsidR="005D4526" w:rsidRDefault="005D4526" w:rsidP="005D4526">
      <w:pPr>
        <w:pStyle w:val="RAN4proposal"/>
      </w:pPr>
      <w:r>
        <w:t>No additional relaxation in UL transmit error is allowed due to one-shot adjustment.</w:t>
      </w:r>
    </w:p>
    <w:p w14:paraId="7C07D288" w14:textId="0F9E4060" w:rsidR="005D4526" w:rsidRPr="005D4526" w:rsidRDefault="005D4526" w:rsidP="005D4526">
      <w:pPr>
        <w:pStyle w:val="RAN4proposal"/>
      </w:pPr>
      <w:r>
        <w:t>If applying one-shot timing adjustment</w:t>
      </w:r>
      <w:r w:rsidR="00885156">
        <w:t>,</w:t>
      </w:r>
      <w:r>
        <w:t xml:space="preserve"> the </w:t>
      </w:r>
      <w:r w:rsidR="00885156">
        <w:t xml:space="preserve">transmission timing error shall stay within </w:t>
      </w:r>
      <w:r w:rsidR="00885156">
        <w:rPr>
          <w:rFonts w:cs="Times New Roman"/>
        </w:rPr>
        <w:t>±</w:t>
      </w:r>
      <w:r w:rsidR="00885156">
        <w:t>T</w:t>
      </w:r>
      <w:r w:rsidR="00885156" w:rsidRPr="00885156">
        <w:rPr>
          <w:vertAlign w:val="subscript"/>
        </w:rPr>
        <w:t>e</w:t>
      </w:r>
      <w:r w:rsidR="00885156">
        <w:t xml:space="preserve"> after the adjustment</w:t>
      </w:r>
    </w:p>
    <w:p w14:paraId="292CD27A" w14:textId="3D27C7AB" w:rsidR="00545B55" w:rsidRDefault="00545B55" w:rsidP="0086735F">
      <w:r>
        <w:t xml:space="preserve">Another aspect is the DL time tracking on the UE side. It is assumed that the UE will continuously track the DL timing of the serving cell and beam. The UE may autonomously change it Rx beam, but the </w:t>
      </w:r>
      <w:proofErr w:type="spellStart"/>
      <w:r>
        <w:t>gNB</w:t>
      </w:r>
      <w:proofErr w:type="spellEnd"/>
      <w:r>
        <w:t xml:space="preserve"> Tx beam will not change due to UE autonomous Rx beam change.</w:t>
      </w:r>
    </w:p>
    <w:p w14:paraId="3A23AFC2" w14:textId="06AA5461" w:rsidR="00545B55" w:rsidRDefault="00545B55" w:rsidP="0086735F">
      <w:r>
        <w:t>For DL time tracking the UE has multiple reference signals available</w:t>
      </w:r>
      <w:r w:rsidR="00060431">
        <w:t xml:space="preserve"> – SSB, CSI-RS and TRS. TRS is assumed as always being present for the UE which is also the assumption for SSB and CSI-RS. I.e. RAN4 will need to assume realistic scenario and assumptions when discussing the DL time tracking. RAN4 should also differ between no DRX case (where the DL reference signals are </w:t>
      </w:r>
      <w:r w:rsidR="00844ACC">
        <w:t>assumed measured by the UE</w:t>
      </w:r>
      <w:r w:rsidR="00060431">
        <w:t xml:space="preserve"> in a continuous manner) and DRX (where UE </w:t>
      </w:r>
      <w:r w:rsidR="00844ACC">
        <w:t>is not required</w:t>
      </w:r>
      <w:r w:rsidR="00060431">
        <w:t xml:space="preserve"> to continuously measure the DL reference signals).</w:t>
      </w:r>
    </w:p>
    <w:p w14:paraId="3AAB2F2A" w14:textId="77777777" w:rsidR="00060431" w:rsidRDefault="00060431" w:rsidP="0086735F">
      <w:r>
        <w:t xml:space="preserve">The current issue of one-time adjustment is in our view only present during non-DRX case when UE is expected to measure DL reference signals and track DL timing closely. We expect that as the </w:t>
      </w:r>
      <w:proofErr w:type="spellStart"/>
      <w:r>
        <w:t>gNB</w:t>
      </w:r>
      <w:proofErr w:type="spellEnd"/>
      <w:r>
        <w:t xml:space="preserve"> Tx is not changed but only the UE Rx, the DL reference timing is in fact accurate even if the UE Rx beam changes. Hence, the UE is expected to track the </w:t>
      </w:r>
      <w:proofErr w:type="spellStart"/>
      <w:r>
        <w:t>gNB</w:t>
      </w:r>
      <w:proofErr w:type="spellEnd"/>
      <w:r>
        <w:t xml:space="preserve"> DL signal accurately independently from used Rx beam used. </w:t>
      </w:r>
    </w:p>
    <w:p w14:paraId="7EE7DEB1" w14:textId="2C0AEAB5" w:rsidR="00060431" w:rsidRDefault="00060431" w:rsidP="0086735F">
      <w:r>
        <w:t xml:space="preserve">Our understanding is that the UE shall be able to adjust its timing based on </w:t>
      </w:r>
      <w:r w:rsidR="00BB2604">
        <w:t xml:space="preserve">either </w:t>
      </w:r>
      <w:r>
        <w:t>the received time DL timing difference between the two Rx beams</w:t>
      </w:r>
      <w:r w:rsidR="00BB2604">
        <w:t xml:space="preserve"> or based on the DL timing of the new UE Rx beam. Hence, the UE shall be </w:t>
      </w:r>
      <w:r>
        <w:t xml:space="preserve">able </w:t>
      </w:r>
      <w:r>
        <w:lastRenderedPageBreak/>
        <w:t xml:space="preserve">to </w:t>
      </w:r>
      <w:r w:rsidR="00BB2604">
        <w:t>account the DL Rx timing of the new Rx beam with same accuracy as former Rx beam (</w:t>
      </w:r>
      <w:proofErr w:type="spellStart"/>
      <w:r w:rsidR="00BB2604">
        <w:t>gNB</w:t>
      </w:r>
      <w:proofErr w:type="spellEnd"/>
      <w:r w:rsidR="00BB2604">
        <w:t xml:space="preserve"> Tx beam has not changed).</w:t>
      </w:r>
    </w:p>
    <w:p w14:paraId="48DD9EDB" w14:textId="77777777" w:rsidR="00060431" w:rsidRDefault="00060431" w:rsidP="0086735F"/>
    <w:p w14:paraId="2A02FC99" w14:textId="2436DADD" w:rsidR="00545B55" w:rsidRDefault="00545B55" w:rsidP="00EA4442">
      <w:pPr>
        <w:pStyle w:val="RAN4H2"/>
      </w:pPr>
      <w:r>
        <w:rPr>
          <w:rFonts w:eastAsiaTheme="minorEastAsia"/>
          <w:lang w:val="en-GB"/>
        </w:rPr>
        <w:t xml:space="preserve">UL/DL </w:t>
      </w:r>
      <w:r w:rsidR="00844ACC">
        <w:rPr>
          <w:rFonts w:eastAsiaTheme="minorEastAsia"/>
          <w:lang w:val="en-GB"/>
        </w:rPr>
        <w:t>reciprocity</w:t>
      </w:r>
      <w:r>
        <w:rPr>
          <w:rFonts w:eastAsiaTheme="minorEastAsia"/>
          <w:lang w:val="en-GB"/>
        </w:rPr>
        <w:t xml:space="preserve"> assumption</w:t>
      </w:r>
    </w:p>
    <w:p w14:paraId="121A020C" w14:textId="531D615B" w:rsidR="00F22392" w:rsidRDefault="00885156" w:rsidP="0086735F">
      <w:r>
        <w:t xml:space="preserve">One additional thing to consider in the discussion is the how well it can be assumed (and when it can be assumed) that there is </w:t>
      </w:r>
      <w:r w:rsidR="00F22392">
        <w:t xml:space="preserve">good reciprocity between </w:t>
      </w:r>
      <w:r>
        <w:t xml:space="preserve">DL and UL? In case there is not a good reciprocity between the DL and the UL it may be very difficult for the UE to accurately estimate the correct UL transmit timing after a beam change. Additionally, an accurate estimate of the DL timing difference between the two involved beams is equally important to get accurate </w:t>
      </w:r>
      <w:r w:rsidR="00D214FD">
        <w:t>estimate how much to adjust the UL transmit timing.</w:t>
      </w:r>
    </w:p>
    <w:p w14:paraId="60A66A29" w14:textId="4BDF9DC7" w:rsidR="00844ACC" w:rsidRDefault="00C20409" w:rsidP="0086735F">
      <w:r>
        <w:t xml:space="preserve">The basic principle should be, that the UE – prior to autonomous beam change – estimate the DL timing accurately enough on the current beam and the target beam to estimate whether the change will lead to a change in UL transmit timing beyond </w:t>
      </w:r>
      <w:r>
        <w:rPr>
          <w:rFonts w:cs="Times New Roman"/>
        </w:rPr>
        <w:t>±</w:t>
      </w:r>
      <w:r>
        <w:t>T</w:t>
      </w:r>
      <w:r w:rsidRPr="00C20409">
        <w:rPr>
          <w:vertAlign w:val="subscript"/>
        </w:rPr>
        <w:t>e</w:t>
      </w:r>
      <w:r>
        <w:t>. If this is not the case the UE need not change the UL transmit timing. If the change is larger than T</w:t>
      </w:r>
      <w:r w:rsidRPr="00C20409">
        <w:rPr>
          <w:vertAlign w:val="subscript"/>
        </w:rPr>
        <w:t>e</w:t>
      </w:r>
      <w:r>
        <w:t xml:space="preserve"> the UE need to estimate whether to apply existing gradual adjustment or one-shot adjustment. In both cases </w:t>
      </w:r>
      <w:proofErr w:type="gramStart"/>
      <w:r>
        <w:t>the end result</w:t>
      </w:r>
      <w:proofErr w:type="gramEnd"/>
      <w:r>
        <w:t xml:space="preserve"> shall be that the UL transmit timing error is within T</w:t>
      </w:r>
      <w:r w:rsidRPr="00EA4442">
        <w:rPr>
          <w:vertAlign w:val="subscript"/>
        </w:rPr>
        <w:t>e</w:t>
      </w:r>
      <w:r>
        <w:t xml:space="preserve"> after the autonomous switch. Otherwise such autonomous beam switch is not agnostic to the </w:t>
      </w:r>
      <w:proofErr w:type="spellStart"/>
      <w:r>
        <w:t>gNB</w:t>
      </w:r>
      <w:proofErr w:type="spellEnd"/>
      <w:r>
        <w:t xml:space="preserve"> which could have significant impact on UL reception on </w:t>
      </w:r>
      <w:proofErr w:type="spellStart"/>
      <w:r>
        <w:t>gNB</w:t>
      </w:r>
      <w:proofErr w:type="spellEnd"/>
      <w:r>
        <w:t xml:space="preserve"> side.</w:t>
      </w:r>
    </w:p>
    <w:p w14:paraId="36BD61C5" w14:textId="77777777" w:rsidR="004313F2" w:rsidRDefault="004313F2" w:rsidP="003B659E">
      <w:pPr>
        <w:ind w:right="-22"/>
        <w:rPr>
          <w:rFonts w:cs="Times New Roman"/>
        </w:rPr>
      </w:pPr>
    </w:p>
    <w:p w14:paraId="7A12F6AA" w14:textId="45B39E17" w:rsidR="00BB2604" w:rsidRDefault="00BB2604" w:rsidP="00BB2604">
      <w:pPr>
        <w:pStyle w:val="RAN4H2"/>
      </w:pPr>
      <w:r>
        <w:t>Interruptions due to one-shot adjustment</w:t>
      </w:r>
    </w:p>
    <w:p w14:paraId="16C4BC16" w14:textId="48345F50" w:rsidR="00BB2604" w:rsidRDefault="00BB2604" w:rsidP="00BB2604">
      <w:r>
        <w:t xml:space="preserve">In RAN4#92bis the aspect of interruptions due one-shot timing adjustment was discussed. </w:t>
      </w:r>
      <w:r w:rsidR="0019302C">
        <w:t xml:space="preserve">As the UE Rx beam change is UE implementation and not controlled by the network it seems </w:t>
      </w:r>
      <w:r w:rsidR="00844ACC">
        <w:t>difficult</w:t>
      </w:r>
      <w:r w:rsidR="0019302C">
        <w:t xml:space="preserve"> to define any requirements related to this. </w:t>
      </w:r>
      <w:r w:rsidR="00844ACC">
        <w:t>This would need more discussion in RAN4.</w:t>
      </w:r>
      <w:r w:rsidR="0019302C">
        <w:t xml:space="preserve"> </w:t>
      </w:r>
    </w:p>
    <w:p w14:paraId="25054D0B" w14:textId="09A140B4" w:rsidR="0019302C" w:rsidRDefault="00B96D50" w:rsidP="00EA4442">
      <w:pPr>
        <w:pStyle w:val="RAN4proposal"/>
      </w:pPr>
      <w:r>
        <w:t>No interruptions are allowed for UE autonomous Rx beam Change.</w:t>
      </w:r>
    </w:p>
    <w:p w14:paraId="7029BE0D" w14:textId="2E522DE0" w:rsidR="00B96D50" w:rsidRDefault="00B96D50" w:rsidP="00BB2604"/>
    <w:p w14:paraId="21B6AB91" w14:textId="0664A4F5" w:rsidR="004313F2" w:rsidRDefault="004313F2" w:rsidP="004313F2">
      <w:pPr>
        <w:pStyle w:val="RAN4H2"/>
      </w:pPr>
      <w:r>
        <w:t>Summary</w:t>
      </w:r>
    </w:p>
    <w:p w14:paraId="5E1907C5" w14:textId="2B27A532" w:rsidR="004313F2" w:rsidRDefault="004313F2" w:rsidP="004313F2">
      <w:pPr>
        <w:rPr>
          <w:lang w:val="en-GB"/>
        </w:rPr>
      </w:pPr>
      <w:r>
        <w:rPr>
          <w:lang w:val="en-GB"/>
        </w:rPr>
        <w:t>Following is a short summary of our view</w:t>
      </w:r>
      <w:r w:rsidR="00844ACC">
        <w:rPr>
          <w:lang w:val="en-GB"/>
        </w:rPr>
        <w:t xml:space="preserve"> concerning the open items listed in [1]</w:t>
      </w:r>
      <w:r>
        <w:rPr>
          <w:lang w:val="en-GB"/>
        </w:rPr>
        <w:t>:</w:t>
      </w:r>
    </w:p>
    <w:p w14:paraId="3313208E" w14:textId="011FEBA9" w:rsidR="00A5745A" w:rsidRDefault="00A5745A" w:rsidP="004313F2">
      <w:pPr>
        <w:numPr>
          <w:ilvl w:val="0"/>
          <w:numId w:val="25"/>
        </w:numPr>
        <w:rPr>
          <w:lang w:val="en-GB"/>
        </w:rPr>
      </w:pPr>
      <w:r w:rsidRPr="00A5745A">
        <w:rPr>
          <w:lang w:val="en-GB"/>
        </w:rPr>
        <w:t xml:space="preserve">The impacts of uplink reception at </w:t>
      </w:r>
      <w:proofErr w:type="spellStart"/>
      <w:r w:rsidRPr="00A5745A">
        <w:rPr>
          <w:lang w:val="en-GB"/>
        </w:rPr>
        <w:t>gNB</w:t>
      </w:r>
      <w:proofErr w:type="spellEnd"/>
      <w:r w:rsidRPr="00A5745A">
        <w:rPr>
          <w:lang w:val="en-GB"/>
        </w:rPr>
        <w:t xml:space="preserve"> side due to one-shot adjustment</w:t>
      </w:r>
    </w:p>
    <w:p w14:paraId="40A05131" w14:textId="6FE8FB91" w:rsidR="00A5745A" w:rsidRPr="00A5745A" w:rsidRDefault="004313F2" w:rsidP="00EA4442">
      <w:pPr>
        <w:numPr>
          <w:ilvl w:val="1"/>
          <w:numId w:val="25"/>
        </w:numPr>
        <w:rPr>
          <w:lang w:val="en-GB"/>
        </w:rPr>
      </w:pPr>
      <w:r>
        <w:rPr>
          <w:lang w:val="en-GB"/>
        </w:rPr>
        <w:t xml:space="preserve">the impact can be severe and lead to a loss in the connection </w:t>
      </w:r>
      <w:r w:rsidR="00253C00">
        <w:rPr>
          <w:lang w:val="en-GB"/>
        </w:rPr>
        <w:t>at</w:t>
      </w:r>
      <w:r>
        <w:rPr>
          <w:lang w:val="en-GB"/>
        </w:rPr>
        <w:t xml:space="preserve"> worst. It should also be noted that there are already </w:t>
      </w:r>
      <w:proofErr w:type="spellStart"/>
      <w:r>
        <w:rPr>
          <w:lang w:val="en-GB"/>
        </w:rPr>
        <w:t>gNB’s</w:t>
      </w:r>
      <w:proofErr w:type="spellEnd"/>
      <w:r>
        <w:rPr>
          <w:lang w:val="en-GB"/>
        </w:rPr>
        <w:t xml:space="preserve"> in the field which will be impacted by devices not following the current UE UL transmit timing accuracy and autonomous adjustment rules.</w:t>
      </w:r>
    </w:p>
    <w:p w14:paraId="7FD4AEC4" w14:textId="5D2347D2" w:rsidR="00A5745A" w:rsidRDefault="00A5745A" w:rsidP="004313F2">
      <w:pPr>
        <w:numPr>
          <w:ilvl w:val="0"/>
          <w:numId w:val="25"/>
        </w:numPr>
        <w:rPr>
          <w:lang w:val="en-GB"/>
        </w:rPr>
      </w:pPr>
      <w:r w:rsidRPr="00A5745A">
        <w:rPr>
          <w:lang w:val="en-GB"/>
        </w:rPr>
        <w:t>The accuracy of one-shot timing adjustment (Te1)</w:t>
      </w:r>
    </w:p>
    <w:p w14:paraId="2D872BBE" w14:textId="16489FF8" w:rsidR="00A5745A" w:rsidRPr="00A5745A" w:rsidRDefault="004313F2" w:rsidP="00EA4442">
      <w:pPr>
        <w:numPr>
          <w:ilvl w:val="1"/>
          <w:numId w:val="25"/>
        </w:numPr>
        <w:rPr>
          <w:lang w:val="en-GB"/>
        </w:rPr>
      </w:pPr>
      <w:r>
        <w:rPr>
          <w:lang w:val="en-GB"/>
        </w:rPr>
        <w:t>The accuracy of the UE UL</w:t>
      </w:r>
      <w:r w:rsidR="00253C00">
        <w:rPr>
          <w:lang w:val="en-GB"/>
        </w:rPr>
        <w:t xml:space="preserve"> </w:t>
      </w:r>
      <w:proofErr w:type="gramStart"/>
      <w:r>
        <w:rPr>
          <w:lang w:val="en-GB"/>
        </w:rPr>
        <w:t>transmit</w:t>
      </w:r>
      <w:proofErr w:type="gramEnd"/>
      <w:r>
        <w:rPr>
          <w:lang w:val="en-GB"/>
        </w:rPr>
        <w:t xml:space="preserve"> timing accuracy after applying a one-shot adjustment shall be the same as current</w:t>
      </w:r>
      <w:r w:rsidR="00253C00">
        <w:rPr>
          <w:lang w:val="en-GB"/>
        </w:rPr>
        <w:t xml:space="preserve"> accuracy requirement</w:t>
      </w:r>
      <w:r>
        <w:rPr>
          <w:lang w:val="en-GB"/>
        </w:rPr>
        <w:t>.</w:t>
      </w:r>
    </w:p>
    <w:p w14:paraId="1D418479" w14:textId="7EE9B85B" w:rsidR="00A5745A" w:rsidRDefault="00A5745A" w:rsidP="004313F2">
      <w:pPr>
        <w:numPr>
          <w:ilvl w:val="0"/>
          <w:numId w:val="25"/>
        </w:numPr>
        <w:rPr>
          <w:lang w:val="en-GB"/>
        </w:rPr>
      </w:pPr>
      <w:r w:rsidRPr="00A5745A">
        <w:rPr>
          <w:lang w:val="en-GB"/>
        </w:rPr>
        <w:t>The threshold H for applying one-shot adjustment</w:t>
      </w:r>
    </w:p>
    <w:p w14:paraId="675275DD" w14:textId="14DD1791" w:rsidR="00A5745A" w:rsidRPr="00A5745A" w:rsidRDefault="00253C00" w:rsidP="00EA4442">
      <w:pPr>
        <w:numPr>
          <w:ilvl w:val="1"/>
          <w:numId w:val="25"/>
        </w:numPr>
        <w:rPr>
          <w:lang w:val="en-GB"/>
        </w:rPr>
      </w:pPr>
      <w:r>
        <w:rPr>
          <w:szCs w:val="20"/>
        </w:rPr>
        <w:t>One shot timing adjust is only allowed w</w:t>
      </w:r>
      <w:r w:rsidR="00893E3B">
        <w:rPr>
          <w:szCs w:val="20"/>
        </w:rPr>
        <w:t>hen the current gradual UL timing adjustment would not be applicable (</w:t>
      </w:r>
      <w:r>
        <w:rPr>
          <w:szCs w:val="20"/>
        </w:rPr>
        <w:t>Hence,</w:t>
      </w:r>
      <w:r w:rsidR="00893E3B">
        <w:rPr>
          <w:szCs w:val="20"/>
        </w:rPr>
        <w:t xml:space="preserve"> the T</w:t>
      </w:r>
      <w:r w:rsidR="00893E3B" w:rsidRPr="00754020">
        <w:rPr>
          <w:szCs w:val="20"/>
          <w:vertAlign w:val="subscript"/>
        </w:rPr>
        <w:t>e</w:t>
      </w:r>
      <w:r w:rsidR="00893E3B">
        <w:rPr>
          <w:szCs w:val="20"/>
        </w:rPr>
        <w:t xml:space="preserve"> error gets too large to allow UE adjustment of the UL transmit timing to within T</w:t>
      </w:r>
      <w:r w:rsidR="00893E3B" w:rsidRPr="00754020">
        <w:rPr>
          <w:szCs w:val="20"/>
          <w:vertAlign w:val="subscript"/>
        </w:rPr>
        <w:t>e</w:t>
      </w:r>
      <w:r w:rsidR="00893E3B">
        <w:rPr>
          <w:szCs w:val="20"/>
        </w:rPr>
        <w:t xml:space="preserve"> within a reasonable time frame).</w:t>
      </w:r>
    </w:p>
    <w:p w14:paraId="7583E5C1" w14:textId="2D9FE6BE" w:rsidR="00A5745A" w:rsidRDefault="00A5745A" w:rsidP="004313F2">
      <w:pPr>
        <w:numPr>
          <w:ilvl w:val="0"/>
          <w:numId w:val="25"/>
        </w:numPr>
        <w:rPr>
          <w:lang w:val="en-GB"/>
        </w:rPr>
      </w:pPr>
      <w:r w:rsidRPr="00A5745A">
        <w:rPr>
          <w:lang w:val="en-GB"/>
        </w:rPr>
        <w:t>Interruption requirement due to one-shot adjustment</w:t>
      </w:r>
    </w:p>
    <w:p w14:paraId="6A63C37D" w14:textId="6A31B0C4" w:rsidR="00A5745A" w:rsidRPr="00EA4442" w:rsidRDefault="00893E3B">
      <w:pPr>
        <w:numPr>
          <w:ilvl w:val="1"/>
          <w:numId w:val="25"/>
        </w:numPr>
        <w:rPr>
          <w:lang w:val="en-GB"/>
        </w:rPr>
      </w:pPr>
      <w:r>
        <w:t>No interruptions are allowed for UE autonomous Rx beam Change</w:t>
      </w:r>
    </w:p>
    <w:p w14:paraId="761516E1" w14:textId="143BE488" w:rsidR="00CD7492" w:rsidRDefault="00CD7492" w:rsidP="00A37002">
      <w:pPr>
        <w:pStyle w:val="RAN4H1"/>
      </w:pPr>
      <w:r w:rsidRPr="00A37002">
        <w:t>Conclusion</w:t>
      </w:r>
    </w:p>
    <w:p w14:paraId="58BAE18A" w14:textId="229838F3" w:rsidR="004F4D77" w:rsidRDefault="002626D9" w:rsidP="004F4D77">
      <w:pPr>
        <w:rPr>
          <w:lang w:val="en-GB"/>
        </w:rPr>
      </w:pPr>
      <w:r>
        <w:rPr>
          <w:lang w:val="en-GB"/>
        </w:rPr>
        <w:t>I</w:t>
      </w:r>
      <w:r w:rsidR="004F4D77">
        <w:rPr>
          <w:lang w:val="en-GB"/>
        </w:rPr>
        <w:t xml:space="preserve">n this paper we have discussed the </w:t>
      </w:r>
      <w:r w:rsidR="004313F2">
        <w:rPr>
          <w:lang w:val="en-GB"/>
        </w:rPr>
        <w:t xml:space="preserve">open </w:t>
      </w:r>
      <w:r w:rsidR="004F4D77">
        <w:rPr>
          <w:lang w:val="en-GB"/>
        </w:rPr>
        <w:t>issue</w:t>
      </w:r>
      <w:r w:rsidR="004313F2">
        <w:rPr>
          <w:lang w:val="en-GB"/>
        </w:rPr>
        <w:t>s</w:t>
      </w:r>
      <w:r w:rsidR="004F4D77">
        <w:rPr>
          <w:lang w:val="en-GB"/>
        </w:rPr>
        <w:t xml:space="preserve"> of UE autonomous </w:t>
      </w:r>
      <w:r w:rsidR="004313F2">
        <w:rPr>
          <w:lang w:val="en-GB"/>
        </w:rPr>
        <w:t xml:space="preserve">Rx </w:t>
      </w:r>
      <w:r w:rsidR="004F4D77">
        <w:rPr>
          <w:lang w:val="en-GB"/>
        </w:rPr>
        <w:t xml:space="preserve">beam change and the potential need for a larger one-shot adjustment of the UL transmit timing error. We presented our views with the conclusion that if one-shot </w:t>
      </w:r>
      <w:r w:rsidR="004F4D77">
        <w:rPr>
          <w:lang w:val="en-GB"/>
        </w:rPr>
        <w:lastRenderedPageBreak/>
        <w:t xml:space="preserve">adjustment of the UL </w:t>
      </w:r>
      <w:proofErr w:type="gramStart"/>
      <w:r w:rsidR="004F4D77">
        <w:rPr>
          <w:lang w:val="en-GB"/>
        </w:rPr>
        <w:t>transmit</w:t>
      </w:r>
      <w:proofErr w:type="gramEnd"/>
      <w:r w:rsidR="004F4D77">
        <w:rPr>
          <w:lang w:val="en-GB"/>
        </w:rPr>
        <w:t xml:space="preserve"> timing error </w:t>
      </w:r>
      <w:r w:rsidR="00D148F4">
        <w:rPr>
          <w:lang w:val="en-GB"/>
        </w:rPr>
        <w:t>due to UE autonomous beam change, the resulting T</w:t>
      </w:r>
      <w:r w:rsidR="00D148F4" w:rsidRPr="00D148F4">
        <w:rPr>
          <w:vertAlign w:val="subscript"/>
          <w:lang w:val="en-GB"/>
        </w:rPr>
        <w:t>e</w:t>
      </w:r>
      <w:r w:rsidR="00D148F4">
        <w:rPr>
          <w:lang w:val="en-GB"/>
        </w:rPr>
        <w:t xml:space="preserve"> after the adjustment must stay within the current UL transmit timing error.</w:t>
      </w:r>
    </w:p>
    <w:p w14:paraId="770AC12A" w14:textId="77777777" w:rsidR="002626D9" w:rsidRDefault="002626D9" w:rsidP="002626D9">
      <w:pPr>
        <w:pStyle w:val="RAN4proposal"/>
        <w:numPr>
          <w:ilvl w:val="0"/>
          <w:numId w:val="23"/>
        </w:numPr>
      </w:pPr>
      <w:bookmarkStart w:id="4" w:name="_Hlk21033594"/>
      <w:r>
        <w:t>One-shot timing adjustment is only allowed when gradual timing adjustment cannot be applied.</w:t>
      </w:r>
    </w:p>
    <w:p w14:paraId="36EC7581" w14:textId="4B5F6517" w:rsidR="002626D9" w:rsidRDefault="002626D9" w:rsidP="00F7009A">
      <w:pPr>
        <w:pStyle w:val="RAN4proposal"/>
      </w:pPr>
      <w:r>
        <w:t xml:space="preserve">Any one-shot UL transmit timing adjustment due to UE autonomous beam change shall be agnostic to the </w:t>
      </w:r>
      <w:proofErr w:type="spellStart"/>
      <w:r>
        <w:t>gNB</w:t>
      </w:r>
      <w:proofErr w:type="spellEnd"/>
      <w:r>
        <w:t>.</w:t>
      </w:r>
    </w:p>
    <w:p w14:paraId="0A94039E" w14:textId="77777777" w:rsidR="002626D9" w:rsidRDefault="002626D9" w:rsidP="00F7009A">
      <w:pPr>
        <w:pStyle w:val="RAN4proposal"/>
      </w:pPr>
      <w:r>
        <w:t>No additional relaxation in UL transmit error is allowed due to one-shot adjustment.</w:t>
      </w:r>
    </w:p>
    <w:p w14:paraId="060A530F" w14:textId="77AF8309" w:rsidR="002626D9" w:rsidRDefault="002626D9" w:rsidP="00F7009A">
      <w:pPr>
        <w:pStyle w:val="RAN4proposal"/>
      </w:pPr>
      <w:r>
        <w:t xml:space="preserve">If applying one-shot timing adjustment, the transmission timing error shall stay within </w:t>
      </w:r>
      <w:r w:rsidRPr="002626D9">
        <w:rPr>
          <w:rFonts w:cs="Times New Roman"/>
        </w:rPr>
        <w:t>±</w:t>
      </w:r>
      <w:r>
        <w:t>T</w:t>
      </w:r>
      <w:r w:rsidRPr="002626D9">
        <w:rPr>
          <w:vertAlign w:val="subscript"/>
        </w:rPr>
        <w:t>e</w:t>
      </w:r>
      <w:r>
        <w:t xml:space="preserve"> after the adjustment</w:t>
      </w:r>
    </w:p>
    <w:p w14:paraId="586996A3" w14:textId="77777777" w:rsidR="004313F2" w:rsidRDefault="004313F2" w:rsidP="004313F2">
      <w:pPr>
        <w:pStyle w:val="RAN4proposal"/>
      </w:pPr>
      <w:r>
        <w:t>No interruptions are allowed for UE autonomous Rx beam Change.</w:t>
      </w:r>
    </w:p>
    <w:p w14:paraId="2342E576" w14:textId="77777777" w:rsidR="004313F2" w:rsidRPr="004313F2" w:rsidRDefault="004313F2" w:rsidP="00EA4442"/>
    <w:bookmarkEnd w:id="4"/>
    <w:p w14:paraId="35A67981" w14:textId="08D59D18" w:rsidR="002626D9" w:rsidRPr="002626D9" w:rsidRDefault="004313F2" w:rsidP="002626D9">
      <w:r>
        <w:t>The UL transmit timing error shall be within T</w:t>
      </w:r>
      <w:r w:rsidRPr="003041B2">
        <w:rPr>
          <w:vertAlign w:val="subscript"/>
        </w:rPr>
        <w:t>e</w:t>
      </w:r>
      <w:r>
        <w:t xml:space="preserve"> after the autonomous Rx beam switch. Otherwise such autonomous beam switch is not agnostic to the </w:t>
      </w:r>
      <w:proofErr w:type="spellStart"/>
      <w:r>
        <w:t>gNB</w:t>
      </w:r>
      <w:proofErr w:type="spellEnd"/>
      <w:r>
        <w:t xml:space="preserve"> and this will have significant impact on UL reception on </w:t>
      </w:r>
      <w:proofErr w:type="spellStart"/>
      <w:r>
        <w:t>gNB</w:t>
      </w:r>
      <w:proofErr w:type="spellEnd"/>
      <w:r>
        <w:t xml:space="preserve"> side on </w:t>
      </w:r>
      <w:proofErr w:type="spellStart"/>
      <w:r>
        <w:t>gNBs</w:t>
      </w:r>
      <w:proofErr w:type="spellEnd"/>
      <w:r>
        <w:t xml:space="preserve"> already deployed.</w:t>
      </w:r>
    </w:p>
    <w:p w14:paraId="3DAFBD41" w14:textId="77777777" w:rsidR="003B659E" w:rsidRPr="0095295C" w:rsidRDefault="003B659E" w:rsidP="0008612A">
      <w:pPr>
        <w:pStyle w:val="RAN4H1"/>
      </w:pPr>
      <w:r w:rsidRPr="0095295C">
        <w:t>References</w:t>
      </w:r>
    </w:p>
    <w:p w14:paraId="362742E3" w14:textId="449B525E" w:rsidR="00844ACC" w:rsidRDefault="00844ACC" w:rsidP="00844ACC">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844ACC">
        <w:rPr>
          <w:rFonts w:eastAsia="Times New Roman" w:cs="Times New Roman"/>
          <w:szCs w:val="20"/>
          <w:lang w:val="en-GB"/>
        </w:rPr>
        <w:t>R4-1912763</w:t>
      </w:r>
      <w:r w:rsidRPr="007762A5">
        <w:rPr>
          <w:rFonts w:eastAsia="Times New Roman" w:cs="Times New Roman"/>
          <w:szCs w:val="20"/>
          <w:lang w:val="en-GB"/>
        </w:rPr>
        <w:t xml:space="preserve">, </w:t>
      </w:r>
      <w:r w:rsidRPr="00844ACC">
        <w:rPr>
          <w:rFonts w:eastAsia="Times New Roman" w:cs="Times New Roman"/>
          <w:szCs w:val="20"/>
        </w:rPr>
        <w:t>Way Forward on One-time UE transmit timing adjustment</w:t>
      </w:r>
      <w:r w:rsidRPr="007762A5">
        <w:rPr>
          <w:rFonts w:eastAsia="Times New Roman" w:cs="Times New Roman"/>
          <w:szCs w:val="20"/>
          <w:lang w:val="en-GB"/>
        </w:rPr>
        <w:t xml:space="preserve">, </w:t>
      </w:r>
      <w:r w:rsidRPr="00EA4442">
        <w:rPr>
          <w:rFonts w:eastAsia="Times New Roman" w:cs="Times New Roman"/>
          <w:szCs w:val="20"/>
          <w:lang w:val="en-GB"/>
        </w:rPr>
        <w:t>Nokia, Nokia Shanghai Bell</w:t>
      </w:r>
    </w:p>
    <w:p w14:paraId="7CE86EE5" w14:textId="346A5FAC" w:rsidR="00504EE9" w:rsidRPr="00EB6B51" w:rsidRDefault="00504EE9" w:rsidP="004F4D77">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4F4D77">
        <w:rPr>
          <w:rFonts w:ascii="Arial" w:eastAsia="SimSun" w:hAnsi="Arial" w:cs="Times New Roman"/>
          <w:sz w:val="36"/>
          <w:szCs w:val="20"/>
          <w:lang w:val="en-GB"/>
        </w:rPr>
        <w:tab/>
      </w: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D365EFD"/>
    <w:multiLevelType w:val="hybridMultilevel"/>
    <w:tmpl w:val="A14EDD98"/>
    <w:lvl w:ilvl="0" w:tplc="91F616A8">
      <w:start w:val="1"/>
      <w:numFmt w:val="decimal"/>
      <w:lvlText w:val="%1."/>
      <w:lvlJc w:val="left"/>
      <w:pPr>
        <w:tabs>
          <w:tab w:val="num" w:pos="720"/>
        </w:tabs>
        <w:ind w:left="720" w:hanging="360"/>
      </w:pPr>
    </w:lvl>
    <w:lvl w:ilvl="1" w:tplc="8E362A2C">
      <w:start w:val="1"/>
      <w:numFmt w:val="decimal"/>
      <w:lvlText w:val="%2."/>
      <w:lvlJc w:val="left"/>
      <w:pPr>
        <w:tabs>
          <w:tab w:val="num" w:pos="1440"/>
        </w:tabs>
        <w:ind w:left="1440" w:hanging="360"/>
      </w:pPr>
    </w:lvl>
    <w:lvl w:ilvl="2" w:tplc="69124DB8" w:tentative="1">
      <w:start w:val="1"/>
      <w:numFmt w:val="decimal"/>
      <w:lvlText w:val="%3."/>
      <w:lvlJc w:val="left"/>
      <w:pPr>
        <w:tabs>
          <w:tab w:val="num" w:pos="2160"/>
        </w:tabs>
        <w:ind w:left="2160" w:hanging="360"/>
      </w:pPr>
    </w:lvl>
    <w:lvl w:ilvl="3" w:tplc="0B923074" w:tentative="1">
      <w:start w:val="1"/>
      <w:numFmt w:val="decimal"/>
      <w:lvlText w:val="%4."/>
      <w:lvlJc w:val="left"/>
      <w:pPr>
        <w:tabs>
          <w:tab w:val="num" w:pos="2880"/>
        </w:tabs>
        <w:ind w:left="2880" w:hanging="360"/>
      </w:pPr>
    </w:lvl>
    <w:lvl w:ilvl="4" w:tplc="4AAE623E" w:tentative="1">
      <w:start w:val="1"/>
      <w:numFmt w:val="decimal"/>
      <w:lvlText w:val="%5."/>
      <w:lvlJc w:val="left"/>
      <w:pPr>
        <w:tabs>
          <w:tab w:val="num" w:pos="3600"/>
        </w:tabs>
        <w:ind w:left="3600" w:hanging="360"/>
      </w:pPr>
    </w:lvl>
    <w:lvl w:ilvl="5" w:tplc="5EBE2A14" w:tentative="1">
      <w:start w:val="1"/>
      <w:numFmt w:val="decimal"/>
      <w:lvlText w:val="%6."/>
      <w:lvlJc w:val="left"/>
      <w:pPr>
        <w:tabs>
          <w:tab w:val="num" w:pos="4320"/>
        </w:tabs>
        <w:ind w:left="4320" w:hanging="360"/>
      </w:pPr>
    </w:lvl>
    <w:lvl w:ilvl="6" w:tplc="BA62BB60" w:tentative="1">
      <w:start w:val="1"/>
      <w:numFmt w:val="decimal"/>
      <w:lvlText w:val="%7."/>
      <w:lvlJc w:val="left"/>
      <w:pPr>
        <w:tabs>
          <w:tab w:val="num" w:pos="5040"/>
        </w:tabs>
        <w:ind w:left="5040" w:hanging="360"/>
      </w:pPr>
    </w:lvl>
    <w:lvl w:ilvl="7" w:tplc="F1A86FCA" w:tentative="1">
      <w:start w:val="1"/>
      <w:numFmt w:val="decimal"/>
      <w:lvlText w:val="%8."/>
      <w:lvlJc w:val="left"/>
      <w:pPr>
        <w:tabs>
          <w:tab w:val="num" w:pos="5760"/>
        </w:tabs>
        <w:ind w:left="5760" w:hanging="360"/>
      </w:pPr>
    </w:lvl>
    <w:lvl w:ilvl="8" w:tplc="0DF8265A" w:tentative="1">
      <w:start w:val="1"/>
      <w:numFmt w:val="decimal"/>
      <w:lvlText w:val="%9."/>
      <w:lvlJc w:val="left"/>
      <w:pPr>
        <w:tabs>
          <w:tab w:val="num" w:pos="6480"/>
        </w:tabs>
        <w:ind w:left="6480" w:hanging="360"/>
      </w:p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D56FBA"/>
    <w:multiLevelType w:val="hybridMultilevel"/>
    <w:tmpl w:val="C2ACEEE0"/>
    <w:lvl w:ilvl="0" w:tplc="91F616A8">
      <w:start w:val="1"/>
      <w:numFmt w:val="decimal"/>
      <w:lvlText w:val="%1."/>
      <w:lvlJc w:val="left"/>
      <w:pPr>
        <w:tabs>
          <w:tab w:val="num" w:pos="720"/>
        </w:tabs>
        <w:ind w:left="720" w:hanging="360"/>
      </w:pPr>
    </w:lvl>
    <w:lvl w:ilvl="1" w:tplc="08090001">
      <w:start w:val="1"/>
      <w:numFmt w:val="bullet"/>
      <w:lvlText w:val=""/>
      <w:lvlJc w:val="left"/>
      <w:pPr>
        <w:tabs>
          <w:tab w:val="num" w:pos="1440"/>
        </w:tabs>
        <w:ind w:left="1440" w:hanging="360"/>
      </w:pPr>
      <w:rPr>
        <w:rFonts w:ascii="Symbol" w:hAnsi="Symbol" w:hint="default"/>
      </w:rPr>
    </w:lvl>
    <w:lvl w:ilvl="2" w:tplc="69124DB8" w:tentative="1">
      <w:start w:val="1"/>
      <w:numFmt w:val="decimal"/>
      <w:lvlText w:val="%3."/>
      <w:lvlJc w:val="left"/>
      <w:pPr>
        <w:tabs>
          <w:tab w:val="num" w:pos="2160"/>
        </w:tabs>
        <w:ind w:left="2160" w:hanging="360"/>
      </w:pPr>
    </w:lvl>
    <w:lvl w:ilvl="3" w:tplc="0B923074" w:tentative="1">
      <w:start w:val="1"/>
      <w:numFmt w:val="decimal"/>
      <w:lvlText w:val="%4."/>
      <w:lvlJc w:val="left"/>
      <w:pPr>
        <w:tabs>
          <w:tab w:val="num" w:pos="2880"/>
        </w:tabs>
        <w:ind w:left="2880" w:hanging="360"/>
      </w:pPr>
    </w:lvl>
    <w:lvl w:ilvl="4" w:tplc="4AAE623E" w:tentative="1">
      <w:start w:val="1"/>
      <w:numFmt w:val="decimal"/>
      <w:lvlText w:val="%5."/>
      <w:lvlJc w:val="left"/>
      <w:pPr>
        <w:tabs>
          <w:tab w:val="num" w:pos="3600"/>
        </w:tabs>
        <w:ind w:left="3600" w:hanging="360"/>
      </w:pPr>
    </w:lvl>
    <w:lvl w:ilvl="5" w:tplc="5EBE2A14" w:tentative="1">
      <w:start w:val="1"/>
      <w:numFmt w:val="decimal"/>
      <w:lvlText w:val="%6."/>
      <w:lvlJc w:val="left"/>
      <w:pPr>
        <w:tabs>
          <w:tab w:val="num" w:pos="4320"/>
        </w:tabs>
        <w:ind w:left="4320" w:hanging="360"/>
      </w:pPr>
    </w:lvl>
    <w:lvl w:ilvl="6" w:tplc="BA62BB60" w:tentative="1">
      <w:start w:val="1"/>
      <w:numFmt w:val="decimal"/>
      <w:lvlText w:val="%7."/>
      <w:lvlJc w:val="left"/>
      <w:pPr>
        <w:tabs>
          <w:tab w:val="num" w:pos="5040"/>
        </w:tabs>
        <w:ind w:left="5040" w:hanging="360"/>
      </w:pPr>
    </w:lvl>
    <w:lvl w:ilvl="7" w:tplc="F1A86FCA" w:tentative="1">
      <w:start w:val="1"/>
      <w:numFmt w:val="decimal"/>
      <w:lvlText w:val="%8."/>
      <w:lvlJc w:val="left"/>
      <w:pPr>
        <w:tabs>
          <w:tab w:val="num" w:pos="5760"/>
        </w:tabs>
        <w:ind w:left="5760" w:hanging="360"/>
      </w:pPr>
    </w:lvl>
    <w:lvl w:ilvl="8" w:tplc="0DF8265A" w:tentative="1">
      <w:start w:val="1"/>
      <w:numFmt w:val="decimal"/>
      <w:lvlText w:val="%9."/>
      <w:lvlJc w:val="left"/>
      <w:pPr>
        <w:tabs>
          <w:tab w:val="num" w:pos="6480"/>
        </w:tabs>
        <w:ind w:left="6480" w:hanging="360"/>
      </w:pPr>
    </w:lvl>
  </w:abstractNum>
  <w:abstractNum w:abstractNumId="6" w15:restartNumberingAfterBreak="0">
    <w:nsid w:val="381A6A56"/>
    <w:multiLevelType w:val="hybridMultilevel"/>
    <w:tmpl w:val="8C921E3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C0B16B5"/>
    <w:multiLevelType w:val="hybridMultilevel"/>
    <w:tmpl w:val="C568C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6E3167"/>
    <w:multiLevelType w:val="hybridMultilevel"/>
    <w:tmpl w:val="C9846E48"/>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1"/>
  </w:num>
  <w:num w:numId="4">
    <w:abstractNumId w:val="3"/>
  </w:num>
  <w:num w:numId="5">
    <w:abstractNumId w:val="13"/>
  </w:num>
  <w:num w:numId="6">
    <w:abstractNumId w:val="8"/>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8"/>
    <w:lvlOverride w:ilvl="0">
      <w:startOverride w:val="1"/>
    </w:lvlOverride>
  </w:num>
  <w:num w:numId="12">
    <w:abstractNumId w:val="10"/>
    <w:lvlOverride w:ilvl="0">
      <w:startOverride w:val="1"/>
    </w:lvlOverride>
  </w:num>
  <w:num w:numId="13">
    <w:abstractNumId w:val="8"/>
    <w:lvlOverride w:ilvl="0">
      <w:startOverride w:val="1"/>
    </w:lvlOverride>
  </w:num>
  <w:num w:numId="14">
    <w:abstractNumId w:val="10"/>
    <w:lvlOverride w:ilvl="0">
      <w:startOverride w:val="1"/>
    </w:lvlOverride>
  </w:num>
  <w:num w:numId="15">
    <w:abstractNumId w:val="14"/>
  </w:num>
  <w:num w:numId="16">
    <w:abstractNumId w:val="1"/>
  </w:num>
  <w:num w:numId="17">
    <w:abstractNumId w:val="12"/>
  </w:num>
  <w:num w:numId="1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0"/>
    <w:lvlOverride w:ilvl="0">
      <w:startOverride w:val="1"/>
    </w:lvlOverride>
  </w:num>
  <w:num w:numId="24">
    <w:abstractNumId w:val="2"/>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trackRevisions/>
  <w:defaultTabStop w:val="720"/>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60431"/>
    <w:rsid w:val="0008612A"/>
    <w:rsid w:val="000B0056"/>
    <w:rsid w:val="000B4ABF"/>
    <w:rsid w:val="000E3B26"/>
    <w:rsid w:val="001745F8"/>
    <w:rsid w:val="00176671"/>
    <w:rsid w:val="001838CF"/>
    <w:rsid w:val="0019302C"/>
    <w:rsid w:val="001C2F6D"/>
    <w:rsid w:val="001E30F6"/>
    <w:rsid w:val="00226EE0"/>
    <w:rsid w:val="00235F5C"/>
    <w:rsid w:val="00253C00"/>
    <w:rsid w:val="002626D9"/>
    <w:rsid w:val="002B4922"/>
    <w:rsid w:val="002C2D19"/>
    <w:rsid w:val="002D10FA"/>
    <w:rsid w:val="002D4C55"/>
    <w:rsid w:val="00363CF1"/>
    <w:rsid w:val="003B659E"/>
    <w:rsid w:val="00417AA0"/>
    <w:rsid w:val="004313F2"/>
    <w:rsid w:val="00432F55"/>
    <w:rsid w:val="0043750A"/>
    <w:rsid w:val="00441258"/>
    <w:rsid w:val="004B7B4A"/>
    <w:rsid w:val="004E5E66"/>
    <w:rsid w:val="004F4D77"/>
    <w:rsid w:val="00503B4D"/>
    <w:rsid w:val="00504EE9"/>
    <w:rsid w:val="0052612E"/>
    <w:rsid w:val="0054442C"/>
    <w:rsid w:val="00545B55"/>
    <w:rsid w:val="00550285"/>
    <w:rsid w:val="005836F8"/>
    <w:rsid w:val="005918FA"/>
    <w:rsid w:val="005D4526"/>
    <w:rsid w:val="005E3125"/>
    <w:rsid w:val="005E61A8"/>
    <w:rsid w:val="005F6419"/>
    <w:rsid w:val="00611F02"/>
    <w:rsid w:val="00617400"/>
    <w:rsid w:val="00664950"/>
    <w:rsid w:val="00683220"/>
    <w:rsid w:val="00684F9D"/>
    <w:rsid w:val="00687FA0"/>
    <w:rsid w:val="006B7010"/>
    <w:rsid w:val="007145FF"/>
    <w:rsid w:val="00751515"/>
    <w:rsid w:val="00753F7A"/>
    <w:rsid w:val="00754020"/>
    <w:rsid w:val="00785232"/>
    <w:rsid w:val="007C3ED0"/>
    <w:rsid w:val="00806A76"/>
    <w:rsid w:val="00811C9D"/>
    <w:rsid w:val="00816C80"/>
    <w:rsid w:val="00841BCD"/>
    <w:rsid w:val="00844ACC"/>
    <w:rsid w:val="0086735F"/>
    <w:rsid w:val="008826C1"/>
    <w:rsid w:val="00885156"/>
    <w:rsid w:val="00893E3B"/>
    <w:rsid w:val="009042BD"/>
    <w:rsid w:val="00977E1D"/>
    <w:rsid w:val="00A22B78"/>
    <w:rsid w:val="00A25AE5"/>
    <w:rsid w:val="00A37002"/>
    <w:rsid w:val="00A5745A"/>
    <w:rsid w:val="00A6706E"/>
    <w:rsid w:val="00AA1B0E"/>
    <w:rsid w:val="00AC5CA7"/>
    <w:rsid w:val="00AE56B1"/>
    <w:rsid w:val="00B73862"/>
    <w:rsid w:val="00B775D7"/>
    <w:rsid w:val="00B949EE"/>
    <w:rsid w:val="00B96D50"/>
    <w:rsid w:val="00BA6900"/>
    <w:rsid w:val="00BA6E48"/>
    <w:rsid w:val="00BA724E"/>
    <w:rsid w:val="00BB2604"/>
    <w:rsid w:val="00BB2AB3"/>
    <w:rsid w:val="00BF2218"/>
    <w:rsid w:val="00C20409"/>
    <w:rsid w:val="00CD7492"/>
    <w:rsid w:val="00CE3A6B"/>
    <w:rsid w:val="00D00211"/>
    <w:rsid w:val="00D06309"/>
    <w:rsid w:val="00D148F4"/>
    <w:rsid w:val="00D214FD"/>
    <w:rsid w:val="00D27872"/>
    <w:rsid w:val="00D351EA"/>
    <w:rsid w:val="00D415CA"/>
    <w:rsid w:val="00D43403"/>
    <w:rsid w:val="00D62E71"/>
    <w:rsid w:val="00D740CA"/>
    <w:rsid w:val="00D85728"/>
    <w:rsid w:val="00DA2EF9"/>
    <w:rsid w:val="00DD555A"/>
    <w:rsid w:val="00DF2997"/>
    <w:rsid w:val="00E04E55"/>
    <w:rsid w:val="00EA17AC"/>
    <w:rsid w:val="00EA4442"/>
    <w:rsid w:val="00EB6B51"/>
    <w:rsid w:val="00EC7BC3"/>
    <w:rsid w:val="00ED7600"/>
    <w:rsid w:val="00EF2A70"/>
    <w:rsid w:val="00F11900"/>
    <w:rsid w:val="00F1362C"/>
    <w:rsid w:val="00F22392"/>
    <w:rsid w:val="00F7009A"/>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Default">
    <w:name w:val="Default"/>
    <w:basedOn w:val="Normal"/>
    <w:rsid w:val="0086735F"/>
    <w:pPr>
      <w:autoSpaceDE w:val="0"/>
      <w:autoSpaceDN w:val="0"/>
      <w:spacing w:after="0" w:line="240" w:lineRule="auto"/>
    </w:pPr>
    <w:rPr>
      <w:rFonts w:cs="Times New Roman"/>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693998">
      <w:bodyDiv w:val="1"/>
      <w:marLeft w:val="0"/>
      <w:marRight w:val="0"/>
      <w:marTop w:val="0"/>
      <w:marBottom w:val="0"/>
      <w:divBdr>
        <w:top w:val="none" w:sz="0" w:space="0" w:color="auto"/>
        <w:left w:val="none" w:sz="0" w:space="0" w:color="auto"/>
        <w:bottom w:val="none" w:sz="0" w:space="0" w:color="auto"/>
        <w:right w:val="none" w:sz="0" w:space="0" w:color="auto"/>
      </w:divBdr>
    </w:div>
    <w:div w:id="640426351">
      <w:bodyDiv w:val="1"/>
      <w:marLeft w:val="0"/>
      <w:marRight w:val="0"/>
      <w:marTop w:val="0"/>
      <w:marBottom w:val="0"/>
      <w:divBdr>
        <w:top w:val="none" w:sz="0" w:space="0" w:color="auto"/>
        <w:left w:val="none" w:sz="0" w:space="0" w:color="auto"/>
        <w:bottom w:val="none" w:sz="0" w:space="0" w:color="auto"/>
        <w:right w:val="none" w:sz="0" w:space="0" w:color="auto"/>
      </w:divBdr>
    </w:div>
    <w:div w:id="1544635023">
      <w:bodyDiv w:val="1"/>
      <w:marLeft w:val="0"/>
      <w:marRight w:val="0"/>
      <w:marTop w:val="0"/>
      <w:marBottom w:val="0"/>
      <w:divBdr>
        <w:top w:val="none" w:sz="0" w:space="0" w:color="auto"/>
        <w:left w:val="none" w:sz="0" w:space="0" w:color="auto"/>
        <w:bottom w:val="none" w:sz="0" w:space="0" w:color="auto"/>
        <w:right w:val="none" w:sz="0" w:space="0" w:color="auto"/>
      </w:divBdr>
      <w:divsChild>
        <w:div w:id="1407067267">
          <w:marLeft w:val="1440"/>
          <w:marRight w:val="0"/>
          <w:marTop w:val="134"/>
          <w:marBottom w:val="0"/>
          <w:divBdr>
            <w:top w:val="none" w:sz="0" w:space="0" w:color="auto"/>
            <w:left w:val="none" w:sz="0" w:space="0" w:color="auto"/>
            <w:bottom w:val="none" w:sz="0" w:space="0" w:color="auto"/>
            <w:right w:val="none" w:sz="0" w:space="0" w:color="auto"/>
          </w:divBdr>
        </w:div>
        <w:div w:id="2057001158">
          <w:marLeft w:val="1440"/>
          <w:marRight w:val="0"/>
          <w:marTop w:val="134"/>
          <w:marBottom w:val="0"/>
          <w:divBdr>
            <w:top w:val="none" w:sz="0" w:space="0" w:color="auto"/>
            <w:left w:val="none" w:sz="0" w:space="0" w:color="auto"/>
            <w:bottom w:val="none" w:sz="0" w:space="0" w:color="auto"/>
            <w:right w:val="none" w:sz="0" w:space="0" w:color="auto"/>
          </w:divBdr>
        </w:div>
        <w:div w:id="162821286">
          <w:marLeft w:val="1440"/>
          <w:marRight w:val="0"/>
          <w:marTop w:val="134"/>
          <w:marBottom w:val="0"/>
          <w:divBdr>
            <w:top w:val="none" w:sz="0" w:space="0" w:color="auto"/>
            <w:left w:val="none" w:sz="0" w:space="0" w:color="auto"/>
            <w:bottom w:val="none" w:sz="0" w:space="0" w:color="auto"/>
            <w:right w:val="none" w:sz="0" w:space="0" w:color="auto"/>
          </w:divBdr>
        </w:div>
        <w:div w:id="1268541346">
          <w:marLeft w:val="1440"/>
          <w:marRight w:val="0"/>
          <w:marTop w:val="134"/>
          <w:marBottom w:val="0"/>
          <w:divBdr>
            <w:top w:val="none" w:sz="0" w:space="0" w:color="auto"/>
            <w:left w:val="none" w:sz="0" w:space="0" w:color="auto"/>
            <w:bottom w:val="none" w:sz="0" w:space="0" w:color="auto"/>
            <w:right w:val="none" w:sz="0" w:space="0" w:color="auto"/>
          </w:divBdr>
        </w:div>
        <w:div w:id="1827283669">
          <w:marLeft w:val="1440"/>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04C07-67FC-447A-95A8-ECE9C632F882}">
  <ds:schemaRefs>
    <ds:schemaRef ds:uri="Microsoft.SharePoint.Taxonomy.ContentTypeSync"/>
  </ds:schemaRefs>
</ds:datastoreItem>
</file>

<file path=customXml/itemProps2.xml><?xml version="1.0" encoding="utf-8"?>
<ds:datastoreItem xmlns:ds="http://schemas.openxmlformats.org/officeDocument/2006/customXml" ds:itemID="{50EAF778-8B1E-4319-BF4A-48DF03FC2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7B7C0C-969F-4B9A-ACC5-D2D255446BD8}">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http://schemas.microsoft.com/office/2006/metadata/properties"/>
    <ds:schemaRef ds:uri="28d22441-8343-43f8-ac6d-b59b0fa8fca6"/>
    <ds:schemaRef ds:uri="http://www.w3.org/XML/1998/namespace"/>
    <ds:schemaRef ds:uri="http://purl.org/dc/dcmitype/"/>
  </ds:schemaRefs>
</ds:datastoreItem>
</file>

<file path=customXml/itemProps4.xml><?xml version="1.0" encoding="utf-8"?>
<ds:datastoreItem xmlns:ds="http://schemas.openxmlformats.org/officeDocument/2006/customXml" ds:itemID="{C46834DC-75FD-435C-B639-F99F41B10C48}">
  <ds:schemaRefs>
    <ds:schemaRef ds:uri="http://schemas.microsoft.com/sharepoint/v3/contenttype/forms"/>
  </ds:schemaRefs>
</ds:datastoreItem>
</file>

<file path=customXml/itemProps5.xml><?xml version="1.0" encoding="utf-8"?>
<ds:datastoreItem xmlns:ds="http://schemas.openxmlformats.org/officeDocument/2006/customXml" ds:itemID="{9F060A9D-E081-4F52-85F4-3CCCFC88F227}">
  <ds:schemaRefs>
    <ds:schemaRef ds:uri="http://schemas.microsoft.com/sharepoint/events"/>
  </ds:schemaRefs>
</ds:datastoreItem>
</file>

<file path=customXml/itemProps6.xml><?xml version="1.0" encoding="utf-8"?>
<ds:datastoreItem xmlns:ds="http://schemas.openxmlformats.org/officeDocument/2006/customXml" ds:itemID="{D6202115-AC97-4DAE-A63A-0718F6C58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1585</Words>
  <Characters>9038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cp:revision>
  <dcterms:created xsi:type="dcterms:W3CDTF">2019-11-08T17:33:00Z</dcterms:created>
  <dcterms:modified xsi:type="dcterms:W3CDTF">2019-11-08T19:09:00Z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