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3B570" w14:textId="4579CB32"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="00E92DAA">
        <w:rPr>
          <w:rFonts w:cs="Arial" w:hint="eastAsia"/>
          <w:noProof w:val="0"/>
          <w:sz w:val="24"/>
          <w:szCs w:val="24"/>
        </w:rPr>
        <w:t>#</w:t>
      </w:r>
      <w:r w:rsidR="00956E25">
        <w:rPr>
          <w:rFonts w:cs="Arial"/>
          <w:noProof w:val="0"/>
          <w:sz w:val="24"/>
          <w:szCs w:val="24"/>
        </w:rPr>
        <w:t>9</w:t>
      </w:r>
      <w:r w:rsidR="00752111">
        <w:rPr>
          <w:rFonts w:cs="Arial"/>
          <w:noProof w:val="0"/>
          <w:sz w:val="24"/>
          <w:szCs w:val="24"/>
        </w:rPr>
        <w:t>3</w:t>
      </w:r>
      <w:r w:rsidR="0044368D">
        <w:rPr>
          <w:rFonts w:cs="Arial"/>
          <w:noProof w:val="0"/>
          <w:sz w:val="24"/>
          <w:szCs w:val="24"/>
        </w:rPr>
        <w:t xml:space="preserve">  </w:t>
      </w:r>
      <w:r w:rsidR="00E92DAA">
        <w:rPr>
          <w:rFonts w:cs="Arial" w:hint="eastAsia"/>
          <w:noProof w:val="0"/>
          <w:sz w:val="24"/>
          <w:szCs w:val="24"/>
        </w:rPr>
        <w:t xml:space="preserve">    </w:t>
      </w:r>
      <w:r w:rsidR="0044368D">
        <w:rPr>
          <w:rFonts w:cs="Arial"/>
          <w:noProof w:val="0"/>
          <w:sz w:val="24"/>
          <w:szCs w:val="24"/>
        </w:rPr>
        <w:t xml:space="preserve">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6B76ED">
        <w:rPr>
          <w:rFonts w:cs="Arial"/>
          <w:noProof w:val="0"/>
          <w:sz w:val="24"/>
          <w:szCs w:val="24"/>
        </w:rPr>
        <w:t>R4-1</w:t>
      </w:r>
      <w:r w:rsidR="00956E25">
        <w:rPr>
          <w:rFonts w:cs="Arial"/>
          <w:noProof w:val="0"/>
          <w:sz w:val="24"/>
          <w:szCs w:val="24"/>
        </w:rPr>
        <w:t>9</w:t>
      </w:r>
      <w:r w:rsidR="00752111">
        <w:rPr>
          <w:rFonts w:cs="Arial"/>
          <w:noProof w:val="0"/>
          <w:sz w:val="24"/>
          <w:szCs w:val="24"/>
        </w:rPr>
        <w:t>13341</w:t>
      </w:r>
    </w:p>
    <w:p w14:paraId="24F4894B" w14:textId="06BBB59A" w:rsidR="00496F3A" w:rsidRPr="006B76ED" w:rsidRDefault="0044368D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/>
          <w:b/>
          <w:bCs/>
          <w:noProof/>
          <w:sz w:val="24"/>
        </w:rPr>
        <w:t>Reno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="Arial" w:hAnsi="Arial" w:cs="Arial"/>
          <w:b/>
          <w:bCs/>
          <w:noProof/>
          <w:sz w:val="24"/>
        </w:rPr>
        <w:t>Nevada, USA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1</w:t>
      </w:r>
      <w:r w:rsidR="00752111">
        <w:rPr>
          <w:rFonts w:ascii="Arial" w:hAnsi="Arial" w:cs="Arial"/>
          <w:b/>
          <w:bCs/>
          <w:noProof/>
          <w:sz w:val="24"/>
        </w:rPr>
        <w:t>8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752111">
        <w:rPr>
          <w:rFonts w:ascii="Arial" w:hAnsi="Arial" w:cs="Arial"/>
          <w:b/>
          <w:bCs/>
          <w:noProof/>
          <w:sz w:val="24"/>
        </w:rPr>
        <w:t>22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752111">
        <w:rPr>
          <w:rFonts w:ascii="Arial" w:hAnsi="Arial" w:cs="Arial"/>
          <w:b/>
          <w:bCs/>
          <w:noProof/>
          <w:sz w:val="24"/>
        </w:rPr>
        <w:t>November</w:t>
      </w:r>
      <w:r w:rsidR="00956E25">
        <w:rPr>
          <w:rFonts w:ascii="Arial" w:hAnsi="Arial" w:cs="Arial"/>
          <w:b/>
          <w:bCs/>
          <w:noProof/>
          <w:sz w:val="24"/>
        </w:rPr>
        <w:t>,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201</w:t>
      </w:r>
      <w:r w:rsidR="00956E25">
        <w:rPr>
          <w:rFonts w:ascii="Arial" w:eastAsia="Arial" w:hAnsi="Arial" w:cs="Arial"/>
          <w:b/>
          <w:bCs/>
          <w:noProof/>
          <w:sz w:val="24"/>
        </w:rPr>
        <w:t>9</w:t>
      </w:r>
    </w:p>
    <w:p w14:paraId="5443C29C" w14:textId="154FDA95"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752111">
        <w:rPr>
          <w:rFonts w:ascii="Arial" w:hAnsi="Arial" w:cs="Arial"/>
          <w:b/>
          <w:sz w:val="24"/>
          <w:szCs w:val="24"/>
          <w:lang w:val="en-US"/>
        </w:rPr>
        <w:t>9.14.1</w:t>
      </w:r>
    </w:p>
    <w:p w14:paraId="468DB5A2" w14:textId="31B8D95D"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14:paraId="457DF552" w14:textId="68768452" w:rsidR="00496F3A" w:rsidRPr="006C0AF4" w:rsidRDefault="00496F3A" w:rsidP="00F91D6D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752111" w:rsidRPr="00752111">
        <w:rPr>
          <w:rFonts w:ascii="Arial" w:hAnsi="Arial" w:cs="Arial"/>
          <w:b/>
          <w:sz w:val="24"/>
          <w:szCs w:val="24"/>
        </w:rPr>
        <w:t>View on MPE enhancements</w:t>
      </w:r>
    </w:p>
    <w:p w14:paraId="0C393318" w14:textId="77777777"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EA74E3">
        <w:rPr>
          <w:rFonts w:ascii="Arial" w:eastAsiaTheme="minorEastAsia" w:hAnsi="Arial" w:cs="Arial" w:hint="eastAsia"/>
          <w:b/>
          <w:sz w:val="24"/>
          <w:szCs w:val="24"/>
        </w:rPr>
        <w:t>Approval</w:t>
      </w:r>
    </w:p>
    <w:p w14:paraId="0969CD34" w14:textId="16FA3533" w:rsidR="00496F3A" w:rsidRPr="006C0AF4" w:rsidRDefault="0060302D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>
        <w:rPr>
          <w:rFonts w:cs="Arial"/>
          <w:b/>
          <w:sz w:val="32"/>
        </w:rPr>
        <w:t>Background</w:t>
      </w:r>
    </w:p>
    <w:p w14:paraId="10733024" w14:textId="47CF629F" w:rsidR="00DE6C74" w:rsidRDefault="00FE7913" w:rsidP="007B03EC">
      <w:pPr>
        <w:jc w:val="both"/>
      </w:pPr>
      <w:r>
        <w:t xml:space="preserve">RAN4 </w:t>
      </w:r>
      <w:r w:rsidR="00DE6C74">
        <w:t>agreed to have t</w:t>
      </w:r>
      <w:r w:rsidR="00DE6C74" w:rsidRPr="00CE5B18">
        <w:t xml:space="preserve">wo methods, one is P-MPR </w:t>
      </w:r>
      <w:r w:rsidR="00F92DD9" w:rsidRPr="00CE5B18">
        <w:t>and the</w:t>
      </w:r>
      <w:r w:rsidR="00DE6C74" w:rsidRPr="00CE5B18">
        <w:t xml:space="preserve"> other is</w:t>
      </w:r>
      <w:r w:rsidR="00F92DD9">
        <w:t xml:space="preserve"> maximum uplink duty cycle</w:t>
      </w:r>
      <w:r w:rsidR="00DE6C74" w:rsidRPr="00CE5B18">
        <w:rPr>
          <w:i/>
        </w:rPr>
        <w:t xml:space="preserve"> </w:t>
      </w:r>
      <w:r w:rsidR="00DE6C74" w:rsidRPr="00CE5B18">
        <w:t>capability</w:t>
      </w:r>
      <w:r w:rsidR="00DE6C74">
        <w:t xml:space="preserve"> in order</w:t>
      </w:r>
      <w:r>
        <w:t xml:space="preserve"> </w:t>
      </w:r>
      <w:r w:rsidR="00DE6C74" w:rsidRPr="00CE5B18">
        <w:t xml:space="preserve">to enable the </w:t>
      </w:r>
      <w:r w:rsidR="00DE6C74">
        <w:t xml:space="preserve">Rel-15 </w:t>
      </w:r>
      <w:r w:rsidR="00DE6C74" w:rsidRPr="00CE5B18">
        <w:t>UE to comply with</w:t>
      </w:r>
      <w:r w:rsidR="00DE6C74">
        <w:t xml:space="preserve"> </w:t>
      </w:r>
      <w:r>
        <w:t xml:space="preserve">the </w:t>
      </w:r>
      <w:r w:rsidR="00AB094F" w:rsidRPr="00FE7913">
        <w:t>Maximum Permissible Exposure</w:t>
      </w:r>
      <w:r w:rsidR="00AB094F">
        <w:t xml:space="preserve"> (</w:t>
      </w:r>
      <w:r>
        <w:t>MPE</w:t>
      </w:r>
      <w:r w:rsidR="00AB094F">
        <w:t>)</w:t>
      </w:r>
      <w:r>
        <w:t xml:space="preserve"> </w:t>
      </w:r>
      <w:r w:rsidR="00890FCE">
        <w:t>regulatory requirement</w:t>
      </w:r>
      <w:r>
        <w:t>.</w:t>
      </w:r>
      <w:r w:rsidR="00DE6C74">
        <w:t xml:space="preserve"> </w:t>
      </w:r>
      <w:r w:rsidR="00F92DD9">
        <w:t>For Rel-16, RAN4 is discussing its enhancement to avoid possible situation of radio link failures and connection releases due to significant and unpredictable UE P-MPRs as addressed in the WID [1] which was updated as below</w:t>
      </w:r>
      <w:r w:rsidR="00DE6C74">
        <w:t>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108"/>
      </w:tblGrid>
      <w:tr w:rsidR="00A40D5C" w14:paraId="30DF884A" w14:textId="77777777" w:rsidTr="003551FB">
        <w:trPr>
          <w:jc w:val="center"/>
        </w:trPr>
        <w:tc>
          <w:tcPr>
            <w:tcW w:w="9108" w:type="dxa"/>
            <w:vAlign w:val="center"/>
          </w:tcPr>
          <w:p w14:paraId="481BDBAD" w14:textId="77777777" w:rsidR="00A40D5C" w:rsidRPr="00A40D5C" w:rsidRDefault="00A40D5C" w:rsidP="003551FB">
            <w:pPr>
              <w:widowControl w:val="0"/>
              <w:numPr>
                <w:ilvl w:val="0"/>
                <w:numId w:val="19"/>
              </w:numPr>
              <w:overflowPunct/>
              <w:adjustRightInd/>
              <w:spacing w:before="120" w:after="120"/>
              <w:ind w:leftChars="50" w:left="457" w:rightChars="50" w:right="100" w:hanging="357"/>
              <w:textAlignment w:val="auto"/>
              <w:rPr>
                <w:rFonts w:eastAsia="Calibri"/>
                <w:kern w:val="2"/>
                <w:lang w:val="en-US"/>
              </w:rPr>
            </w:pPr>
            <w:r w:rsidRPr="00A40D5C">
              <w:rPr>
                <w:rFonts w:eastAsia="Calibri"/>
                <w:kern w:val="2"/>
                <w:lang w:val="en-US"/>
              </w:rPr>
              <w:t>Enhancements methods for avoiding radio link failures and connection releases due to significant and unpredictable UE P-MPRs due to the FR2 UE RF exposure compliance reasons [RAN4, RAN1, RAN2]</w:t>
            </w:r>
          </w:p>
          <w:p w14:paraId="6FC75BC1" w14:textId="77777777" w:rsidR="00A40D5C" w:rsidRPr="00A40D5C" w:rsidRDefault="00A40D5C" w:rsidP="003551FB">
            <w:pPr>
              <w:widowControl w:val="0"/>
              <w:numPr>
                <w:ilvl w:val="1"/>
                <w:numId w:val="19"/>
              </w:numPr>
              <w:overflowPunct/>
              <w:adjustRightInd/>
              <w:spacing w:before="120" w:after="120"/>
              <w:ind w:leftChars="250" w:left="857" w:rightChars="50" w:right="100" w:hanging="357"/>
              <w:textAlignment w:val="auto"/>
              <w:rPr>
                <w:rFonts w:eastAsia="Calibri"/>
                <w:kern w:val="2"/>
                <w:lang w:val="en-US"/>
              </w:rPr>
            </w:pPr>
            <w:r w:rsidRPr="00A40D5C">
              <w:rPr>
                <w:rFonts w:eastAsia="Calibri"/>
                <w:kern w:val="2"/>
                <w:lang w:val="en-US"/>
              </w:rPr>
              <w:t>This work is started after RAN#84 when the Rel-15 requirements are completed</w:t>
            </w:r>
          </w:p>
          <w:p w14:paraId="4E17E822" w14:textId="71F8AA2C" w:rsidR="00A40D5C" w:rsidRPr="00A40D5C" w:rsidRDefault="00A40D5C" w:rsidP="003551FB">
            <w:pPr>
              <w:widowControl w:val="0"/>
              <w:numPr>
                <w:ilvl w:val="1"/>
                <w:numId w:val="19"/>
              </w:numPr>
              <w:overflowPunct/>
              <w:adjustRightInd/>
              <w:spacing w:before="120" w:after="120"/>
              <w:ind w:leftChars="250" w:left="857" w:rightChars="50" w:right="100" w:hanging="357"/>
              <w:textAlignment w:val="auto"/>
              <w:rPr>
                <w:rFonts w:eastAsia="Calibri"/>
                <w:kern w:val="2"/>
                <w:lang w:val="en-US"/>
              </w:rPr>
            </w:pPr>
            <w:r w:rsidRPr="00A40D5C">
              <w:rPr>
                <w:rFonts w:eastAsia="Calibri"/>
                <w:kern w:val="2"/>
                <w:lang w:val="en-US"/>
              </w:rPr>
              <w:t>RAN4 will provide further details on the RAN4 agreed solution(s) to RAN1/RAN2</w:t>
            </w:r>
            <w:r w:rsidR="003551FB">
              <w:rPr>
                <w:rFonts w:eastAsia="Calibri"/>
                <w:kern w:val="2"/>
                <w:lang w:val="en-US"/>
              </w:rPr>
              <w:t xml:space="preserve"> </w:t>
            </w:r>
            <w:r w:rsidR="003551FB">
              <w:rPr>
                <w:rFonts w:eastAsia="Calibri"/>
                <w:kern w:val="2"/>
                <w:lang w:val="en-US"/>
              </w:rPr>
              <w:br/>
            </w:r>
            <w:r w:rsidRPr="00A40D5C">
              <w:rPr>
                <w:rFonts w:eastAsia="Calibri"/>
                <w:kern w:val="2"/>
                <w:lang w:val="en-US"/>
              </w:rPr>
              <w:t xml:space="preserve">before RAN1/RAN2 start their work if RAN1/RAN2 help is needed. </w:t>
            </w:r>
          </w:p>
          <w:p w14:paraId="77707904" w14:textId="3E2EDB77" w:rsidR="00A40D5C" w:rsidRPr="00A40D5C" w:rsidRDefault="00A40D5C" w:rsidP="003551FB">
            <w:pPr>
              <w:widowControl w:val="0"/>
              <w:numPr>
                <w:ilvl w:val="1"/>
                <w:numId w:val="19"/>
              </w:numPr>
              <w:overflowPunct/>
              <w:adjustRightInd/>
              <w:spacing w:before="120" w:after="120"/>
              <w:ind w:leftChars="250" w:left="857" w:rightChars="50" w:right="100" w:hanging="357"/>
              <w:textAlignment w:val="auto"/>
              <w:rPr>
                <w:lang w:val="en-US"/>
              </w:rPr>
            </w:pPr>
            <w:r w:rsidRPr="00A40D5C">
              <w:rPr>
                <w:rFonts w:eastAsia="Calibri"/>
                <w:kern w:val="2"/>
                <w:lang w:val="en-US"/>
              </w:rPr>
              <w:t>This objective does not aim to propose the same alternatives which were not agreed</w:t>
            </w:r>
            <w:r w:rsidR="003551FB">
              <w:rPr>
                <w:rFonts w:eastAsia="Calibri"/>
                <w:kern w:val="2"/>
                <w:lang w:val="en-US"/>
              </w:rPr>
              <w:br/>
            </w:r>
            <w:r w:rsidRPr="00A40D5C">
              <w:rPr>
                <w:rFonts w:eastAsia="Calibri"/>
                <w:kern w:val="2"/>
                <w:lang w:val="en-US"/>
              </w:rPr>
              <w:t>(i.e. Alt1, Alt2 and Alt3 not agreed in RAN1#98 under Rel-16 NR eMIMO work item)</w:t>
            </w:r>
          </w:p>
        </w:tc>
      </w:tr>
    </w:tbl>
    <w:p w14:paraId="1BA77F7C" w14:textId="4837F325" w:rsidR="00496F3A" w:rsidRDefault="00C6333F" w:rsidP="006D1978">
      <w:pPr>
        <w:spacing w:before="180"/>
        <w:jc w:val="both"/>
        <w:rPr>
          <w:rFonts w:eastAsiaTheme="minorEastAsia"/>
        </w:rPr>
      </w:pPr>
      <w:r w:rsidRPr="00DD31AF">
        <w:t>At the latest RAN4 meeting, h</w:t>
      </w:r>
      <w:r w:rsidR="00EA3B28" w:rsidRPr="00DD31AF">
        <w:t xml:space="preserve">owever, </w:t>
      </w:r>
      <w:r w:rsidRPr="00DD31AF">
        <w:t xml:space="preserve">any solution could not </w:t>
      </w:r>
      <w:r w:rsidR="00BE27E0" w:rsidRPr="00DD31AF">
        <w:t xml:space="preserve">reach a </w:t>
      </w:r>
      <w:r w:rsidR="00CB0946" w:rsidRPr="00DD31AF">
        <w:t>consensus</w:t>
      </w:r>
      <w:r w:rsidR="00BE27E0" w:rsidRPr="00DD31AF">
        <w:t xml:space="preserve"> among interesting companies</w:t>
      </w:r>
      <w:r w:rsidRPr="00DD31AF">
        <w:t xml:space="preserve"> </w:t>
      </w:r>
      <w:r w:rsidR="00FB0A5E" w:rsidRPr="00DD31AF">
        <w:t>but listed up all the proposed solutions to the meeting for further discussion [2]. T</w:t>
      </w:r>
      <w:r w:rsidR="00EE3DA8" w:rsidRPr="00DD31AF">
        <w:t xml:space="preserve">his </w:t>
      </w:r>
      <w:r w:rsidR="00FB0A5E" w:rsidRPr="00DD31AF">
        <w:t>contribution</w:t>
      </w:r>
      <w:r w:rsidR="00EE3DA8" w:rsidRPr="00DD31AF">
        <w:t xml:space="preserve"> </w:t>
      </w:r>
      <w:r w:rsidR="00FB0A5E" w:rsidRPr="00DD31AF">
        <w:t xml:space="preserve">provides our view on the topic </w:t>
      </w:r>
      <w:r w:rsidR="0060302D" w:rsidRPr="00DD31AF">
        <w:t xml:space="preserve">based on our previous experience </w:t>
      </w:r>
      <w:r w:rsidR="00FB0A5E" w:rsidRPr="00DD31AF">
        <w:t xml:space="preserve">to help the </w:t>
      </w:r>
      <w:r w:rsidR="0060302D" w:rsidRPr="00DD31AF">
        <w:t xml:space="preserve">future </w:t>
      </w:r>
      <w:r w:rsidR="00FB0A5E" w:rsidRPr="00DD31AF">
        <w:t xml:space="preserve">discussion, and </w:t>
      </w:r>
      <w:r w:rsidR="00857BDD" w:rsidRPr="00DD31AF">
        <w:t>is also aimed at</w:t>
      </w:r>
      <w:r w:rsidR="00FB0A5E" w:rsidRPr="00DD31AF">
        <w:t xml:space="preserve"> </w:t>
      </w:r>
      <w:r w:rsidR="00800110" w:rsidRPr="00DD31AF">
        <w:t>proposing a possible way</w:t>
      </w:r>
      <w:r w:rsidR="00857BDD" w:rsidRPr="00DD31AF">
        <w:t xml:space="preserve"> </w:t>
      </w:r>
      <w:r w:rsidR="00800110" w:rsidRPr="00DD31AF">
        <w:t xml:space="preserve">to have the </w:t>
      </w:r>
      <w:r w:rsidR="0060302D" w:rsidRPr="00DD31AF">
        <w:t xml:space="preserve">agreements for the enhanced solution </w:t>
      </w:r>
      <w:r w:rsidR="00800110" w:rsidRPr="00DD31AF">
        <w:t>within Rel-16 time frame</w:t>
      </w:r>
      <w:r w:rsidR="00925F0E" w:rsidRPr="00DD31AF">
        <w:rPr>
          <w:lang w:val="en-US"/>
        </w:rPr>
        <w:t>.</w:t>
      </w:r>
    </w:p>
    <w:p w14:paraId="03D27258" w14:textId="17E1A21F" w:rsidR="00545015" w:rsidRPr="006C0AF4" w:rsidRDefault="00956E25" w:rsidP="00545015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</w:p>
    <w:p w14:paraId="46A80853" w14:textId="79BC45A7" w:rsidR="00A93604" w:rsidRDefault="0060302D" w:rsidP="006413FF">
      <w:pPr>
        <w:spacing w:before="180"/>
        <w:jc w:val="both"/>
        <w:rPr>
          <w:rFonts w:eastAsiaTheme="minorEastAsia"/>
        </w:rPr>
      </w:pPr>
      <w:r>
        <w:rPr>
          <w:rFonts w:eastAsiaTheme="minorEastAsia"/>
        </w:rPr>
        <w:t xml:space="preserve">As provided in [3], UEs </w:t>
      </w:r>
      <w:r w:rsidRPr="0060302D">
        <w:rPr>
          <w:rFonts w:eastAsiaTheme="minorEastAsia"/>
        </w:rPr>
        <w:t xml:space="preserve">which have been deployed in the market </w:t>
      </w:r>
      <w:r w:rsidR="00516BD8">
        <w:rPr>
          <w:rFonts w:eastAsiaTheme="minorEastAsia"/>
        </w:rPr>
        <w:t xml:space="preserve">supporting </w:t>
      </w:r>
      <w:r>
        <w:rPr>
          <w:rFonts w:eastAsiaTheme="minorEastAsia"/>
        </w:rPr>
        <w:t xml:space="preserve">FR2 </w:t>
      </w:r>
      <w:r w:rsidR="004A1224">
        <w:rPr>
          <w:rFonts w:eastAsiaTheme="minorEastAsia"/>
        </w:rPr>
        <w:t>band</w:t>
      </w:r>
      <w:r>
        <w:rPr>
          <w:rFonts w:eastAsiaTheme="minorEastAsia"/>
        </w:rPr>
        <w:t>s</w:t>
      </w:r>
      <w:r w:rsidR="00516BD8">
        <w:rPr>
          <w:rFonts w:eastAsiaTheme="minorEastAsia"/>
        </w:rPr>
        <w:t xml:space="preserve"> have their own test report </w:t>
      </w:r>
      <w:r w:rsidR="009E4674">
        <w:rPr>
          <w:rFonts w:eastAsiaTheme="minorEastAsia"/>
        </w:rPr>
        <w:t xml:space="preserve">with their own </w:t>
      </w:r>
      <w:r w:rsidR="0014681B">
        <w:rPr>
          <w:rFonts w:eastAsiaTheme="minorEastAsia"/>
        </w:rPr>
        <w:t>means</w:t>
      </w:r>
      <w:r w:rsidR="009E4674">
        <w:rPr>
          <w:rFonts w:eastAsiaTheme="minorEastAsia"/>
        </w:rPr>
        <w:t xml:space="preserve"> </w:t>
      </w:r>
      <w:r w:rsidR="00516BD8">
        <w:rPr>
          <w:rFonts w:eastAsiaTheme="minorEastAsia"/>
        </w:rPr>
        <w:t>to meet the regulatory requirement of MPE</w:t>
      </w:r>
      <w:r w:rsidR="004A1224">
        <w:rPr>
          <w:rFonts w:eastAsiaTheme="minorEastAsia"/>
        </w:rPr>
        <w:t>, and a</w:t>
      </w:r>
      <w:r w:rsidR="00516BD8">
        <w:rPr>
          <w:rFonts w:eastAsiaTheme="minorEastAsia"/>
        </w:rPr>
        <w:t xml:space="preserve">ll the report issued </w:t>
      </w:r>
      <w:r w:rsidR="004A1224">
        <w:rPr>
          <w:rFonts w:eastAsiaTheme="minorEastAsia"/>
        </w:rPr>
        <w:t>so far assume</w:t>
      </w:r>
      <w:r w:rsidR="009E4674">
        <w:rPr>
          <w:rFonts w:eastAsiaTheme="minorEastAsia"/>
        </w:rPr>
        <w:t>d</w:t>
      </w:r>
      <w:r w:rsidR="004A1224">
        <w:rPr>
          <w:rFonts w:eastAsiaTheme="minorEastAsia"/>
        </w:rPr>
        <w:t xml:space="preserve"> no power </w:t>
      </w:r>
      <w:r w:rsidR="009E4674">
        <w:rPr>
          <w:rFonts w:eastAsiaTheme="minorEastAsia"/>
        </w:rPr>
        <w:t>back off</w:t>
      </w:r>
      <w:r w:rsidR="004A1224">
        <w:rPr>
          <w:rFonts w:eastAsiaTheme="minorEastAsia"/>
        </w:rPr>
        <w:t xml:space="preserve"> </w:t>
      </w:r>
      <w:r w:rsidR="009E4674">
        <w:rPr>
          <w:rFonts w:eastAsiaTheme="minorEastAsia"/>
        </w:rPr>
        <w:t xml:space="preserve">during the test and </w:t>
      </w:r>
      <w:r w:rsidR="00E74C09">
        <w:rPr>
          <w:rFonts w:eastAsiaTheme="minorEastAsia"/>
        </w:rPr>
        <w:t xml:space="preserve">the </w:t>
      </w:r>
      <w:r w:rsidR="009E4674">
        <w:rPr>
          <w:rFonts w:eastAsiaTheme="minorEastAsia"/>
        </w:rPr>
        <w:t xml:space="preserve">operation </w:t>
      </w:r>
      <w:r w:rsidR="009E4674">
        <w:t xml:space="preserve">for </w:t>
      </w:r>
      <w:r w:rsidR="00E74C09">
        <w:t xml:space="preserve">the </w:t>
      </w:r>
      <w:r w:rsidR="009E4674">
        <w:t xml:space="preserve">better performance. It </w:t>
      </w:r>
      <w:r w:rsidR="004A1224">
        <w:rPr>
          <w:rFonts w:eastAsiaTheme="minorEastAsia"/>
        </w:rPr>
        <w:t xml:space="preserve">means that </w:t>
      </w:r>
      <w:r w:rsidR="009E4674">
        <w:rPr>
          <w:rFonts w:eastAsiaTheme="minorEastAsia"/>
        </w:rPr>
        <w:t xml:space="preserve">the UEs </w:t>
      </w:r>
      <w:r w:rsidR="004A1224">
        <w:rPr>
          <w:rFonts w:eastAsiaTheme="minorEastAsia"/>
        </w:rPr>
        <w:t xml:space="preserve">do not have a problem to work properly without </w:t>
      </w:r>
      <w:r w:rsidR="009E4674">
        <w:rPr>
          <w:rFonts w:eastAsiaTheme="minorEastAsia"/>
        </w:rPr>
        <w:t>P-MPR</w:t>
      </w:r>
      <w:r w:rsidR="00E74C09">
        <w:rPr>
          <w:rFonts w:eastAsiaTheme="minorEastAsia"/>
        </w:rPr>
        <w:t>s</w:t>
      </w:r>
      <w:r w:rsidR="009E4674">
        <w:rPr>
          <w:rFonts w:eastAsiaTheme="minorEastAsia"/>
        </w:rPr>
        <w:t xml:space="preserve"> </w:t>
      </w:r>
      <w:r w:rsidR="004A1224">
        <w:rPr>
          <w:rFonts w:eastAsiaTheme="minorEastAsia"/>
        </w:rPr>
        <w:t xml:space="preserve">in term of </w:t>
      </w:r>
      <w:r w:rsidR="003339CB">
        <w:rPr>
          <w:rFonts w:eastAsiaTheme="minorEastAsia"/>
        </w:rPr>
        <w:t>human exposure regulation</w:t>
      </w:r>
      <w:r w:rsidR="009E4674">
        <w:rPr>
          <w:rFonts w:eastAsiaTheme="minorEastAsia"/>
        </w:rPr>
        <w:t xml:space="preserve">, and </w:t>
      </w:r>
      <w:r w:rsidR="00E74C09">
        <w:rPr>
          <w:rFonts w:eastAsiaTheme="minorEastAsia"/>
        </w:rPr>
        <w:t xml:space="preserve">also </w:t>
      </w:r>
      <w:r w:rsidR="009E4674">
        <w:rPr>
          <w:rFonts w:eastAsiaTheme="minorEastAsia"/>
        </w:rPr>
        <w:t xml:space="preserve">means that MPE enhancements </w:t>
      </w:r>
      <w:r w:rsidR="00E74C09">
        <w:rPr>
          <w:rFonts w:eastAsiaTheme="minorEastAsia"/>
        </w:rPr>
        <w:t xml:space="preserve">due to P-MPRs </w:t>
      </w:r>
      <w:r w:rsidR="009E4674">
        <w:rPr>
          <w:rFonts w:eastAsiaTheme="minorEastAsia"/>
        </w:rPr>
        <w:t xml:space="preserve">are </w:t>
      </w:r>
      <w:r w:rsidR="00E74C09">
        <w:rPr>
          <w:rFonts w:eastAsiaTheme="minorEastAsia"/>
        </w:rPr>
        <w:t xml:space="preserve">not </w:t>
      </w:r>
      <w:r w:rsidR="009E4674">
        <w:rPr>
          <w:rFonts w:eastAsiaTheme="minorEastAsia"/>
        </w:rPr>
        <w:t xml:space="preserve">essential </w:t>
      </w:r>
      <w:r w:rsidR="003339CB">
        <w:rPr>
          <w:rFonts w:eastAsiaTheme="minorEastAsia"/>
        </w:rPr>
        <w:t xml:space="preserve">for the </w:t>
      </w:r>
      <w:r w:rsidR="00E74C09">
        <w:rPr>
          <w:rFonts w:eastAsiaTheme="minorEastAsia"/>
        </w:rPr>
        <w:t xml:space="preserve">MPE mitigation and </w:t>
      </w:r>
      <w:r w:rsidR="003339CB">
        <w:rPr>
          <w:rFonts w:eastAsiaTheme="minorEastAsia"/>
        </w:rPr>
        <w:t xml:space="preserve">FR2 markets. However, some companies insist that new solutions are </w:t>
      </w:r>
      <w:r w:rsidR="00E74C09">
        <w:rPr>
          <w:rFonts w:eastAsiaTheme="minorEastAsia"/>
        </w:rPr>
        <w:t xml:space="preserve">inevitable </w:t>
      </w:r>
      <w:r w:rsidR="003339CB">
        <w:rPr>
          <w:rFonts w:eastAsiaTheme="minorEastAsia"/>
        </w:rPr>
        <w:t xml:space="preserve">because the MPE scenarios are </w:t>
      </w:r>
      <w:r w:rsidR="00E74C09">
        <w:rPr>
          <w:rFonts w:eastAsiaTheme="minorEastAsia"/>
        </w:rPr>
        <w:t xml:space="preserve">always </w:t>
      </w:r>
      <w:r w:rsidR="00DA66C7">
        <w:rPr>
          <w:rFonts w:eastAsiaTheme="minorEastAsia"/>
        </w:rPr>
        <w:t xml:space="preserve">significant, </w:t>
      </w:r>
      <w:r w:rsidR="003339CB">
        <w:rPr>
          <w:rFonts w:eastAsiaTheme="minorEastAsia"/>
        </w:rPr>
        <w:t xml:space="preserve">frequent and lead to RLFs </w:t>
      </w:r>
      <w:r w:rsidR="00E74C09">
        <w:rPr>
          <w:rFonts w:eastAsiaTheme="minorEastAsia"/>
        </w:rPr>
        <w:t>or connection releases</w:t>
      </w:r>
      <w:r w:rsidR="00A942EF">
        <w:rPr>
          <w:rFonts w:eastAsiaTheme="minorEastAsia"/>
        </w:rPr>
        <w:t xml:space="preserve"> due to the anticipated UE behaviour</w:t>
      </w:r>
      <w:r w:rsidR="00DA66C7">
        <w:rPr>
          <w:rFonts w:eastAsiaTheme="minorEastAsia"/>
        </w:rPr>
        <w:t xml:space="preserve">. To top it off, they say large P-MPR, i.e., 20 dB power back off, is </w:t>
      </w:r>
      <w:r w:rsidR="00E74C09">
        <w:rPr>
          <w:rFonts w:eastAsiaTheme="minorEastAsia"/>
        </w:rPr>
        <w:t>necessary</w:t>
      </w:r>
      <w:r w:rsidR="00DA66C7">
        <w:rPr>
          <w:rFonts w:eastAsiaTheme="minorEastAsia"/>
        </w:rPr>
        <w:t xml:space="preserve"> to meet the regulatory requirement</w:t>
      </w:r>
      <w:r w:rsidR="00E74C09">
        <w:rPr>
          <w:rFonts w:eastAsiaTheme="minorEastAsia"/>
        </w:rPr>
        <w:t xml:space="preserve"> without any practical </w:t>
      </w:r>
      <w:r w:rsidR="00DF23C4">
        <w:rPr>
          <w:rFonts w:eastAsiaTheme="minorEastAsia"/>
        </w:rPr>
        <w:t>experience</w:t>
      </w:r>
      <w:r w:rsidR="00E74C09">
        <w:rPr>
          <w:rFonts w:eastAsiaTheme="minorEastAsia"/>
        </w:rPr>
        <w:t>. Unfortunately</w:t>
      </w:r>
      <w:r w:rsidR="00DA66C7">
        <w:rPr>
          <w:rFonts w:eastAsiaTheme="minorEastAsia"/>
        </w:rPr>
        <w:t xml:space="preserve">, all those reasons are not true as we can </w:t>
      </w:r>
      <w:r w:rsidR="00E74C09">
        <w:rPr>
          <w:rFonts w:eastAsiaTheme="minorEastAsia"/>
        </w:rPr>
        <w:t xml:space="preserve">find out </w:t>
      </w:r>
      <w:r w:rsidR="00DA66C7">
        <w:rPr>
          <w:rFonts w:eastAsiaTheme="minorEastAsia"/>
        </w:rPr>
        <w:t>in [3].</w:t>
      </w:r>
      <w:r w:rsidR="00A93604">
        <w:rPr>
          <w:rFonts w:eastAsiaTheme="minorEastAsia"/>
        </w:rPr>
        <w:t xml:space="preserve"> </w:t>
      </w:r>
    </w:p>
    <w:p w14:paraId="23CF922C" w14:textId="1670420B" w:rsidR="00A93604" w:rsidRPr="00A93604" w:rsidRDefault="00A93604" w:rsidP="00E473B9">
      <w:pPr>
        <w:spacing w:before="180"/>
        <w:rPr>
          <w:rFonts w:eastAsiaTheme="minorEastAsia"/>
          <w:lang w:val="en-US"/>
        </w:rPr>
      </w:pPr>
      <w:r w:rsidRPr="00CA5B5C">
        <w:rPr>
          <w:rFonts w:eastAsiaTheme="minorEastAsia" w:hint="eastAsia"/>
          <w:b/>
          <w:u w:val="single"/>
        </w:rPr>
        <w:t>Observation 1:</w:t>
      </w:r>
      <w:r w:rsidRPr="00CA5B5C">
        <w:rPr>
          <w:rFonts w:eastAsiaTheme="minorEastAsia" w:hint="eastAsia"/>
          <w:b/>
        </w:rPr>
        <w:t xml:space="preserve"> </w:t>
      </w:r>
      <w:r w:rsidR="00DF23C4">
        <w:rPr>
          <w:rFonts w:eastAsiaTheme="minorEastAsia"/>
          <w:b/>
        </w:rPr>
        <w:t xml:space="preserve">It is not true that </w:t>
      </w:r>
      <w:r w:rsidR="00E473B9" w:rsidRPr="00E473B9">
        <w:rPr>
          <w:rFonts w:eastAsiaTheme="minorEastAsia"/>
          <w:b/>
        </w:rPr>
        <w:t>all UE</w:t>
      </w:r>
      <w:r w:rsidR="00DF23C4">
        <w:rPr>
          <w:rFonts w:eastAsiaTheme="minorEastAsia"/>
          <w:b/>
        </w:rPr>
        <w:t>s</w:t>
      </w:r>
      <w:r w:rsidR="00E473B9" w:rsidRPr="00E473B9">
        <w:rPr>
          <w:rFonts w:eastAsiaTheme="minorEastAsia"/>
          <w:b/>
        </w:rPr>
        <w:t xml:space="preserve"> need </w:t>
      </w:r>
      <w:r w:rsidR="00DF23C4">
        <w:rPr>
          <w:rFonts w:eastAsiaTheme="minorEastAsia"/>
          <w:b/>
        </w:rPr>
        <w:t xml:space="preserve">large </w:t>
      </w:r>
      <w:r w:rsidR="00E473B9" w:rsidRPr="00E473B9">
        <w:rPr>
          <w:rFonts w:eastAsiaTheme="minorEastAsia"/>
          <w:b/>
        </w:rPr>
        <w:t xml:space="preserve">P-MPR </w:t>
      </w:r>
      <w:r w:rsidR="00DF23C4">
        <w:rPr>
          <w:rFonts w:eastAsiaTheme="minorEastAsia"/>
          <w:b/>
        </w:rPr>
        <w:t xml:space="preserve">to comply with the regulatory requirement </w:t>
      </w:r>
      <w:r w:rsidR="00E473B9" w:rsidRPr="00E473B9">
        <w:rPr>
          <w:rFonts w:eastAsiaTheme="minorEastAsia"/>
          <w:b/>
        </w:rPr>
        <w:t xml:space="preserve">which </w:t>
      </w:r>
      <w:r w:rsidR="00DF23C4">
        <w:rPr>
          <w:rFonts w:eastAsiaTheme="minorEastAsia"/>
          <w:b/>
        </w:rPr>
        <w:t>results in RLFs or connection releases</w:t>
      </w:r>
      <w:r w:rsidR="00E473B9">
        <w:rPr>
          <w:rFonts w:eastAsiaTheme="minorEastAsia"/>
          <w:b/>
        </w:rPr>
        <w:t>.</w:t>
      </w:r>
      <w:r w:rsidR="00DF23C4">
        <w:rPr>
          <w:rFonts w:eastAsiaTheme="minorEastAsia"/>
          <w:b/>
        </w:rPr>
        <w:t xml:space="preserve"> The UEs in [3] are working well</w:t>
      </w:r>
      <w:r w:rsidR="00A942EF">
        <w:rPr>
          <w:rFonts w:eastAsiaTheme="minorEastAsia"/>
          <w:b/>
        </w:rPr>
        <w:t xml:space="preserve"> without P-MPR</w:t>
      </w:r>
      <w:r w:rsidR="00DF23C4">
        <w:rPr>
          <w:rFonts w:eastAsiaTheme="minorEastAsia"/>
          <w:b/>
        </w:rPr>
        <w:t>.</w:t>
      </w:r>
    </w:p>
    <w:p w14:paraId="05C16E11" w14:textId="13556354" w:rsidR="001A2C96" w:rsidRDefault="004A72D5" w:rsidP="006413FF">
      <w:pPr>
        <w:spacing w:before="180"/>
        <w:jc w:val="both"/>
      </w:pPr>
      <w:r>
        <w:t xml:space="preserve">As the observation above, although this MPE enhancement for Rel-16 </w:t>
      </w:r>
      <w:r w:rsidR="00A942EF">
        <w:t>which</w:t>
      </w:r>
      <w:r w:rsidR="00A942EF">
        <w:t xml:space="preserve"> shall be completed in two meetings</w:t>
      </w:r>
      <w:r w:rsidR="00A942EF">
        <w:t xml:space="preserve"> would</w:t>
      </w:r>
      <w:r>
        <w:t xml:space="preserve"> be inessential, </w:t>
      </w:r>
      <w:r w:rsidR="003B642B">
        <w:t>h</w:t>
      </w:r>
      <w:r>
        <w:t xml:space="preserve">aving </w:t>
      </w:r>
      <w:r w:rsidR="00F72CDC">
        <w:t>enhanced</w:t>
      </w:r>
      <w:r>
        <w:t xml:space="preserve"> solution</w:t>
      </w:r>
      <w:r w:rsidR="00F72CDC">
        <w:t>s</w:t>
      </w:r>
      <w:r>
        <w:t xml:space="preserve"> </w:t>
      </w:r>
      <w:r w:rsidR="00DF23C4">
        <w:t xml:space="preserve">in the </w:t>
      </w:r>
      <w:r w:rsidR="00A942EF">
        <w:t xml:space="preserve">related </w:t>
      </w:r>
      <w:r w:rsidR="00DF23C4">
        <w:t>spec</w:t>
      </w:r>
      <w:r w:rsidR="00F72CDC">
        <w:t>s</w:t>
      </w:r>
      <w:r w:rsidR="00DF23C4">
        <w:t xml:space="preserve"> </w:t>
      </w:r>
      <w:r>
        <w:t xml:space="preserve">to prevent </w:t>
      </w:r>
      <w:r w:rsidR="003B642B">
        <w:t>the un</w:t>
      </w:r>
      <w:r w:rsidR="00F72CDC">
        <w:t>predictable</w:t>
      </w:r>
      <w:r w:rsidR="003B642B">
        <w:t xml:space="preserve"> situation </w:t>
      </w:r>
      <w:r w:rsidR="00A942EF">
        <w:t>could</w:t>
      </w:r>
      <w:r w:rsidR="003B642B">
        <w:t xml:space="preserve"> be better for</w:t>
      </w:r>
      <w:r w:rsidR="00DF23C4">
        <w:t xml:space="preserve"> </w:t>
      </w:r>
      <w:r w:rsidR="003B642B">
        <w:t>network</w:t>
      </w:r>
      <w:r w:rsidR="00F72CDC">
        <w:t>s and other UEs which may need such large power back off in the future</w:t>
      </w:r>
      <w:r w:rsidR="003B642B">
        <w:t xml:space="preserve">. </w:t>
      </w:r>
      <w:r w:rsidR="00D138CF">
        <w:t>However,</w:t>
      </w:r>
      <w:r w:rsidR="003B642B">
        <w:t xml:space="preserve"> it </w:t>
      </w:r>
      <w:r w:rsidR="00D138CF">
        <w:t xml:space="preserve">should </w:t>
      </w:r>
      <w:r w:rsidR="003B642B">
        <w:t xml:space="preserve">not be considered </w:t>
      </w:r>
      <w:r w:rsidR="00F72CDC">
        <w:t>in RAN4 to</w:t>
      </w:r>
      <w:r w:rsidR="003B642B">
        <w:t xml:space="preserve"> ask other WGs to change their </w:t>
      </w:r>
      <w:r w:rsidR="003F3BBE">
        <w:t>previous decisions or specificatio</w:t>
      </w:r>
      <w:r w:rsidR="00160E8B">
        <w:t>n</w:t>
      </w:r>
      <w:r w:rsidR="003F3BBE">
        <w:t>s</w:t>
      </w:r>
      <w:r w:rsidR="003B642B">
        <w:t xml:space="preserve"> </w:t>
      </w:r>
      <w:r w:rsidR="001A2C96">
        <w:t>in the closing stage of Rel-16 due to unconfirmed future situation</w:t>
      </w:r>
      <w:r w:rsidR="00A942EF">
        <w:t>s</w:t>
      </w:r>
      <w:r w:rsidR="001A2C96">
        <w:t xml:space="preserve">. </w:t>
      </w:r>
      <w:r w:rsidR="00D138CF">
        <w:t>As noted in [2</w:t>
      </w:r>
      <w:r w:rsidR="003F3BBE">
        <w:t xml:space="preserve">], RAN4 should take into account the impact of changes to other WGs </w:t>
      </w:r>
      <w:r w:rsidR="00D138CF">
        <w:t xml:space="preserve">and whole pictures of NR Rel-16 </w:t>
      </w:r>
      <w:r w:rsidR="003F3BBE">
        <w:t xml:space="preserve">before </w:t>
      </w:r>
      <w:r w:rsidR="00D138CF">
        <w:t>making a decision</w:t>
      </w:r>
      <w:r w:rsidR="003F3BBE">
        <w:t>.</w:t>
      </w:r>
    </w:p>
    <w:p w14:paraId="5C9F953B" w14:textId="1B289DF1" w:rsidR="004C68BA" w:rsidRDefault="00F26470" w:rsidP="00D138CF">
      <w:pPr>
        <w:spacing w:before="180"/>
        <w:rPr>
          <w:rFonts w:eastAsiaTheme="minorEastAsia"/>
        </w:rPr>
      </w:pPr>
      <w:r w:rsidRPr="00820B98">
        <w:rPr>
          <w:rFonts w:eastAsiaTheme="minorEastAsia" w:hint="eastAsia"/>
          <w:b/>
          <w:u w:val="single"/>
        </w:rPr>
        <w:t>Observation 2:</w:t>
      </w:r>
      <w:r w:rsidRPr="00820B98">
        <w:rPr>
          <w:rFonts w:eastAsiaTheme="minorEastAsia" w:hint="eastAsia"/>
          <w:b/>
        </w:rPr>
        <w:t xml:space="preserve"> </w:t>
      </w:r>
      <w:r w:rsidR="00D138CF" w:rsidRPr="00D138CF">
        <w:rPr>
          <w:rFonts w:eastAsiaTheme="minorEastAsia"/>
          <w:b/>
        </w:rPr>
        <w:t>RAN4 should take into account the impact of changes to other WGs and whole pictures of NR Rel-16 before making a decision.</w:t>
      </w:r>
    </w:p>
    <w:p w14:paraId="79E7719E" w14:textId="79BF5FF0" w:rsidR="00950693" w:rsidRDefault="00E37D53" w:rsidP="006413FF">
      <w:pPr>
        <w:spacing w:before="180"/>
        <w:jc w:val="both"/>
        <w:rPr>
          <w:rFonts w:eastAsiaTheme="minorEastAsia"/>
        </w:rPr>
      </w:pPr>
      <w:r>
        <w:rPr>
          <w:rFonts w:eastAsiaTheme="minorEastAsia"/>
        </w:rPr>
        <w:t xml:space="preserve">Therefore, </w:t>
      </w:r>
      <w:r w:rsidR="00182450">
        <w:rPr>
          <w:rFonts w:eastAsiaTheme="minorEastAsia"/>
        </w:rPr>
        <w:t xml:space="preserve">the solution that RAN4 would take for Rel-16 </w:t>
      </w:r>
      <w:r>
        <w:rPr>
          <w:rFonts w:eastAsiaTheme="minorEastAsia"/>
        </w:rPr>
        <w:t>sh</w:t>
      </w:r>
      <w:r w:rsidR="003C3699">
        <w:rPr>
          <w:rFonts w:eastAsiaTheme="minorEastAsia"/>
        </w:rPr>
        <w:t>ould</w:t>
      </w:r>
      <w:r>
        <w:rPr>
          <w:rFonts w:eastAsiaTheme="minorEastAsia"/>
        </w:rPr>
        <w:t xml:space="preserve"> be </w:t>
      </w:r>
      <w:r w:rsidR="00182450">
        <w:rPr>
          <w:rFonts w:eastAsiaTheme="minorEastAsia"/>
        </w:rPr>
        <w:t xml:space="preserve">simple </w:t>
      </w:r>
      <w:r>
        <w:rPr>
          <w:rFonts w:eastAsiaTheme="minorEastAsia"/>
        </w:rPr>
        <w:t xml:space="preserve">as </w:t>
      </w:r>
      <w:r w:rsidR="00182450">
        <w:rPr>
          <w:rFonts w:eastAsiaTheme="minorEastAsia"/>
        </w:rPr>
        <w:t xml:space="preserve">much </w:t>
      </w:r>
      <w:r>
        <w:rPr>
          <w:rFonts w:eastAsiaTheme="minorEastAsia"/>
        </w:rPr>
        <w:t>as possible</w:t>
      </w:r>
      <w:r w:rsidR="00182450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D332E3">
        <w:rPr>
          <w:rFonts w:eastAsiaTheme="minorEastAsia"/>
        </w:rPr>
        <w:t xml:space="preserve">This is not only because the </w:t>
      </w:r>
      <w:r w:rsidR="00640160">
        <w:rPr>
          <w:rFonts w:eastAsiaTheme="minorEastAsia"/>
        </w:rPr>
        <w:t xml:space="preserve">change </w:t>
      </w:r>
      <w:r w:rsidR="00D332E3">
        <w:rPr>
          <w:rFonts w:eastAsiaTheme="minorEastAsia"/>
        </w:rPr>
        <w:t xml:space="preserve">impact </w:t>
      </w:r>
      <w:r w:rsidR="00640160">
        <w:rPr>
          <w:rFonts w:eastAsiaTheme="minorEastAsia"/>
        </w:rPr>
        <w:t xml:space="preserve">needs to be small as </w:t>
      </w:r>
      <w:r w:rsidR="00D332E3">
        <w:rPr>
          <w:rFonts w:eastAsiaTheme="minorEastAsia"/>
        </w:rPr>
        <w:t xml:space="preserve">mentioned above, but </w:t>
      </w:r>
      <w:r>
        <w:rPr>
          <w:rFonts w:eastAsiaTheme="minorEastAsia" w:hint="eastAsia"/>
        </w:rPr>
        <w:t>th</w:t>
      </w:r>
      <w:r>
        <w:rPr>
          <w:rFonts w:eastAsiaTheme="minorEastAsia"/>
        </w:rPr>
        <w:t>e</w:t>
      </w:r>
      <w:r>
        <w:rPr>
          <w:rFonts w:eastAsiaTheme="minorEastAsia" w:hint="eastAsia"/>
        </w:rPr>
        <w:t xml:space="preserve"> </w:t>
      </w:r>
      <w:r w:rsidR="00640160">
        <w:rPr>
          <w:rFonts w:eastAsiaTheme="minorEastAsia"/>
        </w:rPr>
        <w:t xml:space="preserve">Rel-16 </w:t>
      </w:r>
      <w:r>
        <w:rPr>
          <w:rFonts w:eastAsiaTheme="minorEastAsia"/>
        </w:rPr>
        <w:t xml:space="preserve">MPE </w:t>
      </w:r>
      <w:r w:rsidR="00640160">
        <w:rPr>
          <w:rFonts w:eastAsiaTheme="minorEastAsia"/>
        </w:rPr>
        <w:t xml:space="preserve">discussion also needs to be completed </w:t>
      </w:r>
      <w:r>
        <w:rPr>
          <w:rFonts w:eastAsiaTheme="minorEastAsia"/>
        </w:rPr>
        <w:t>on time</w:t>
      </w:r>
      <w:r w:rsidR="002478B7">
        <w:rPr>
          <w:rFonts w:eastAsiaTheme="minorEastAsia"/>
        </w:rPr>
        <w:t xml:space="preserve">. </w:t>
      </w:r>
      <w:r w:rsidR="00103B3B">
        <w:rPr>
          <w:rFonts w:eastAsiaTheme="minorEastAsia"/>
        </w:rPr>
        <w:t xml:space="preserve">In addition, the agreement on the solution </w:t>
      </w:r>
      <w:r w:rsidR="00103B3B">
        <w:rPr>
          <w:rFonts w:eastAsiaTheme="minorEastAsia"/>
        </w:rPr>
        <w:t xml:space="preserve">in RAN4 </w:t>
      </w:r>
      <w:r w:rsidR="00103B3B">
        <w:rPr>
          <w:rFonts w:eastAsiaTheme="minorEastAsia"/>
        </w:rPr>
        <w:t>shall precede an LS to other WG</w:t>
      </w:r>
      <w:r w:rsidR="00103B3B" w:rsidRPr="00103B3B">
        <w:rPr>
          <w:rFonts w:eastAsiaTheme="minorEastAsia"/>
        </w:rPr>
        <w:t xml:space="preserve"> </w:t>
      </w:r>
      <w:r w:rsidR="00103B3B">
        <w:rPr>
          <w:rFonts w:eastAsiaTheme="minorEastAsia"/>
        </w:rPr>
        <w:t xml:space="preserve">as the RAN plenary </w:t>
      </w:r>
      <w:r w:rsidR="00103B3B">
        <w:rPr>
          <w:rFonts w:eastAsiaTheme="minorEastAsia"/>
        </w:rPr>
        <w:lastRenderedPageBreak/>
        <w:t>guidance</w:t>
      </w:r>
      <w:r w:rsidR="00103B3B">
        <w:rPr>
          <w:rFonts w:eastAsiaTheme="minorEastAsia"/>
        </w:rPr>
        <w:t>.</w:t>
      </w:r>
      <w:r w:rsidR="00103B3B">
        <w:rPr>
          <w:rFonts w:eastAsiaTheme="minorEastAsia"/>
        </w:rPr>
        <w:t xml:space="preserve"> </w:t>
      </w:r>
      <w:r w:rsidR="00640160">
        <w:rPr>
          <w:rFonts w:eastAsiaTheme="minorEastAsia"/>
        </w:rPr>
        <w:t xml:space="preserve">If RAN4 chooses </w:t>
      </w:r>
      <w:r w:rsidR="002478B7">
        <w:rPr>
          <w:rFonts w:eastAsiaTheme="minorEastAsia"/>
        </w:rPr>
        <w:t xml:space="preserve">the solution </w:t>
      </w:r>
      <w:r w:rsidR="00640160">
        <w:rPr>
          <w:rFonts w:eastAsiaTheme="minorEastAsia"/>
        </w:rPr>
        <w:t xml:space="preserve">which cannot be resolved in </w:t>
      </w:r>
      <w:r w:rsidR="00393F5C">
        <w:rPr>
          <w:rFonts w:eastAsiaTheme="minorEastAsia"/>
        </w:rPr>
        <w:t xml:space="preserve">one meeting of </w:t>
      </w:r>
      <w:r w:rsidR="00640160">
        <w:rPr>
          <w:rFonts w:eastAsiaTheme="minorEastAsia"/>
        </w:rPr>
        <w:t>Rel-16</w:t>
      </w:r>
      <w:r w:rsidR="00393F5C">
        <w:rPr>
          <w:rFonts w:eastAsiaTheme="minorEastAsia"/>
        </w:rPr>
        <w:t xml:space="preserve"> for the </w:t>
      </w:r>
      <w:r w:rsidR="002478B7">
        <w:rPr>
          <w:rFonts w:eastAsiaTheme="minorEastAsia"/>
        </w:rPr>
        <w:t>detail, it is not feasible to update due to lack of time.</w:t>
      </w:r>
      <w:r>
        <w:rPr>
          <w:rFonts w:eastAsiaTheme="minorEastAsia"/>
        </w:rPr>
        <w:t xml:space="preserve"> </w:t>
      </w:r>
    </w:p>
    <w:p w14:paraId="1D74B7C6" w14:textId="5B0E4D76" w:rsidR="009A7B99" w:rsidRPr="00AC494E" w:rsidRDefault="009A7B99" w:rsidP="009A7B99">
      <w:pPr>
        <w:spacing w:before="180"/>
        <w:rPr>
          <w:rFonts w:eastAsiaTheme="minorEastAsia"/>
          <w:b/>
        </w:rPr>
      </w:pPr>
      <w:r w:rsidRPr="00AC494E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/>
          <w:b/>
          <w:u w:val="single"/>
        </w:rPr>
        <w:t>3</w:t>
      </w:r>
      <w:r w:rsidRPr="00AC494E">
        <w:rPr>
          <w:rFonts w:eastAsiaTheme="minorEastAsia" w:hint="eastAsia"/>
          <w:b/>
          <w:u w:val="single"/>
        </w:rPr>
        <w:t>:</w:t>
      </w:r>
      <w:r w:rsidRPr="00AC494E">
        <w:rPr>
          <w:rFonts w:eastAsiaTheme="minorEastAsia" w:hint="eastAsia"/>
          <w:b/>
        </w:rPr>
        <w:t xml:space="preserve"> </w:t>
      </w:r>
      <w:r w:rsidR="00A160D3">
        <w:rPr>
          <w:rFonts w:eastAsiaTheme="minorEastAsia"/>
          <w:b/>
        </w:rPr>
        <w:t>A</w:t>
      </w:r>
      <w:r w:rsidR="00A160D3" w:rsidRPr="00A160D3">
        <w:rPr>
          <w:rFonts w:eastAsiaTheme="minorEastAsia"/>
          <w:b/>
        </w:rPr>
        <w:t>greement on the solution in RAN4 shall precede an LS to other WG.</w:t>
      </w:r>
      <w:r w:rsidR="00A160D3">
        <w:rPr>
          <w:rFonts w:eastAsiaTheme="minorEastAsia"/>
          <w:b/>
        </w:rPr>
        <w:t xml:space="preserve"> </w:t>
      </w:r>
      <w:r w:rsidRPr="00E473B9">
        <w:rPr>
          <w:rFonts w:eastAsiaTheme="minorEastAsia"/>
          <w:b/>
        </w:rPr>
        <w:t>If RAN4 decides something for Rel-16, the solution should be simple as much as possible</w:t>
      </w:r>
      <w:r w:rsidR="00A160D3">
        <w:rPr>
          <w:rFonts w:eastAsiaTheme="minorEastAsia"/>
          <w:b/>
        </w:rPr>
        <w:t xml:space="preserve"> for smaller impact and right timing</w:t>
      </w:r>
      <w:r w:rsidRPr="00AC494E">
        <w:rPr>
          <w:rFonts w:eastAsiaTheme="minorEastAsia"/>
          <w:b/>
        </w:rPr>
        <w:t>.</w:t>
      </w:r>
    </w:p>
    <w:p w14:paraId="6E4E471E" w14:textId="4491C0FA" w:rsidR="00F121A0" w:rsidRDefault="003C03AD" w:rsidP="004D003C">
      <w:pPr>
        <w:spacing w:before="180"/>
        <w:jc w:val="both"/>
        <w:rPr>
          <w:rFonts w:eastAsiaTheme="minorEastAsia"/>
        </w:rPr>
      </w:pPr>
      <w:r w:rsidRPr="003C03AD">
        <w:rPr>
          <w:rFonts w:eastAsiaTheme="minorEastAsia"/>
        </w:rPr>
        <w:t>Based on th</w:t>
      </w:r>
      <w:r w:rsidR="00C16472">
        <w:rPr>
          <w:rFonts w:eastAsiaTheme="minorEastAsia"/>
        </w:rPr>
        <w:t>ese observations</w:t>
      </w:r>
      <w:r w:rsidR="00D43B95">
        <w:rPr>
          <w:rFonts w:eastAsiaTheme="minorEastAsia"/>
        </w:rPr>
        <w:t xml:space="preserve"> and options listed in [2]</w:t>
      </w:r>
      <w:r w:rsidRPr="003C03AD">
        <w:rPr>
          <w:rFonts w:eastAsiaTheme="minorEastAsia"/>
        </w:rPr>
        <w:t xml:space="preserve">, we </w:t>
      </w:r>
      <w:r w:rsidR="00D43B95">
        <w:rPr>
          <w:rFonts w:eastAsiaTheme="minorEastAsia"/>
        </w:rPr>
        <w:t xml:space="preserve">would </w:t>
      </w:r>
      <w:r w:rsidR="00FC4F96">
        <w:rPr>
          <w:rFonts w:eastAsiaTheme="minorEastAsia"/>
        </w:rPr>
        <w:t xml:space="preserve">like to </w:t>
      </w:r>
      <w:r w:rsidR="00D43B95">
        <w:rPr>
          <w:rFonts w:eastAsiaTheme="minorEastAsia"/>
        </w:rPr>
        <w:t>suggest</w:t>
      </w:r>
      <w:r w:rsidRPr="003C03AD">
        <w:rPr>
          <w:rFonts w:eastAsiaTheme="minorEastAsia"/>
        </w:rPr>
        <w:t xml:space="preserve"> to </w:t>
      </w:r>
      <w:r w:rsidR="00D43B95">
        <w:rPr>
          <w:rFonts w:eastAsiaTheme="minorEastAsia"/>
        </w:rPr>
        <w:t xml:space="preserve">introduce </w:t>
      </w:r>
      <w:r w:rsidR="00D43B95">
        <w:rPr>
          <w:rFonts w:eastAsiaTheme="minorEastAsia"/>
        </w:rPr>
        <w:t>P-bit or ad</w:t>
      </w:r>
      <w:r w:rsidR="008B1A9F">
        <w:rPr>
          <w:rFonts w:eastAsiaTheme="minorEastAsia"/>
        </w:rPr>
        <w:t>ditional bit(s) in single-entry PHR over</w:t>
      </w:r>
      <w:r w:rsidR="00D43B95">
        <w:rPr>
          <w:rFonts w:eastAsiaTheme="minorEastAsia"/>
        </w:rPr>
        <w:t xml:space="preserve"> MAC CE as the simplest enhancement among the options</w:t>
      </w:r>
      <w:r w:rsidR="00D43B95" w:rsidRPr="003C03AD">
        <w:rPr>
          <w:rFonts w:eastAsiaTheme="minorEastAsia"/>
        </w:rPr>
        <w:t xml:space="preserve"> </w:t>
      </w:r>
      <w:r w:rsidR="00D43B95">
        <w:rPr>
          <w:rFonts w:eastAsiaTheme="minorEastAsia"/>
        </w:rPr>
        <w:t>which is also considered</w:t>
      </w:r>
      <w:r w:rsidR="00C157EA">
        <w:rPr>
          <w:rFonts w:eastAsiaTheme="minorEastAsia"/>
        </w:rPr>
        <w:t xml:space="preserve"> </w:t>
      </w:r>
      <w:r w:rsidR="008B1A9F">
        <w:rPr>
          <w:rFonts w:eastAsiaTheme="minorEastAsia"/>
        </w:rPr>
        <w:t>by</w:t>
      </w:r>
      <w:r w:rsidR="00C157EA">
        <w:rPr>
          <w:rFonts w:eastAsiaTheme="minorEastAsia"/>
        </w:rPr>
        <w:t xml:space="preserve"> multiple co</w:t>
      </w:r>
      <w:r w:rsidR="008B1A9F">
        <w:rPr>
          <w:rFonts w:eastAsiaTheme="minorEastAsia"/>
        </w:rPr>
        <w:t xml:space="preserve">mpanies </w:t>
      </w:r>
      <w:r w:rsidRPr="003C03AD">
        <w:rPr>
          <w:rFonts w:eastAsiaTheme="minorEastAsia"/>
        </w:rPr>
        <w:t xml:space="preserve">if </w:t>
      </w:r>
      <w:r w:rsidR="00D43B95">
        <w:rPr>
          <w:rFonts w:eastAsiaTheme="minorEastAsia"/>
        </w:rPr>
        <w:t>RAN4 would take one option in this meeting</w:t>
      </w:r>
      <w:r w:rsidR="008B1A9F">
        <w:rPr>
          <w:rFonts w:eastAsiaTheme="minorEastAsia"/>
        </w:rPr>
        <w:t xml:space="preserve"> [4-6]</w:t>
      </w:r>
      <w:r w:rsidR="00D43B95">
        <w:rPr>
          <w:rFonts w:eastAsiaTheme="minorEastAsia"/>
        </w:rPr>
        <w:t>.</w:t>
      </w:r>
      <w:r w:rsidR="004A7F3D">
        <w:rPr>
          <w:rFonts w:eastAsiaTheme="minorEastAsia"/>
        </w:rPr>
        <w:t xml:space="preserve"> </w:t>
      </w:r>
    </w:p>
    <w:p w14:paraId="721728E5" w14:textId="25516C49" w:rsidR="003E5898" w:rsidRPr="00FC4F96" w:rsidRDefault="004A7F3D" w:rsidP="00FC4F96">
      <w:pPr>
        <w:spacing w:before="180"/>
        <w:rPr>
          <w:rFonts w:eastAsiaTheme="minorEastAsia" w:hint="eastAsia"/>
          <w:b/>
        </w:rPr>
      </w:pPr>
      <w:bookmarkStart w:id="0" w:name="P1"/>
      <w:r w:rsidRPr="00C12326">
        <w:rPr>
          <w:rFonts w:eastAsiaTheme="minorEastAsia" w:hint="eastAsia"/>
          <w:b/>
          <w:u w:val="single"/>
        </w:rPr>
        <w:t>Proposal:</w:t>
      </w:r>
      <w:r w:rsidRPr="00C12326">
        <w:rPr>
          <w:rFonts w:eastAsiaTheme="minorEastAsia" w:hint="eastAsia"/>
          <w:b/>
        </w:rPr>
        <w:t xml:space="preserve"> </w:t>
      </w:r>
      <w:bookmarkEnd w:id="0"/>
      <w:r w:rsidR="00FC4F96" w:rsidRPr="00FC4F96">
        <w:rPr>
          <w:rFonts w:eastAsiaTheme="minorEastAsia"/>
          <w:b/>
        </w:rPr>
        <w:t xml:space="preserve">Based on these observations and options, </w:t>
      </w:r>
      <w:r w:rsidR="00FC4F96">
        <w:rPr>
          <w:rFonts w:eastAsiaTheme="minorEastAsia"/>
          <w:b/>
        </w:rPr>
        <w:t xml:space="preserve">RAN4 can choose to </w:t>
      </w:r>
      <w:r w:rsidR="00FC4F96" w:rsidRPr="00FC4F96">
        <w:rPr>
          <w:rFonts w:eastAsiaTheme="minorEastAsia"/>
          <w:b/>
        </w:rPr>
        <w:t>introduce P-bit or additional bit(s) in single-entry PHR MAC CE as the simplest enhancement</w:t>
      </w:r>
      <w:r w:rsidR="00FC4F96">
        <w:rPr>
          <w:rFonts w:eastAsiaTheme="minorEastAsia"/>
          <w:b/>
        </w:rPr>
        <w:t xml:space="preserve"> if necessary</w:t>
      </w:r>
      <w:r w:rsidR="00FC4F96" w:rsidRPr="00FC4F96">
        <w:rPr>
          <w:rFonts w:eastAsiaTheme="minorEastAsia"/>
          <w:b/>
        </w:rPr>
        <w:t>.</w:t>
      </w:r>
    </w:p>
    <w:p w14:paraId="245ACEFD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14:paraId="4AC38944" w14:textId="0DC3C0E9" w:rsidR="00496F3A" w:rsidRPr="00BA287E" w:rsidRDefault="00444EB3" w:rsidP="00763476">
      <w:pPr>
        <w:jc w:val="both"/>
        <w:rPr>
          <w:rFonts w:eastAsia="맑은 고딕"/>
          <w:i/>
        </w:rPr>
      </w:pPr>
      <w:r w:rsidRPr="00BA287E">
        <w:rPr>
          <w:rFonts w:eastAsia="맑은 고딕" w:hint="eastAsia"/>
        </w:rPr>
        <w:t xml:space="preserve">In this contribution, </w:t>
      </w:r>
      <w:r w:rsidR="009E7AF4">
        <w:rPr>
          <w:rFonts w:eastAsia="맑은 고딕"/>
        </w:rPr>
        <w:t xml:space="preserve">we </w:t>
      </w:r>
      <w:r w:rsidR="009E7AF4" w:rsidRPr="00DD31AF">
        <w:t xml:space="preserve">provide our view on </w:t>
      </w:r>
      <w:r w:rsidR="009E7AF4">
        <w:t>Rel-16 MPE enhancements</w:t>
      </w:r>
      <w:r w:rsidR="009E7AF4" w:rsidRPr="00DD31AF">
        <w:t xml:space="preserve"> based on </w:t>
      </w:r>
      <w:r w:rsidR="009E7AF4">
        <w:t>the</w:t>
      </w:r>
      <w:r w:rsidR="009E7AF4" w:rsidRPr="00DD31AF">
        <w:t xml:space="preserve"> previous experience to help the future discussion, and </w:t>
      </w:r>
      <w:r w:rsidR="009E7AF4">
        <w:t xml:space="preserve">propose </w:t>
      </w:r>
      <w:r w:rsidR="009E7AF4" w:rsidRPr="00DD31AF">
        <w:t>a possible way to have the enhanced solution in Rel-16 time frame</w:t>
      </w:r>
      <w:r w:rsidR="00EA74E3" w:rsidRPr="00BA287E">
        <w:t>.</w:t>
      </w:r>
      <w:r w:rsidR="007D0B67" w:rsidRPr="00BA287E">
        <w:rPr>
          <w:rFonts w:hint="eastAsia"/>
        </w:rPr>
        <w:t xml:space="preserve"> </w:t>
      </w:r>
      <w:r w:rsidR="00AE6DC9" w:rsidRPr="00BA287E">
        <w:t xml:space="preserve">All the </w:t>
      </w:r>
      <w:r w:rsidR="00CC0D20" w:rsidRPr="00BA287E">
        <w:t>observation</w:t>
      </w:r>
      <w:r w:rsidR="00AE6DC9" w:rsidRPr="00BA287E">
        <w:t>s</w:t>
      </w:r>
      <w:r w:rsidR="00902410" w:rsidRPr="00BA287E">
        <w:t xml:space="preserve"> </w:t>
      </w:r>
      <w:r w:rsidR="00BA287E" w:rsidRPr="00BA287E">
        <w:t xml:space="preserve">and proposal </w:t>
      </w:r>
      <w:r w:rsidR="00622F9B" w:rsidRPr="00BA287E">
        <w:t xml:space="preserve">in section 2 </w:t>
      </w:r>
      <w:r w:rsidR="00DB0743" w:rsidRPr="00BA287E">
        <w:rPr>
          <w:rFonts w:hint="eastAsia"/>
        </w:rPr>
        <w:t>are</w:t>
      </w:r>
      <w:r w:rsidR="002C178A" w:rsidRPr="00BA287E">
        <w:rPr>
          <w:rFonts w:hint="eastAsia"/>
        </w:rPr>
        <w:t xml:space="preserve"> </w:t>
      </w:r>
      <w:r w:rsidR="00C12326">
        <w:t>copied</w:t>
      </w:r>
      <w:r w:rsidR="0034560F" w:rsidRPr="00BA287E">
        <w:rPr>
          <w:rFonts w:hint="eastAsia"/>
        </w:rPr>
        <w:t xml:space="preserve"> </w:t>
      </w:r>
      <w:r w:rsidRPr="00BA287E">
        <w:rPr>
          <w:rFonts w:eastAsia="맑은 고딕" w:hint="eastAsia"/>
        </w:rPr>
        <w:t xml:space="preserve">as below. </w:t>
      </w:r>
    </w:p>
    <w:p w14:paraId="7C822AD7" w14:textId="77777777" w:rsidR="009E7AF4" w:rsidRPr="00A93604" w:rsidRDefault="009E7AF4" w:rsidP="009E7AF4">
      <w:pPr>
        <w:spacing w:before="180"/>
        <w:rPr>
          <w:rFonts w:eastAsiaTheme="minorEastAsia"/>
          <w:lang w:val="en-US"/>
        </w:rPr>
      </w:pPr>
      <w:r w:rsidRPr="00CA5B5C">
        <w:rPr>
          <w:rFonts w:eastAsiaTheme="minorEastAsia" w:hint="eastAsia"/>
          <w:b/>
          <w:u w:val="single"/>
        </w:rPr>
        <w:t>Observation 1:</w:t>
      </w:r>
      <w:r w:rsidRPr="00CA5B5C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 xml:space="preserve">It is not true that </w:t>
      </w:r>
      <w:r w:rsidRPr="00E473B9">
        <w:rPr>
          <w:rFonts w:eastAsiaTheme="minorEastAsia"/>
          <w:b/>
        </w:rPr>
        <w:t>all UE</w:t>
      </w:r>
      <w:r>
        <w:rPr>
          <w:rFonts w:eastAsiaTheme="minorEastAsia"/>
          <w:b/>
        </w:rPr>
        <w:t>s</w:t>
      </w:r>
      <w:r w:rsidRPr="00E473B9">
        <w:rPr>
          <w:rFonts w:eastAsiaTheme="minorEastAsia"/>
          <w:b/>
        </w:rPr>
        <w:t xml:space="preserve"> need </w:t>
      </w:r>
      <w:r>
        <w:rPr>
          <w:rFonts w:eastAsiaTheme="minorEastAsia"/>
          <w:b/>
        </w:rPr>
        <w:t xml:space="preserve">large </w:t>
      </w:r>
      <w:r w:rsidRPr="00E473B9">
        <w:rPr>
          <w:rFonts w:eastAsiaTheme="minorEastAsia"/>
          <w:b/>
        </w:rPr>
        <w:t xml:space="preserve">P-MPR </w:t>
      </w:r>
      <w:r>
        <w:rPr>
          <w:rFonts w:eastAsiaTheme="minorEastAsia"/>
          <w:b/>
        </w:rPr>
        <w:t xml:space="preserve">to comply with the regulatory requirement </w:t>
      </w:r>
      <w:r w:rsidRPr="00E473B9">
        <w:rPr>
          <w:rFonts w:eastAsiaTheme="minorEastAsia"/>
          <w:b/>
        </w:rPr>
        <w:t xml:space="preserve">which </w:t>
      </w:r>
      <w:r>
        <w:rPr>
          <w:rFonts w:eastAsiaTheme="minorEastAsia"/>
          <w:b/>
        </w:rPr>
        <w:t>results in RLFs or connection releases. The UEs in [3] are working well without P-MPR.</w:t>
      </w:r>
    </w:p>
    <w:p w14:paraId="0F446CFF" w14:textId="77777777" w:rsidR="009E7AF4" w:rsidRDefault="009E7AF4" w:rsidP="009E7AF4">
      <w:pPr>
        <w:spacing w:before="180"/>
        <w:rPr>
          <w:rFonts w:eastAsiaTheme="minorEastAsia"/>
        </w:rPr>
      </w:pPr>
      <w:r w:rsidRPr="00820B98">
        <w:rPr>
          <w:rFonts w:eastAsiaTheme="minorEastAsia" w:hint="eastAsia"/>
          <w:b/>
          <w:u w:val="single"/>
        </w:rPr>
        <w:t>Observation 2:</w:t>
      </w:r>
      <w:r w:rsidRPr="00820B98">
        <w:rPr>
          <w:rFonts w:eastAsiaTheme="minorEastAsia" w:hint="eastAsia"/>
          <w:b/>
        </w:rPr>
        <w:t xml:space="preserve"> </w:t>
      </w:r>
      <w:r w:rsidRPr="00D138CF">
        <w:rPr>
          <w:rFonts w:eastAsiaTheme="minorEastAsia"/>
          <w:b/>
        </w:rPr>
        <w:t>RAN4 should take into account the impact of changes to other WGs and whole pictures of NR Rel-16 before making a decision.</w:t>
      </w:r>
    </w:p>
    <w:p w14:paraId="5C803FB5" w14:textId="77777777" w:rsidR="009E7AF4" w:rsidRPr="00AC494E" w:rsidRDefault="009E7AF4" w:rsidP="009E7AF4">
      <w:pPr>
        <w:spacing w:before="180"/>
        <w:rPr>
          <w:rFonts w:eastAsiaTheme="minorEastAsia"/>
          <w:b/>
        </w:rPr>
      </w:pPr>
      <w:r w:rsidRPr="00AC494E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/>
          <w:b/>
          <w:u w:val="single"/>
        </w:rPr>
        <w:t>3</w:t>
      </w:r>
      <w:r w:rsidRPr="00AC494E">
        <w:rPr>
          <w:rFonts w:eastAsiaTheme="minorEastAsia" w:hint="eastAsia"/>
          <w:b/>
          <w:u w:val="single"/>
        </w:rPr>
        <w:t>:</w:t>
      </w:r>
      <w:r w:rsidRPr="00AC494E">
        <w:rPr>
          <w:rFonts w:eastAsiaTheme="minorEastAsia" w:hint="eastAsia"/>
          <w:b/>
        </w:rPr>
        <w:t xml:space="preserve"> </w:t>
      </w:r>
      <w:r>
        <w:rPr>
          <w:rFonts w:eastAsiaTheme="minorEastAsia"/>
          <w:b/>
        </w:rPr>
        <w:t>A</w:t>
      </w:r>
      <w:r w:rsidRPr="00A160D3">
        <w:rPr>
          <w:rFonts w:eastAsiaTheme="minorEastAsia"/>
          <w:b/>
        </w:rPr>
        <w:t>greement on the solution in RAN4 shall precede an LS to other WG.</w:t>
      </w:r>
      <w:r>
        <w:rPr>
          <w:rFonts w:eastAsiaTheme="minorEastAsia"/>
          <w:b/>
        </w:rPr>
        <w:t xml:space="preserve"> </w:t>
      </w:r>
      <w:r w:rsidRPr="00E473B9">
        <w:rPr>
          <w:rFonts w:eastAsiaTheme="minorEastAsia"/>
          <w:b/>
        </w:rPr>
        <w:t>If RAN4 decides something for Rel-16, the solution should be simple as much as possible</w:t>
      </w:r>
      <w:r>
        <w:rPr>
          <w:rFonts w:eastAsiaTheme="minorEastAsia"/>
          <w:b/>
        </w:rPr>
        <w:t xml:space="preserve"> for smaller impact and right timing</w:t>
      </w:r>
      <w:r w:rsidRPr="00AC494E">
        <w:rPr>
          <w:rFonts w:eastAsiaTheme="minorEastAsia"/>
          <w:b/>
        </w:rPr>
        <w:t>.</w:t>
      </w:r>
    </w:p>
    <w:p w14:paraId="2B7A6D76" w14:textId="77777777" w:rsidR="009E7AF4" w:rsidRPr="00FC4F96" w:rsidRDefault="009E7AF4" w:rsidP="009E7AF4">
      <w:pPr>
        <w:spacing w:before="180"/>
        <w:rPr>
          <w:rFonts w:eastAsiaTheme="minorEastAsia" w:hint="eastAsia"/>
          <w:b/>
        </w:rPr>
      </w:pPr>
      <w:r w:rsidRPr="00C12326">
        <w:rPr>
          <w:rFonts w:eastAsiaTheme="minorEastAsia" w:hint="eastAsia"/>
          <w:b/>
          <w:u w:val="single"/>
        </w:rPr>
        <w:t>Proposal:</w:t>
      </w:r>
      <w:r w:rsidRPr="00C12326">
        <w:rPr>
          <w:rFonts w:eastAsiaTheme="minorEastAsia" w:hint="eastAsia"/>
          <w:b/>
        </w:rPr>
        <w:t xml:space="preserve"> </w:t>
      </w:r>
      <w:r w:rsidRPr="00FC4F96">
        <w:rPr>
          <w:rFonts w:eastAsiaTheme="minorEastAsia"/>
          <w:b/>
        </w:rPr>
        <w:t xml:space="preserve">Based on these observations and options, </w:t>
      </w:r>
      <w:r>
        <w:rPr>
          <w:rFonts w:eastAsiaTheme="minorEastAsia"/>
          <w:b/>
        </w:rPr>
        <w:t xml:space="preserve">RAN4 can choose to </w:t>
      </w:r>
      <w:r w:rsidRPr="00FC4F96">
        <w:rPr>
          <w:rFonts w:eastAsiaTheme="minorEastAsia"/>
          <w:b/>
        </w:rPr>
        <w:t>introduce P-bit or additional bit(s) in single-entry PHR MAC CE as the simplest enhancement</w:t>
      </w:r>
      <w:r>
        <w:rPr>
          <w:rFonts w:eastAsiaTheme="minorEastAsia"/>
          <w:b/>
        </w:rPr>
        <w:t xml:space="preserve"> if necessary</w:t>
      </w:r>
      <w:r w:rsidRPr="00FC4F96">
        <w:rPr>
          <w:rFonts w:eastAsiaTheme="minorEastAsia"/>
          <w:b/>
        </w:rPr>
        <w:t>.</w:t>
      </w:r>
    </w:p>
    <w:p w14:paraId="653BD8F6" w14:textId="6C559D24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14:paraId="43FF4ADB" w14:textId="6845C00D" w:rsidR="00754017" w:rsidRPr="00C12326" w:rsidRDefault="008C2847" w:rsidP="008B1A9F">
      <w:pPr>
        <w:spacing w:after="0"/>
        <w:ind w:left="300" w:hangingChars="150" w:hanging="300"/>
        <w:rPr>
          <w:color w:val="000000" w:themeColor="text1"/>
        </w:rPr>
      </w:pPr>
      <w:r w:rsidRPr="00C12326">
        <w:rPr>
          <w:color w:val="000000" w:themeColor="text1"/>
          <w:lang w:eastAsia="zh-CN"/>
        </w:rPr>
        <w:t xml:space="preserve">[1] </w:t>
      </w:r>
      <w:r w:rsidR="00037EBA">
        <w:rPr>
          <w:color w:val="000000" w:themeColor="text1"/>
          <w:lang w:eastAsia="zh-CN"/>
        </w:rPr>
        <w:t>RP-192227</w:t>
      </w:r>
      <w:r w:rsidR="00D55CAD" w:rsidRPr="00C12326">
        <w:rPr>
          <w:rFonts w:hint="eastAsia"/>
          <w:color w:val="000000" w:themeColor="text1"/>
        </w:rPr>
        <w:t xml:space="preserve">, </w:t>
      </w:r>
      <w:r w:rsidR="00D55CAD" w:rsidRPr="00C12326">
        <w:rPr>
          <w:color w:val="000000" w:themeColor="text1"/>
        </w:rPr>
        <w:t>“</w:t>
      </w:r>
      <w:r w:rsidR="00C157EA" w:rsidRPr="00C157EA">
        <w:rPr>
          <w:color w:val="000000" w:themeColor="text1"/>
        </w:rPr>
        <w:t>Revised WID on NR RF Requirement Enhancements for FR2</w:t>
      </w:r>
      <w:r w:rsidR="00D55CAD" w:rsidRPr="00C12326">
        <w:rPr>
          <w:rFonts w:hint="eastAsia"/>
          <w:color w:val="000000" w:themeColor="text1"/>
        </w:rPr>
        <w:t>,</w:t>
      </w:r>
      <w:r w:rsidR="00D55CAD" w:rsidRPr="00C12326">
        <w:rPr>
          <w:color w:val="000000" w:themeColor="text1"/>
        </w:rPr>
        <w:t>”</w:t>
      </w:r>
      <w:r w:rsidR="00D55CAD" w:rsidRPr="00C12326">
        <w:rPr>
          <w:rFonts w:hint="eastAsia"/>
          <w:color w:val="000000" w:themeColor="text1"/>
        </w:rPr>
        <w:t xml:space="preserve"> </w:t>
      </w:r>
      <w:r w:rsidR="00C157EA">
        <w:rPr>
          <w:color w:val="000000" w:themeColor="text1"/>
        </w:rPr>
        <w:t>Nokia</w:t>
      </w:r>
      <w:r w:rsidR="007266E5">
        <w:rPr>
          <w:rFonts w:hint="eastAsia"/>
          <w:color w:val="000000" w:themeColor="text1"/>
        </w:rPr>
        <w:t>, RAN</w:t>
      </w:r>
      <w:r w:rsidR="00D55CAD" w:rsidRPr="00C12326">
        <w:rPr>
          <w:rFonts w:hint="eastAsia"/>
          <w:color w:val="000000" w:themeColor="text1"/>
        </w:rPr>
        <w:t>#</w:t>
      </w:r>
      <w:r w:rsidR="00C157EA">
        <w:rPr>
          <w:color w:val="000000" w:themeColor="text1"/>
        </w:rPr>
        <w:t>85</w:t>
      </w:r>
      <w:r w:rsidR="00D55CAD" w:rsidRPr="00C12326">
        <w:rPr>
          <w:rFonts w:hint="eastAsia"/>
          <w:color w:val="000000" w:themeColor="text1"/>
        </w:rPr>
        <w:t xml:space="preserve">, </w:t>
      </w:r>
      <w:r w:rsidR="00C157EA">
        <w:rPr>
          <w:color w:val="000000" w:themeColor="text1"/>
        </w:rPr>
        <w:t>Sep</w:t>
      </w:r>
      <w:r w:rsidR="00D55CAD" w:rsidRPr="00C12326">
        <w:rPr>
          <w:rFonts w:hint="eastAsia"/>
          <w:color w:val="000000" w:themeColor="text1"/>
        </w:rPr>
        <w:t xml:space="preserve"> 201</w:t>
      </w:r>
      <w:r w:rsidR="00D55CAD" w:rsidRPr="00C12326">
        <w:rPr>
          <w:color w:val="000000" w:themeColor="text1"/>
        </w:rPr>
        <w:t>9</w:t>
      </w:r>
    </w:p>
    <w:p w14:paraId="33E791AB" w14:textId="56D26449" w:rsidR="00EB1AB8" w:rsidRPr="00C12326" w:rsidRDefault="00EB1AB8" w:rsidP="008B1A9F">
      <w:pPr>
        <w:spacing w:after="0"/>
        <w:ind w:left="300" w:hangingChars="150" w:hanging="300"/>
        <w:rPr>
          <w:color w:val="000000" w:themeColor="text1"/>
        </w:rPr>
      </w:pPr>
      <w:r w:rsidRPr="00C12326">
        <w:rPr>
          <w:rFonts w:hint="eastAsia"/>
          <w:color w:val="000000" w:themeColor="text1"/>
        </w:rPr>
        <w:t xml:space="preserve">[2] </w:t>
      </w:r>
      <w:r w:rsidR="00D55CAD" w:rsidRPr="00C12326">
        <w:rPr>
          <w:color w:val="000000" w:themeColor="text1"/>
        </w:rPr>
        <w:t>R4-19</w:t>
      </w:r>
      <w:r w:rsidR="00C157EA">
        <w:rPr>
          <w:color w:val="000000" w:themeColor="text1"/>
        </w:rPr>
        <w:t>13057</w:t>
      </w:r>
      <w:r w:rsidR="00D55CAD" w:rsidRPr="00C12326">
        <w:rPr>
          <w:color w:val="000000" w:themeColor="text1"/>
        </w:rPr>
        <w:t>, “</w:t>
      </w:r>
      <w:r w:rsidR="00C157EA" w:rsidRPr="00C157EA">
        <w:rPr>
          <w:color w:val="000000" w:themeColor="text1"/>
        </w:rPr>
        <w:t>WF on FR2 MPE Enhancement</w:t>
      </w:r>
      <w:r w:rsidR="00D55CAD" w:rsidRPr="00C12326">
        <w:rPr>
          <w:color w:val="000000" w:themeColor="text1"/>
        </w:rPr>
        <w:t xml:space="preserve">,” </w:t>
      </w:r>
      <w:r w:rsidR="00C157EA">
        <w:rPr>
          <w:color w:val="000000" w:themeColor="text1"/>
        </w:rPr>
        <w:t>Qualcomm</w:t>
      </w:r>
      <w:r w:rsidR="00D55CAD" w:rsidRPr="00C12326">
        <w:rPr>
          <w:color w:val="000000" w:themeColor="text1"/>
        </w:rPr>
        <w:t xml:space="preserve">, </w:t>
      </w:r>
      <w:r w:rsidR="00D55CAD" w:rsidRPr="00C12326">
        <w:rPr>
          <w:rFonts w:hint="eastAsia"/>
          <w:color w:val="000000" w:themeColor="text1"/>
        </w:rPr>
        <w:t>RAN4#</w:t>
      </w:r>
      <w:r w:rsidR="00D55CAD" w:rsidRPr="00C12326">
        <w:rPr>
          <w:color w:val="000000" w:themeColor="text1"/>
        </w:rPr>
        <w:t>9</w:t>
      </w:r>
      <w:r w:rsidR="00C157EA">
        <w:rPr>
          <w:color w:val="000000" w:themeColor="text1"/>
        </w:rPr>
        <w:t>2-Bis</w:t>
      </w:r>
      <w:r w:rsidR="00D55CAD" w:rsidRPr="00C12326">
        <w:rPr>
          <w:rFonts w:hint="eastAsia"/>
          <w:color w:val="000000" w:themeColor="text1"/>
        </w:rPr>
        <w:t xml:space="preserve">, </w:t>
      </w:r>
      <w:r w:rsidR="00C157EA">
        <w:rPr>
          <w:color w:val="000000" w:themeColor="text1"/>
        </w:rPr>
        <w:t>Oct</w:t>
      </w:r>
      <w:r w:rsidR="00D55CAD" w:rsidRPr="00C12326">
        <w:rPr>
          <w:rFonts w:hint="eastAsia"/>
          <w:color w:val="000000" w:themeColor="text1"/>
        </w:rPr>
        <w:t xml:space="preserve"> 201</w:t>
      </w:r>
      <w:r w:rsidR="00D55CAD" w:rsidRPr="00C12326">
        <w:rPr>
          <w:color w:val="000000" w:themeColor="text1"/>
        </w:rPr>
        <w:t>9</w:t>
      </w:r>
    </w:p>
    <w:p w14:paraId="55CC2C5B" w14:textId="60E9B96E" w:rsidR="00EB1AB8" w:rsidRPr="00C12326" w:rsidRDefault="007266E5" w:rsidP="008B1A9F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[3</w:t>
      </w:r>
      <w:r w:rsidR="00EB1AB8" w:rsidRPr="00C12326">
        <w:rPr>
          <w:rFonts w:hint="eastAsia"/>
          <w:color w:val="000000" w:themeColor="text1"/>
        </w:rPr>
        <w:t xml:space="preserve">] </w:t>
      </w:r>
      <w:r w:rsidR="00C157EA" w:rsidRPr="00C157EA">
        <w:rPr>
          <w:color w:val="000000" w:themeColor="text1"/>
        </w:rPr>
        <w:t>R4-1906137</w:t>
      </w:r>
      <w:r w:rsidR="00D55CAD" w:rsidRPr="00C12326">
        <w:rPr>
          <w:color w:val="000000" w:themeColor="text1"/>
        </w:rPr>
        <w:t>, “</w:t>
      </w:r>
      <w:r w:rsidR="00C157EA" w:rsidRPr="00C157EA">
        <w:rPr>
          <w:color w:val="000000" w:themeColor="text1"/>
        </w:rPr>
        <w:t>On default value of maxUplinkDutyCycle</w:t>
      </w:r>
      <w:r w:rsidR="00D55CAD" w:rsidRPr="00C12326">
        <w:rPr>
          <w:color w:val="000000" w:themeColor="text1"/>
        </w:rPr>
        <w:t xml:space="preserve">,” </w:t>
      </w:r>
      <w:r w:rsidR="00C157EA">
        <w:rPr>
          <w:color w:val="000000" w:themeColor="text1"/>
        </w:rPr>
        <w:t>Samsung</w:t>
      </w:r>
      <w:r w:rsidR="00D55CAD" w:rsidRPr="00C12326">
        <w:rPr>
          <w:color w:val="000000" w:themeColor="text1"/>
        </w:rPr>
        <w:t>, RAN</w:t>
      </w:r>
      <w:r w:rsidR="001C158C">
        <w:rPr>
          <w:color w:val="000000" w:themeColor="text1"/>
        </w:rPr>
        <w:t>4</w:t>
      </w:r>
      <w:r w:rsidR="00D55CAD" w:rsidRPr="00C12326">
        <w:rPr>
          <w:color w:val="000000" w:themeColor="text1"/>
        </w:rPr>
        <w:t>#</w:t>
      </w:r>
      <w:r>
        <w:rPr>
          <w:color w:val="000000" w:themeColor="text1"/>
        </w:rPr>
        <w:t>9</w:t>
      </w:r>
      <w:r w:rsidR="00C157EA">
        <w:rPr>
          <w:color w:val="000000" w:themeColor="text1"/>
        </w:rPr>
        <w:t>1</w:t>
      </w:r>
      <w:r w:rsidR="00D55CAD" w:rsidRPr="00C12326">
        <w:rPr>
          <w:color w:val="000000" w:themeColor="text1"/>
        </w:rPr>
        <w:t xml:space="preserve">, </w:t>
      </w:r>
      <w:r w:rsidR="00C157EA">
        <w:rPr>
          <w:color w:val="000000" w:themeColor="text1"/>
        </w:rPr>
        <w:t>May</w:t>
      </w:r>
      <w:r w:rsidR="00D55CAD" w:rsidRPr="00C12326">
        <w:rPr>
          <w:color w:val="000000" w:themeColor="text1"/>
        </w:rPr>
        <w:t xml:space="preserve"> 2019</w:t>
      </w:r>
    </w:p>
    <w:p w14:paraId="1F890A49" w14:textId="1EF88899" w:rsidR="008B1A9F" w:rsidRPr="008B1A9F" w:rsidRDefault="008B1A9F" w:rsidP="008B1A9F">
      <w:pPr>
        <w:spacing w:after="0"/>
        <w:ind w:left="300" w:hangingChars="150" w:hanging="300"/>
        <w:rPr>
          <w:color w:val="000000" w:themeColor="text1"/>
        </w:rPr>
      </w:pPr>
      <w:r w:rsidRPr="00C12326">
        <w:rPr>
          <w:rFonts w:hint="eastAsia"/>
          <w:color w:val="000000" w:themeColor="text1"/>
        </w:rPr>
        <w:t>[</w:t>
      </w:r>
      <w:r>
        <w:rPr>
          <w:color w:val="000000" w:themeColor="text1"/>
        </w:rPr>
        <w:t>4</w:t>
      </w:r>
      <w:r w:rsidRPr="00C12326">
        <w:rPr>
          <w:rFonts w:hint="eastAsia"/>
          <w:color w:val="000000" w:themeColor="text1"/>
        </w:rPr>
        <w:t xml:space="preserve">] </w:t>
      </w:r>
      <w:r w:rsidRPr="008B1A9F">
        <w:rPr>
          <w:color w:val="000000" w:themeColor="text1"/>
        </w:rPr>
        <w:t>R4-1912404</w:t>
      </w:r>
      <w:r w:rsidRPr="00C12326">
        <w:rPr>
          <w:color w:val="000000" w:themeColor="text1"/>
        </w:rPr>
        <w:t>, “</w:t>
      </w:r>
      <w:r w:rsidRPr="008B1A9F">
        <w:rPr>
          <w:color w:val="000000" w:themeColor="text1"/>
        </w:rPr>
        <w:t>On MPE enhancement for Rel-16</w:t>
      </w:r>
      <w:r w:rsidRPr="00C12326">
        <w:rPr>
          <w:color w:val="000000" w:themeColor="text1"/>
        </w:rPr>
        <w:t xml:space="preserve">,” </w:t>
      </w:r>
      <w:r>
        <w:rPr>
          <w:color w:val="000000" w:themeColor="text1"/>
        </w:rPr>
        <w:t>Huawei e</w:t>
      </w:r>
      <w:r>
        <w:rPr>
          <w:color w:val="000000" w:themeColor="text1"/>
        </w:rPr>
        <w:t>t al</w:t>
      </w:r>
      <w:r w:rsidRPr="00C12326">
        <w:rPr>
          <w:color w:val="000000" w:themeColor="text1"/>
        </w:rPr>
        <w:t>, RAN4#</w:t>
      </w:r>
      <w:r>
        <w:rPr>
          <w:color w:val="000000" w:themeColor="text1"/>
        </w:rPr>
        <w:t>92-Bis</w:t>
      </w:r>
      <w:r w:rsidRPr="00C12326">
        <w:rPr>
          <w:color w:val="000000" w:themeColor="text1"/>
        </w:rPr>
        <w:t xml:space="preserve">, </w:t>
      </w:r>
      <w:r>
        <w:rPr>
          <w:color w:val="000000" w:themeColor="text1"/>
        </w:rPr>
        <w:t>Oct</w:t>
      </w:r>
      <w:r w:rsidRPr="00C12326">
        <w:rPr>
          <w:color w:val="000000" w:themeColor="text1"/>
        </w:rPr>
        <w:t xml:space="preserve"> 201</w:t>
      </w:r>
      <w:r>
        <w:rPr>
          <w:color w:val="000000" w:themeColor="text1"/>
        </w:rPr>
        <w:t>9</w:t>
      </w:r>
    </w:p>
    <w:p w14:paraId="393FB6EF" w14:textId="0B5868B8" w:rsidR="007266E5" w:rsidRDefault="007266E5" w:rsidP="008B1A9F">
      <w:pPr>
        <w:spacing w:after="0"/>
        <w:ind w:left="300" w:hangingChars="150" w:hanging="300"/>
        <w:rPr>
          <w:color w:val="000000" w:themeColor="text1"/>
        </w:rPr>
      </w:pPr>
      <w:r w:rsidRPr="00C12326">
        <w:rPr>
          <w:rFonts w:hint="eastAsia"/>
          <w:color w:val="000000" w:themeColor="text1"/>
        </w:rPr>
        <w:t>[</w:t>
      </w:r>
      <w:r w:rsidR="00F13BCD">
        <w:rPr>
          <w:color w:val="000000" w:themeColor="text1"/>
        </w:rPr>
        <w:t>5</w:t>
      </w:r>
      <w:r w:rsidRPr="00C12326">
        <w:rPr>
          <w:rFonts w:hint="eastAsia"/>
          <w:color w:val="000000" w:themeColor="text1"/>
        </w:rPr>
        <w:t xml:space="preserve">] </w:t>
      </w:r>
      <w:r w:rsidR="008B1A9F" w:rsidRPr="008B1A9F">
        <w:rPr>
          <w:color w:val="000000" w:themeColor="text1"/>
        </w:rPr>
        <w:t>R4-1912319</w:t>
      </w:r>
      <w:r w:rsidR="008B1A9F" w:rsidRPr="00C12326">
        <w:rPr>
          <w:color w:val="000000" w:themeColor="text1"/>
        </w:rPr>
        <w:t>, “</w:t>
      </w:r>
      <w:r w:rsidR="008B1A9F" w:rsidRPr="008B1A9F">
        <w:rPr>
          <w:color w:val="000000" w:themeColor="text1"/>
        </w:rPr>
        <w:t>Views on MPE</w:t>
      </w:r>
      <w:r w:rsidR="008B1A9F" w:rsidRPr="00C12326">
        <w:rPr>
          <w:color w:val="000000" w:themeColor="text1"/>
        </w:rPr>
        <w:t xml:space="preserve">,” </w:t>
      </w:r>
      <w:r w:rsidR="008B1A9F">
        <w:rPr>
          <w:color w:val="000000" w:themeColor="text1"/>
        </w:rPr>
        <w:t>Ericsson et al</w:t>
      </w:r>
      <w:r w:rsidR="008B1A9F" w:rsidRPr="00C12326">
        <w:rPr>
          <w:color w:val="000000" w:themeColor="text1"/>
        </w:rPr>
        <w:t>, RAN4#</w:t>
      </w:r>
      <w:r w:rsidR="008B1A9F">
        <w:rPr>
          <w:color w:val="000000" w:themeColor="text1"/>
        </w:rPr>
        <w:t>92-Bis</w:t>
      </w:r>
      <w:r w:rsidR="008B1A9F" w:rsidRPr="00C12326">
        <w:rPr>
          <w:color w:val="000000" w:themeColor="text1"/>
        </w:rPr>
        <w:t xml:space="preserve">, </w:t>
      </w:r>
      <w:r w:rsidR="008B1A9F">
        <w:rPr>
          <w:color w:val="000000" w:themeColor="text1"/>
        </w:rPr>
        <w:t>Oct</w:t>
      </w:r>
      <w:r w:rsidR="008B1A9F" w:rsidRPr="00C12326">
        <w:rPr>
          <w:color w:val="000000" w:themeColor="text1"/>
        </w:rPr>
        <w:t xml:space="preserve"> 201</w:t>
      </w:r>
      <w:r w:rsidR="008B1A9F">
        <w:rPr>
          <w:color w:val="000000" w:themeColor="text1"/>
        </w:rPr>
        <w:t>9</w:t>
      </w:r>
    </w:p>
    <w:p w14:paraId="6BBB9DFB" w14:textId="662A1677" w:rsidR="00F13BCD" w:rsidRDefault="00F13BCD" w:rsidP="00F13BCD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[6</w:t>
      </w:r>
      <w:bookmarkStart w:id="1" w:name="_GoBack"/>
      <w:bookmarkEnd w:id="1"/>
      <w:r w:rsidRPr="00C12326">
        <w:rPr>
          <w:rFonts w:hint="eastAsia"/>
          <w:color w:val="000000" w:themeColor="text1"/>
        </w:rPr>
        <w:t xml:space="preserve">] </w:t>
      </w:r>
      <w:r w:rsidRPr="00C157EA">
        <w:rPr>
          <w:color w:val="000000" w:themeColor="text1"/>
        </w:rPr>
        <w:t>R4-1911505</w:t>
      </w:r>
      <w:r w:rsidRPr="00C12326">
        <w:rPr>
          <w:color w:val="000000" w:themeColor="text1"/>
        </w:rPr>
        <w:t>, “</w:t>
      </w:r>
      <w:r w:rsidRPr="00C157EA">
        <w:rPr>
          <w:color w:val="000000" w:themeColor="text1"/>
        </w:rPr>
        <w:t>Further considerations on the uplink duty cycle enhancements for the MPE scenario</w:t>
      </w:r>
      <w:r w:rsidRPr="00C12326">
        <w:rPr>
          <w:color w:val="000000" w:themeColor="text1"/>
        </w:rPr>
        <w:t xml:space="preserve">,” </w:t>
      </w:r>
      <w:r>
        <w:rPr>
          <w:color w:val="000000" w:themeColor="text1"/>
        </w:rPr>
        <w:t>Apple</w:t>
      </w:r>
      <w:r w:rsidRPr="00C12326">
        <w:rPr>
          <w:color w:val="000000" w:themeColor="text1"/>
        </w:rPr>
        <w:t>, RAN4#</w:t>
      </w:r>
      <w:r>
        <w:rPr>
          <w:color w:val="000000" w:themeColor="text1"/>
        </w:rPr>
        <w:t>92-Bis</w:t>
      </w:r>
      <w:r w:rsidRPr="00C12326">
        <w:rPr>
          <w:color w:val="000000" w:themeColor="text1"/>
        </w:rPr>
        <w:t xml:space="preserve">, </w:t>
      </w:r>
      <w:r>
        <w:rPr>
          <w:color w:val="000000" w:themeColor="text1"/>
        </w:rPr>
        <w:t>Oct</w:t>
      </w:r>
      <w:r w:rsidRPr="00C12326">
        <w:rPr>
          <w:color w:val="000000" w:themeColor="text1"/>
        </w:rPr>
        <w:t xml:space="preserve"> 201</w:t>
      </w:r>
      <w:r>
        <w:rPr>
          <w:color w:val="000000" w:themeColor="text1"/>
        </w:rPr>
        <w:t>9</w:t>
      </w:r>
    </w:p>
    <w:p w14:paraId="31282261" w14:textId="77777777" w:rsidR="00F13BCD" w:rsidRPr="00F13BCD" w:rsidRDefault="00F13BCD" w:rsidP="008B1A9F">
      <w:pPr>
        <w:spacing w:after="0"/>
        <w:ind w:left="300" w:hangingChars="150" w:hanging="300"/>
        <w:rPr>
          <w:color w:val="000000" w:themeColor="text1"/>
        </w:rPr>
      </w:pPr>
    </w:p>
    <w:sectPr w:rsidR="00F13BCD" w:rsidRPr="00F13BCD">
      <w:headerReference w:type="even" r:id="rId8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778BF" w14:textId="77777777" w:rsidR="00AF6B06" w:rsidRDefault="00AF6B06">
      <w:pPr>
        <w:spacing w:after="0"/>
      </w:pPr>
      <w:r>
        <w:separator/>
      </w:r>
    </w:p>
  </w:endnote>
  <w:endnote w:type="continuationSeparator" w:id="0">
    <w:p w14:paraId="4A379097" w14:textId="77777777" w:rsidR="00AF6B06" w:rsidRDefault="00AF6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99E5DC" w14:textId="77777777" w:rsidR="00AF6B06" w:rsidRDefault="00AF6B06">
      <w:pPr>
        <w:spacing w:after="0"/>
      </w:pPr>
      <w:r>
        <w:separator/>
      </w:r>
    </w:p>
  </w:footnote>
  <w:footnote w:type="continuationSeparator" w:id="0">
    <w:p w14:paraId="55295BAD" w14:textId="77777777" w:rsidR="00AF6B06" w:rsidRDefault="00AF6B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6B3AC" w14:textId="77777777" w:rsidR="00B22669" w:rsidRDefault="00B2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7113E4"/>
    <w:multiLevelType w:val="hybridMultilevel"/>
    <w:tmpl w:val="A36E39C2"/>
    <w:lvl w:ilvl="0" w:tplc="86E43F74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07831DC"/>
    <w:multiLevelType w:val="hybridMultilevel"/>
    <w:tmpl w:val="0BF0468A"/>
    <w:lvl w:ilvl="0" w:tplc="041D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25C118A"/>
    <w:multiLevelType w:val="hybridMultilevel"/>
    <w:tmpl w:val="FF12F586"/>
    <w:lvl w:ilvl="0" w:tplc="BADE8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1A0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C3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6B3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4EB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066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E6E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0A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9217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28C7D84"/>
    <w:multiLevelType w:val="hybridMultilevel"/>
    <w:tmpl w:val="C2967ECA"/>
    <w:lvl w:ilvl="0" w:tplc="4CFA788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49F25DB"/>
    <w:multiLevelType w:val="hybridMultilevel"/>
    <w:tmpl w:val="DAC8AC1E"/>
    <w:lvl w:ilvl="0" w:tplc="EA9ADDF6">
      <w:start w:val="1"/>
      <w:numFmt w:val="upp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EF84854"/>
    <w:multiLevelType w:val="hybridMultilevel"/>
    <w:tmpl w:val="6284EBBC"/>
    <w:lvl w:ilvl="0" w:tplc="955429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7"/>
  </w:num>
  <w:num w:numId="2">
    <w:abstractNumId w:val="4"/>
  </w:num>
  <w:num w:numId="3">
    <w:abstractNumId w:val="2"/>
  </w:num>
  <w:num w:numId="4">
    <w:abstractNumId w:val="11"/>
  </w:num>
  <w:num w:numId="5">
    <w:abstractNumId w:val="3"/>
  </w:num>
  <w:num w:numId="6">
    <w:abstractNumId w:val="12"/>
  </w:num>
  <w:num w:numId="7">
    <w:abstractNumId w:val="7"/>
  </w:num>
  <w:num w:numId="8">
    <w:abstractNumId w:val="1"/>
  </w:num>
  <w:num w:numId="9">
    <w:abstractNumId w:val="16"/>
  </w:num>
  <w:num w:numId="10">
    <w:abstractNumId w:val="0"/>
  </w:num>
  <w:num w:numId="11">
    <w:abstractNumId w:val="9"/>
  </w:num>
  <w:num w:numId="12">
    <w:abstractNumId w:val="15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proofState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4062"/>
    <w:rsid w:val="000069CE"/>
    <w:rsid w:val="00010E87"/>
    <w:rsid w:val="00011F4F"/>
    <w:rsid w:val="00014DC2"/>
    <w:rsid w:val="0001544F"/>
    <w:rsid w:val="00017B7F"/>
    <w:rsid w:val="00021987"/>
    <w:rsid w:val="00023C53"/>
    <w:rsid w:val="000246B5"/>
    <w:rsid w:val="000248D6"/>
    <w:rsid w:val="00032892"/>
    <w:rsid w:val="0003409E"/>
    <w:rsid w:val="00037EBA"/>
    <w:rsid w:val="00037F94"/>
    <w:rsid w:val="00041781"/>
    <w:rsid w:val="000422DC"/>
    <w:rsid w:val="00046215"/>
    <w:rsid w:val="0004725B"/>
    <w:rsid w:val="00051B15"/>
    <w:rsid w:val="000578B4"/>
    <w:rsid w:val="00072415"/>
    <w:rsid w:val="00074337"/>
    <w:rsid w:val="00076108"/>
    <w:rsid w:val="0008014B"/>
    <w:rsid w:val="00081D02"/>
    <w:rsid w:val="00082D57"/>
    <w:rsid w:val="0008444B"/>
    <w:rsid w:val="00086FB0"/>
    <w:rsid w:val="000925B4"/>
    <w:rsid w:val="00092739"/>
    <w:rsid w:val="0009345E"/>
    <w:rsid w:val="00096503"/>
    <w:rsid w:val="000A06EA"/>
    <w:rsid w:val="000A50F8"/>
    <w:rsid w:val="000A787E"/>
    <w:rsid w:val="000B67E3"/>
    <w:rsid w:val="000B6C7E"/>
    <w:rsid w:val="000C0248"/>
    <w:rsid w:val="000C2D26"/>
    <w:rsid w:val="000C3FC3"/>
    <w:rsid w:val="000C66C8"/>
    <w:rsid w:val="000D61B8"/>
    <w:rsid w:val="000E09C8"/>
    <w:rsid w:val="000E64B8"/>
    <w:rsid w:val="000F728E"/>
    <w:rsid w:val="00103B3B"/>
    <w:rsid w:val="00104938"/>
    <w:rsid w:val="001063AF"/>
    <w:rsid w:val="00106A35"/>
    <w:rsid w:val="001130B8"/>
    <w:rsid w:val="0011451A"/>
    <w:rsid w:val="0011714C"/>
    <w:rsid w:val="0012637F"/>
    <w:rsid w:val="001264F4"/>
    <w:rsid w:val="0013115E"/>
    <w:rsid w:val="00133865"/>
    <w:rsid w:val="00134B84"/>
    <w:rsid w:val="001359EE"/>
    <w:rsid w:val="00140CA3"/>
    <w:rsid w:val="00143951"/>
    <w:rsid w:val="001452B6"/>
    <w:rsid w:val="0014681B"/>
    <w:rsid w:val="00152B6B"/>
    <w:rsid w:val="00154E9D"/>
    <w:rsid w:val="00160E8B"/>
    <w:rsid w:val="001634D6"/>
    <w:rsid w:val="00163822"/>
    <w:rsid w:val="00164D22"/>
    <w:rsid w:val="00165012"/>
    <w:rsid w:val="00171F70"/>
    <w:rsid w:val="00182450"/>
    <w:rsid w:val="00191915"/>
    <w:rsid w:val="00195A11"/>
    <w:rsid w:val="001A0C49"/>
    <w:rsid w:val="001A2C96"/>
    <w:rsid w:val="001A73D3"/>
    <w:rsid w:val="001B08DE"/>
    <w:rsid w:val="001B6D65"/>
    <w:rsid w:val="001B7654"/>
    <w:rsid w:val="001C158C"/>
    <w:rsid w:val="001C371B"/>
    <w:rsid w:val="001D254B"/>
    <w:rsid w:val="001D4472"/>
    <w:rsid w:val="001D7A7F"/>
    <w:rsid w:val="001E1D3C"/>
    <w:rsid w:val="001E3B69"/>
    <w:rsid w:val="001E3DFF"/>
    <w:rsid w:val="001E46C7"/>
    <w:rsid w:val="001E5135"/>
    <w:rsid w:val="001F56D4"/>
    <w:rsid w:val="001F6988"/>
    <w:rsid w:val="00204A95"/>
    <w:rsid w:val="002063EB"/>
    <w:rsid w:val="00215E86"/>
    <w:rsid w:val="00220130"/>
    <w:rsid w:val="00221700"/>
    <w:rsid w:val="00231192"/>
    <w:rsid w:val="00231668"/>
    <w:rsid w:val="00234B08"/>
    <w:rsid w:val="0023557E"/>
    <w:rsid w:val="00235B6F"/>
    <w:rsid w:val="00235F07"/>
    <w:rsid w:val="00236DF9"/>
    <w:rsid w:val="0024633E"/>
    <w:rsid w:val="00246DC8"/>
    <w:rsid w:val="002478B7"/>
    <w:rsid w:val="00247E61"/>
    <w:rsid w:val="002501DF"/>
    <w:rsid w:val="0025101A"/>
    <w:rsid w:val="00253B02"/>
    <w:rsid w:val="00254DDA"/>
    <w:rsid w:val="00256046"/>
    <w:rsid w:val="00261C50"/>
    <w:rsid w:val="00266330"/>
    <w:rsid w:val="00280727"/>
    <w:rsid w:val="002810AA"/>
    <w:rsid w:val="00283AEC"/>
    <w:rsid w:val="00286630"/>
    <w:rsid w:val="002871D3"/>
    <w:rsid w:val="002A329C"/>
    <w:rsid w:val="002B29BD"/>
    <w:rsid w:val="002B7852"/>
    <w:rsid w:val="002C178A"/>
    <w:rsid w:val="002D1614"/>
    <w:rsid w:val="002D2864"/>
    <w:rsid w:val="002D5624"/>
    <w:rsid w:val="002D7C09"/>
    <w:rsid w:val="002E09EE"/>
    <w:rsid w:val="002E1DDA"/>
    <w:rsid w:val="002E4E7A"/>
    <w:rsid w:val="002E5A3C"/>
    <w:rsid w:val="002F096F"/>
    <w:rsid w:val="002F1D21"/>
    <w:rsid w:val="00302378"/>
    <w:rsid w:val="003038E4"/>
    <w:rsid w:val="00304C33"/>
    <w:rsid w:val="00304D28"/>
    <w:rsid w:val="00304ED6"/>
    <w:rsid w:val="003102D4"/>
    <w:rsid w:val="00310903"/>
    <w:rsid w:val="003126B9"/>
    <w:rsid w:val="00326297"/>
    <w:rsid w:val="00332FAF"/>
    <w:rsid w:val="003339CB"/>
    <w:rsid w:val="0033557D"/>
    <w:rsid w:val="00337C8E"/>
    <w:rsid w:val="0034560F"/>
    <w:rsid w:val="0034684A"/>
    <w:rsid w:val="003551FB"/>
    <w:rsid w:val="00362A55"/>
    <w:rsid w:val="00363B09"/>
    <w:rsid w:val="0036695C"/>
    <w:rsid w:val="0037700B"/>
    <w:rsid w:val="00377F46"/>
    <w:rsid w:val="0038313B"/>
    <w:rsid w:val="00384695"/>
    <w:rsid w:val="003939C1"/>
    <w:rsid w:val="00393F5C"/>
    <w:rsid w:val="00397C7D"/>
    <w:rsid w:val="003A25CD"/>
    <w:rsid w:val="003A4C45"/>
    <w:rsid w:val="003A54B0"/>
    <w:rsid w:val="003A7B44"/>
    <w:rsid w:val="003B642B"/>
    <w:rsid w:val="003B780E"/>
    <w:rsid w:val="003C03AD"/>
    <w:rsid w:val="003C2E86"/>
    <w:rsid w:val="003C3699"/>
    <w:rsid w:val="003C4415"/>
    <w:rsid w:val="003C5633"/>
    <w:rsid w:val="003C68A0"/>
    <w:rsid w:val="003C75E4"/>
    <w:rsid w:val="003E4BB4"/>
    <w:rsid w:val="003E4D5F"/>
    <w:rsid w:val="003E5898"/>
    <w:rsid w:val="003E67C6"/>
    <w:rsid w:val="003F17A9"/>
    <w:rsid w:val="003F32EA"/>
    <w:rsid w:val="003F3BBE"/>
    <w:rsid w:val="003F62F7"/>
    <w:rsid w:val="0040060A"/>
    <w:rsid w:val="00403F52"/>
    <w:rsid w:val="004050FA"/>
    <w:rsid w:val="00406ACF"/>
    <w:rsid w:val="00415093"/>
    <w:rsid w:val="00415198"/>
    <w:rsid w:val="0041777A"/>
    <w:rsid w:val="004178A3"/>
    <w:rsid w:val="004221C5"/>
    <w:rsid w:val="00422A6E"/>
    <w:rsid w:val="00423648"/>
    <w:rsid w:val="00423AC7"/>
    <w:rsid w:val="0042709E"/>
    <w:rsid w:val="004324B5"/>
    <w:rsid w:val="00434D0C"/>
    <w:rsid w:val="0043774D"/>
    <w:rsid w:val="0044368D"/>
    <w:rsid w:val="00444504"/>
    <w:rsid w:val="00444EB3"/>
    <w:rsid w:val="00451639"/>
    <w:rsid w:val="00461F71"/>
    <w:rsid w:val="00465EC1"/>
    <w:rsid w:val="004675D2"/>
    <w:rsid w:val="004754FB"/>
    <w:rsid w:val="004846D6"/>
    <w:rsid w:val="00484ABF"/>
    <w:rsid w:val="00487F11"/>
    <w:rsid w:val="00494513"/>
    <w:rsid w:val="00495BA6"/>
    <w:rsid w:val="00495C84"/>
    <w:rsid w:val="00496F3A"/>
    <w:rsid w:val="004A01A2"/>
    <w:rsid w:val="004A1224"/>
    <w:rsid w:val="004A1EDF"/>
    <w:rsid w:val="004A27DA"/>
    <w:rsid w:val="004A57F6"/>
    <w:rsid w:val="004A72D5"/>
    <w:rsid w:val="004A7F3D"/>
    <w:rsid w:val="004C68BA"/>
    <w:rsid w:val="004C6D25"/>
    <w:rsid w:val="004D003C"/>
    <w:rsid w:val="004D21C5"/>
    <w:rsid w:val="004D578B"/>
    <w:rsid w:val="004D6D08"/>
    <w:rsid w:val="004E1B87"/>
    <w:rsid w:val="004E236D"/>
    <w:rsid w:val="004F0E1D"/>
    <w:rsid w:val="004F2F90"/>
    <w:rsid w:val="005002A3"/>
    <w:rsid w:val="005006D8"/>
    <w:rsid w:val="005007AD"/>
    <w:rsid w:val="00503ECD"/>
    <w:rsid w:val="0050669F"/>
    <w:rsid w:val="00507D0B"/>
    <w:rsid w:val="00511300"/>
    <w:rsid w:val="00512ABA"/>
    <w:rsid w:val="005134FC"/>
    <w:rsid w:val="00516BD8"/>
    <w:rsid w:val="00522CF0"/>
    <w:rsid w:val="005247FD"/>
    <w:rsid w:val="005255CA"/>
    <w:rsid w:val="005255D7"/>
    <w:rsid w:val="00526925"/>
    <w:rsid w:val="005326A1"/>
    <w:rsid w:val="00533DD9"/>
    <w:rsid w:val="00533EDC"/>
    <w:rsid w:val="00534063"/>
    <w:rsid w:val="00534A25"/>
    <w:rsid w:val="00535019"/>
    <w:rsid w:val="0054059A"/>
    <w:rsid w:val="00545015"/>
    <w:rsid w:val="005459C1"/>
    <w:rsid w:val="0055186E"/>
    <w:rsid w:val="00551AC5"/>
    <w:rsid w:val="005525D8"/>
    <w:rsid w:val="005620EC"/>
    <w:rsid w:val="00563610"/>
    <w:rsid w:val="0056478C"/>
    <w:rsid w:val="00572576"/>
    <w:rsid w:val="0057481B"/>
    <w:rsid w:val="005753CE"/>
    <w:rsid w:val="00575DB3"/>
    <w:rsid w:val="005825D3"/>
    <w:rsid w:val="00584DE0"/>
    <w:rsid w:val="00586CDC"/>
    <w:rsid w:val="0059095F"/>
    <w:rsid w:val="0059480A"/>
    <w:rsid w:val="005A0F98"/>
    <w:rsid w:val="005A2686"/>
    <w:rsid w:val="005A68A4"/>
    <w:rsid w:val="005B2555"/>
    <w:rsid w:val="005B2C7F"/>
    <w:rsid w:val="005B4ACD"/>
    <w:rsid w:val="005B4C2D"/>
    <w:rsid w:val="005B5F4E"/>
    <w:rsid w:val="005B6048"/>
    <w:rsid w:val="005C4381"/>
    <w:rsid w:val="005C4634"/>
    <w:rsid w:val="005C55EF"/>
    <w:rsid w:val="005C6924"/>
    <w:rsid w:val="005D317B"/>
    <w:rsid w:val="005D59DA"/>
    <w:rsid w:val="005D747A"/>
    <w:rsid w:val="005E4984"/>
    <w:rsid w:val="005E4B2F"/>
    <w:rsid w:val="005E5943"/>
    <w:rsid w:val="005E750D"/>
    <w:rsid w:val="005E79AB"/>
    <w:rsid w:val="0060009C"/>
    <w:rsid w:val="00600E3C"/>
    <w:rsid w:val="0060302D"/>
    <w:rsid w:val="00607475"/>
    <w:rsid w:val="00607D15"/>
    <w:rsid w:val="00611C91"/>
    <w:rsid w:val="00622F9B"/>
    <w:rsid w:val="00632877"/>
    <w:rsid w:val="00633B07"/>
    <w:rsid w:val="00640160"/>
    <w:rsid w:val="00641004"/>
    <w:rsid w:val="006413FF"/>
    <w:rsid w:val="00645253"/>
    <w:rsid w:val="0064707F"/>
    <w:rsid w:val="00647BF1"/>
    <w:rsid w:val="006549B9"/>
    <w:rsid w:val="006575D5"/>
    <w:rsid w:val="0066120D"/>
    <w:rsid w:val="006633B6"/>
    <w:rsid w:val="00665A4D"/>
    <w:rsid w:val="00674405"/>
    <w:rsid w:val="00680416"/>
    <w:rsid w:val="00682A76"/>
    <w:rsid w:val="0069382A"/>
    <w:rsid w:val="00696DFB"/>
    <w:rsid w:val="006A14A5"/>
    <w:rsid w:val="006A205D"/>
    <w:rsid w:val="006A52C8"/>
    <w:rsid w:val="006A7C69"/>
    <w:rsid w:val="006B164C"/>
    <w:rsid w:val="006B3CAC"/>
    <w:rsid w:val="006B76ED"/>
    <w:rsid w:val="006C0AF4"/>
    <w:rsid w:val="006C426D"/>
    <w:rsid w:val="006C4D42"/>
    <w:rsid w:val="006D033D"/>
    <w:rsid w:val="006D0CA1"/>
    <w:rsid w:val="006D1337"/>
    <w:rsid w:val="006D1978"/>
    <w:rsid w:val="006E4B19"/>
    <w:rsid w:val="006E6CC6"/>
    <w:rsid w:val="006E6F49"/>
    <w:rsid w:val="006E726B"/>
    <w:rsid w:val="006F1418"/>
    <w:rsid w:val="006F6915"/>
    <w:rsid w:val="006F7E6A"/>
    <w:rsid w:val="007008CF"/>
    <w:rsid w:val="007010B8"/>
    <w:rsid w:val="00702A84"/>
    <w:rsid w:val="007042BE"/>
    <w:rsid w:val="007137C7"/>
    <w:rsid w:val="00714AA6"/>
    <w:rsid w:val="007164F5"/>
    <w:rsid w:val="00721FA9"/>
    <w:rsid w:val="00722BCC"/>
    <w:rsid w:val="007241DB"/>
    <w:rsid w:val="00725A9D"/>
    <w:rsid w:val="007266E5"/>
    <w:rsid w:val="00733719"/>
    <w:rsid w:val="00735207"/>
    <w:rsid w:val="00736CB8"/>
    <w:rsid w:val="00740025"/>
    <w:rsid w:val="00743A6D"/>
    <w:rsid w:val="00746DCE"/>
    <w:rsid w:val="00747343"/>
    <w:rsid w:val="00751672"/>
    <w:rsid w:val="00752111"/>
    <w:rsid w:val="00752C78"/>
    <w:rsid w:val="00753F41"/>
    <w:rsid w:val="00754017"/>
    <w:rsid w:val="00763476"/>
    <w:rsid w:val="00771E26"/>
    <w:rsid w:val="007728B1"/>
    <w:rsid w:val="00773D4E"/>
    <w:rsid w:val="007779B7"/>
    <w:rsid w:val="00781B1B"/>
    <w:rsid w:val="00782E90"/>
    <w:rsid w:val="00785732"/>
    <w:rsid w:val="0078789A"/>
    <w:rsid w:val="00793A9D"/>
    <w:rsid w:val="007945D4"/>
    <w:rsid w:val="007B03EC"/>
    <w:rsid w:val="007C0799"/>
    <w:rsid w:val="007C2266"/>
    <w:rsid w:val="007C2F2B"/>
    <w:rsid w:val="007C2F39"/>
    <w:rsid w:val="007C5A6F"/>
    <w:rsid w:val="007C7675"/>
    <w:rsid w:val="007D0B67"/>
    <w:rsid w:val="007D289E"/>
    <w:rsid w:val="007D4332"/>
    <w:rsid w:val="007D536B"/>
    <w:rsid w:val="007E58AD"/>
    <w:rsid w:val="007F0F93"/>
    <w:rsid w:val="007F40AC"/>
    <w:rsid w:val="007F6F63"/>
    <w:rsid w:val="00800110"/>
    <w:rsid w:val="008025F1"/>
    <w:rsid w:val="0080574A"/>
    <w:rsid w:val="00805BAE"/>
    <w:rsid w:val="0080608F"/>
    <w:rsid w:val="00810B86"/>
    <w:rsid w:val="00816E0C"/>
    <w:rsid w:val="00820B98"/>
    <w:rsid w:val="0082262F"/>
    <w:rsid w:val="008231DA"/>
    <w:rsid w:val="0082611B"/>
    <w:rsid w:val="00826E08"/>
    <w:rsid w:val="008277D0"/>
    <w:rsid w:val="00831B9C"/>
    <w:rsid w:val="00836900"/>
    <w:rsid w:val="00836F2A"/>
    <w:rsid w:val="00843EEE"/>
    <w:rsid w:val="00852B87"/>
    <w:rsid w:val="00852D2A"/>
    <w:rsid w:val="0085394F"/>
    <w:rsid w:val="00857AED"/>
    <w:rsid w:val="00857BDD"/>
    <w:rsid w:val="008639CF"/>
    <w:rsid w:val="00866533"/>
    <w:rsid w:val="00872CD3"/>
    <w:rsid w:val="008732FD"/>
    <w:rsid w:val="00873F9E"/>
    <w:rsid w:val="008746FF"/>
    <w:rsid w:val="00876F4D"/>
    <w:rsid w:val="00883C82"/>
    <w:rsid w:val="008908C5"/>
    <w:rsid w:val="00890FCE"/>
    <w:rsid w:val="00895394"/>
    <w:rsid w:val="00897EF7"/>
    <w:rsid w:val="008A02E1"/>
    <w:rsid w:val="008A07AD"/>
    <w:rsid w:val="008A2644"/>
    <w:rsid w:val="008A6783"/>
    <w:rsid w:val="008B1A9F"/>
    <w:rsid w:val="008B2816"/>
    <w:rsid w:val="008B2DE2"/>
    <w:rsid w:val="008B6826"/>
    <w:rsid w:val="008B7D04"/>
    <w:rsid w:val="008C2847"/>
    <w:rsid w:val="008C2A2F"/>
    <w:rsid w:val="008D34A2"/>
    <w:rsid w:val="008D7831"/>
    <w:rsid w:val="008E30E2"/>
    <w:rsid w:val="008E57A9"/>
    <w:rsid w:val="008E6D70"/>
    <w:rsid w:val="008E7D07"/>
    <w:rsid w:val="008F0359"/>
    <w:rsid w:val="008F1D1A"/>
    <w:rsid w:val="008F46B2"/>
    <w:rsid w:val="008F4FCE"/>
    <w:rsid w:val="00902410"/>
    <w:rsid w:val="00902E42"/>
    <w:rsid w:val="009033F5"/>
    <w:rsid w:val="009105EF"/>
    <w:rsid w:val="00922239"/>
    <w:rsid w:val="00922836"/>
    <w:rsid w:val="00924914"/>
    <w:rsid w:val="00924BB5"/>
    <w:rsid w:val="00925F0E"/>
    <w:rsid w:val="00927E46"/>
    <w:rsid w:val="00930FBA"/>
    <w:rsid w:val="00931DBF"/>
    <w:rsid w:val="0093496F"/>
    <w:rsid w:val="00935768"/>
    <w:rsid w:val="00936B07"/>
    <w:rsid w:val="00937155"/>
    <w:rsid w:val="00937DCA"/>
    <w:rsid w:val="0094500F"/>
    <w:rsid w:val="00950693"/>
    <w:rsid w:val="00954240"/>
    <w:rsid w:val="009552EC"/>
    <w:rsid w:val="00956E25"/>
    <w:rsid w:val="00957086"/>
    <w:rsid w:val="009600E9"/>
    <w:rsid w:val="00963922"/>
    <w:rsid w:val="00964EA1"/>
    <w:rsid w:val="00967F19"/>
    <w:rsid w:val="009755A4"/>
    <w:rsid w:val="009817D2"/>
    <w:rsid w:val="00982A28"/>
    <w:rsid w:val="0098310E"/>
    <w:rsid w:val="009831A2"/>
    <w:rsid w:val="00983B99"/>
    <w:rsid w:val="00987431"/>
    <w:rsid w:val="009875A2"/>
    <w:rsid w:val="0099052D"/>
    <w:rsid w:val="00993635"/>
    <w:rsid w:val="00994AEB"/>
    <w:rsid w:val="00994F82"/>
    <w:rsid w:val="009A07BF"/>
    <w:rsid w:val="009A1E55"/>
    <w:rsid w:val="009A555C"/>
    <w:rsid w:val="009A7B99"/>
    <w:rsid w:val="009B0752"/>
    <w:rsid w:val="009B1B17"/>
    <w:rsid w:val="009B26DF"/>
    <w:rsid w:val="009B3003"/>
    <w:rsid w:val="009B5801"/>
    <w:rsid w:val="009C0332"/>
    <w:rsid w:val="009C0B48"/>
    <w:rsid w:val="009C1693"/>
    <w:rsid w:val="009C17E4"/>
    <w:rsid w:val="009D226C"/>
    <w:rsid w:val="009D3FAF"/>
    <w:rsid w:val="009E073A"/>
    <w:rsid w:val="009E321D"/>
    <w:rsid w:val="009E4674"/>
    <w:rsid w:val="009E525A"/>
    <w:rsid w:val="009E5664"/>
    <w:rsid w:val="009E6D1A"/>
    <w:rsid w:val="009E7AF4"/>
    <w:rsid w:val="009F0911"/>
    <w:rsid w:val="009F1629"/>
    <w:rsid w:val="009F1F6C"/>
    <w:rsid w:val="009F3533"/>
    <w:rsid w:val="009F5F63"/>
    <w:rsid w:val="009F6517"/>
    <w:rsid w:val="009F6805"/>
    <w:rsid w:val="009F7B05"/>
    <w:rsid w:val="00A016C6"/>
    <w:rsid w:val="00A0565D"/>
    <w:rsid w:val="00A06A55"/>
    <w:rsid w:val="00A105D1"/>
    <w:rsid w:val="00A14C03"/>
    <w:rsid w:val="00A160D3"/>
    <w:rsid w:val="00A26985"/>
    <w:rsid w:val="00A27BDF"/>
    <w:rsid w:val="00A30C6F"/>
    <w:rsid w:val="00A40D5C"/>
    <w:rsid w:val="00A4390A"/>
    <w:rsid w:val="00A45E59"/>
    <w:rsid w:val="00A4677F"/>
    <w:rsid w:val="00A51E32"/>
    <w:rsid w:val="00A54BFD"/>
    <w:rsid w:val="00A57EC6"/>
    <w:rsid w:val="00A60F64"/>
    <w:rsid w:val="00A629C8"/>
    <w:rsid w:val="00A63DC2"/>
    <w:rsid w:val="00A656AB"/>
    <w:rsid w:val="00A71772"/>
    <w:rsid w:val="00A7425A"/>
    <w:rsid w:val="00A762D5"/>
    <w:rsid w:val="00A77966"/>
    <w:rsid w:val="00A8082D"/>
    <w:rsid w:val="00A83E08"/>
    <w:rsid w:val="00A862D0"/>
    <w:rsid w:val="00A91FB0"/>
    <w:rsid w:val="00A93420"/>
    <w:rsid w:val="00A93604"/>
    <w:rsid w:val="00A942EF"/>
    <w:rsid w:val="00A94BA2"/>
    <w:rsid w:val="00A95FF6"/>
    <w:rsid w:val="00A979EA"/>
    <w:rsid w:val="00AA0DC2"/>
    <w:rsid w:val="00AA1262"/>
    <w:rsid w:val="00AA27DF"/>
    <w:rsid w:val="00AB094F"/>
    <w:rsid w:val="00AB10A3"/>
    <w:rsid w:val="00AB44A3"/>
    <w:rsid w:val="00AC494E"/>
    <w:rsid w:val="00AC4CC0"/>
    <w:rsid w:val="00AC65EA"/>
    <w:rsid w:val="00AC67C0"/>
    <w:rsid w:val="00AD249B"/>
    <w:rsid w:val="00AD32CF"/>
    <w:rsid w:val="00AD7C55"/>
    <w:rsid w:val="00AE0D3F"/>
    <w:rsid w:val="00AE2BFE"/>
    <w:rsid w:val="00AE6DC9"/>
    <w:rsid w:val="00AE7ACF"/>
    <w:rsid w:val="00AF6B06"/>
    <w:rsid w:val="00B02547"/>
    <w:rsid w:val="00B033DF"/>
    <w:rsid w:val="00B078B1"/>
    <w:rsid w:val="00B11D03"/>
    <w:rsid w:val="00B11FD2"/>
    <w:rsid w:val="00B15215"/>
    <w:rsid w:val="00B15B71"/>
    <w:rsid w:val="00B1639E"/>
    <w:rsid w:val="00B16FF9"/>
    <w:rsid w:val="00B17603"/>
    <w:rsid w:val="00B22669"/>
    <w:rsid w:val="00B23B78"/>
    <w:rsid w:val="00B23B7C"/>
    <w:rsid w:val="00B24CCE"/>
    <w:rsid w:val="00B2606D"/>
    <w:rsid w:val="00B34034"/>
    <w:rsid w:val="00B3561B"/>
    <w:rsid w:val="00B35854"/>
    <w:rsid w:val="00B37A59"/>
    <w:rsid w:val="00B419AC"/>
    <w:rsid w:val="00B41BD4"/>
    <w:rsid w:val="00B42FF5"/>
    <w:rsid w:val="00B43B9F"/>
    <w:rsid w:val="00B44CD7"/>
    <w:rsid w:val="00B45735"/>
    <w:rsid w:val="00B47B78"/>
    <w:rsid w:val="00B616D1"/>
    <w:rsid w:val="00B63356"/>
    <w:rsid w:val="00B639DB"/>
    <w:rsid w:val="00B71CAF"/>
    <w:rsid w:val="00B73AAD"/>
    <w:rsid w:val="00B76BB8"/>
    <w:rsid w:val="00B84407"/>
    <w:rsid w:val="00B84E91"/>
    <w:rsid w:val="00B9069D"/>
    <w:rsid w:val="00B95ECE"/>
    <w:rsid w:val="00BA287E"/>
    <w:rsid w:val="00BA4621"/>
    <w:rsid w:val="00BB2A12"/>
    <w:rsid w:val="00BB3FEB"/>
    <w:rsid w:val="00BB5668"/>
    <w:rsid w:val="00BB5946"/>
    <w:rsid w:val="00BB6C9C"/>
    <w:rsid w:val="00BC2E15"/>
    <w:rsid w:val="00BC3765"/>
    <w:rsid w:val="00BD4239"/>
    <w:rsid w:val="00BE067A"/>
    <w:rsid w:val="00BE27E0"/>
    <w:rsid w:val="00BE589C"/>
    <w:rsid w:val="00BE5F23"/>
    <w:rsid w:val="00BF28EC"/>
    <w:rsid w:val="00BF4E8A"/>
    <w:rsid w:val="00BF52D4"/>
    <w:rsid w:val="00BF5EB1"/>
    <w:rsid w:val="00BF67D9"/>
    <w:rsid w:val="00BF6E51"/>
    <w:rsid w:val="00C032CF"/>
    <w:rsid w:val="00C03CFA"/>
    <w:rsid w:val="00C05177"/>
    <w:rsid w:val="00C05F52"/>
    <w:rsid w:val="00C06BC0"/>
    <w:rsid w:val="00C1061C"/>
    <w:rsid w:val="00C12326"/>
    <w:rsid w:val="00C157EA"/>
    <w:rsid w:val="00C16472"/>
    <w:rsid w:val="00C2022D"/>
    <w:rsid w:val="00C25BF9"/>
    <w:rsid w:val="00C31506"/>
    <w:rsid w:val="00C367B2"/>
    <w:rsid w:val="00C36ED8"/>
    <w:rsid w:val="00C37CEE"/>
    <w:rsid w:val="00C43FAE"/>
    <w:rsid w:val="00C46A45"/>
    <w:rsid w:val="00C47C3A"/>
    <w:rsid w:val="00C47F9D"/>
    <w:rsid w:val="00C55807"/>
    <w:rsid w:val="00C6333F"/>
    <w:rsid w:val="00C6526E"/>
    <w:rsid w:val="00C8308E"/>
    <w:rsid w:val="00C91F4B"/>
    <w:rsid w:val="00C926BE"/>
    <w:rsid w:val="00C9419E"/>
    <w:rsid w:val="00CA162E"/>
    <w:rsid w:val="00CA5B5C"/>
    <w:rsid w:val="00CB0946"/>
    <w:rsid w:val="00CB1D91"/>
    <w:rsid w:val="00CB4C87"/>
    <w:rsid w:val="00CC0D20"/>
    <w:rsid w:val="00CC397E"/>
    <w:rsid w:val="00CC6C02"/>
    <w:rsid w:val="00CD313E"/>
    <w:rsid w:val="00CD6C0A"/>
    <w:rsid w:val="00CE1E0B"/>
    <w:rsid w:val="00CE271B"/>
    <w:rsid w:val="00CE2CEE"/>
    <w:rsid w:val="00CE5B18"/>
    <w:rsid w:val="00CE63D8"/>
    <w:rsid w:val="00D002EE"/>
    <w:rsid w:val="00D00B48"/>
    <w:rsid w:val="00D019E3"/>
    <w:rsid w:val="00D04BC0"/>
    <w:rsid w:val="00D07A1E"/>
    <w:rsid w:val="00D10F6E"/>
    <w:rsid w:val="00D138CF"/>
    <w:rsid w:val="00D14DED"/>
    <w:rsid w:val="00D15F47"/>
    <w:rsid w:val="00D165B7"/>
    <w:rsid w:val="00D20895"/>
    <w:rsid w:val="00D21929"/>
    <w:rsid w:val="00D2288A"/>
    <w:rsid w:val="00D23B01"/>
    <w:rsid w:val="00D258D9"/>
    <w:rsid w:val="00D2637F"/>
    <w:rsid w:val="00D332E3"/>
    <w:rsid w:val="00D374EE"/>
    <w:rsid w:val="00D43B95"/>
    <w:rsid w:val="00D5003A"/>
    <w:rsid w:val="00D50A20"/>
    <w:rsid w:val="00D513B1"/>
    <w:rsid w:val="00D51E63"/>
    <w:rsid w:val="00D55CAD"/>
    <w:rsid w:val="00D63394"/>
    <w:rsid w:val="00D6369E"/>
    <w:rsid w:val="00D721FD"/>
    <w:rsid w:val="00D72855"/>
    <w:rsid w:val="00D72B18"/>
    <w:rsid w:val="00D72B58"/>
    <w:rsid w:val="00D7647F"/>
    <w:rsid w:val="00D76C24"/>
    <w:rsid w:val="00D77D7F"/>
    <w:rsid w:val="00D83559"/>
    <w:rsid w:val="00D85994"/>
    <w:rsid w:val="00D91EE4"/>
    <w:rsid w:val="00D93A5D"/>
    <w:rsid w:val="00D94DC3"/>
    <w:rsid w:val="00DA3268"/>
    <w:rsid w:val="00DA4C7F"/>
    <w:rsid w:val="00DA66C7"/>
    <w:rsid w:val="00DB0743"/>
    <w:rsid w:val="00DB13D1"/>
    <w:rsid w:val="00DB2159"/>
    <w:rsid w:val="00DB30BD"/>
    <w:rsid w:val="00DC2E3D"/>
    <w:rsid w:val="00DD31AF"/>
    <w:rsid w:val="00DD41C6"/>
    <w:rsid w:val="00DD4EA2"/>
    <w:rsid w:val="00DD710F"/>
    <w:rsid w:val="00DE2C99"/>
    <w:rsid w:val="00DE47C7"/>
    <w:rsid w:val="00DE591D"/>
    <w:rsid w:val="00DE6C74"/>
    <w:rsid w:val="00DE73C9"/>
    <w:rsid w:val="00DF033C"/>
    <w:rsid w:val="00DF0A00"/>
    <w:rsid w:val="00DF23C4"/>
    <w:rsid w:val="00DF66E7"/>
    <w:rsid w:val="00DF7454"/>
    <w:rsid w:val="00E004DD"/>
    <w:rsid w:val="00E0075A"/>
    <w:rsid w:val="00E1039C"/>
    <w:rsid w:val="00E112D9"/>
    <w:rsid w:val="00E11575"/>
    <w:rsid w:val="00E141EE"/>
    <w:rsid w:val="00E16D59"/>
    <w:rsid w:val="00E17C5F"/>
    <w:rsid w:val="00E312F5"/>
    <w:rsid w:val="00E33222"/>
    <w:rsid w:val="00E33DC2"/>
    <w:rsid w:val="00E35B7E"/>
    <w:rsid w:val="00E37D53"/>
    <w:rsid w:val="00E41419"/>
    <w:rsid w:val="00E45771"/>
    <w:rsid w:val="00E473B9"/>
    <w:rsid w:val="00E50D19"/>
    <w:rsid w:val="00E551C5"/>
    <w:rsid w:val="00E73FE8"/>
    <w:rsid w:val="00E74C09"/>
    <w:rsid w:val="00E7559C"/>
    <w:rsid w:val="00E75629"/>
    <w:rsid w:val="00E76ED0"/>
    <w:rsid w:val="00E77351"/>
    <w:rsid w:val="00E804FF"/>
    <w:rsid w:val="00E85778"/>
    <w:rsid w:val="00E86E84"/>
    <w:rsid w:val="00E8757E"/>
    <w:rsid w:val="00E905B8"/>
    <w:rsid w:val="00E906FB"/>
    <w:rsid w:val="00E914F1"/>
    <w:rsid w:val="00E915DE"/>
    <w:rsid w:val="00E92DAA"/>
    <w:rsid w:val="00EA1683"/>
    <w:rsid w:val="00EA1F43"/>
    <w:rsid w:val="00EA3B28"/>
    <w:rsid w:val="00EA74E3"/>
    <w:rsid w:val="00EB0B9A"/>
    <w:rsid w:val="00EB1AB8"/>
    <w:rsid w:val="00EB2B88"/>
    <w:rsid w:val="00EB2D69"/>
    <w:rsid w:val="00EB43DB"/>
    <w:rsid w:val="00EB6C7C"/>
    <w:rsid w:val="00EC0C7E"/>
    <w:rsid w:val="00EC36BD"/>
    <w:rsid w:val="00EC4CAC"/>
    <w:rsid w:val="00EC62D3"/>
    <w:rsid w:val="00EC6306"/>
    <w:rsid w:val="00ED036B"/>
    <w:rsid w:val="00ED1706"/>
    <w:rsid w:val="00ED6302"/>
    <w:rsid w:val="00ED7C4A"/>
    <w:rsid w:val="00EE3DA8"/>
    <w:rsid w:val="00EF206D"/>
    <w:rsid w:val="00EF2B15"/>
    <w:rsid w:val="00EF3AAE"/>
    <w:rsid w:val="00F03088"/>
    <w:rsid w:val="00F044E0"/>
    <w:rsid w:val="00F0516E"/>
    <w:rsid w:val="00F07E54"/>
    <w:rsid w:val="00F10BD7"/>
    <w:rsid w:val="00F121A0"/>
    <w:rsid w:val="00F13BCD"/>
    <w:rsid w:val="00F15735"/>
    <w:rsid w:val="00F22742"/>
    <w:rsid w:val="00F246B6"/>
    <w:rsid w:val="00F24B4C"/>
    <w:rsid w:val="00F26470"/>
    <w:rsid w:val="00F31354"/>
    <w:rsid w:val="00F33999"/>
    <w:rsid w:val="00F34230"/>
    <w:rsid w:val="00F3521F"/>
    <w:rsid w:val="00F40A7D"/>
    <w:rsid w:val="00F40BF4"/>
    <w:rsid w:val="00F41627"/>
    <w:rsid w:val="00F4269E"/>
    <w:rsid w:val="00F466F1"/>
    <w:rsid w:val="00F515AF"/>
    <w:rsid w:val="00F52C70"/>
    <w:rsid w:val="00F55B75"/>
    <w:rsid w:val="00F55E24"/>
    <w:rsid w:val="00F623ED"/>
    <w:rsid w:val="00F64181"/>
    <w:rsid w:val="00F64675"/>
    <w:rsid w:val="00F66B7F"/>
    <w:rsid w:val="00F70B68"/>
    <w:rsid w:val="00F70D4C"/>
    <w:rsid w:val="00F72CDC"/>
    <w:rsid w:val="00F769F4"/>
    <w:rsid w:val="00F800EA"/>
    <w:rsid w:val="00F814EA"/>
    <w:rsid w:val="00F82187"/>
    <w:rsid w:val="00F82F2E"/>
    <w:rsid w:val="00F85D7C"/>
    <w:rsid w:val="00F91844"/>
    <w:rsid w:val="00F91D6D"/>
    <w:rsid w:val="00F9273C"/>
    <w:rsid w:val="00F92DD9"/>
    <w:rsid w:val="00FA207D"/>
    <w:rsid w:val="00FA51CD"/>
    <w:rsid w:val="00FA61F2"/>
    <w:rsid w:val="00FB0A5E"/>
    <w:rsid w:val="00FB19A3"/>
    <w:rsid w:val="00FB36B4"/>
    <w:rsid w:val="00FB4116"/>
    <w:rsid w:val="00FB67C1"/>
    <w:rsid w:val="00FC08FA"/>
    <w:rsid w:val="00FC0C77"/>
    <w:rsid w:val="00FC4C15"/>
    <w:rsid w:val="00FC4F96"/>
    <w:rsid w:val="00FD2D93"/>
    <w:rsid w:val="00FD4794"/>
    <w:rsid w:val="00FD5324"/>
    <w:rsid w:val="00FE5EDD"/>
    <w:rsid w:val="00FE7913"/>
    <w:rsid w:val="00FF163E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E0AFC"/>
  <w15:docId w15:val="{06A0B6A3-FB19-46BC-B956-6E2A395E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59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7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2E68F-331A-41E9-AE72-278FCCA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948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2</cp:revision>
  <cp:lastPrinted>2018-05-14T02:35:00Z</cp:lastPrinted>
  <dcterms:created xsi:type="dcterms:W3CDTF">2019-11-08T07:49:00Z</dcterms:created>
  <dcterms:modified xsi:type="dcterms:W3CDTF">2019-11-08T07:49:00Z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7A782BA9CBA8090B6B80EC2D02D9B0171FA44B064862992E91E8CBE18BE2C6EC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C:\Users\samsung\AppData\Roaming\Microsoft\Word\R4-1803810_Spherical%20coverage_v2306579110739722460\R4-1803810_Spherical%20coverage_v2((Autosaved-306580034083681731)).asd</vt:lpwstr>
  </property>
</Properties>
</file>