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E25651" w:rsidRPr="00E25651">
        <w:rPr>
          <w:b/>
          <w:noProof/>
          <w:sz w:val="24"/>
        </w:rPr>
        <w:t>R4-1915624</w:t>
      </w:r>
    </w:p>
    <w:p w:rsidR="001E41F3" w:rsidRDefault="000246F6" w:rsidP="005E2C44">
      <w:pPr>
        <w:pStyle w:val="CRCoverPage"/>
        <w:outlineLvl w:val="0"/>
        <w:rPr>
          <w:b/>
          <w:noProof/>
          <w:sz w:val="24"/>
        </w:rPr>
      </w:pPr>
      <w:r w:rsidRPr="000246F6">
        <w:rPr>
          <w:b/>
          <w:noProof/>
          <w:sz w:val="24"/>
        </w:rPr>
        <w:t xml:space="preserve">RENO, USA, </w:t>
      </w:r>
      <w:r w:rsidR="007F3578">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rsidR="001E41F3" w:rsidRPr="00E25651" w:rsidRDefault="00E25651" w:rsidP="00547111">
            <w:pPr>
              <w:pStyle w:val="CRCoverPage"/>
              <w:spacing w:after="0"/>
              <w:rPr>
                <w:b/>
                <w:noProof/>
                <w:sz w:val="28"/>
                <w:szCs w:val="28"/>
              </w:rPr>
            </w:pPr>
            <w:r w:rsidRPr="00E25651">
              <w:rPr>
                <w:rFonts w:hint="eastAsia"/>
                <w:b/>
                <w:noProof/>
                <w:sz w:val="28"/>
                <w:szCs w:val="28"/>
              </w:rPr>
              <w:t>0</w:t>
            </w:r>
            <w:r w:rsidRPr="00E25651">
              <w:rPr>
                <w:b/>
                <w:noProof/>
                <w:sz w:val="28"/>
                <w:szCs w:val="28"/>
              </w:rPr>
              <w:t>303</w:t>
            </w:r>
          </w:p>
        </w:tc>
        <w:tc>
          <w:tcPr>
            <w:tcW w:w="709" w:type="dxa"/>
          </w:tcPr>
          <w:p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rsidR="001E41F3" w:rsidRPr="00E25651" w:rsidRDefault="00E25651" w:rsidP="00E13F3D">
            <w:pPr>
              <w:pStyle w:val="CRCoverPage"/>
              <w:spacing w:after="0"/>
              <w:jc w:val="center"/>
              <w:rPr>
                <w:b/>
                <w:noProof/>
                <w:sz w:val="28"/>
                <w:szCs w:val="28"/>
              </w:rPr>
            </w:pPr>
            <w:r w:rsidRPr="00E25651">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861B64">
            <w:pPr>
              <w:pStyle w:val="CRCoverPage"/>
              <w:spacing w:after="0"/>
              <w:ind w:left="100"/>
              <w:rPr>
                <w:noProof/>
              </w:rPr>
            </w:pPr>
            <w:r w:rsidRPr="005E39BA">
              <w:rPr>
                <w:noProof/>
              </w:rPr>
              <w:t>CR for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2171">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633F1A">
            <w:pPr>
              <w:pStyle w:val="CRCoverPage"/>
              <w:spacing w:after="0"/>
              <w:ind w:leftChars="50"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851A0" w:rsidRPr="00885F53" w:rsidRDefault="00D851A0" w:rsidP="00D851A0">
      <w:pPr>
        <w:pStyle w:val="2"/>
        <w:rPr>
          <w:ins w:id="2" w:author="HUAWEI" w:date="2019-11-05T16:05:00Z"/>
        </w:rPr>
      </w:pPr>
      <w:ins w:id="3" w:author="HUAWEI" w:date="2019-11-05T16:05:00Z">
        <w:r w:rsidRPr="00885F53">
          <w:t>9.2</w:t>
        </w:r>
        <w:r>
          <w:t>A</w:t>
        </w:r>
        <w:r w:rsidRPr="00885F53">
          <w:tab/>
          <w:t>NR intra-frequency measurements</w:t>
        </w:r>
        <w:r>
          <w:t xml:space="preserve"> with CCA</w:t>
        </w:r>
      </w:ins>
    </w:p>
    <w:p w:rsidR="00D851A0" w:rsidRPr="00885F53" w:rsidRDefault="00D851A0" w:rsidP="00D851A0">
      <w:pPr>
        <w:pStyle w:val="3"/>
        <w:rPr>
          <w:ins w:id="4" w:author="HUAWEI" w:date="2019-11-05T16:05:00Z"/>
        </w:rPr>
      </w:pPr>
      <w:ins w:id="5" w:author="HUAWEI" w:date="2019-11-05T16:05:00Z">
        <w:r w:rsidRPr="00885F53">
          <w:t>9.2</w:t>
        </w:r>
        <w:r>
          <w:t>A</w:t>
        </w:r>
        <w:r w:rsidRPr="00885F53">
          <w:t>.1</w:t>
        </w:r>
        <w:r w:rsidRPr="00885F53">
          <w:tab/>
          <w:t>Introduction</w:t>
        </w:r>
      </w:ins>
    </w:p>
    <w:p w:rsidR="00D851A0" w:rsidRPr="00885F53" w:rsidRDefault="00D851A0" w:rsidP="00D851A0">
      <w:pPr>
        <w:rPr>
          <w:ins w:id="6" w:author="HUAWEI" w:date="2019-11-05T16:05:00Z"/>
        </w:rPr>
      </w:pPr>
      <w:ins w:id="7" w:author="HUAWEI" w:date="2019-11-05T16:05:00Z">
        <w:r w:rsidRPr="00885F53">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rsidRPr="00885F53">
          <w:t>are also</w:t>
        </w:r>
        <w:proofErr w:type="gramEnd"/>
        <w:r w:rsidRPr="00885F53">
          <w:t xml:space="preserve"> the same.</w:t>
        </w:r>
      </w:ins>
    </w:p>
    <w:p w:rsidR="00D851A0" w:rsidRPr="00885F53" w:rsidRDefault="00D851A0" w:rsidP="00D851A0">
      <w:pPr>
        <w:rPr>
          <w:ins w:id="8" w:author="HUAWEI" w:date="2019-11-05T16:05:00Z"/>
        </w:rPr>
      </w:pPr>
      <w:ins w:id="9" w:author="HUAWEI" w:date="2019-11-05T16:05:00Z">
        <w:r w:rsidRPr="00885F53">
          <w:t xml:space="preserve">The UE shall be able to identify new intra-frequency cells and perform SS-RSRP, SS-RSRQ, and SS-SINR measurements of identified intra-frequency cells if </w:t>
        </w:r>
        <w:proofErr w:type="gramStart"/>
        <w:r w:rsidRPr="00885F53">
          <w:t xml:space="preserve">carrier frequency information is provided by </w:t>
        </w:r>
        <w:proofErr w:type="spellStart"/>
        <w:r w:rsidRPr="00885F53">
          <w:t>PCell</w:t>
        </w:r>
        <w:proofErr w:type="spellEnd"/>
        <w:r w:rsidRPr="00885F53">
          <w:t xml:space="preserve"> or the </w:t>
        </w:r>
        <w:proofErr w:type="spellStart"/>
        <w:r w:rsidRPr="00885F53">
          <w:t>PSCell</w:t>
        </w:r>
        <w:proofErr w:type="spellEnd"/>
        <w:proofErr w:type="gramEnd"/>
        <w:r w:rsidRPr="00885F53">
          <w:t>, even if no explicit neighbour list with physical layer cell identities is provided.</w:t>
        </w:r>
      </w:ins>
    </w:p>
    <w:p w:rsidR="00D851A0" w:rsidRPr="00885F53" w:rsidRDefault="00D851A0" w:rsidP="00D851A0">
      <w:pPr>
        <w:rPr>
          <w:ins w:id="10" w:author="HUAWEI" w:date="2019-11-05T16:05:00Z"/>
        </w:rPr>
      </w:pPr>
      <w:ins w:id="11" w:author="HUAWEI" w:date="2019-11-05T16:05:00Z">
        <w:r w:rsidRPr="00885F53">
          <w:t>The UE can perform intra-frequency SSB based measurements without measurement gaps if</w:t>
        </w:r>
      </w:ins>
    </w:p>
    <w:p w:rsidR="00D851A0" w:rsidRPr="00885F53" w:rsidRDefault="00D851A0" w:rsidP="00D851A0">
      <w:pPr>
        <w:ind w:left="568" w:hanging="284"/>
        <w:rPr>
          <w:ins w:id="12" w:author="HUAWEI" w:date="2019-11-05T16:05:00Z"/>
          <w:lang w:eastAsia="zh-CN"/>
        </w:rPr>
      </w:pPr>
      <w:ins w:id="13" w:author="HUAWEI" w:date="2019-11-05T16:05:00Z">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ins>
    </w:p>
    <w:p w:rsidR="00D851A0" w:rsidRPr="00885F53" w:rsidRDefault="00D851A0" w:rsidP="00D851A0">
      <w:pPr>
        <w:ind w:left="568" w:hanging="284"/>
        <w:rPr>
          <w:ins w:id="14" w:author="HUAWEI" w:date="2019-11-05T16:05:00Z"/>
        </w:rPr>
      </w:pPr>
      <w:ins w:id="15" w:author="HUAWEI" w:date="2019-11-05T16:05:00Z">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ins>
    </w:p>
    <w:p w:rsidR="00D851A0" w:rsidRPr="00885F53" w:rsidRDefault="00D851A0" w:rsidP="00D851A0">
      <w:pPr>
        <w:rPr>
          <w:ins w:id="16" w:author="HUAWEI" w:date="2019-11-05T16:05:00Z"/>
        </w:rPr>
      </w:pPr>
      <w:ins w:id="17" w:author="HUAWEI" w:date="2019-11-05T16:05:00Z">
        <w:r w:rsidRPr="00885F53">
          <w:t>For intra-frequency SSB based measurements without measurement gaps, UE may cause scheduling restriction as specified in clause 9.2</w:t>
        </w:r>
        <w:r>
          <w:t>A</w:t>
        </w:r>
        <w:r w:rsidRPr="00885F53">
          <w:t>.5.3.</w:t>
        </w:r>
      </w:ins>
    </w:p>
    <w:p w:rsidR="00D851A0" w:rsidRPr="00885F53" w:rsidRDefault="00D851A0" w:rsidP="00D851A0">
      <w:pPr>
        <w:rPr>
          <w:ins w:id="18" w:author="HUAWEI" w:date="2019-11-05T16:05:00Z"/>
        </w:rPr>
      </w:pPr>
      <w:ins w:id="19" w:author="HUAWEI" w:date="2019-11-05T16:05:00Z">
        <w:r w:rsidRPr="00885F53">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w:t>
        </w:r>
        <w:proofErr w:type="gramStart"/>
        <w:r w:rsidRPr="00885F53">
          <w:t>may be configured</w:t>
        </w:r>
        <w:proofErr w:type="gramEnd"/>
        <w:r w:rsidRPr="00885F53">
          <w:t xml:space="preserve">. A single measurement window offset and measurement duration </w:t>
        </w:r>
        <w:proofErr w:type="gramStart"/>
        <w:r w:rsidRPr="00885F53">
          <w:t>are configured</w:t>
        </w:r>
        <w:proofErr w:type="gramEnd"/>
        <w:r w:rsidRPr="00885F53">
          <w:t xml:space="preserve"> per intra-frequency measurement object.</w:t>
        </w:r>
      </w:ins>
    </w:p>
    <w:p w:rsidR="00D851A0" w:rsidRPr="00885F53" w:rsidRDefault="00D851A0" w:rsidP="00D851A0">
      <w:pPr>
        <w:rPr>
          <w:ins w:id="20" w:author="HUAWEI" w:date="2019-11-05T16:05:00Z"/>
        </w:rPr>
      </w:pPr>
      <w:ins w:id="21" w:author="HUAWEI" w:date="2019-11-05T16:05:00Z">
        <w:r w:rsidRPr="00885F53">
          <w:t xml:space="preserve">When measurement gaps are needed, the UE is not expected to detect </w:t>
        </w:r>
        <w:proofErr w:type="gramStart"/>
        <w:r w:rsidRPr="00885F53">
          <w:t>SSB which</w:t>
        </w:r>
        <w:proofErr w:type="gramEnd"/>
        <w:r w:rsidRPr="00885F53">
          <w:t xml:space="preserve"> start earlier than the gap starting time + switching time, nor detect SSB which end later than the gap end – switching time. Switching time is 0.5ms for frequency range FR1.</w:t>
        </w:r>
      </w:ins>
    </w:p>
    <w:p w:rsidR="00D851A0" w:rsidRPr="00885F53" w:rsidRDefault="00D851A0" w:rsidP="00D851A0">
      <w:pPr>
        <w:pStyle w:val="3"/>
        <w:rPr>
          <w:ins w:id="22" w:author="HUAWEI" w:date="2019-11-05T16:05:00Z"/>
        </w:rPr>
      </w:pPr>
      <w:ins w:id="23" w:author="HUAWEI" w:date="2019-11-05T16:05:00Z">
        <w:r w:rsidRPr="00885F53">
          <w:t>9.2</w:t>
        </w:r>
      </w:ins>
      <w:ins w:id="24" w:author="HUAWEI" w:date="2019-11-21T16:02:00Z">
        <w:r w:rsidR="00A3387E">
          <w:t>A</w:t>
        </w:r>
      </w:ins>
      <w:ins w:id="25" w:author="HUAWEI" w:date="2019-11-05T16:05:00Z">
        <w:r w:rsidRPr="00885F53">
          <w:t>.2</w:t>
        </w:r>
        <w:r w:rsidRPr="00885F53">
          <w:tab/>
          <w:t>Requirements applicability</w:t>
        </w:r>
      </w:ins>
    </w:p>
    <w:p w:rsidR="00D851A0" w:rsidRPr="00885F53" w:rsidRDefault="00D851A0" w:rsidP="00D851A0">
      <w:pPr>
        <w:rPr>
          <w:ins w:id="26" w:author="HUAWEI" w:date="2019-11-05T16:05:00Z"/>
        </w:rPr>
      </w:pPr>
      <w:ins w:id="27" w:author="HUAWEI" w:date="2019-11-05T16:05:00Z">
        <w:r w:rsidRPr="00885F53">
          <w:t>The requirements in clause 9.2</w:t>
        </w:r>
        <w:r>
          <w:t>A</w:t>
        </w:r>
        <w:r w:rsidRPr="00885F53">
          <w:t xml:space="preserve"> apply, provided:</w:t>
        </w:r>
      </w:ins>
    </w:p>
    <w:p w:rsidR="00D851A0" w:rsidRPr="00885F53" w:rsidRDefault="00D851A0" w:rsidP="00D851A0">
      <w:pPr>
        <w:pStyle w:val="B1"/>
        <w:rPr>
          <w:ins w:id="28" w:author="HUAWEI" w:date="2019-11-05T16:05:00Z"/>
        </w:rPr>
      </w:pPr>
      <w:ins w:id="29" w:author="HUAWEI" w:date="2019-11-05T16:05:00Z">
        <w:r w:rsidRPr="00885F53">
          <w:t>-</w:t>
        </w:r>
        <w:r w:rsidRPr="00885F53">
          <w:tab/>
          <w:t xml:space="preserve">The cell being </w:t>
        </w:r>
        <w:proofErr w:type="gramStart"/>
        <w:r w:rsidRPr="00885F53">
          <w:t>identified</w:t>
        </w:r>
        <w:proofErr w:type="gramEnd"/>
        <w:r w:rsidRPr="00885F53">
          <w:t xml:space="preserve"> or measured is detectable.</w:t>
        </w:r>
      </w:ins>
    </w:p>
    <w:p w:rsidR="00D851A0" w:rsidRPr="00885F53" w:rsidRDefault="00D851A0" w:rsidP="00D851A0">
      <w:pPr>
        <w:rPr>
          <w:ins w:id="30" w:author="HUAWEI" w:date="2019-11-05T16:05:00Z"/>
          <w:rFonts w:cs="v4.2.0"/>
        </w:rPr>
      </w:pPr>
      <w:ins w:id="31" w:author="HUAWEI" w:date="2019-11-05T16:05:00Z">
        <w:r w:rsidRPr="00885F53">
          <w:t xml:space="preserve">An intra-frequency cell </w:t>
        </w:r>
        <w:proofErr w:type="gramStart"/>
        <w:r w:rsidRPr="00885F53">
          <w:t>shall be considered</w:t>
        </w:r>
        <w:proofErr w:type="gramEnd"/>
        <w:r w:rsidRPr="00885F53">
          <w:t xml:space="preserve"> detectable</w:t>
        </w:r>
        <w:r w:rsidRPr="00885F53">
          <w:rPr>
            <w:rFonts w:cs="v4.2.0"/>
          </w:rPr>
          <w:t xml:space="preserve"> when </w:t>
        </w:r>
        <w:r w:rsidRPr="00885F53">
          <w:rPr>
            <w:rFonts w:cs="v4.2.0"/>
            <w:lang w:eastAsia="ko-KR"/>
          </w:rPr>
          <w:t>for each relevant SSB</w:t>
        </w:r>
        <w:r w:rsidRPr="00885F53">
          <w:rPr>
            <w:rFonts w:cs="v4.2.0"/>
          </w:rPr>
          <w:t>:</w:t>
        </w:r>
      </w:ins>
    </w:p>
    <w:p w:rsidR="00D851A0" w:rsidRPr="00885F53" w:rsidRDefault="00D851A0" w:rsidP="00D851A0">
      <w:pPr>
        <w:pStyle w:val="B1"/>
        <w:rPr>
          <w:ins w:id="32" w:author="HUAWEI" w:date="2019-11-05T16:05:00Z"/>
        </w:rPr>
      </w:pPr>
      <w:ins w:id="33" w:author="HUAWEI" w:date="2019-11-05T16:05:00Z">
        <w:r w:rsidRPr="00885F53">
          <w:t>-</w:t>
        </w:r>
        <w:r w:rsidRPr="00885F53">
          <w:tab/>
          <w:t xml:space="preserve">SS-RSRP related side conditions given in clauses </w:t>
        </w:r>
      </w:ins>
      <w:ins w:id="34" w:author="HUAWEI" w:date="2019-11-21T16:11:00Z">
        <w:r w:rsidR="00A3387E">
          <w:t>TBD</w:t>
        </w:r>
      </w:ins>
      <w:ins w:id="35" w:author="HUAWEI" w:date="2019-11-05T16:05:00Z">
        <w:r w:rsidRPr="00885F53">
          <w:t xml:space="preserve"> for FR1, for a corresponding Band,</w:t>
        </w:r>
      </w:ins>
    </w:p>
    <w:p w:rsidR="00D851A0" w:rsidRPr="00885F53" w:rsidRDefault="00D851A0" w:rsidP="00D851A0">
      <w:pPr>
        <w:pStyle w:val="B1"/>
        <w:rPr>
          <w:ins w:id="36" w:author="HUAWEI" w:date="2019-11-05T16:05:00Z"/>
        </w:rPr>
      </w:pPr>
      <w:ins w:id="37" w:author="HUAWEI" w:date="2019-11-05T16:05:00Z">
        <w:r w:rsidRPr="00885F53">
          <w:t>-</w:t>
        </w:r>
        <w:r w:rsidRPr="00885F53">
          <w:tab/>
          <w:t>SS-RSRQ related side con</w:t>
        </w:r>
        <w:r>
          <w:t xml:space="preserve">ditions given in clauses </w:t>
        </w:r>
      </w:ins>
      <w:ins w:id="38" w:author="HUAWEI" w:date="2019-11-21T16:11:00Z">
        <w:r w:rsidR="00A3387E">
          <w:t>TBD</w:t>
        </w:r>
      </w:ins>
      <w:ins w:id="39" w:author="HUAWEI" w:date="2019-11-05T16:05:00Z">
        <w:r>
          <w:t xml:space="preserve"> for </w:t>
        </w:r>
        <w:r w:rsidRPr="00885F53">
          <w:t>FR1, for a corresponding Band,</w:t>
        </w:r>
      </w:ins>
    </w:p>
    <w:p w:rsidR="00D851A0" w:rsidRPr="00885F53" w:rsidRDefault="00D851A0" w:rsidP="00D851A0">
      <w:pPr>
        <w:pStyle w:val="B1"/>
        <w:rPr>
          <w:ins w:id="40" w:author="HUAWEI" w:date="2019-11-05T16:05:00Z"/>
        </w:rPr>
      </w:pPr>
      <w:ins w:id="41" w:author="HUAWEI" w:date="2019-11-05T16:05:00Z">
        <w:r w:rsidRPr="00885F53">
          <w:t>-</w:t>
        </w:r>
        <w:r w:rsidRPr="00885F53">
          <w:tab/>
          <w:t>SS-SINR related side conditions given in clauses</w:t>
        </w:r>
      </w:ins>
      <w:ins w:id="42" w:author="HUAWEI" w:date="2019-11-21T16:11:00Z">
        <w:r w:rsidR="00A3387E" w:rsidRPr="00A3387E">
          <w:t xml:space="preserve"> </w:t>
        </w:r>
        <w:r w:rsidR="00A3387E">
          <w:t>TBD</w:t>
        </w:r>
      </w:ins>
      <w:ins w:id="43" w:author="HUAWEI" w:date="2019-11-05T16:05:00Z">
        <w:r w:rsidRPr="00885F53">
          <w:t xml:space="preserve"> </w:t>
        </w:r>
        <w:r>
          <w:t>for FR1</w:t>
        </w:r>
        <w:r w:rsidRPr="00885F53">
          <w:t>, for a corresponding Band,</w:t>
        </w:r>
      </w:ins>
    </w:p>
    <w:p w:rsidR="00D851A0" w:rsidRDefault="00D851A0" w:rsidP="00D851A0">
      <w:pPr>
        <w:pStyle w:val="B1"/>
        <w:rPr>
          <w:ins w:id="44" w:author="HUAWEI" w:date="2019-11-05T16:05:00Z"/>
        </w:rPr>
      </w:pPr>
      <w:ins w:id="45" w:author="HUAWEI" w:date="2019-11-05T16:05: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ins>
      <w:ins w:id="46" w:author="HUAWEI" w:date="2019-11-21T16:11:00Z">
        <w:r w:rsidR="00A3387E">
          <w:t>TBD</w:t>
        </w:r>
      </w:ins>
      <w:ins w:id="47" w:author="HUAWEI" w:date="2019-11-05T16:05:00Z">
        <w:r w:rsidRPr="00885F53">
          <w:t xml:space="preserve"> for a corresponding Band.</w:t>
        </w:r>
      </w:ins>
    </w:p>
    <w:p w:rsidR="00D851A0" w:rsidRPr="00A3387E" w:rsidRDefault="00D851A0" w:rsidP="00D851A0">
      <w:pPr>
        <w:rPr>
          <w:ins w:id="48" w:author="HUAWEI" w:date="2019-11-05T16:05:00Z"/>
          <w:i/>
          <w:lang w:eastAsia="zh-CN"/>
        </w:rPr>
      </w:pPr>
    </w:p>
    <w:p w:rsidR="00D851A0" w:rsidRPr="001C270A" w:rsidRDefault="00D851A0" w:rsidP="00D851A0">
      <w:pPr>
        <w:rPr>
          <w:ins w:id="49" w:author="HUAWEI" w:date="2019-11-05T16:05:00Z"/>
          <w:i/>
          <w:lang w:eastAsia="zh-CN"/>
        </w:rPr>
      </w:pPr>
      <w:ins w:id="50" w:author="HUAWEI" w:date="2019-11-05T16:05:00Z">
        <w:r w:rsidRPr="00885F53">
          <w:rPr>
            <w:i/>
            <w:lang w:eastAsia="zh-CN"/>
          </w:rPr>
          <w:t>Ed</w:t>
        </w:r>
        <w:r>
          <w:rPr>
            <w:i/>
            <w:lang w:eastAsia="zh-CN"/>
          </w:rPr>
          <w:t>itor Note: The corresponding sections of measurement performance requirements are FFS.</w:t>
        </w:r>
      </w:ins>
    </w:p>
    <w:p w:rsidR="00D851A0" w:rsidRPr="00885F53" w:rsidRDefault="00D851A0" w:rsidP="00D851A0">
      <w:pPr>
        <w:pStyle w:val="B1"/>
        <w:rPr>
          <w:ins w:id="51" w:author="HUAWEI" w:date="2019-11-05T16:05:00Z"/>
          <w:rFonts w:cs="v4.2.0"/>
        </w:rPr>
      </w:pPr>
    </w:p>
    <w:p w:rsidR="00D851A0" w:rsidRPr="00885F53" w:rsidRDefault="00D851A0" w:rsidP="00D851A0">
      <w:pPr>
        <w:pStyle w:val="3"/>
        <w:rPr>
          <w:ins w:id="52" w:author="HUAWEI" w:date="2019-11-05T16:05:00Z"/>
        </w:rPr>
      </w:pPr>
      <w:ins w:id="53" w:author="HUAWEI" w:date="2019-11-05T16:05:00Z">
        <w:r w:rsidRPr="00885F53">
          <w:t>9.2</w:t>
        </w:r>
        <w:r>
          <w:t>A</w:t>
        </w:r>
        <w:r w:rsidRPr="00885F53">
          <w:t>.3</w:t>
        </w:r>
        <w:r w:rsidRPr="00885F53">
          <w:tab/>
          <w:t>Number of cells and number of SSB</w:t>
        </w:r>
      </w:ins>
    </w:p>
    <w:p w:rsidR="00D851A0" w:rsidRPr="00885F53" w:rsidRDefault="00D851A0" w:rsidP="00D851A0">
      <w:pPr>
        <w:keepNext/>
        <w:keepLines/>
        <w:spacing w:before="120"/>
        <w:ind w:left="1418" w:hanging="1418"/>
        <w:outlineLvl w:val="3"/>
        <w:rPr>
          <w:ins w:id="54" w:author="HUAWEI" w:date="2019-11-05T16:05:00Z"/>
        </w:rPr>
      </w:pPr>
      <w:ins w:id="55" w:author="HUAWEI" w:date="2019-11-05T16:05: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rsidR="00D851A0" w:rsidRPr="00885F53" w:rsidRDefault="00D851A0" w:rsidP="00D851A0">
      <w:pPr>
        <w:rPr>
          <w:ins w:id="56" w:author="HUAWEI" w:date="2019-11-05T16:05:00Z"/>
        </w:rPr>
      </w:pPr>
      <w:ins w:id="57" w:author="HUAWEI" w:date="2019-11-05T16:05:00Z">
        <w:r w:rsidRPr="00885F53">
          <w:t>For each intra-frequency layer, during each layer 1 measurement period</w:t>
        </w:r>
        <w:proofErr w:type="gramStart"/>
        <w:r w:rsidRPr="00885F53">
          <w:t>,  the</w:t>
        </w:r>
        <w:proofErr w:type="gramEnd"/>
        <w:r w:rsidRPr="00885F53">
          <w:t xml:space="preserve"> UE shall be capable of performing </w:t>
        </w:r>
        <w:r w:rsidRPr="00885F53">
          <w:rPr>
            <w:rFonts w:cs="v4.2.0"/>
          </w:rPr>
          <w:t>SS-RSRP, SS-RSRQ, and SS-SINR measurements for</w:t>
        </w:r>
        <w:r w:rsidRPr="00885F53">
          <w:t xml:space="preserve"> at least:</w:t>
        </w:r>
      </w:ins>
    </w:p>
    <w:p w:rsidR="00D851A0" w:rsidRPr="00885F53" w:rsidRDefault="00D851A0" w:rsidP="00D851A0">
      <w:pPr>
        <w:pStyle w:val="B1"/>
        <w:rPr>
          <w:ins w:id="58" w:author="HUAWEI" w:date="2019-11-05T16:05:00Z"/>
        </w:rPr>
      </w:pPr>
      <w:ins w:id="59" w:author="HUAWEI" w:date="2019-11-05T16:05:00Z">
        <w:r w:rsidRPr="00885F53">
          <w:t>-</w:t>
        </w:r>
        <w:r w:rsidRPr="00885F53">
          <w:tab/>
          <w:t>8 identified cells, and</w:t>
        </w:r>
      </w:ins>
    </w:p>
    <w:p w:rsidR="00D851A0" w:rsidRDefault="00D851A0" w:rsidP="00D851A0">
      <w:pPr>
        <w:pStyle w:val="B1"/>
        <w:rPr>
          <w:ins w:id="60" w:author="HUAWEI" w:date="2019-11-22T15:33:00Z"/>
        </w:rPr>
      </w:pPr>
      <w:ins w:id="61" w:author="HUAWEI" w:date="2019-11-05T16:05:00Z">
        <w:r w:rsidRPr="00885F53">
          <w:lastRenderedPageBreak/>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xml:space="preserve">) is </w:t>
        </w:r>
        <w:proofErr w:type="gramStart"/>
        <w:r w:rsidRPr="00885F53">
          <w:t>not</w:t>
        </w:r>
        <w:proofErr w:type="gramEnd"/>
        <w:r w:rsidRPr="00885F53">
          <w:t xml:space="preserve"> </w:t>
        </w:r>
        <w:proofErr w:type="gramStart"/>
        <w:r w:rsidRPr="00885F53">
          <w:t>smaller</w:t>
        </w:r>
        <w:proofErr w:type="gramEnd"/>
        <w:r w:rsidRPr="00885F53">
          <w:t xml:space="preserve"> than the number of configured RLM-RS SSB resources.</w:t>
        </w:r>
      </w:ins>
    </w:p>
    <w:p w:rsidR="00BB4CCA" w:rsidRDefault="00BB4CCA" w:rsidP="00BB4CCA">
      <w:pPr>
        <w:rPr>
          <w:ins w:id="62" w:author="HUAWEI" w:date="2019-11-22T15:33:00Z"/>
          <w:i/>
          <w:iCs/>
          <w:lang w:val="en-US" w:eastAsia="zh-TW"/>
        </w:rPr>
      </w:pPr>
      <w:ins w:id="63" w:author="HUAWEI" w:date="2019-11-22T15:33:00Z">
        <w:r>
          <w:rPr>
            <w:i/>
            <w:iCs/>
          </w:rPr>
          <w:t xml:space="preserve">Editor Note: FFS how to accommodate UE complexity if UE is required to perform measurements on multiple SSB candidate positions for </w:t>
        </w:r>
        <w:proofErr w:type="spellStart"/>
        <w:r>
          <w:rPr>
            <w:i/>
            <w:iCs/>
          </w:rPr>
          <w:t>QCLed</w:t>
        </w:r>
        <w:proofErr w:type="spellEnd"/>
        <w:r>
          <w:rPr>
            <w:i/>
            <w:iCs/>
          </w:rPr>
          <w:t xml:space="preserve"> SSBs.</w:t>
        </w:r>
      </w:ins>
    </w:p>
    <w:p w:rsidR="00BB4CCA" w:rsidRPr="00885F53" w:rsidRDefault="00BB4CCA" w:rsidP="00D851A0">
      <w:pPr>
        <w:pStyle w:val="B1"/>
        <w:rPr>
          <w:ins w:id="64" w:author="HUAWEI" w:date="2019-11-05T16:05:00Z"/>
        </w:rPr>
      </w:pPr>
      <w:bookmarkStart w:id="65" w:name="_GoBack"/>
      <w:bookmarkEnd w:id="65"/>
    </w:p>
    <w:p w:rsidR="00D851A0" w:rsidRPr="00885F53" w:rsidRDefault="00D851A0" w:rsidP="00D851A0">
      <w:pPr>
        <w:pStyle w:val="3"/>
        <w:rPr>
          <w:ins w:id="66" w:author="HUAWEI" w:date="2019-11-05T16:05:00Z"/>
        </w:rPr>
      </w:pPr>
      <w:ins w:id="67" w:author="HUAWEI" w:date="2019-11-05T16:05:00Z">
        <w:r w:rsidRPr="00885F53">
          <w:t>9.2</w:t>
        </w:r>
        <w:r>
          <w:t>A</w:t>
        </w:r>
        <w:r w:rsidRPr="00885F53">
          <w:t>.4</w:t>
        </w:r>
        <w:r w:rsidRPr="00885F53">
          <w:tab/>
          <w:t>Measurement Reporting Requirements</w:t>
        </w:r>
      </w:ins>
    </w:p>
    <w:p w:rsidR="00D851A0" w:rsidRPr="00885F53" w:rsidRDefault="00D851A0" w:rsidP="00D851A0">
      <w:pPr>
        <w:keepNext/>
        <w:keepLines/>
        <w:spacing w:before="120"/>
        <w:ind w:left="1418" w:hanging="1418"/>
        <w:outlineLvl w:val="3"/>
        <w:rPr>
          <w:ins w:id="68" w:author="HUAWEI" w:date="2019-11-05T16:05:00Z"/>
        </w:rPr>
      </w:pPr>
      <w:ins w:id="69" w:author="HUAWEI" w:date="2019-11-05T16:05: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rsidR="00D851A0" w:rsidRDefault="00D851A0" w:rsidP="00D851A0">
      <w:pPr>
        <w:rPr>
          <w:ins w:id="70" w:author="HUAWEI" w:date="2019-11-05T16:05:00Z"/>
          <w:rFonts w:cs="v4.2.0"/>
        </w:rPr>
      </w:pPr>
      <w:ins w:id="71" w:author="HUAWEI" w:date="2019-11-05T16:05:00Z">
        <w:r w:rsidRPr="00885F53">
          <w:rPr>
            <w:rFonts w:cs="v4.2.0"/>
          </w:rPr>
          <w:t xml:space="preserve">Reported RSRP, RSRQ, and RS-SINR measurements contained in periodically triggered measurement reports shall meet the requirements in clauses </w:t>
        </w:r>
      </w:ins>
      <w:ins w:id="72" w:author="HUAWEI" w:date="2019-11-21T16:11:00Z">
        <w:r w:rsidR="00A3387E">
          <w:t>TBD</w:t>
        </w:r>
      </w:ins>
      <w:ins w:id="73" w:author="HUAWEI" w:date="2019-11-21T16:12:00Z">
        <w:r w:rsidR="00A3387E">
          <w:rPr>
            <w:rFonts w:cs="v4.2.0"/>
          </w:rPr>
          <w:t>.</w:t>
        </w:r>
      </w:ins>
    </w:p>
    <w:p w:rsidR="00D851A0" w:rsidRPr="00022998" w:rsidRDefault="00D851A0" w:rsidP="00D851A0">
      <w:pPr>
        <w:rPr>
          <w:ins w:id="74" w:author="HUAWEI" w:date="2019-11-05T16:05:00Z"/>
          <w:i/>
          <w:lang w:eastAsia="zh-CN"/>
        </w:rPr>
      </w:pPr>
      <w:ins w:id="75" w:author="HUAWEI" w:date="2019-11-05T16:05:00Z">
        <w:r w:rsidRPr="00885F53">
          <w:rPr>
            <w:i/>
            <w:lang w:eastAsia="zh-CN"/>
          </w:rPr>
          <w:t>Ed</w:t>
        </w:r>
        <w:r>
          <w:rPr>
            <w:i/>
            <w:lang w:eastAsia="zh-CN"/>
          </w:rPr>
          <w:t>itor Note: The corresponding sections of measurement performance requirements and the impact of UL LBT are FFS.</w:t>
        </w:r>
      </w:ins>
    </w:p>
    <w:p w:rsidR="00D851A0" w:rsidRPr="00885F53" w:rsidRDefault="00D851A0" w:rsidP="00D851A0">
      <w:pPr>
        <w:keepNext/>
        <w:keepLines/>
        <w:spacing w:before="120"/>
        <w:ind w:left="1418" w:hanging="1418"/>
        <w:outlineLvl w:val="3"/>
        <w:rPr>
          <w:ins w:id="76" w:author="HUAWEI" w:date="2019-11-05T16:05:00Z"/>
        </w:rPr>
      </w:pPr>
      <w:ins w:id="77" w:author="HUAWEI" w:date="2019-11-05T16:05:00Z">
        <w:r w:rsidRPr="00885F53">
          <w:rPr>
            <w:rFonts w:ascii="Arial" w:hAnsi="Arial"/>
            <w:sz w:val="24"/>
          </w:rPr>
          <w:t>9.2</w:t>
        </w:r>
      </w:ins>
      <w:ins w:id="78" w:author="HUAWEI" w:date="2019-11-21T16:02:00Z">
        <w:r w:rsidR="00A3387E">
          <w:rPr>
            <w:rFonts w:ascii="Arial" w:hAnsi="Arial"/>
            <w:sz w:val="24"/>
          </w:rPr>
          <w:t>A</w:t>
        </w:r>
      </w:ins>
      <w:ins w:id="79" w:author="HUAWEI" w:date="2019-11-05T16:05:00Z">
        <w:r w:rsidRPr="00885F53">
          <w:rPr>
            <w:rFonts w:ascii="Arial" w:hAnsi="Arial"/>
            <w:sz w:val="24"/>
          </w:rPr>
          <w:t>.4.2</w:t>
        </w:r>
        <w:r w:rsidRPr="00885F53">
          <w:rPr>
            <w:rFonts w:ascii="Arial" w:hAnsi="Arial"/>
            <w:sz w:val="24"/>
          </w:rPr>
          <w:tab/>
          <w:t>Event-triggered Periodic Reporting</w:t>
        </w:r>
      </w:ins>
    </w:p>
    <w:p w:rsidR="00D851A0" w:rsidRPr="00885F53" w:rsidRDefault="00D851A0" w:rsidP="00D851A0">
      <w:pPr>
        <w:rPr>
          <w:ins w:id="80" w:author="HUAWEI" w:date="2019-11-05T16:05:00Z"/>
          <w:rFonts w:cs="v4.2.0"/>
        </w:rPr>
      </w:pPr>
      <w:ins w:id="81" w:author="HUAWEI" w:date="2019-11-05T16:05:00Z">
        <w:r w:rsidRPr="00885F53">
          <w:rPr>
            <w:rFonts w:cs="v4.2.0"/>
          </w:rPr>
          <w:t>Reported RSRP, RSRQ, and RS-SINR measurements contained in periodically triggered measurement reports shall meet the requirements in clauses</w:t>
        </w:r>
      </w:ins>
      <w:ins w:id="82" w:author="HUAWEI" w:date="2019-11-21T16:12:00Z">
        <w:r w:rsidR="00A3387E">
          <w:rPr>
            <w:rFonts w:cs="v4.2.0"/>
          </w:rPr>
          <w:t xml:space="preserve"> </w:t>
        </w:r>
        <w:r w:rsidR="00A3387E">
          <w:t>TBD.</w:t>
        </w:r>
      </w:ins>
    </w:p>
    <w:p w:rsidR="00D851A0" w:rsidRDefault="00D851A0" w:rsidP="00D851A0">
      <w:pPr>
        <w:rPr>
          <w:ins w:id="83" w:author="HUAWEI" w:date="2019-11-05T16:05:00Z"/>
        </w:rPr>
      </w:pPr>
      <w:ins w:id="84" w:author="HUAWEI" w:date="2019-11-05T16:05:00Z">
        <w:r w:rsidRPr="00885F53">
          <w:rPr>
            <w:rFonts w:cs="v4.2.0"/>
          </w:rPr>
          <w:t>The first report in event triggered periodic measurement reporting shall meet the requirements specified in clause </w:t>
        </w:r>
        <w:r w:rsidRPr="00885F53">
          <w:t>9.2</w:t>
        </w:r>
      </w:ins>
      <w:ins w:id="85" w:author="HUAWEI" w:date="2019-11-21T19:33:00Z">
        <w:r w:rsidR="00696270">
          <w:t>A</w:t>
        </w:r>
      </w:ins>
      <w:ins w:id="86" w:author="HUAWEI" w:date="2019-11-05T16:05:00Z">
        <w:r w:rsidRPr="00885F53">
          <w:t>.4.3.</w:t>
        </w:r>
      </w:ins>
    </w:p>
    <w:p w:rsidR="00D851A0" w:rsidRPr="00022998" w:rsidRDefault="00D851A0" w:rsidP="00D851A0">
      <w:pPr>
        <w:rPr>
          <w:ins w:id="87" w:author="HUAWEI" w:date="2019-11-05T16:05:00Z"/>
          <w:i/>
          <w:lang w:eastAsia="zh-CN"/>
        </w:rPr>
      </w:pPr>
      <w:ins w:id="88" w:author="HUAWEI" w:date="2019-11-05T16:05:00Z">
        <w:r w:rsidRPr="00885F53">
          <w:rPr>
            <w:i/>
            <w:lang w:eastAsia="zh-CN"/>
          </w:rPr>
          <w:t>Ed</w:t>
        </w:r>
        <w:r>
          <w:rPr>
            <w:i/>
            <w:lang w:eastAsia="zh-CN"/>
          </w:rPr>
          <w:t>itor Note: The corresponding sections of measurement performance requirements and the impact of UL LBT are FFS.</w:t>
        </w:r>
      </w:ins>
    </w:p>
    <w:p w:rsidR="00D851A0" w:rsidRPr="00885F53" w:rsidRDefault="00D851A0" w:rsidP="00D851A0">
      <w:pPr>
        <w:keepNext/>
        <w:keepLines/>
        <w:spacing w:before="120"/>
        <w:ind w:left="1418" w:hanging="1418"/>
        <w:outlineLvl w:val="3"/>
        <w:rPr>
          <w:ins w:id="89" w:author="HUAWEI" w:date="2019-11-05T16:05:00Z"/>
        </w:rPr>
      </w:pPr>
      <w:ins w:id="90" w:author="HUAWEI" w:date="2019-11-05T16:05: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rsidR="00D851A0" w:rsidRPr="00885F53" w:rsidRDefault="00D851A0" w:rsidP="00D851A0">
      <w:pPr>
        <w:rPr>
          <w:ins w:id="91" w:author="HUAWEI" w:date="2019-11-05T16:05:00Z"/>
        </w:rPr>
      </w:pPr>
      <w:ins w:id="92" w:author="HUAWEI" w:date="2019-11-05T16:05:00Z">
        <w:r w:rsidRPr="00885F53">
          <w:t xml:space="preserve">Reported RSRP, RSRQ, and RS-SINR measurements contained in periodically triggered measurement reports shall meet the requirements in clauses </w:t>
        </w:r>
      </w:ins>
      <w:ins w:id="93" w:author="HUAWEI" w:date="2019-11-21T16:12:00Z">
        <w:r w:rsidR="00A3387E">
          <w:t>TBD</w:t>
        </w:r>
        <w:r w:rsidR="00A3387E">
          <w:rPr>
            <w:rFonts w:cs="v4.2.0"/>
          </w:rPr>
          <w:t>.</w:t>
        </w:r>
      </w:ins>
    </w:p>
    <w:p w:rsidR="00D851A0" w:rsidRPr="00885F53" w:rsidRDefault="00D851A0" w:rsidP="00D851A0">
      <w:pPr>
        <w:rPr>
          <w:ins w:id="94" w:author="HUAWEI" w:date="2019-11-05T16:05:00Z"/>
        </w:rPr>
      </w:pPr>
      <w:ins w:id="95" w:author="HUAWEI" w:date="2019-11-05T16:05:00Z">
        <w:r w:rsidRPr="00885F53">
          <w:t xml:space="preserve">The UE shall not send any event triggered measurement reports as long as no reporting criteria </w:t>
        </w:r>
        <w:proofErr w:type="gramStart"/>
        <w:r w:rsidRPr="00885F53">
          <w:t>is fulfilled</w:t>
        </w:r>
        <w:proofErr w:type="gramEnd"/>
        <w:r w:rsidRPr="00885F53">
          <w:t>.</w:t>
        </w:r>
      </w:ins>
    </w:p>
    <w:p w:rsidR="00D851A0" w:rsidRPr="00885F53" w:rsidRDefault="00D851A0" w:rsidP="00D851A0">
      <w:pPr>
        <w:rPr>
          <w:ins w:id="96" w:author="HUAWEI" w:date="2019-11-05T16:05:00Z"/>
        </w:rPr>
      </w:pPr>
      <w:ins w:id="97" w:author="HUAWEI" w:date="2019-11-05T16:05:00Z">
        <w:r w:rsidRPr="00885F53">
          <w:t xml:space="preserve">The measurement reporting delay </w:t>
        </w:r>
        <w:proofErr w:type="gramStart"/>
        <w:r w:rsidRPr="00885F53">
          <w:t>is defined</w:t>
        </w:r>
        <w:proofErr w:type="gramEnd"/>
        <w:r w:rsidRPr="00885F53">
          <w:t xml:space="preserve"> as the time between an event that will trigger a measurement report and the point when the UE starts to transmit the measurement report over the air interface. This requirement assumes that the measurement report </w:t>
        </w:r>
        <w:proofErr w:type="gramStart"/>
        <w:r w:rsidRPr="00885F53">
          <w:t>is not delayed</w:t>
        </w:r>
        <w:proofErr w:type="gramEnd"/>
        <w:r w:rsidRPr="00885F53">
          <w:t xml:space="preserve"> by other RRC signalling on the DCCH. This measurement reporting delay excludes a delay uncertainty resulted when inserting the measurement report to the TTI of the uplink DCCH. The delay uncertainty </w:t>
        </w:r>
        <w:proofErr w:type="gramStart"/>
        <w:r w:rsidRPr="00885F53">
          <w:t>is:</w:t>
        </w:r>
        <w:proofErr w:type="gramEnd"/>
        <w:r w:rsidRPr="00885F53">
          <w:t xml:space="preserve"> 2 x TTI</w:t>
        </w:r>
        <w:r w:rsidRPr="00885F53">
          <w:rPr>
            <w:vertAlign w:val="subscript"/>
          </w:rPr>
          <w:t>DCCH</w:t>
        </w:r>
        <w:r w:rsidRPr="00885F53">
          <w:t>. This measurement reporting delay excludes a delay which caused by no UL resources being available for UE to send the measurement report on.</w:t>
        </w:r>
        <w:r>
          <w:t xml:space="preserve"> The </w:t>
        </w:r>
        <w:r w:rsidRPr="007B1C50">
          <w:t>UE measurement reporting delay</w:t>
        </w:r>
        <w:r>
          <w:t xml:space="preserve"> </w:t>
        </w:r>
      </w:ins>
      <w:ins w:id="98" w:author="HUAWEI" w:date="2019-11-21T16:26:00Z">
        <w:r w:rsidR="009A270E">
          <w:t>includes</w:t>
        </w:r>
      </w:ins>
      <w:ins w:id="99" w:author="HUAWEI" w:date="2019-11-05T16:05:00Z">
        <w:r w:rsidRPr="00022998">
          <w:t xml:space="preserve"> </w:t>
        </w:r>
        <w:r>
          <w:t xml:space="preserve">the delay caused by unsuccessful transmission due to UL LBT failures </w:t>
        </w:r>
        <w:proofErr w:type="gramStart"/>
        <w:r w:rsidRPr="007B1C50">
          <w:t>provided</w:t>
        </w:r>
        <w:r>
          <w:t xml:space="preserve"> that</w:t>
        </w:r>
        <w:proofErr w:type="gramEnd"/>
        <w:r w:rsidRPr="007B1C50">
          <w:t xml:space="preserve"> the UL resources are configured</w:t>
        </w:r>
        <w:r>
          <w:t xml:space="preserve">, which </w:t>
        </w:r>
        <w:r w:rsidRPr="00022998">
          <w:t>applies for all UL channel access categories other than the channel access category 1</w:t>
        </w:r>
        <w:r>
          <w:t>.</w:t>
        </w:r>
      </w:ins>
    </w:p>
    <w:p w:rsidR="00D851A0" w:rsidRPr="00885F53" w:rsidRDefault="00D851A0" w:rsidP="00D851A0">
      <w:pPr>
        <w:rPr>
          <w:ins w:id="100" w:author="HUAWEI" w:date="2019-11-05T16:05:00Z"/>
        </w:rPr>
      </w:pPr>
      <w:ins w:id="101" w:author="HUAWEI" w:date="2019-11-05T16:05:00Z">
        <w:r w:rsidRPr="00885F53">
          <w:t xml:space="preserve">The event triggered measurement reporting delay, measured without L3 filtering shall be less than T </w:t>
        </w:r>
        <w:r w:rsidRPr="00885F53">
          <w:rPr>
            <w:vertAlign w:val="subscript"/>
          </w:rPr>
          <w:t xml:space="preserve">identify intra with </w:t>
        </w:r>
        <w:proofErr w:type="spellStart"/>
        <w:r w:rsidRPr="00885F53">
          <w:rPr>
            <w:vertAlign w:val="subscript"/>
          </w:rPr>
          <w:t>index</w:t>
        </w:r>
      </w:ins>
      <w:ins w:id="102" w:author="HUAWEI" w:date="2019-11-21T19:33:00Z">
        <w:r w:rsidR="00FC5BB9">
          <w:rPr>
            <w:vertAlign w:val="subscript"/>
          </w:rPr>
          <w:t>_CCA</w:t>
        </w:r>
      </w:ins>
      <w:proofErr w:type="spellEnd"/>
      <w:ins w:id="103" w:author="HUAWEI" w:date="2019-11-05T16:05:00Z">
        <w:r w:rsidRPr="00885F53">
          <w:t xml:space="preserve"> or T </w:t>
        </w:r>
        <w:r w:rsidRPr="00885F53">
          <w:rPr>
            <w:vertAlign w:val="subscript"/>
          </w:rPr>
          <w:t xml:space="preserve">identify intra without </w:t>
        </w:r>
        <w:proofErr w:type="spellStart"/>
        <w:r w:rsidRPr="00885F53">
          <w:rPr>
            <w:vertAlign w:val="subscript"/>
          </w:rPr>
          <w:t>index</w:t>
        </w:r>
      </w:ins>
      <w:ins w:id="104" w:author="HUAWEI" w:date="2019-11-21T19:33:00Z">
        <w:r w:rsidR="00FC5BB9">
          <w:rPr>
            <w:vertAlign w:val="subscript"/>
          </w:rPr>
          <w:t>_CCA</w:t>
        </w:r>
      </w:ins>
      <w:proofErr w:type="spellEnd"/>
      <w:ins w:id="105" w:author="HUAWEI" w:date="2019-11-05T16:05:00Z">
        <w:r w:rsidRPr="00885F53">
          <w:t xml:space="preserve"> defined in clause 9.2</w:t>
        </w:r>
        <w:r>
          <w:t>A</w:t>
        </w:r>
        <w:r w:rsidRPr="00885F53">
          <w:t>.5.1 or clause 9.2</w:t>
        </w:r>
        <w:r>
          <w:t>A</w:t>
        </w:r>
        <w:r w:rsidRPr="00885F53">
          <w:t>.6.2.</w:t>
        </w:r>
        <w:r w:rsidRPr="00885F53">
          <w:rPr>
            <w:vertAlign w:val="subscript"/>
          </w:rPr>
          <w:t xml:space="preserve"> </w:t>
        </w:r>
        <w:r w:rsidRPr="00885F53">
          <w:t xml:space="preserve">When L3 filtering is </w:t>
        </w:r>
        <w:proofErr w:type="gramStart"/>
        <w:r w:rsidRPr="00885F53">
          <w:t>used</w:t>
        </w:r>
        <w:proofErr w:type="gramEnd"/>
        <w:r w:rsidRPr="00885F53">
          <w:t xml:space="preserve"> an additional delay can be expected.</w:t>
        </w:r>
      </w:ins>
    </w:p>
    <w:p w:rsidR="00D851A0" w:rsidRPr="00885F53" w:rsidRDefault="00D851A0" w:rsidP="00D851A0">
      <w:pPr>
        <w:rPr>
          <w:ins w:id="106" w:author="HUAWEI" w:date="2019-11-05T16:05:00Z"/>
        </w:rPr>
      </w:pPr>
      <w:ins w:id="107" w:author="HUAWEI" w:date="2019-11-05T16:05:00Z">
        <w:r w:rsidRPr="00885F53">
          <w:t xml:space="preserve">A cell is detectable only if at least one SSBs measured from the Cell being configured remains detectable during the </w:t>
        </w:r>
        <w:proofErr w:type="gramStart"/>
        <w:r w:rsidRPr="00885F53">
          <w:t>time period</w:t>
        </w:r>
        <w:proofErr w:type="gramEnd"/>
        <w:r w:rsidRPr="00885F53">
          <w:t xml:space="preserve"> T </w:t>
        </w:r>
        <w:proofErr w:type="spellStart"/>
        <w:r w:rsidRPr="00885F53">
          <w:rPr>
            <w:vertAlign w:val="subscript"/>
          </w:rPr>
          <w:t>identify_intra_without_index</w:t>
        </w:r>
      </w:ins>
      <w:ins w:id="108" w:author="HUAWEI" w:date="2019-11-21T19:33:00Z">
        <w:r w:rsidR="00FC5BB9">
          <w:rPr>
            <w:vertAlign w:val="subscript"/>
          </w:rPr>
          <w:t>_CCA</w:t>
        </w:r>
      </w:ins>
      <w:proofErr w:type="spellEnd"/>
      <w:ins w:id="109" w:author="HUAWEI" w:date="2019-11-05T16:05:00Z">
        <w:r w:rsidRPr="00885F53">
          <w:t xml:space="preserve"> or T </w:t>
        </w:r>
        <w:proofErr w:type="spellStart"/>
        <w:r w:rsidRPr="00885F53">
          <w:rPr>
            <w:vertAlign w:val="subscript"/>
          </w:rPr>
          <w:t>identify_intra_with_index</w:t>
        </w:r>
      </w:ins>
      <w:ins w:id="110" w:author="HUAWEI" w:date="2019-11-21T19:33:00Z">
        <w:r w:rsidR="00FC5BB9">
          <w:rPr>
            <w:vertAlign w:val="subscript"/>
          </w:rPr>
          <w:t>_CCA</w:t>
        </w:r>
      </w:ins>
      <w:proofErr w:type="spellEnd"/>
      <w:ins w:id="111" w:author="HUAWEI" w:date="2019-11-05T16:05:00Z">
        <w:r w:rsidRPr="00885F53">
          <w:t xml:space="preserve"> as defined in clause 9.2</w:t>
        </w:r>
        <w:r>
          <w:t>A</w:t>
        </w:r>
        <w:r w:rsidRPr="00885F53">
          <w:t>.5.1 or clause 9.2</w:t>
        </w:r>
        <w:r>
          <w:t>A</w:t>
        </w:r>
        <w:r w:rsidRPr="00885F53">
          <w:t xml:space="preserve">.6.2. </w:t>
        </w:r>
        <w:proofErr w:type="gramStart"/>
        <w:r w:rsidRPr="00885F53">
          <w:t xml:space="preserve">If a cell which has been detectable at least for the time period </w:t>
        </w:r>
        <w:proofErr w:type="spellStart"/>
        <w:r w:rsidRPr="00885F53">
          <w:t>T</w:t>
        </w:r>
        <w:proofErr w:type="spellEnd"/>
        <w:r w:rsidRPr="00885F53">
          <w:t xml:space="preserve"> </w:t>
        </w:r>
        <w:r w:rsidRPr="00885F53">
          <w:rPr>
            <w:vertAlign w:val="subscript"/>
          </w:rPr>
          <w:t xml:space="preserve">identify intra without </w:t>
        </w:r>
        <w:proofErr w:type="spellStart"/>
        <w:r w:rsidRPr="00885F53">
          <w:rPr>
            <w:vertAlign w:val="subscript"/>
          </w:rPr>
          <w:t>index</w:t>
        </w:r>
      </w:ins>
      <w:ins w:id="112" w:author="HUAWEI" w:date="2019-11-21T19:34:00Z">
        <w:r w:rsidR="00FC5BB9">
          <w:rPr>
            <w:vertAlign w:val="subscript"/>
          </w:rPr>
          <w:t>_CCA</w:t>
        </w:r>
      </w:ins>
      <w:proofErr w:type="spellEnd"/>
      <w:ins w:id="113" w:author="HUAWEI" w:date="2019-11-05T16:05:00Z">
        <w:r w:rsidRPr="00885F53">
          <w:t xml:space="preserve"> or T </w:t>
        </w:r>
        <w:r w:rsidRPr="00885F53">
          <w:rPr>
            <w:vertAlign w:val="subscript"/>
          </w:rPr>
          <w:t xml:space="preserve">identify intra with </w:t>
        </w:r>
        <w:proofErr w:type="spellStart"/>
        <w:r w:rsidRPr="00885F53">
          <w:rPr>
            <w:vertAlign w:val="subscript"/>
          </w:rPr>
          <w:t>index</w:t>
        </w:r>
      </w:ins>
      <w:ins w:id="114" w:author="HUAWEI" w:date="2019-11-21T19:34:00Z">
        <w:r w:rsidR="00FC5BB9">
          <w:rPr>
            <w:vertAlign w:val="subscript"/>
          </w:rPr>
          <w:t>_CCA</w:t>
        </w:r>
      </w:ins>
      <w:proofErr w:type="spellEnd"/>
      <w:ins w:id="115" w:author="HUAWEI" w:date="2019-11-05T16:05:00Z">
        <w:r w:rsidRPr="00885F53">
          <w:t xml:space="preserve"> defined in clause 9.2</w:t>
        </w:r>
        <w:r>
          <w:t>A</w:t>
        </w:r>
        <w:r w:rsidRPr="00885F53">
          <w:t>.5.1 or clause 9.2</w:t>
        </w:r>
        <w:r>
          <w:t>A</w:t>
        </w:r>
        <w:r w:rsidRPr="00885F53">
          <w:t>.6.2 becomes undetectable for a period</w:t>
        </w:r>
      </w:ins>
      <w:ins w:id="116" w:author="HUAWEI" w:date="2019-11-21T16:26:00Z">
        <w:r w:rsidR="003B3BF1">
          <w:t xml:space="preserve"> TBD</w:t>
        </w:r>
      </w:ins>
      <w:ins w:id="117" w:author="HUAWEI" w:date="2019-11-05T16:05:00Z">
        <w:r w:rsidRPr="00885F53">
          <w:t xml:space="preserve"> and then the cell becomes detectable again </w:t>
        </w:r>
        <w:r w:rsidRPr="00885F53">
          <w:rPr>
            <w:u w:val="single"/>
          </w:rPr>
          <w:t>with the same spatial reception parameter</w:t>
        </w:r>
        <w:r w:rsidRPr="00885F53">
          <w:t xml:space="preserve"> and triggers an event, the event triggered measurement reporting delay shall be less than T</w:t>
        </w:r>
        <w:r w:rsidRPr="00885F53">
          <w:rPr>
            <w:vertAlign w:val="subscript"/>
          </w:rPr>
          <w:t>SSB_measurement_period_intra</w:t>
        </w:r>
      </w:ins>
      <w:ins w:id="118" w:author="HUAWEI" w:date="2019-11-21T19:34:00Z">
        <w:r w:rsidR="00FC5BB9">
          <w:rPr>
            <w:vertAlign w:val="subscript"/>
          </w:rPr>
          <w:t>_CCA</w:t>
        </w:r>
      </w:ins>
      <w:ins w:id="119" w:author="HUAWEI" w:date="2019-11-05T16:05:00Z">
        <w:r w:rsidRPr="00885F53">
          <w:t xml:space="preserve"> provided the timing to that cell has not changed more than </w:t>
        </w:r>
        <w:r w:rsidRPr="00885F53">
          <w:sym w:font="Symbol" w:char="F0B1"/>
        </w:r>
        <w:r w:rsidRPr="00885F53">
          <w:t xml:space="preserve"> 3200 </w:t>
        </w:r>
        <w:proofErr w:type="spellStart"/>
        <w:r w:rsidRPr="00885F53">
          <w:t>Tc</w:t>
        </w:r>
        <w:proofErr w:type="spellEnd"/>
        <w:r w:rsidRPr="00885F53">
          <w:t xml:space="preserve"> while the measurement gap has not been available and the L3 filter has not been used.</w:t>
        </w:r>
        <w:proofErr w:type="gramEnd"/>
        <w:r w:rsidRPr="00885F53">
          <w:t xml:space="preserve"> When L3 filtering </w:t>
        </w:r>
        <w:proofErr w:type="gramStart"/>
        <w:r w:rsidRPr="00885F53">
          <w:t>is used</w:t>
        </w:r>
        <w:proofErr w:type="gramEnd"/>
        <w:r w:rsidRPr="00885F53">
          <w:t>, an additional delay can be expected.</w:t>
        </w:r>
      </w:ins>
    </w:p>
    <w:p w:rsidR="00D851A0" w:rsidRPr="00D851A0" w:rsidRDefault="00D851A0" w:rsidP="00D851A0">
      <w:pPr>
        <w:rPr>
          <w:lang w:eastAsia="zh-CN"/>
        </w:rPr>
      </w:pPr>
    </w:p>
    <w:p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D851A0" w:rsidRPr="00D851A0" w:rsidRDefault="00D851A0" w:rsidP="00D851A0">
      <w:pPr>
        <w:rPr>
          <w:lang w:eastAsia="zh-CN"/>
        </w:rPr>
      </w:pPr>
    </w:p>
    <w:p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977" w:rsidRDefault="008A3977">
      <w:r>
        <w:separator/>
      </w:r>
    </w:p>
  </w:endnote>
  <w:endnote w:type="continuationSeparator" w:id="0">
    <w:p w:rsidR="008A3977" w:rsidRDefault="008A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977" w:rsidRDefault="008A3977">
      <w:r>
        <w:separator/>
      </w:r>
    </w:p>
  </w:footnote>
  <w:footnote w:type="continuationSeparator" w:id="0">
    <w:p w:rsidR="008A3977" w:rsidRDefault="008A3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46F6"/>
    <w:rsid w:val="00032275"/>
    <w:rsid w:val="00074C48"/>
    <w:rsid w:val="000A3013"/>
    <w:rsid w:val="000A62EF"/>
    <w:rsid w:val="000A6394"/>
    <w:rsid w:val="000B4AF1"/>
    <w:rsid w:val="000B7FED"/>
    <w:rsid w:val="000C038A"/>
    <w:rsid w:val="000C6598"/>
    <w:rsid w:val="000F145F"/>
    <w:rsid w:val="00137F5A"/>
    <w:rsid w:val="00145D43"/>
    <w:rsid w:val="00171B61"/>
    <w:rsid w:val="0017449D"/>
    <w:rsid w:val="00185D7A"/>
    <w:rsid w:val="00192C46"/>
    <w:rsid w:val="001A08B3"/>
    <w:rsid w:val="001A7B60"/>
    <w:rsid w:val="001B52F0"/>
    <w:rsid w:val="001B7A65"/>
    <w:rsid w:val="001C270A"/>
    <w:rsid w:val="001D62E5"/>
    <w:rsid w:val="001D6A78"/>
    <w:rsid w:val="001E41F3"/>
    <w:rsid w:val="002535D1"/>
    <w:rsid w:val="0026004D"/>
    <w:rsid w:val="002640DD"/>
    <w:rsid w:val="00275D12"/>
    <w:rsid w:val="00284FEB"/>
    <w:rsid w:val="002860C4"/>
    <w:rsid w:val="002A1980"/>
    <w:rsid w:val="002B5741"/>
    <w:rsid w:val="002B584E"/>
    <w:rsid w:val="002D6EDB"/>
    <w:rsid w:val="002F230B"/>
    <w:rsid w:val="00305409"/>
    <w:rsid w:val="003609EF"/>
    <w:rsid w:val="0036231A"/>
    <w:rsid w:val="00374DD4"/>
    <w:rsid w:val="00375732"/>
    <w:rsid w:val="003B28B4"/>
    <w:rsid w:val="003B3BF1"/>
    <w:rsid w:val="003D2171"/>
    <w:rsid w:val="003D5F3D"/>
    <w:rsid w:val="003E1A36"/>
    <w:rsid w:val="003E24E2"/>
    <w:rsid w:val="00407CE3"/>
    <w:rsid w:val="00410371"/>
    <w:rsid w:val="00410495"/>
    <w:rsid w:val="004242F1"/>
    <w:rsid w:val="004B37EA"/>
    <w:rsid w:val="004B75B7"/>
    <w:rsid w:val="004D7C25"/>
    <w:rsid w:val="004E066D"/>
    <w:rsid w:val="004E5D0D"/>
    <w:rsid w:val="004E5D8F"/>
    <w:rsid w:val="00513D0C"/>
    <w:rsid w:val="0051580D"/>
    <w:rsid w:val="00526513"/>
    <w:rsid w:val="00547111"/>
    <w:rsid w:val="0054755B"/>
    <w:rsid w:val="00576E2F"/>
    <w:rsid w:val="00592D74"/>
    <w:rsid w:val="005B1652"/>
    <w:rsid w:val="005D12B2"/>
    <w:rsid w:val="005D6CA9"/>
    <w:rsid w:val="005E2C44"/>
    <w:rsid w:val="005E39BA"/>
    <w:rsid w:val="005F223E"/>
    <w:rsid w:val="00621188"/>
    <w:rsid w:val="006257ED"/>
    <w:rsid w:val="00633F1A"/>
    <w:rsid w:val="00661F13"/>
    <w:rsid w:val="00693AE9"/>
    <w:rsid w:val="00695808"/>
    <w:rsid w:val="00696270"/>
    <w:rsid w:val="006A15F4"/>
    <w:rsid w:val="006B46FB"/>
    <w:rsid w:val="006E21FB"/>
    <w:rsid w:val="006F1745"/>
    <w:rsid w:val="0074693B"/>
    <w:rsid w:val="00772F20"/>
    <w:rsid w:val="00792342"/>
    <w:rsid w:val="00792893"/>
    <w:rsid w:val="00796BA6"/>
    <w:rsid w:val="007977A8"/>
    <w:rsid w:val="007A0269"/>
    <w:rsid w:val="007A6968"/>
    <w:rsid w:val="007B0F2E"/>
    <w:rsid w:val="007B1C50"/>
    <w:rsid w:val="007B512A"/>
    <w:rsid w:val="007C2097"/>
    <w:rsid w:val="007D6A07"/>
    <w:rsid w:val="007D6CDE"/>
    <w:rsid w:val="007F3578"/>
    <w:rsid w:val="007F7259"/>
    <w:rsid w:val="008040A8"/>
    <w:rsid w:val="008279FA"/>
    <w:rsid w:val="00861B64"/>
    <w:rsid w:val="008626E7"/>
    <w:rsid w:val="00870EE7"/>
    <w:rsid w:val="00874B44"/>
    <w:rsid w:val="008863B9"/>
    <w:rsid w:val="00887E6B"/>
    <w:rsid w:val="00897BFD"/>
    <w:rsid w:val="008A3977"/>
    <w:rsid w:val="008A45A6"/>
    <w:rsid w:val="008F686C"/>
    <w:rsid w:val="00905DCB"/>
    <w:rsid w:val="009148DE"/>
    <w:rsid w:val="00941E30"/>
    <w:rsid w:val="0097584F"/>
    <w:rsid w:val="009777D9"/>
    <w:rsid w:val="00981C36"/>
    <w:rsid w:val="00991B88"/>
    <w:rsid w:val="009A270E"/>
    <w:rsid w:val="009A5753"/>
    <w:rsid w:val="009A579D"/>
    <w:rsid w:val="009E3297"/>
    <w:rsid w:val="009F734F"/>
    <w:rsid w:val="00A24567"/>
    <w:rsid w:val="00A246B6"/>
    <w:rsid w:val="00A3387E"/>
    <w:rsid w:val="00A47E70"/>
    <w:rsid w:val="00A50CF0"/>
    <w:rsid w:val="00A53EC8"/>
    <w:rsid w:val="00A70E42"/>
    <w:rsid w:val="00A7671C"/>
    <w:rsid w:val="00A95828"/>
    <w:rsid w:val="00A96B65"/>
    <w:rsid w:val="00AA2CBC"/>
    <w:rsid w:val="00AC5820"/>
    <w:rsid w:val="00AD1CD8"/>
    <w:rsid w:val="00B258BB"/>
    <w:rsid w:val="00B67B97"/>
    <w:rsid w:val="00B74B8F"/>
    <w:rsid w:val="00B968C8"/>
    <w:rsid w:val="00BA3EC5"/>
    <w:rsid w:val="00BA51D9"/>
    <w:rsid w:val="00BB4CCA"/>
    <w:rsid w:val="00BB5DFC"/>
    <w:rsid w:val="00BB6C49"/>
    <w:rsid w:val="00BD279D"/>
    <w:rsid w:val="00BD6BB8"/>
    <w:rsid w:val="00C3520B"/>
    <w:rsid w:val="00C44DE1"/>
    <w:rsid w:val="00C50739"/>
    <w:rsid w:val="00C66BA2"/>
    <w:rsid w:val="00C82C6B"/>
    <w:rsid w:val="00C876BB"/>
    <w:rsid w:val="00C95985"/>
    <w:rsid w:val="00CC5026"/>
    <w:rsid w:val="00CC68D0"/>
    <w:rsid w:val="00D03F9A"/>
    <w:rsid w:val="00D06D51"/>
    <w:rsid w:val="00D148FE"/>
    <w:rsid w:val="00D24991"/>
    <w:rsid w:val="00D50255"/>
    <w:rsid w:val="00D66520"/>
    <w:rsid w:val="00D77146"/>
    <w:rsid w:val="00D851A0"/>
    <w:rsid w:val="00D97074"/>
    <w:rsid w:val="00DE34CF"/>
    <w:rsid w:val="00E13F3D"/>
    <w:rsid w:val="00E25651"/>
    <w:rsid w:val="00E34898"/>
    <w:rsid w:val="00E36C05"/>
    <w:rsid w:val="00E50924"/>
    <w:rsid w:val="00E56B3F"/>
    <w:rsid w:val="00EA1F5E"/>
    <w:rsid w:val="00EB09B7"/>
    <w:rsid w:val="00EE6631"/>
    <w:rsid w:val="00EE7D7C"/>
    <w:rsid w:val="00F25D98"/>
    <w:rsid w:val="00F300FB"/>
    <w:rsid w:val="00F64F46"/>
    <w:rsid w:val="00F7398A"/>
    <w:rsid w:val="00F80FE5"/>
    <w:rsid w:val="00FA04E7"/>
    <w:rsid w:val="00FA690D"/>
    <w:rsid w:val="00FB6386"/>
    <w:rsid w:val="00FC5BB9"/>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43A8-CC51-46FC-A726-72F794137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4</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54</cp:revision>
  <cp:lastPrinted>1899-12-31T23:00:00Z</cp:lastPrinted>
  <dcterms:created xsi:type="dcterms:W3CDTF">2018-11-05T09:14:00Z</dcterms:created>
  <dcterms:modified xsi:type="dcterms:W3CDTF">2019-11-22T07:33:00Z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(3)et8/0jl5RJwnCn2KTZvoJ4Kev6mOlh9YjdwfTnAowOAIuIcL/CMzDtzPrvmX8iwmt+G4Tcia
x4dJz4d8fb6bTV+nHiQ8LTJzlfB9N6rc0mDGGS7Ggr5RgLPQkHQJxMP7GDiRAWRi8NGNhLhp
r43MmU/NFsC3dWloNypfRFy38rSQzqLRTyLqkb7qR2hazgOOFzuevJR/VWg7acvePfqzCRMh
XMVwLr6WJHa5Yl/gk1</vt:lpwstr>
  </property>
  <property fmtid="{D5CDD505-2E9C-101B-9397-08002B2CF9AE}" pid="22" name="_2015_ms_pID_7253431">
    <vt:lpwstr>vwSPOvvHVuv60tkt8Ni3LzwLliSNUbvBvmSv1U2997/Zmr8EE8aRss
zy+fdHmtO01kvx/+cdEME+bcRJIoPdORkdm8EeO+zKarjUH2Bo72LQNoE42ouQKeRWQN/HrH
yuVFRx4MDKbdIi3azWBw0AJlTjQ6qC30i6XrLkGpVihPHqT5dX+Cq2MPUk74Z+S0R1mLrjff
y1k+EOH5pJ9gOZfjP9yBX5hCCz4no1XNhEMf</vt:lpwstr>
  </property>
  <property fmtid="{D5CDD505-2E9C-101B-9397-08002B2CF9AE}" pid="23" name="_2015_ms_pID_7253432">
    <vt:lpwstr>4Q==</vt:lpwstr>
  </property>
</Properties>
</file>