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BB611" w14:textId="437A59F7" w:rsidR="00583530" w:rsidRDefault="00583530" w:rsidP="005835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2D08F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B32C5" w:rsidRPr="00BB32C5">
        <w:rPr>
          <w:b/>
          <w:i/>
          <w:noProof/>
          <w:sz w:val="28"/>
        </w:rPr>
        <w:t>R4-1914558</w:t>
      </w:r>
    </w:p>
    <w:p w14:paraId="31F45F00" w14:textId="68214978" w:rsidR="00583530" w:rsidRDefault="002D08FB" w:rsidP="005835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5835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58353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5835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8353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83530" w:rsidRPr="00E46323">
        <w:rPr>
          <w:b/>
          <w:noProof/>
          <w:sz w:val="24"/>
          <w:vertAlign w:val="superscript"/>
        </w:rPr>
        <w:t>th</w:t>
      </w:r>
      <w:r w:rsidR="00583530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583530">
        <w:rPr>
          <w:b/>
          <w:noProof/>
          <w:sz w:val="24"/>
        </w:rPr>
        <w:t>, 2019</w:t>
      </w:r>
    </w:p>
    <w:p w14:paraId="79202B82" w14:textId="77777777" w:rsidR="00583530" w:rsidRDefault="00583530" w:rsidP="00F31597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694B34F5" w14:textId="5B62D207" w:rsidR="00F31597" w:rsidRPr="005C7FAC" w:rsidRDefault="00F31597" w:rsidP="00F3159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C7FAC">
        <w:rPr>
          <w:rFonts w:ascii="Arial" w:hAnsi="Arial" w:cs="Arial"/>
          <w:b/>
          <w:lang w:val="en-US"/>
        </w:rPr>
        <w:t>Source:</w:t>
      </w:r>
      <w:r w:rsidRPr="005C7FAC">
        <w:rPr>
          <w:rFonts w:ascii="Arial" w:hAnsi="Arial" w:cs="Arial"/>
          <w:b/>
          <w:lang w:val="en-US"/>
        </w:rPr>
        <w:tab/>
      </w:r>
      <w:r w:rsidRPr="005C7FAC">
        <w:rPr>
          <w:rFonts w:ascii="Arial" w:hAnsi="Arial" w:cs="Arial"/>
          <w:bCs/>
          <w:lang w:val="en-US"/>
        </w:rPr>
        <w:t>Ericsso</w:t>
      </w:r>
      <w:r>
        <w:rPr>
          <w:rFonts w:ascii="Arial" w:hAnsi="Arial" w:cs="Arial"/>
          <w:bCs/>
          <w:lang w:val="en-US"/>
        </w:rPr>
        <w:t>n</w:t>
      </w:r>
    </w:p>
    <w:p w14:paraId="053B87BB" w14:textId="2611843D" w:rsidR="00F31597" w:rsidRPr="003F405A" w:rsidRDefault="00F31597" w:rsidP="00F31597">
      <w:pPr>
        <w:spacing w:after="120"/>
        <w:ind w:left="1985" w:hanging="1985"/>
        <w:rPr>
          <w:rFonts w:ascii="Arial" w:hAnsi="Arial" w:cs="Arial"/>
        </w:rPr>
      </w:pPr>
      <w:r w:rsidRPr="005C7FAC">
        <w:rPr>
          <w:rFonts w:ascii="Arial" w:hAnsi="Arial" w:cs="Arial"/>
          <w:b/>
          <w:lang w:val="en-US"/>
        </w:rPr>
        <w:t>Title:</w:t>
      </w:r>
      <w:r w:rsidRPr="005C7FAC">
        <w:rPr>
          <w:rFonts w:ascii="Arial" w:hAnsi="Arial" w:cs="Arial"/>
          <w:b/>
          <w:lang w:val="en-US"/>
        </w:rPr>
        <w:tab/>
      </w:r>
      <w:r w:rsidR="0042732F" w:rsidRPr="0003223B">
        <w:rPr>
          <w:rFonts w:ascii="Arial" w:hAnsi="Arial" w:cs="Arial"/>
          <w:lang w:val="en-US"/>
        </w:rPr>
        <w:t>Further elaboration on</w:t>
      </w:r>
      <w:r w:rsidR="0042732F">
        <w:rPr>
          <w:rFonts w:ascii="Arial" w:hAnsi="Arial" w:cs="Arial"/>
          <w:b/>
          <w:lang w:val="en-US"/>
        </w:rPr>
        <w:t xml:space="preserve"> </w:t>
      </w:r>
      <w:r w:rsidR="002D08FB">
        <w:rPr>
          <w:rFonts w:ascii="Arial" w:hAnsi="Arial" w:cs="Arial"/>
          <w:lang w:val="en-US"/>
        </w:rPr>
        <w:t xml:space="preserve">NR Test Model </w:t>
      </w:r>
    </w:p>
    <w:p w14:paraId="57D2B38D" w14:textId="27EDB7F7" w:rsidR="00F31597" w:rsidRPr="009109BF" w:rsidRDefault="00F31597" w:rsidP="00F31597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109BF">
        <w:rPr>
          <w:rFonts w:ascii="Arial" w:hAnsi="Arial" w:cs="Arial"/>
          <w:b/>
          <w:lang w:val="en-US"/>
        </w:rPr>
        <w:t>Agenda item:</w:t>
      </w:r>
      <w:r w:rsidRPr="009109BF">
        <w:rPr>
          <w:rFonts w:ascii="Arial" w:hAnsi="Arial" w:cs="Arial"/>
          <w:lang w:val="en-US"/>
        </w:rPr>
        <w:tab/>
      </w:r>
      <w:r w:rsidR="0085582A">
        <w:rPr>
          <w:rFonts w:ascii="Arial" w:hAnsi="Arial" w:cs="Arial"/>
          <w:lang w:val="en-US"/>
        </w:rPr>
        <w:t>7.8.3.3</w:t>
      </w:r>
    </w:p>
    <w:p w14:paraId="493EFEEA" w14:textId="7FC247E1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  <w:r w:rsidRPr="00A30746">
        <w:rPr>
          <w:rFonts w:ascii="Arial" w:hAnsi="Arial" w:cs="Arial"/>
          <w:b/>
          <w:lang w:val="en-US"/>
        </w:rPr>
        <w:t>Document for:</w:t>
      </w:r>
      <w:r w:rsidRPr="00A30746">
        <w:rPr>
          <w:rFonts w:ascii="Arial" w:hAnsi="Arial" w:cs="Arial"/>
          <w:lang w:val="en-US"/>
        </w:rPr>
        <w:tab/>
      </w:r>
      <w:r w:rsidR="00583530">
        <w:rPr>
          <w:rFonts w:ascii="Arial" w:hAnsi="Arial" w:cs="Arial"/>
          <w:lang w:val="en-US"/>
        </w:rPr>
        <w:t>Approval</w:t>
      </w:r>
    </w:p>
    <w:p w14:paraId="10C636EB" w14:textId="77777777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1F359C08" w14:textId="77777777" w:rsidR="00F31597" w:rsidRDefault="00F31597" w:rsidP="00F31597">
      <w:pPr>
        <w:pStyle w:val="Heading1"/>
      </w:pPr>
      <w:r w:rsidRPr="005C7FAC">
        <w:t>1.</w:t>
      </w:r>
      <w:r>
        <w:tab/>
        <w:t>Introduction</w:t>
      </w:r>
    </w:p>
    <w:p w14:paraId="4052AA24" w14:textId="7F7250A8" w:rsidR="009D01A8" w:rsidRDefault="008241FC" w:rsidP="002D08FB">
      <w:pPr>
        <w:jc w:val="both"/>
        <w:rPr>
          <w:rFonts w:ascii="Arial" w:hAnsi="Arial" w:cs="Arial"/>
        </w:rPr>
      </w:pPr>
      <w:r w:rsidRPr="008241FC">
        <w:rPr>
          <w:rFonts w:ascii="Arial" w:hAnsi="Arial" w:cs="Arial"/>
        </w:rPr>
        <w:t>In RAN</w:t>
      </w:r>
      <w:r w:rsidR="000E5630">
        <w:rPr>
          <w:rFonts w:ascii="Arial" w:hAnsi="Arial" w:cs="Arial"/>
        </w:rPr>
        <w:t>4#</w:t>
      </w:r>
      <w:r w:rsidR="00D74A28">
        <w:rPr>
          <w:rFonts w:ascii="Arial" w:hAnsi="Arial" w:cs="Arial"/>
        </w:rPr>
        <w:t>9</w:t>
      </w:r>
      <w:r w:rsidR="002D0D5E">
        <w:rPr>
          <w:rFonts w:ascii="Arial" w:hAnsi="Arial" w:cs="Arial"/>
        </w:rPr>
        <w:t>2</w:t>
      </w:r>
      <w:r w:rsidR="002D08FB">
        <w:rPr>
          <w:rFonts w:ascii="Arial" w:hAnsi="Arial" w:cs="Arial"/>
        </w:rPr>
        <w:t>bis</w:t>
      </w:r>
      <w:r w:rsidR="009913F5">
        <w:rPr>
          <w:rFonts w:ascii="Arial" w:hAnsi="Arial" w:cs="Arial"/>
        </w:rPr>
        <w:t xml:space="preserve">, </w:t>
      </w:r>
      <w:r w:rsidR="002D08FB">
        <w:rPr>
          <w:rFonts w:ascii="Arial" w:hAnsi="Arial" w:cs="Arial"/>
        </w:rPr>
        <w:t xml:space="preserve">NR Test Model design was </w:t>
      </w:r>
      <w:r w:rsidR="0003223B">
        <w:rPr>
          <w:rFonts w:ascii="Arial" w:hAnsi="Arial" w:cs="Arial"/>
        </w:rPr>
        <w:t xml:space="preserve">further </w:t>
      </w:r>
      <w:r w:rsidR="002D08FB">
        <w:rPr>
          <w:rFonts w:ascii="Arial" w:hAnsi="Arial" w:cs="Arial"/>
        </w:rPr>
        <w:t xml:space="preserve">refined </w:t>
      </w:r>
      <w:r w:rsidR="0003223B">
        <w:rPr>
          <w:rFonts w:ascii="Arial" w:hAnsi="Arial" w:cs="Arial"/>
        </w:rPr>
        <w:t>initiated by</w:t>
      </w:r>
      <w:r w:rsidR="002D08FB">
        <w:rPr>
          <w:rFonts w:ascii="Arial" w:hAnsi="Arial" w:cs="Arial"/>
        </w:rPr>
        <w:t xml:space="preserve"> discussion details on total power dynamic range test where the problem due to the scrambling code from E-UTRA differed from NR which caused </w:t>
      </w:r>
      <w:r w:rsidR="00E84370">
        <w:rPr>
          <w:rFonts w:ascii="Arial" w:hAnsi="Arial" w:cs="Arial"/>
        </w:rPr>
        <w:t>a power variation on OFDM symbol power [1]</w:t>
      </w:r>
      <w:r w:rsidR="00AF51AE">
        <w:rPr>
          <w:rFonts w:ascii="Arial" w:hAnsi="Arial" w:cs="Arial"/>
        </w:rPr>
        <w:t>. The agreed solution solves the issue for single PRB corresponding to minimum power level for testing total power dynamic range requirement.</w:t>
      </w:r>
    </w:p>
    <w:p w14:paraId="42B75EFA" w14:textId="65B74144" w:rsidR="00E84370" w:rsidRDefault="00E84370" w:rsidP="002D08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we present further analysis of the impact </w:t>
      </w:r>
      <w:r w:rsidR="00AF51AE">
        <w:rPr>
          <w:rFonts w:ascii="Arial" w:hAnsi="Arial" w:cs="Arial"/>
        </w:rPr>
        <w:t>on other test models used for unwanted emission and signal quality etc</w:t>
      </w:r>
      <w:r w:rsidR="0085582A">
        <w:rPr>
          <w:rFonts w:ascii="Arial" w:hAnsi="Arial" w:cs="Arial"/>
        </w:rPr>
        <w:t>.</w:t>
      </w:r>
      <w:r w:rsidR="00AF51AE">
        <w:rPr>
          <w:rFonts w:ascii="Arial" w:hAnsi="Arial" w:cs="Arial"/>
        </w:rPr>
        <w:t xml:space="preserve"> where all PRB</w:t>
      </w:r>
      <w:r w:rsidR="007F1440">
        <w:rPr>
          <w:rFonts w:ascii="Arial" w:hAnsi="Arial" w:cs="Arial"/>
        </w:rPr>
        <w:t>’</w:t>
      </w:r>
      <w:r w:rsidR="00AF51AE">
        <w:rPr>
          <w:rFonts w:ascii="Arial" w:hAnsi="Arial" w:cs="Arial"/>
        </w:rPr>
        <w:t>s are involved and how the waveform properties are affected due to design of test models in conjunction with “all zero” data and scrambling.</w:t>
      </w:r>
      <w:r w:rsidR="0003223B">
        <w:rPr>
          <w:rFonts w:ascii="Arial" w:hAnsi="Arial" w:cs="Arial"/>
        </w:rPr>
        <w:t xml:space="preserve"> To mitigate and correct the issue in relation to scrambling, “random” data generation and its impact on essential waveform properties were investigated.</w:t>
      </w:r>
    </w:p>
    <w:p w14:paraId="272354A2" w14:textId="5F8D26FA" w:rsidR="00AF51AE" w:rsidRDefault="00AF51AE" w:rsidP="002D08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9112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solution </w:t>
      </w:r>
      <w:r w:rsidR="009112F8">
        <w:rPr>
          <w:rFonts w:ascii="Arial" w:hAnsi="Arial" w:cs="Arial"/>
        </w:rPr>
        <w:t xml:space="preserve">based on “random data” generation instead “all zero” </w:t>
      </w:r>
      <w:r>
        <w:rPr>
          <w:rFonts w:ascii="Arial" w:hAnsi="Arial" w:cs="Arial"/>
        </w:rPr>
        <w:t xml:space="preserve">is proposed which </w:t>
      </w:r>
      <w:r w:rsidR="009112F8">
        <w:rPr>
          <w:rFonts w:ascii="Arial" w:hAnsi="Arial" w:cs="Arial"/>
        </w:rPr>
        <w:t>solves</w:t>
      </w:r>
      <w:r>
        <w:rPr>
          <w:rFonts w:ascii="Arial" w:hAnsi="Arial" w:cs="Arial"/>
        </w:rPr>
        <w:t xml:space="preserve"> the issues related to NR test models as scrambling.</w:t>
      </w:r>
    </w:p>
    <w:p w14:paraId="66EB4900" w14:textId="77777777" w:rsidR="00E84370" w:rsidRDefault="00E84370" w:rsidP="00E84370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6B5C649B" w14:textId="58070D7D" w:rsidR="00E84370" w:rsidRDefault="00E84370" w:rsidP="00E84370">
      <w:pPr>
        <w:pStyle w:val="Heading1"/>
      </w:pPr>
      <w:r>
        <w:t>2</w:t>
      </w:r>
      <w:r w:rsidRPr="005C7FAC">
        <w:t>.</w:t>
      </w:r>
      <w:r>
        <w:tab/>
        <w:t>Discussion</w:t>
      </w:r>
    </w:p>
    <w:p w14:paraId="5EF5049C" w14:textId="72795A00" w:rsidR="002F0432" w:rsidRDefault="00AF51AE" w:rsidP="002D08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4832C5">
        <w:rPr>
          <w:rFonts w:ascii="Arial" w:hAnsi="Arial" w:cs="Arial"/>
        </w:rPr>
        <w:t>briefly outlined in the introduction</w:t>
      </w:r>
      <w:r>
        <w:rPr>
          <w:rFonts w:ascii="Arial" w:hAnsi="Arial" w:cs="Arial"/>
        </w:rPr>
        <w:t>, t</w:t>
      </w:r>
      <w:r w:rsidR="0010427F">
        <w:rPr>
          <w:rFonts w:ascii="Arial" w:hAnsi="Arial" w:cs="Arial"/>
        </w:rPr>
        <w:t xml:space="preserve">he </w:t>
      </w:r>
      <w:r w:rsidR="00A81920">
        <w:rPr>
          <w:rFonts w:ascii="Arial" w:hAnsi="Arial" w:cs="Arial"/>
        </w:rPr>
        <w:t>solution approved, in RAN4#92bis only solve</w:t>
      </w:r>
      <w:r w:rsidR="002F0432">
        <w:rPr>
          <w:rFonts w:ascii="Arial" w:hAnsi="Arial" w:cs="Arial"/>
        </w:rPr>
        <w:t>s</w:t>
      </w:r>
      <w:r w:rsidR="00A81920">
        <w:rPr>
          <w:rFonts w:ascii="Arial" w:hAnsi="Arial" w:cs="Arial"/>
        </w:rPr>
        <w:t xml:space="preserve"> the problem </w:t>
      </w:r>
      <w:r w:rsidR="00854E37">
        <w:rPr>
          <w:rFonts w:ascii="Arial" w:hAnsi="Arial" w:cs="Arial"/>
        </w:rPr>
        <w:t>for</w:t>
      </w:r>
      <w:r w:rsidR="00A819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single PRB case corresponding to </w:t>
      </w:r>
      <w:r w:rsidR="00A81920">
        <w:rPr>
          <w:rFonts w:ascii="Arial" w:hAnsi="Arial" w:cs="Arial"/>
        </w:rPr>
        <w:t>minimum level for the total power dynamic range</w:t>
      </w:r>
      <w:r>
        <w:rPr>
          <w:rFonts w:ascii="Arial" w:hAnsi="Arial" w:cs="Arial"/>
        </w:rPr>
        <w:t xml:space="preserve"> requirements</w:t>
      </w:r>
      <w:r w:rsidR="00A81920">
        <w:rPr>
          <w:rFonts w:ascii="Arial" w:hAnsi="Arial" w:cs="Arial"/>
        </w:rPr>
        <w:t xml:space="preserve">.  However, the symptom presented in [1] is coming from the underlying issue due to the scrambling in TS 38.211 compared to TS 36.211.  Combining the issue from scrambling and ‘all </w:t>
      </w:r>
      <w:proofErr w:type="gramStart"/>
      <w:r w:rsidR="0003223B">
        <w:rPr>
          <w:rFonts w:ascii="Arial" w:hAnsi="Arial" w:cs="Arial"/>
        </w:rPr>
        <w:t>zero</w:t>
      </w:r>
      <w:r w:rsidR="00A81920">
        <w:rPr>
          <w:rFonts w:ascii="Arial" w:hAnsi="Arial" w:cs="Arial"/>
        </w:rPr>
        <w:t xml:space="preserve">‘ </w:t>
      </w:r>
      <w:r w:rsidR="0003223B">
        <w:rPr>
          <w:rFonts w:ascii="Arial" w:hAnsi="Arial" w:cs="Arial"/>
        </w:rPr>
        <w:t>data</w:t>
      </w:r>
      <w:proofErr w:type="gramEnd"/>
      <w:r w:rsidR="0003223B">
        <w:rPr>
          <w:rFonts w:ascii="Arial" w:hAnsi="Arial" w:cs="Arial"/>
        </w:rPr>
        <w:t xml:space="preserve"> </w:t>
      </w:r>
      <w:r w:rsidR="00391399">
        <w:rPr>
          <w:rFonts w:ascii="Arial" w:hAnsi="Arial" w:cs="Arial"/>
        </w:rPr>
        <w:t>the generation of TM signals becomes highly correlated in nature</w:t>
      </w:r>
      <w:r>
        <w:rPr>
          <w:rFonts w:ascii="Arial" w:hAnsi="Arial" w:cs="Arial"/>
        </w:rPr>
        <w:t xml:space="preserve"> which has a negative impact on the NR test waveform and test models</w:t>
      </w:r>
      <w:r w:rsidR="00391399">
        <w:rPr>
          <w:rFonts w:ascii="Arial" w:hAnsi="Arial" w:cs="Arial"/>
        </w:rPr>
        <w:t>.</w:t>
      </w:r>
      <w:r w:rsidR="002F0432">
        <w:rPr>
          <w:rFonts w:ascii="Arial" w:hAnsi="Arial" w:cs="Arial"/>
        </w:rPr>
        <w:t xml:space="preserve">  </w:t>
      </w:r>
    </w:p>
    <w:p w14:paraId="319B4013" w14:textId="0A2558B4" w:rsidR="002F0432" w:rsidRDefault="002F0432" w:rsidP="002D08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Exert from TS 38.141 under </w:t>
      </w:r>
      <w:r w:rsidRPr="002F0432">
        <w:rPr>
          <w:rFonts w:ascii="Arial" w:hAnsi="Arial" w:cs="Arial"/>
        </w:rPr>
        <w:t>Data content of Physical channels and Signals Section</w:t>
      </w:r>
      <w:r>
        <w:rPr>
          <w:rFonts w:ascii="Arial" w:hAnsi="Arial" w:cs="Arial"/>
        </w:rPr>
        <w:t>:</w:t>
      </w:r>
    </w:p>
    <w:p w14:paraId="382D8CAF" w14:textId="77777777" w:rsidR="002F0432" w:rsidRPr="0003223B" w:rsidRDefault="002F0432" w:rsidP="002F0432">
      <w:pPr>
        <w:jc w:val="both"/>
        <w:rPr>
          <w:rFonts w:ascii="Arial" w:hAnsi="Arial" w:cs="Arial"/>
          <w:i/>
          <w:color w:val="808080" w:themeColor="background1" w:themeShade="80"/>
        </w:rPr>
      </w:pPr>
      <w:r w:rsidRPr="0003223B">
        <w:rPr>
          <w:rFonts w:ascii="Arial" w:hAnsi="Arial" w:cs="Arial"/>
          <w:i/>
          <w:color w:val="808080" w:themeColor="background1" w:themeShade="80"/>
        </w:rPr>
        <w:t xml:space="preserve">For each slot generate the required </w:t>
      </w:r>
      <w:proofErr w:type="gramStart"/>
      <w:r w:rsidRPr="0003223B">
        <w:rPr>
          <w:rFonts w:ascii="Arial" w:hAnsi="Arial" w:cs="Arial"/>
          <w:i/>
          <w:color w:val="808080" w:themeColor="background1" w:themeShade="80"/>
        </w:rPr>
        <w:t>amount</w:t>
      </w:r>
      <w:proofErr w:type="gramEnd"/>
      <w:r w:rsidRPr="0003223B">
        <w:rPr>
          <w:rFonts w:ascii="Arial" w:hAnsi="Arial" w:cs="Arial"/>
          <w:i/>
          <w:color w:val="808080" w:themeColor="background1" w:themeShade="80"/>
        </w:rPr>
        <w:t xml:space="preserve"> of bits for all PRBs according to 'all 0' data</w:t>
      </w:r>
    </w:p>
    <w:p w14:paraId="323191BB" w14:textId="381C5659" w:rsidR="007F1440" w:rsidRPr="007F1440" w:rsidRDefault="00AF51AE" w:rsidP="007F1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better understand the impact, </w:t>
      </w:r>
      <w:r w:rsidR="00746EFB">
        <w:rPr>
          <w:rFonts w:ascii="Arial" w:hAnsi="Arial" w:cs="Arial"/>
        </w:rPr>
        <w:t>measured properties such as</w:t>
      </w:r>
      <w:r>
        <w:rPr>
          <w:rFonts w:ascii="Arial" w:hAnsi="Arial" w:cs="Arial"/>
        </w:rPr>
        <w:t xml:space="preserve"> </w:t>
      </w:r>
      <w:r w:rsidR="009112F8">
        <w:rPr>
          <w:rFonts w:ascii="Arial" w:hAnsi="Arial" w:cs="Arial"/>
        </w:rPr>
        <w:t xml:space="preserve">PAPR presented as </w:t>
      </w:r>
      <w:r w:rsidR="00820B2E">
        <w:rPr>
          <w:rFonts w:ascii="Arial" w:hAnsi="Arial" w:cs="Arial"/>
        </w:rPr>
        <w:t>CCDF</w:t>
      </w:r>
      <w:r w:rsidR="009112F8">
        <w:rPr>
          <w:rFonts w:ascii="Arial" w:hAnsi="Arial" w:cs="Arial"/>
        </w:rPr>
        <w:t xml:space="preserve"> curves depicting the amplitude statistics of the test model</w:t>
      </w:r>
      <w:r>
        <w:rPr>
          <w:rFonts w:ascii="Arial" w:hAnsi="Arial" w:cs="Arial"/>
        </w:rPr>
        <w:t xml:space="preserve"> and signal behaviour for various NR cases as well as LTE was further investigated in this paper.</w:t>
      </w:r>
      <w:r w:rsidR="00D569E4">
        <w:rPr>
          <w:rFonts w:ascii="Arial" w:hAnsi="Arial" w:cs="Arial"/>
        </w:rPr>
        <w:t xml:space="preserve"> </w:t>
      </w:r>
      <w:r w:rsidR="007F1440" w:rsidRPr="007F1440">
        <w:rPr>
          <w:rFonts w:ascii="Arial" w:hAnsi="Arial" w:cs="Arial"/>
        </w:rPr>
        <w:t>The test models were generated by a signal generator complying to current NR</w:t>
      </w:r>
      <w:r w:rsidR="00854E37">
        <w:rPr>
          <w:rFonts w:ascii="Arial" w:hAnsi="Arial" w:cs="Arial"/>
        </w:rPr>
        <w:t xml:space="preserve"> and LTE</w:t>
      </w:r>
      <w:r w:rsidR="007F1440" w:rsidRPr="007F1440">
        <w:rPr>
          <w:rFonts w:ascii="Arial" w:hAnsi="Arial" w:cs="Arial"/>
        </w:rPr>
        <w:t xml:space="preserve"> BS conformance specifications.</w:t>
      </w:r>
    </w:p>
    <w:p w14:paraId="2F88CFDB" w14:textId="3CB51473" w:rsidR="00AF51AE" w:rsidRDefault="00AF51AE" w:rsidP="002D08FB">
      <w:pPr>
        <w:jc w:val="both"/>
        <w:rPr>
          <w:rFonts w:ascii="Arial" w:hAnsi="Arial" w:cs="Arial"/>
        </w:rPr>
      </w:pPr>
    </w:p>
    <w:p w14:paraId="6685BAED" w14:textId="0CB725A5" w:rsidR="00746EFB" w:rsidRDefault="00854E37" w:rsidP="002D08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Through the remainder of the contribution</w:t>
      </w:r>
      <w:r w:rsidR="00D636E5">
        <w:rPr>
          <w:rFonts w:ascii="Arial" w:hAnsi="Arial" w:cs="Arial"/>
        </w:rPr>
        <w:t xml:space="preserve"> t</w:t>
      </w:r>
      <w:r w:rsidR="00746EFB">
        <w:rPr>
          <w:rFonts w:ascii="Arial" w:hAnsi="Arial" w:cs="Arial"/>
        </w:rPr>
        <w:t xml:space="preserve">he used NR </w:t>
      </w:r>
      <w:r w:rsidR="00D636E5">
        <w:rPr>
          <w:rFonts w:ascii="Arial" w:hAnsi="Arial" w:cs="Arial"/>
        </w:rPr>
        <w:t xml:space="preserve">and LTE </w:t>
      </w:r>
      <w:r w:rsidR="00746EFB">
        <w:rPr>
          <w:rFonts w:ascii="Arial" w:hAnsi="Arial" w:cs="Arial"/>
        </w:rPr>
        <w:t xml:space="preserve">test model </w:t>
      </w:r>
      <w:r>
        <w:rPr>
          <w:rFonts w:ascii="Arial" w:hAnsi="Arial" w:cs="Arial"/>
        </w:rPr>
        <w:t>used to illustrate the issue i</w:t>
      </w:r>
      <w:r w:rsidR="00746EFB">
        <w:rPr>
          <w:rFonts w:ascii="Arial" w:hAnsi="Arial" w:cs="Arial"/>
        </w:rPr>
        <w:t xml:space="preserve">s </w:t>
      </w:r>
      <w:r w:rsidR="00D636E5">
        <w:rPr>
          <w:rFonts w:ascii="Arial" w:hAnsi="Arial" w:cs="Arial"/>
        </w:rPr>
        <w:t>TM1.1</w:t>
      </w:r>
      <w:r w:rsidR="00746EFB">
        <w:rPr>
          <w:rFonts w:ascii="Arial" w:hAnsi="Arial" w:cs="Arial"/>
        </w:rPr>
        <w:t xml:space="preserve"> and cell-ID=1 as specified</w:t>
      </w:r>
      <w:r w:rsidR="00D636E5">
        <w:rPr>
          <w:rFonts w:ascii="Arial" w:hAnsi="Arial" w:cs="Arial"/>
        </w:rPr>
        <w:t xml:space="preserve"> for first carrier either as single carrier or in a multi-carrier test configuration.</w:t>
      </w:r>
    </w:p>
    <w:p w14:paraId="6334BB1B" w14:textId="437356C3" w:rsidR="009112F8" w:rsidRDefault="009112F8" w:rsidP="002D08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a 20 MHz NR carrier with SCS of 30 kHz the in-carrier signal behaviour</w:t>
      </w:r>
      <w:r w:rsidR="00E502CF">
        <w:rPr>
          <w:rFonts w:ascii="Arial" w:hAnsi="Arial" w:cs="Arial"/>
        </w:rPr>
        <w:t xml:space="preserve"> and </w:t>
      </w:r>
      <w:r w:rsidR="007F1440">
        <w:rPr>
          <w:rFonts w:ascii="Arial" w:hAnsi="Arial" w:cs="Arial"/>
        </w:rPr>
        <w:t>CCDF</w:t>
      </w:r>
      <w:r w:rsidR="0003223B">
        <w:rPr>
          <w:rFonts w:ascii="Arial" w:hAnsi="Arial" w:cs="Arial"/>
        </w:rPr>
        <w:t xml:space="preserve"> curve</w:t>
      </w:r>
      <w:r>
        <w:rPr>
          <w:rFonts w:ascii="Arial" w:hAnsi="Arial" w:cs="Arial"/>
        </w:rPr>
        <w:t xml:space="preserve">, both for current “all zero” </w:t>
      </w:r>
      <w:r w:rsidR="00E502CF">
        <w:rPr>
          <w:rFonts w:ascii="Arial" w:hAnsi="Arial" w:cs="Arial"/>
        </w:rPr>
        <w:t xml:space="preserve">and “random” </w:t>
      </w:r>
      <w:r>
        <w:rPr>
          <w:rFonts w:ascii="Arial" w:hAnsi="Arial" w:cs="Arial"/>
        </w:rPr>
        <w:t>data generation</w:t>
      </w:r>
      <w:r w:rsidR="0003223B">
        <w:rPr>
          <w:rFonts w:ascii="Arial" w:hAnsi="Arial" w:cs="Arial"/>
        </w:rPr>
        <w:t xml:space="preserve"> was </w:t>
      </w:r>
      <w:proofErr w:type="gramStart"/>
      <w:r w:rsidR="0003223B">
        <w:rPr>
          <w:rFonts w:ascii="Arial" w:hAnsi="Arial" w:cs="Arial"/>
        </w:rPr>
        <w:t>measured</w:t>
      </w:r>
      <w:proofErr w:type="gramEnd"/>
      <w:r w:rsidR="0003223B">
        <w:rPr>
          <w:rFonts w:ascii="Arial" w:hAnsi="Arial" w:cs="Arial"/>
        </w:rPr>
        <w:t xml:space="preserve"> and the</w:t>
      </w:r>
      <w:r w:rsidR="00E502CF">
        <w:rPr>
          <w:rFonts w:ascii="Arial" w:hAnsi="Arial" w:cs="Arial"/>
        </w:rPr>
        <w:t xml:space="preserve"> measure</w:t>
      </w:r>
      <w:r w:rsidR="0003223B">
        <w:rPr>
          <w:rFonts w:ascii="Arial" w:hAnsi="Arial" w:cs="Arial"/>
        </w:rPr>
        <w:t>ment</w:t>
      </w:r>
      <w:r w:rsidR="00E502CF">
        <w:rPr>
          <w:rFonts w:ascii="Arial" w:hAnsi="Arial" w:cs="Arial"/>
        </w:rPr>
        <w:t xml:space="preserve"> results are presented in Figure 1 and Figure 2.</w:t>
      </w:r>
    </w:p>
    <w:p w14:paraId="237F16D3" w14:textId="4DD64D25" w:rsidR="00AF51AE" w:rsidRDefault="00AF51AE" w:rsidP="0003223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4D6A231" wp14:editId="3A5B833E">
            <wp:extent cx="4879075" cy="3043688"/>
            <wp:effectExtent l="0" t="0" r="0" b="4445"/>
            <wp:docPr id="11" name="Picture 11" descr="cid:image005.jpg@01D58B4F.65525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D58B4F.6552573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381" cy="3050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477AF" w14:textId="0E1460A9" w:rsidR="00E502CF" w:rsidRPr="0003223B" w:rsidRDefault="00E502CF" w:rsidP="0003223B">
      <w:pPr>
        <w:jc w:val="center"/>
        <w:rPr>
          <w:rFonts w:ascii="Arial" w:hAnsi="Arial" w:cs="Arial"/>
          <w:b/>
          <w:sz w:val="20"/>
          <w:lang w:val="en-US"/>
        </w:rPr>
      </w:pPr>
      <w:r w:rsidRPr="0003223B">
        <w:rPr>
          <w:rFonts w:ascii="Arial" w:hAnsi="Arial" w:cs="Arial"/>
          <w:b/>
          <w:sz w:val="20"/>
        </w:rPr>
        <w:t xml:space="preserve">Figure </w:t>
      </w:r>
      <w:r w:rsidRPr="0003223B">
        <w:rPr>
          <w:rFonts w:ascii="Arial" w:hAnsi="Arial" w:cs="Arial"/>
          <w:b/>
          <w:sz w:val="20"/>
        </w:rPr>
        <w:fldChar w:fldCharType="begin"/>
      </w:r>
      <w:r w:rsidRPr="0003223B">
        <w:rPr>
          <w:rFonts w:ascii="Arial" w:hAnsi="Arial" w:cs="Arial"/>
          <w:b/>
          <w:sz w:val="20"/>
        </w:rPr>
        <w:instrText xml:space="preserve"> SEQ Figure \* ARABIC </w:instrText>
      </w:r>
      <w:r w:rsidRPr="0003223B">
        <w:rPr>
          <w:rFonts w:ascii="Arial" w:hAnsi="Arial" w:cs="Arial"/>
          <w:b/>
          <w:sz w:val="20"/>
        </w:rPr>
        <w:fldChar w:fldCharType="separate"/>
      </w:r>
      <w:r w:rsidR="00A00447">
        <w:rPr>
          <w:rFonts w:ascii="Arial" w:hAnsi="Arial" w:cs="Arial"/>
          <w:b/>
          <w:noProof/>
          <w:sz w:val="20"/>
        </w:rPr>
        <w:t>1</w:t>
      </w:r>
      <w:r w:rsidRPr="0003223B">
        <w:rPr>
          <w:rFonts w:ascii="Arial" w:hAnsi="Arial" w:cs="Arial"/>
          <w:b/>
          <w:sz w:val="20"/>
        </w:rPr>
        <w:fldChar w:fldCharType="end"/>
      </w:r>
      <w:r w:rsidRPr="0003223B">
        <w:rPr>
          <w:rFonts w:ascii="Arial" w:hAnsi="Arial" w:cs="Arial"/>
          <w:b/>
          <w:sz w:val="20"/>
        </w:rPr>
        <w:tab/>
      </w:r>
      <w:r w:rsidR="00746EFB" w:rsidRPr="0003223B">
        <w:rPr>
          <w:rFonts w:ascii="Arial" w:hAnsi="Arial" w:cs="Arial"/>
          <w:b/>
          <w:sz w:val="20"/>
        </w:rPr>
        <w:t xml:space="preserve">Measured test model: </w:t>
      </w:r>
      <w:r w:rsidRPr="0003223B">
        <w:rPr>
          <w:rFonts w:ascii="Arial" w:hAnsi="Arial" w:cs="Arial"/>
          <w:b/>
          <w:sz w:val="20"/>
          <w:lang w:val="en-US"/>
        </w:rPr>
        <w:t>NR 20MHz/30kHz for specified “all zero” (blue) and with “randomized” data (yellow)</w:t>
      </w:r>
    </w:p>
    <w:p w14:paraId="5D9B5EE3" w14:textId="6700BD4C" w:rsidR="00AF51AE" w:rsidRPr="00233F3E" w:rsidRDefault="00746EFB" w:rsidP="0003223B">
      <w:pPr>
        <w:pStyle w:val="Caption"/>
        <w:jc w:val="left"/>
        <w:rPr>
          <w:lang w:val="en-US"/>
        </w:rPr>
      </w:pPr>
      <w:r>
        <w:rPr>
          <w:b w:val="0"/>
          <w:sz w:val="22"/>
          <w:lang w:val="en-US"/>
        </w:rPr>
        <w:t>From figure 1, it can be seen that the current specified “all zero” data generation results in significantly higher amplitude variation compared to “random” data generation</w:t>
      </w:r>
    </w:p>
    <w:p w14:paraId="48BD503F" w14:textId="74798C39" w:rsidR="00AF51AE" w:rsidRDefault="00AF51AE" w:rsidP="0003223B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919209F" wp14:editId="0E6178E8">
            <wp:extent cx="5131558" cy="3225864"/>
            <wp:effectExtent l="0" t="0" r="0" b="0"/>
            <wp:docPr id="10" name="Picture 10" descr="cid:image006.jpg@01D58B4F.65525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6.jpg@01D58B4F.6552573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469" cy="323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F7A79" w14:textId="3F7D2C34" w:rsidR="00746EFB" w:rsidRPr="0003223B" w:rsidRDefault="00746EFB" w:rsidP="0003223B">
      <w:pPr>
        <w:jc w:val="center"/>
        <w:rPr>
          <w:rFonts w:ascii="Arial" w:hAnsi="Arial" w:cs="Arial"/>
          <w:b/>
          <w:sz w:val="20"/>
          <w:lang w:val="en-US"/>
        </w:rPr>
      </w:pPr>
      <w:r w:rsidRPr="0003223B">
        <w:rPr>
          <w:rFonts w:ascii="Arial" w:hAnsi="Arial" w:cs="Arial"/>
          <w:b/>
          <w:sz w:val="20"/>
        </w:rPr>
        <w:t xml:space="preserve">Figure </w:t>
      </w:r>
      <w:r w:rsidRPr="0003223B">
        <w:rPr>
          <w:rFonts w:ascii="Arial" w:hAnsi="Arial" w:cs="Arial"/>
          <w:b/>
          <w:sz w:val="20"/>
        </w:rPr>
        <w:fldChar w:fldCharType="begin"/>
      </w:r>
      <w:r w:rsidRPr="0003223B">
        <w:rPr>
          <w:rFonts w:ascii="Arial" w:hAnsi="Arial" w:cs="Arial"/>
          <w:b/>
          <w:sz w:val="20"/>
        </w:rPr>
        <w:instrText xml:space="preserve"> SEQ Figure \* ARABIC </w:instrText>
      </w:r>
      <w:r w:rsidRPr="0003223B">
        <w:rPr>
          <w:rFonts w:ascii="Arial" w:hAnsi="Arial" w:cs="Arial"/>
          <w:b/>
          <w:sz w:val="20"/>
        </w:rPr>
        <w:fldChar w:fldCharType="separate"/>
      </w:r>
      <w:r w:rsidR="00A00447">
        <w:rPr>
          <w:rFonts w:ascii="Arial" w:hAnsi="Arial" w:cs="Arial"/>
          <w:b/>
          <w:noProof/>
          <w:sz w:val="20"/>
        </w:rPr>
        <w:t>2</w:t>
      </w:r>
      <w:r w:rsidRPr="0003223B">
        <w:rPr>
          <w:rFonts w:ascii="Arial" w:hAnsi="Arial" w:cs="Arial"/>
          <w:b/>
          <w:sz w:val="20"/>
        </w:rPr>
        <w:fldChar w:fldCharType="end"/>
      </w:r>
      <w:r w:rsidRPr="0003223B">
        <w:rPr>
          <w:rFonts w:ascii="Arial" w:hAnsi="Arial" w:cs="Arial"/>
          <w:b/>
          <w:sz w:val="20"/>
        </w:rPr>
        <w:tab/>
      </w:r>
      <w:r w:rsidRPr="0003223B">
        <w:rPr>
          <w:rFonts w:ascii="Arial" w:hAnsi="Arial" w:cs="Arial"/>
          <w:b/>
          <w:sz w:val="20"/>
          <w:lang w:val="en-US"/>
        </w:rPr>
        <w:t>CCDF measurement curve: red = Rayleigh, “all zero” (blue) and with “randomized” data (yellow)</w:t>
      </w:r>
    </w:p>
    <w:p w14:paraId="16ABBCA5" w14:textId="4BF5577F" w:rsidR="00956634" w:rsidRDefault="00746EFB" w:rsidP="00746EF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Figure 2 show</w:t>
      </w:r>
      <w:r w:rsidR="00315E3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that the “all zero” data has significantly higher PAPR compared to “random” data generation where “random” data </w:t>
      </w:r>
      <w:r w:rsidR="007F1440">
        <w:rPr>
          <w:rFonts w:ascii="Arial" w:hAnsi="Arial" w:cs="Arial"/>
          <w:lang w:val="en-US"/>
        </w:rPr>
        <w:t>CCDF</w:t>
      </w:r>
      <w:r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en-US"/>
        </w:rPr>
        <w:t>is more or less</w:t>
      </w:r>
      <w:proofErr w:type="gramEnd"/>
      <w:r>
        <w:rPr>
          <w:rFonts w:ascii="Arial" w:hAnsi="Arial" w:cs="Arial"/>
          <w:lang w:val="en-US"/>
        </w:rPr>
        <w:t xml:space="preserve"> overlapping the Rayleig</w:t>
      </w:r>
      <w:r w:rsidR="00956634">
        <w:rPr>
          <w:rFonts w:ascii="Arial" w:hAnsi="Arial" w:cs="Arial"/>
          <w:lang w:val="en-US"/>
        </w:rPr>
        <w:t xml:space="preserve">h. It is noteworthy that one of the most important test model design criteria is to create amplitude statistics similar to Rayleigh </w:t>
      </w:r>
      <w:r w:rsidR="0003223B">
        <w:rPr>
          <w:rFonts w:ascii="Arial" w:hAnsi="Arial" w:cs="Arial"/>
          <w:lang w:val="en-US"/>
        </w:rPr>
        <w:t xml:space="preserve">distribution </w:t>
      </w:r>
      <w:r w:rsidR="00956634">
        <w:rPr>
          <w:rFonts w:ascii="Arial" w:hAnsi="Arial" w:cs="Arial"/>
          <w:lang w:val="en-US"/>
        </w:rPr>
        <w:t>which is not the case when using “all zero”</w:t>
      </w:r>
      <w:r w:rsidR="0003223B">
        <w:rPr>
          <w:rFonts w:ascii="Arial" w:hAnsi="Arial" w:cs="Arial"/>
          <w:lang w:val="en-US"/>
        </w:rPr>
        <w:t>. This</w:t>
      </w:r>
      <w:r w:rsidR="00956634">
        <w:rPr>
          <w:rFonts w:ascii="Arial" w:hAnsi="Arial" w:cs="Arial"/>
          <w:lang w:val="en-US"/>
        </w:rPr>
        <w:t xml:space="preserve"> is a serious issue for NR test models and need to be addressed</w:t>
      </w:r>
      <w:r w:rsidR="0003223B">
        <w:rPr>
          <w:rFonts w:ascii="Arial" w:hAnsi="Arial" w:cs="Arial"/>
          <w:lang w:val="en-US"/>
        </w:rPr>
        <w:t xml:space="preserve"> and corrected</w:t>
      </w:r>
      <w:r w:rsidR="00956634">
        <w:rPr>
          <w:rFonts w:ascii="Arial" w:hAnsi="Arial" w:cs="Arial"/>
          <w:lang w:val="en-US"/>
        </w:rPr>
        <w:t>.</w:t>
      </w:r>
    </w:p>
    <w:p w14:paraId="21BC4C31" w14:textId="19D39334" w:rsidR="00AF51AE" w:rsidRPr="0003223B" w:rsidRDefault="0003223B" w:rsidP="00746EF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956634">
        <w:rPr>
          <w:rFonts w:ascii="Arial" w:hAnsi="Arial" w:cs="Arial"/>
          <w:lang w:val="en-US"/>
        </w:rPr>
        <w:t xml:space="preserve">imilar measurements and analysis for 20 MHz NR carrier with 15 kHz SCS as well </w:t>
      </w:r>
      <w:r w:rsidR="00EB682C">
        <w:rPr>
          <w:rFonts w:ascii="Arial" w:hAnsi="Arial" w:cs="Arial"/>
          <w:lang w:val="en-US"/>
        </w:rPr>
        <w:t>a</w:t>
      </w:r>
      <w:r w:rsidR="00956634">
        <w:rPr>
          <w:rFonts w:ascii="Arial" w:hAnsi="Arial" w:cs="Arial"/>
          <w:lang w:val="en-US"/>
        </w:rPr>
        <w:t>s LTE 20 MHz carrier w</w:t>
      </w:r>
      <w:r w:rsidR="00EB682C">
        <w:rPr>
          <w:rFonts w:ascii="Arial" w:hAnsi="Arial" w:cs="Arial"/>
          <w:lang w:val="en-US"/>
        </w:rPr>
        <w:t>ere</w:t>
      </w:r>
      <w:r w:rsidR="00956634">
        <w:rPr>
          <w:rFonts w:ascii="Arial" w:hAnsi="Arial" w:cs="Arial"/>
          <w:lang w:val="en-US"/>
        </w:rPr>
        <w:t xml:space="preserve"> performed where the results are presented in Figure </w:t>
      </w:r>
      <w:r w:rsidR="00EB682C">
        <w:rPr>
          <w:rFonts w:ascii="Arial" w:hAnsi="Arial" w:cs="Arial"/>
          <w:lang w:val="en-US"/>
        </w:rPr>
        <w:t>3-5.</w:t>
      </w:r>
    </w:p>
    <w:p w14:paraId="4FC3BC55" w14:textId="77777777" w:rsidR="00AF51AE" w:rsidRDefault="00AF51AE" w:rsidP="00AF51AE">
      <w:pPr>
        <w:rPr>
          <w:lang w:val="en-US"/>
        </w:rPr>
      </w:pPr>
    </w:p>
    <w:p w14:paraId="11F800F8" w14:textId="61548011" w:rsidR="00AF51AE" w:rsidRDefault="00AF51AE" w:rsidP="0003223B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4054009" wp14:editId="2E25ABDB">
            <wp:extent cx="5479576" cy="3411270"/>
            <wp:effectExtent l="0" t="0" r="6985" b="0"/>
            <wp:docPr id="9" name="Picture 9" descr="cid:image008.jpg@01D58B4F.65525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8.jpg@01D58B4F.6552573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35" cy="341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A5322" w14:textId="763EB976" w:rsidR="00EB682C" w:rsidRPr="0003223B" w:rsidRDefault="00EB682C" w:rsidP="0003223B">
      <w:pPr>
        <w:jc w:val="center"/>
        <w:rPr>
          <w:rFonts w:ascii="Arial" w:hAnsi="Arial" w:cs="Arial"/>
          <w:b/>
          <w:sz w:val="20"/>
          <w:lang w:val="en-US"/>
        </w:rPr>
      </w:pPr>
      <w:r w:rsidRPr="0003223B">
        <w:rPr>
          <w:rFonts w:ascii="Arial" w:hAnsi="Arial" w:cs="Arial"/>
          <w:b/>
          <w:sz w:val="20"/>
        </w:rPr>
        <w:t xml:space="preserve">Figure </w:t>
      </w:r>
      <w:r w:rsidRPr="0003223B">
        <w:rPr>
          <w:rFonts w:ascii="Arial" w:hAnsi="Arial" w:cs="Arial"/>
          <w:b/>
          <w:sz w:val="20"/>
        </w:rPr>
        <w:fldChar w:fldCharType="begin"/>
      </w:r>
      <w:r w:rsidRPr="0003223B">
        <w:rPr>
          <w:rFonts w:ascii="Arial" w:hAnsi="Arial" w:cs="Arial"/>
          <w:b/>
          <w:sz w:val="20"/>
        </w:rPr>
        <w:instrText xml:space="preserve"> SEQ Figure \* ARABIC </w:instrText>
      </w:r>
      <w:r w:rsidRPr="0003223B">
        <w:rPr>
          <w:rFonts w:ascii="Arial" w:hAnsi="Arial" w:cs="Arial"/>
          <w:b/>
          <w:sz w:val="20"/>
        </w:rPr>
        <w:fldChar w:fldCharType="separate"/>
      </w:r>
      <w:r w:rsidR="00A00447">
        <w:rPr>
          <w:rFonts w:ascii="Arial" w:hAnsi="Arial" w:cs="Arial"/>
          <w:b/>
          <w:noProof/>
          <w:sz w:val="20"/>
        </w:rPr>
        <w:t>3</w:t>
      </w:r>
      <w:r w:rsidRPr="0003223B">
        <w:rPr>
          <w:rFonts w:ascii="Arial" w:hAnsi="Arial" w:cs="Arial"/>
          <w:b/>
          <w:sz w:val="20"/>
        </w:rPr>
        <w:fldChar w:fldCharType="end"/>
      </w:r>
      <w:r w:rsidRPr="0003223B">
        <w:rPr>
          <w:rFonts w:ascii="Arial" w:hAnsi="Arial" w:cs="Arial"/>
          <w:b/>
          <w:sz w:val="20"/>
        </w:rPr>
        <w:tab/>
      </w:r>
      <w:r w:rsidRPr="0003223B">
        <w:rPr>
          <w:rFonts w:ascii="Arial" w:hAnsi="Arial" w:cs="Arial"/>
          <w:b/>
          <w:sz w:val="20"/>
          <w:lang w:val="en-US"/>
        </w:rPr>
        <w:t>NR 20MHz/15kHz</w:t>
      </w:r>
      <w:r w:rsidR="00115B56" w:rsidRPr="0003223B">
        <w:rPr>
          <w:rFonts w:ascii="Arial" w:hAnsi="Arial" w:cs="Arial"/>
          <w:b/>
          <w:sz w:val="20"/>
          <w:lang w:val="en-US"/>
        </w:rPr>
        <w:t>:</w:t>
      </w:r>
      <w:r w:rsidRPr="0003223B">
        <w:rPr>
          <w:rFonts w:ascii="Arial" w:hAnsi="Arial" w:cs="Arial"/>
          <w:b/>
          <w:sz w:val="20"/>
          <w:lang w:val="en-US"/>
        </w:rPr>
        <w:t xml:space="preserve"> </w:t>
      </w:r>
      <w:r w:rsidR="00115B56" w:rsidRPr="0003223B">
        <w:rPr>
          <w:rFonts w:ascii="Arial" w:hAnsi="Arial" w:cs="Arial"/>
          <w:b/>
          <w:sz w:val="20"/>
          <w:lang w:val="en-US"/>
        </w:rPr>
        <w:t>“all zero”</w:t>
      </w:r>
      <w:r w:rsidRPr="0003223B">
        <w:rPr>
          <w:rFonts w:ascii="Arial" w:hAnsi="Arial" w:cs="Arial"/>
          <w:b/>
          <w:sz w:val="20"/>
          <w:lang w:val="en-US"/>
        </w:rPr>
        <w:t xml:space="preserve"> (blue) and with</w:t>
      </w:r>
      <w:r w:rsidR="00115B56" w:rsidRPr="0003223B">
        <w:rPr>
          <w:rFonts w:ascii="Arial" w:hAnsi="Arial" w:cs="Arial"/>
          <w:b/>
          <w:sz w:val="20"/>
          <w:lang w:val="en-US"/>
        </w:rPr>
        <w:t>”</w:t>
      </w:r>
      <w:r w:rsidRPr="0003223B">
        <w:rPr>
          <w:rFonts w:ascii="Arial" w:hAnsi="Arial" w:cs="Arial"/>
          <w:b/>
          <w:sz w:val="20"/>
          <w:lang w:val="en-US"/>
        </w:rPr>
        <w:t xml:space="preserve"> randomized</w:t>
      </w:r>
      <w:r w:rsidR="00115B56" w:rsidRPr="0003223B">
        <w:rPr>
          <w:rFonts w:ascii="Arial" w:hAnsi="Arial" w:cs="Arial"/>
          <w:b/>
          <w:sz w:val="20"/>
          <w:lang w:val="en-US"/>
        </w:rPr>
        <w:t>”</w:t>
      </w:r>
      <w:r w:rsidRPr="0003223B">
        <w:rPr>
          <w:rFonts w:ascii="Arial" w:hAnsi="Arial" w:cs="Arial"/>
          <w:b/>
          <w:sz w:val="20"/>
          <w:lang w:val="en-US"/>
        </w:rPr>
        <w:t xml:space="preserve"> data (yellow).</w:t>
      </w:r>
    </w:p>
    <w:p w14:paraId="261F3F37" w14:textId="77777777" w:rsidR="0003223B" w:rsidRDefault="0003223B" w:rsidP="00115B56">
      <w:pPr>
        <w:rPr>
          <w:rFonts w:ascii="Arial" w:hAnsi="Arial" w:cs="Arial"/>
          <w:lang w:val="en-US"/>
        </w:rPr>
      </w:pPr>
    </w:p>
    <w:p w14:paraId="7249D759" w14:textId="17C8F008" w:rsidR="00AF51AE" w:rsidRPr="0003223B" w:rsidRDefault="00115B56" w:rsidP="0003223B">
      <w:pPr>
        <w:rPr>
          <w:rFonts w:ascii="Arial" w:eastAsia="Times New Roman" w:hAnsi="Arial"/>
          <w:sz w:val="20"/>
          <w:szCs w:val="20"/>
          <w:lang w:val="en-US" w:eastAsia="zh-CN"/>
        </w:rPr>
      </w:pPr>
      <w:r w:rsidRPr="0003223B">
        <w:rPr>
          <w:rFonts w:ascii="Arial" w:hAnsi="Arial" w:cs="Arial"/>
          <w:lang w:val="en-US"/>
        </w:rPr>
        <w:t xml:space="preserve">It can be noted that the amplitude variations seem smaller compared to 30kHz SCS </w:t>
      </w:r>
      <w:r w:rsidR="00A453C4">
        <w:rPr>
          <w:rFonts w:ascii="Arial" w:hAnsi="Arial" w:cs="Arial"/>
          <w:lang w:val="en-US"/>
        </w:rPr>
        <w:t xml:space="preserve">possibly </w:t>
      </w:r>
      <w:r w:rsidRPr="0003223B">
        <w:rPr>
          <w:rFonts w:ascii="Arial" w:hAnsi="Arial" w:cs="Arial"/>
          <w:lang w:val="en-US"/>
        </w:rPr>
        <w:t>due to the relationship between measurement bandwidth and subcarrier spacing.</w:t>
      </w:r>
    </w:p>
    <w:p w14:paraId="15D76673" w14:textId="5A19C80B" w:rsidR="00AF51AE" w:rsidRPr="0003223B" w:rsidRDefault="00115B56" w:rsidP="00AF51AE">
      <w:pPr>
        <w:rPr>
          <w:rFonts w:ascii="Arial" w:hAnsi="Arial" w:cs="Arial"/>
          <w:lang w:val="en-US"/>
        </w:rPr>
      </w:pPr>
      <w:r w:rsidRPr="0003223B">
        <w:rPr>
          <w:rFonts w:ascii="Arial" w:hAnsi="Arial" w:cs="Arial"/>
          <w:lang w:val="en-US"/>
        </w:rPr>
        <w:t>For</w:t>
      </w:r>
      <w:r>
        <w:rPr>
          <w:rFonts w:ascii="Arial" w:hAnsi="Arial" w:cs="Arial"/>
          <w:lang w:val="en-US"/>
        </w:rPr>
        <w:t xml:space="preserve"> </w:t>
      </w:r>
      <w:r w:rsidR="00D636E5">
        <w:rPr>
          <w:rFonts w:ascii="Arial" w:hAnsi="Arial" w:cs="Arial"/>
          <w:lang w:val="en-US"/>
        </w:rPr>
        <w:t>comparison</w:t>
      </w:r>
      <w:r>
        <w:rPr>
          <w:rFonts w:ascii="Arial" w:hAnsi="Arial" w:cs="Arial"/>
          <w:lang w:val="en-US"/>
        </w:rPr>
        <w:t>,</w:t>
      </w:r>
      <w:r w:rsidR="00AF51AE" w:rsidRPr="0003223B">
        <w:rPr>
          <w:rFonts w:ascii="Arial" w:hAnsi="Arial" w:cs="Arial"/>
          <w:lang w:val="en-US"/>
        </w:rPr>
        <w:t xml:space="preserve"> LTE 20MHz </w:t>
      </w:r>
      <w:r>
        <w:rPr>
          <w:rFonts w:ascii="Arial" w:hAnsi="Arial" w:cs="Arial"/>
          <w:lang w:val="en-US"/>
        </w:rPr>
        <w:t>was also analyzed where t</w:t>
      </w:r>
      <w:r w:rsidR="00AF51AE" w:rsidRPr="0003223B">
        <w:rPr>
          <w:rFonts w:ascii="Arial" w:hAnsi="Arial" w:cs="Arial"/>
          <w:lang w:val="en-US"/>
        </w:rPr>
        <w:t xml:space="preserve">he </w:t>
      </w:r>
      <w:r w:rsidR="0003223B">
        <w:rPr>
          <w:rFonts w:ascii="Arial" w:hAnsi="Arial" w:cs="Arial"/>
          <w:lang w:val="en-US"/>
        </w:rPr>
        <w:t>power spectral density</w:t>
      </w:r>
      <w:r w:rsidR="00AF51AE" w:rsidRPr="0003223B">
        <w:rPr>
          <w:rFonts w:ascii="Arial" w:hAnsi="Arial" w:cs="Arial"/>
          <w:lang w:val="en-US"/>
        </w:rPr>
        <w:t xml:space="preserve"> is somewhat higher due to the smaller spectrum utilization</w:t>
      </w:r>
      <w:r>
        <w:rPr>
          <w:rFonts w:ascii="Arial" w:hAnsi="Arial" w:cs="Arial"/>
          <w:lang w:val="en-US"/>
        </w:rPr>
        <w:t xml:space="preserve"> for LTE compared to NR 20 MHz at 15 kHz SCS.</w:t>
      </w:r>
    </w:p>
    <w:p w14:paraId="0381F9A9" w14:textId="32279F99" w:rsidR="00AF51AE" w:rsidRDefault="00AF51AE" w:rsidP="0003223B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8769607" wp14:editId="382E2931">
            <wp:extent cx="5459196" cy="3432412"/>
            <wp:effectExtent l="0" t="0" r="8255" b="0"/>
            <wp:docPr id="8" name="Picture 8" descr="cid:image010.jpg@01D58B4F.65525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10.jpg@01D58B4F.6552573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068" cy="343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37E7F" w14:textId="34E0ED89" w:rsidR="00AF51AE" w:rsidRDefault="00115B56" w:rsidP="00D569E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0447">
        <w:rPr>
          <w:noProof/>
        </w:rPr>
        <w:t>4</w:t>
      </w:r>
      <w:r>
        <w:fldChar w:fldCharType="end"/>
      </w:r>
      <w:r w:rsidR="00D569E4">
        <w:t xml:space="preserve">, </w:t>
      </w:r>
      <w:r>
        <w:t xml:space="preserve">20 MHz LTE </w:t>
      </w:r>
    </w:p>
    <w:p w14:paraId="6D21F366" w14:textId="368896D0" w:rsidR="00115B56" w:rsidRDefault="00115B56" w:rsidP="00115B56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Figure 5, the </w:t>
      </w:r>
      <w:r w:rsidR="007F1440">
        <w:rPr>
          <w:rFonts w:ascii="Arial" w:hAnsi="Arial" w:cs="Arial"/>
          <w:lang w:val="en-GB" w:eastAsia="zh-CN"/>
        </w:rPr>
        <w:t>CCDF</w:t>
      </w:r>
      <w:r>
        <w:rPr>
          <w:rFonts w:ascii="Arial" w:hAnsi="Arial" w:cs="Arial"/>
          <w:lang w:val="en-GB" w:eastAsia="zh-CN"/>
        </w:rPr>
        <w:t xml:space="preserve"> curve for NR 20 MHz/SCS 15 kHz (“all zero” and “Random” data generation and LTE 20 MHz carrier is presented</w:t>
      </w:r>
      <w:r w:rsidR="0003223B">
        <w:rPr>
          <w:rFonts w:ascii="Arial" w:hAnsi="Arial" w:cs="Arial"/>
          <w:lang w:val="en-GB" w:eastAsia="zh-CN"/>
        </w:rPr>
        <w:t>.</w:t>
      </w:r>
    </w:p>
    <w:p w14:paraId="1FD5EC24" w14:textId="11DA3AF8" w:rsidR="00AF51AE" w:rsidRDefault="00AF51AE" w:rsidP="0003223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8664E94" wp14:editId="3D47F18C">
            <wp:extent cx="5411337" cy="3398273"/>
            <wp:effectExtent l="0" t="0" r="0" b="0"/>
            <wp:docPr id="7" name="Picture 7" descr="cid:image012.jpg@01D58B4F.65525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12.jpg@01D58B4F.65525730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714" cy="3410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4344D" w14:textId="1AB96875" w:rsidR="00115B56" w:rsidRPr="0003223B" w:rsidRDefault="00115B56" w:rsidP="0003223B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03223B">
        <w:rPr>
          <w:rFonts w:ascii="Arial" w:hAnsi="Arial" w:cs="Arial"/>
          <w:b/>
          <w:sz w:val="20"/>
          <w:szCs w:val="20"/>
        </w:rPr>
        <w:t xml:space="preserve">Figure </w:t>
      </w:r>
      <w:r w:rsidRPr="0003223B">
        <w:rPr>
          <w:rFonts w:ascii="Arial" w:hAnsi="Arial" w:cs="Arial"/>
          <w:b/>
          <w:sz w:val="20"/>
          <w:szCs w:val="20"/>
        </w:rPr>
        <w:fldChar w:fldCharType="begin"/>
      </w:r>
      <w:r w:rsidRPr="0003223B">
        <w:rPr>
          <w:rFonts w:ascii="Arial" w:hAnsi="Arial" w:cs="Arial"/>
          <w:b/>
          <w:sz w:val="20"/>
          <w:szCs w:val="20"/>
        </w:rPr>
        <w:instrText xml:space="preserve"> SEQ Figure \* ARABIC </w:instrText>
      </w:r>
      <w:r w:rsidRPr="0003223B">
        <w:rPr>
          <w:rFonts w:ascii="Arial" w:hAnsi="Arial" w:cs="Arial"/>
          <w:b/>
          <w:sz w:val="20"/>
          <w:szCs w:val="20"/>
        </w:rPr>
        <w:fldChar w:fldCharType="separate"/>
      </w:r>
      <w:r w:rsidR="00A00447">
        <w:rPr>
          <w:rFonts w:ascii="Arial" w:hAnsi="Arial" w:cs="Arial"/>
          <w:b/>
          <w:noProof/>
          <w:sz w:val="20"/>
          <w:szCs w:val="20"/>
        </w:rPr>
        <w:t>5</w:t>
      </w:r>
      <w:r w:rsidRPr="0003223B">
        <w:rPr>
          <w:rFonts w:ascii="Arial" w:hAnsi="Arial" w:cs="Arial"/>
          <w:b/>
          <w:sz w:val="20"/>
          <w:szCs w:val="20"/>
        </w:rPr>
        <w:fldChar w:fldCharType="end"/>
      </w:r>
      <w:r w:rsidRPr="0003223B">
        <w:rPr>
          <w:rFonts w:ascii="Arial" w:hAnsi="Arial" w:cs="Arial"/>
          <w:b/>
          <w:sz w:val="20"/>
          <w:szCs w:val="20"/>
        </w:rPr>
        <w:tab/>
      </w:r>
      <w:r w:rsidRPr="0003223B">
        <w:rPr>
          <w:rFonts w:ascii="Arial" w:hAnsi="Arial" w:cs="Arial"/>
          <w:b/>
          <w:sz w:val="20"/>
          <w:szCs w:val="20"/>
          <w:lang w:val="en-US"/>
        </w:rPr>
        <w:t>CCDF measurement for 20 MHz NR and LTE carrier: (red = Rayleigh, blue=NR</w:t>
      </w:r>
      <w:r w:rsidR="00164876" w:rsidRPr="0003223B">
        <w:rPr>
          <w:rFonts w:ascii="Arial" w:hAnsi="Arial" w:cs="Arial"/>
          <w:b/>
          <w:sz w:val="20"/>
          <w:szCs w:val="20"/>
          <w:lang w:val="en-US"/>
        </w:rPr>
        <w:t xml:space="preserve"> “all zero” data, </w:t>
      </w:r>
      <w:r w:rsidRPr="0003223B">
        <w:rPr>
          <w:rFonts w:ascii="Arial" w:hAnsi="Arial" w:cs="Arial"/>
          <w:b/>
          <w:sz w:val="20"/>
          <w:szCs w:val="20"/>
          <w:lang w:val="en-US"/>
        </w:rPr>
        <w:t>yellow</w:t>
      </w:r>
      <w:r w:rsidR="00164876" w:rsidRPr="0003223B">
        <w:rPr>
          <w:rFonts w:ascii="Arial" w:hAnsi="Arial" w:cs="Arial"/>
          <w:b/>
          <w:sz w:val="20"/>
          <w:szCs w:val="20"/>
          <w:lang w:val="en-US"/>
        </w:rPr>
        <w:t xml:space="preserve">= “randomized “data and </w:t>
      </w:r>
      <w:r w:rsidRPr="0003223B">
        <w:rPr>
          <w:rFonts w:ascii="Arial" w:hAnsi="Arial" w:cs="Arial"/>
          <w:b/>
          <w:sz w:val="20"/>
          <w:szCs w:val="20"/>
          <w:lang w:val="en-US"/>
        </w:rPr>
        <w:t xml:space="preserve">green </w:t>
      </w:r>
      <w:r w:rsidR="00164876" w:rsidRPr="0003223B">
        <w:rPr>
          <w:rFonts w:ascii="Arial" w:hAnsi="Arial" w:cs="Arial"/>
          <w:b/>
          <w:sz w:val="20"/>
          <w:szCs w:val="20"/>
          <w:lang w:val="en-US"/>
        </w:rPr>
        <w:t>= LTE.</w:t>
      </w:r>
    </w:p>
    <w:p w14:paraId="6CD0D60D" w14:textId="4E7E41C3" w:rsidR="00AF51AE" w:rsidRPr="00233F3E" w:rsidRDefault="00164876" w:rsidP="0003223B">
      <w:pPr>
        <w:pStyle w:val="BodyText"/>
      </w:pPr>
      <w:r>
        <w:rPr>
          <w:sz w:val="22"/>
        </w:rPr>
        <w:lastRenderedPageBreak/>
        <w:t>From figure 5</w:t>
      </w:r>
      <w:r w:rsidR="0003223B">
        <w:rPr>
          <w:sz w:val="22"/>
        </w:rPr>
        <w:t>,</w:t>
      </w:r>
      <w:r>
        <w:rPr>
          <w:sz w:val="22"/>
        </w:rPr>
        <w:t xml:space="preserve"> </w:t>
      </w:r>
      <w:proofErr w:type="gramStart"/>
      <w:r>
        <w:rPr>
          <w:sz w:val="22"/>
        </w:rPr>
        <w:t>it can be seen that LTE</w:t>
      </w:r>
      <w:proofErr w:type="gramEnd"/>
      <w:r>
        <w:rPr>
          <w:sz w:val="22"/>
        </w:rPr>
        <w:t xml:space="preserve"> and NR with </w:t>
      </w:r>
      <w:r w:rsidR="0003223B">
        <w:rPr>
          <w:sz w:val="22"/>
        </w:rPr>
        <w:t>“</w:t>
      </w:r>
      <w:r>
        <w:rPr>
          <w:sz w:val="22"/>
        </w:rPr>
        <w:t>random</w:t>
      </w:r>
      <w:r w:rsidR="0003223B">
        <w:rPr>
          <w:sz w:val="22"/>
        </w:rPr>
        <w:t>”</w:t>
      </w:r>
      <w:r>
        <w:rPr>
          <w:sz w:val="22"/>
        </w:rPr>
        <w:t xml:space="preserve"> data generation </w:t>
      </w:r>
      <w:r w:rsidR="007F1440">
        <w:rPr>
          <w:sz w:val="22"/>
        </w:rPr>
        <w:t>CCDF</w:t>
      </w:r>
      <w:r>
        <w:rPr>
          <w:sz w:val="22"/>
        </w:rPr>
        <w:t xml:space="preserve"> </w:t>
      </w:r>
      <w:r w:rsidR="0003223B">
        <w:rPr>
          <w:sz w:val="22"/>
        </w:rPr>
        <w:t>curves are</w:t>
      </w:r>
      <w:r>
        <w:rPr>
          <w:sz w:val="22"/>
        </w:rPr>
        <w:t xml:space="preserve"> quite similar </w:t>
      </w:r>
      <w:r w:rsidR="00315E35">
        <w:rPr>
          <w:sz w:val="22"/>
        </w:rPr>
        <w:t>to</w:t>
      </w:r>
      <w:r>
        <w:rPr>
          <w:sz w:val="22"/>
        </w:rPr>
        <w:t xml:space="preserve"> Rayleigh while for NR and “all zero” data generation, the PAPR is higher at 10</w:t>
      </w:r>
      <w:r>
        <w:rPr>
          <w:sz w:val="22"/>
          <w:vertAlign w:val="superscript"/>
        </w:rPr>
        <w:t xml:space="preserve">-4 </w:t>
      </w:r>
      <w:r>
        <w:rPr>
          <w:sz w:val="22"/>
        </w:rPr>
        <w:t>and has a strange behaviour at lower probabilities</w:t>
      </w:r>
    </w:p>
    <w:p w14:paraId="22B09AAC" w14:textId="53BA4639" w:rsidR="00AF51AE" w:rsidRPr="0003223B" w:rsidRDefault="00315E35" w:rsidP="00315E3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After considerations of the test model measurements in previous figures, the following figures were results of further</w:t>
      </w:r>
      <w:r w:rsidR="00164876">
        <w:rPr>
          <w:rFonts w:ascii="Arial" w:hAnsi="Arial" w:cs="Arial"/>
          <w:lang w:val="en-US"/>
        </w:rPr>
        <w:t xml:space="preserve"> analysis </w:t>
      </w:r>
      <w:r>
        <w:rPr>
          <w:rFonts w:ascii="Arial" w:hAnsi="Arial" w:cs="Arial"/>
          <w:lang w:val="en-US"/>
        </w:rPr>
        <w:t>by means of</w:t>
      </w:r>
      <w:r w:rsidR="00164876">
        <w:rPr>
          <w:rFonts w:ascii="Arial" w:hAnsi="Arial" w:cs="Arial"/>
          <w:lang w:val="en-US"/>
        </w:rPr>
        <w:t xml:space="preserve"> simulations investigating the auto-correlation properties of the waveforms as well as simulated </w:t>
      </w:r>
      <w:r w:rsidR="007F1440">
        <w:rPr>
          <w:rFonts w:ascii="Arial" w:hAnsi="Arial" w:cs="Arial"/>
          <w:lang w:val="en-US"/>
        </w:rPr>
        <w:t>CCDF</w:t>
      </w:r>
      <w:r w:rsidR="00164876">
        <w:rPr>
          <w:rFonts w:ascii="Arial" w:hAnsi="Arial" w:cs="Arial"/>
          <w:lang w:val="en-US"/>
        </w:rPr>
        <w:t xml:space="preserve"> was performed and is presented in Figure 6 and Figure 7.</w:t>
      </w:r>
      <w:r w:rsidR="009C62A4">
        <w:rPr>
          <w:rFonts w:ascii="Arial" w:hAnsi="Arial" w:cs="Arial"/>
          <w:lang w:val="en-US"/>
        </w:rPr>
        <w:t xml:space="preserve"> </w:t>
      </w:r>
    </w:p>
    <w:p w14:paraId="31DFE334" w14:textId="5DEF124B" w:rsidR="00E96C00" w:rsidRDefault="00E96C00" w:rsidP="00AF51AE">
      <w:pPr>
        <w:rPr>
          <w:u w:val="single"/>
          <w:lang w:val="en-US"/>
        </w:rPr>
      </w:pPr>
      <w:r w:rsidRPr="00E96C00">
        <w:rPr>
          <w:noProof/>
        </w:rPr>
        <w:drawing>
          <wp:inline distT="0" distB="0" distL="0" distR="0" wp14:anchorId="055EF028" wp14:editId="12B970CB">
            <wp:extent cx="5943600" cy="1878965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5366D" w14:textId="278C092A" w:rsidR="00BE7E7D" w:rsidRPr="00BE7E7D" w:rsidRDefault="00E96C00" w:rsidP="0003223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0447">
        <w:rPr>
          <w:noProof/>
        </w:rPr>
        <w:t>6</w:t>
      </w:r>
      <w:r>
        <w:fldChar w:fldCharType="end"/>
      </w:r>
      <w:r>
        <w:tab/>
      </w:r>
      <w:r w:rsidR="00AF51AE">
        <w:t xml:space="preserve">20MHz/30kHz </w:t>
      </w:r>
      <w:r w:rsidR="003F23BD">
        <w:t>CCDF</w:t>
      </w:r>
      <w:r>
        <w:t xml:space="preserve"> and auto-correlation properties for “all zero” data generation</w:t>
      </w:r>
    </w:p>
    <w:p w14:paraId="6CFC472D" w14:textId="77777777" w:rsidR="00AF51AE" w:rsidRDefault="00AF51AE" w:rsidP="00AF51AE">
      <w:pPr>
        <w:rPr>
          <w:u w:val="single"/>
          <w:lang w:val="en-US"/>
        </w:rPr>
      </w:pPr>
    </w:p>
    <w:p w14:paraId="2169B068" w14:textId="11F24966" w:rsidR="00E96C00" w:rsidRDefault="009C62A4" w:rsidP="00AF51AE">
      <w:pPr>
        <w:rPr>
          <w:lang w:val="en-US"/>
        </w:rPr>
      </w:pPr>
      <w:r w:rsidRPr="00E96C00">
        <w:rPr>
          <w:noProof/>
        </w:rPr>
        <w:drawing>
          <wp:inline distT="0" distB="0" distL="0" distR="0" wp14:anchorId="16F693AA" wp14:editId="06BD5E08">
            <wp:extent cx="5943600" cy="17602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9C14F" w14:textId="408C0188" w:rsidR="009C62A4" w:rsidRDefault="009C62A4" w:rsidP="009C62A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0447">
        <w:rPr>
          <w:noProof/>
        </w:rPr>
        <w:t>7</w:t>
      </w:r>
      <w:r>
        <w:fldChar w:fldCharType="end"/>
      </w:r>
      <w:r>
        <w:tab/>
        <w:t>20MHz/30kHz</w:t>
      </w:r>
      <w:r w:rsidR="00006165">
        <w:t>:</w:t>
      </w:r>
      <w:r>
        <w:t xml:space="preserve"> </w:t>
      </w:r>
      <w:r w:rsidR="007F1440">
        <w:t>CCDF</w:t>
      </w:r>
      <w:r>
        <w:t xml:space="preserve"> and auto-correlation properties for “random” data generation</w:t>
      </w:r>
    </w:p>
    <w:p w14:paraId="6C302F1C" w14:textId="651447A4" w:rsidR="00A00447" w:rsidRDefault="00A00447" w:rsidP="00A00447">
      <w:pPr>
        <w:pStyle w:val="BodyText"/>
        <w:rPr>
          <w:sz w:val="22"/>
        </w:rPr>
      </w:pPr>
      <w:r>
        <w:rPr>
          <w:sz w:val="22"/>
        </w:rPr>
        <w:t xml:space="preserve">Figure 6 and 7 show the undesired auto-correlation properties of the NR test model considering the “all zero” and the fact that cell-ID scrambling still leave highly correlated nature in the waveform. Such property manifests in higher PAPR as shown in </w:t>
      </w:r>
      <w:r w:rsidR="007F1440">
        <w:rPr>
          <w:sz w:val="22"/>
        </w:rPr>
        <w:t>CCDF</w:t>
      </w:r>
      <w:r>
        <w:rPr>
          <w:sz w:val="22"/>
        </w:rPr>
        <w:t xml:space="preserve"> curves and possibly other implications e.g. the unwanted emission impact. As shown in Figure 7, random data generation would resolve the undesired properties.</w:t>
      </w:r>
    </w:p>
    <w:p w14:paraId="138D4E88" w14:textId="7BDFA50D" w:rsidR="00A00447" w:rsidRDefault="00A00447" w:rsidP="00A00447">
      <w:pPr>
        <w:pStyle w:val="BodyText"/>
        <w:rPr>
          <w:sz w:val="22"/>
        </w:rPr>
      </w:pPr>
      <w:r>
        <w:rPr>
          <w:sz w:val="22"/>
        </w:rPr>
        <w:t xml:space="preserve">For reference, </w:t>
      </w:r>
      <w:r w:rsidR="003B5427">
        <w:rPr>
          <w:sz w:val="22"/>
        </w:rPr>
        <w:t xml:space="preserve">the </w:t>
      </w:r>
      <w:r>
        <w:rPr>
          <w:sz w:val="22"/>
        </w:rPr>
        <w:t xml:space="preserve">same analysis and simulation was performed on LTE 20 MHz test model where the auto correlation properties and </w:t>
      </w:r>
      <w:r w:rsidR="007F1440">
        <w:rPr>
          <w:sz w:val="22"/>
        </w:rPr>
        <w:t>CCDF</w:t>
      </w:r>
      <w:r>
        <w:rPr>
          <w:sz w:val="22"/>
        </w:rPr>
        <w:t xml:space="preserve"> curves are depicted in Figure 8.</w:t>
      </w:r>
    </w:p>
    <w:p w14:paraId="55A5D701" w14:textId="774A19B7" w:rsidR="00E96C00" w:rsidRPr="0003223B" w:rsidRDefault="00A00447" w:rsidP="0003223B">
      <w:pPr>
        <w:pStyle w:val="BodyText"/>
      </w:pPr>
      <w:r>
        <w:rPr>
          <w:noProof/>
        </w:rPr>
        <w:lastRenderedPageBreak/>
        <w:drawing>
          <wp:inline distT="0" distB="0" distL="0" distR="0" wp14:anchorId="70C97D8F" wp14:editId="3F1F9C09">
            <wp:extent cx="5943600" cy="174053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</w:t>
      </w:r>
    </w:p>
    <w:p w14:paraId="49F6F2DB" w14:textId="7E24E443" w:rsidR="00AF51AE" w:rsidRDefault="00A00447" w:rsidP="0003223B">
      <w:pPr>
        <w:pStyle w:val="Caption"/>
        <w:rPr>
          <w:u w:val="single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ab/>
        <w:t xml:space="preserve">20MHz LTE: </w:t>
      </w:r>
      <w:r w:rsidR="0085582A">
        <w:t>CCDF</w:t>
      </w:r>
      <w:r>
        <w:t xml:space="preserve"> and auto-correlation properties for LTE test model</w:t>
      </w:r>
    </w:p>
    <w:p w14:paraId="04D751CD" w14:textId="3712D2AB" w:rsidR="00AF51AE" w:rsidRDefault="00A00447" w:rsidP="002D08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simulated results shown in Figure 6-8 confirms the observation in the measurement results presented in Figure 1-5 where NR “all zero” and “random” data generation as well as LTE waveform properties was investigated.</w:t>
      </w:r>
    </w:p>
    <w:p w14:paraId="604C9D70" w14:textId="5D45CD40" w:rsidR="00D569E4" w:rsidRPr="00D569E4" w:rsidRDefault="002A5FD3" w:rsidP="007F14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NR, this issue need</w:t>
      </w:r>
      <w:r w:rsidR="00D569E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be resolved and one possible solution which mitigate the problem is to use “random” data generation instead of “all zero” data generation in the test models. </w:t>
      </w:r>
    </w:p>
    <w:p w14:paraId="714F193A" w14:textId="15510842" w:rsidR="00A406A4" w:rsidRDefault="00A406A4" w:rsidP="00425350">
      <w:pPr>
        <w:jc w:val="both"/>
        <w:rPr>
          <w:rFonts w:ascii="Arial" w:hAnsi="Arial" w:cs="Arial"/>
          <w:b/>
          <w:lang w:val="en-US"/>
        </w:rPr>
      </w:pPr>
      <w:r w:rsidRPr="00983E92">
        <w:rPr>
          <w:rFonts w:ascii="Arial" w:hAnsi="Arial" w:cs="Arial"/>
          <w:b/>
        </w:rPr>
        <w:t>Proposal:</w:t>
      </w:r>
      <w:r w:rsidR="00425350" w:rsidRPr="00983E92">
        <w:rPr>
          <w:rFonts w:ascii="Arial" w:hAnsi="Arial" w:cs="Arial"/>
          <w:b/>
        </w:rPr>
        <w:t xml:space="preserve">  </w:t>
      </w:r>
      <w:r w:rsidRPr="00983E92">
        <w:rPr>
          <w:rFonts w:ascii="Arial" w:hAnsi="Arial" w:cs="Arial"/>
          <w:b/>
          <w:lang w:val="en-US"/>
        </w:rPr>
        <w:t>Update NR Test Model data content of physical channels with “random” data in</w:t>
      </w:r>
      <w:r w:rsidR="00425350" w:rsidRPr="00983E92">
        <w:rPr>
          <w:rFonts w:ascii="Arial" w:hAnsi="Arial" w:cs="Arial"/>
          <w:b/>
          <w:lang w:val="en-US"/>
        </w:rPr>
        <w:t xml:space="preserve"> </w:t>
      </w:r>
      <w:r w:rsidRPr="00983E92">
        <w:rPr>
          <w:rFonts w:ascii="Arial" w:hAnsi="Arial" w:cs="Arial"/>
          <w:b/>
          <w:lang w:val="en-US"/>
        </w:rPr>
        <w:t>place of "all zero" data</w:t>
      </w:r>
      <w:r w:rsidR="00983E92" w:rsidRPr="00983E92">
        <w:rPr>
          <w:rFonts w:ascii="Arial" w:hAnsi="Arial" w:cs="Arial"/>
          <w:b/>
          <w:lang w:val="en-US"/>
        </w:rPr>
        <w:t>.</w:t>
      </w:r>
      <w:r w:rsidR="00983E92">
        <w:rPr>
          <w:rFonts w:ascii="Arial" w:hAnsi="Arial" w:cs="Arial"/>
          <w:b/>
          <w:lang w:val="en-US"/>
        </w:rPr>
        <w:t xml:space="preserve">  Approve accompany CRs [2,3] to update physical channels with “random” data in place of “all zero” data.</w:t>
      </w:r>
    </w:p>
    <w:p w14:paraId="0287CA3F" w14:textId="77777777" w:rsidR="00A406A4" w:rsidRPr="00FF6C42" w:rsidRDefault="00A406A4" w:rsidP="00A406A4">
      <w:pPr>
        <w:pStyle w:val="PlainText"/>
        <w:rPr>
          <w:rFonts w:ascii="Arial" w:hAnsi="Arial" w:cs="Arial"/>
          <w:b/>
          <w:lang w:val="en-US"/>
        </w:rPr>
      </w:pPr>
    </w:p>
    <w:p w14:paraId="2E669640" w14:textId="77777777" w:rsidR="00A406A4" w:rsidRPr="00D569E4" w:rsidRDefault="00A406A4" w:rsidP="00A406A4">
      <w:pPr>
        <w:jc w:val="both"/>
        <w:rPr>
          <w:rFonts w:ascii="Arial" w:hAnsi="Arial" w:cs="Arial"/>
        </w:rPr>
      </w:pPr>
      <w:r w:rsidRPr="0003223B">
        <w:rPr>
          <w:rFonts w:ascii="Arial" w:hAnsi="Arial" w:cs="Arial"/>
        </w:rPr>
        <w:t xml:space="preserve">We encourage other companies </w:t>
      </w:r>
      <w:r>
        <w:rPr>
          <w:rFonts w:ascii="Arial" w:hAnsi="Arial" w:cs="Arial"/>
        </w:rPr>
        <w:t>perform similar analysis to confirm our findings as well as propose proper method for random data generations for NR test models.</w:t>
      </w:r>
    </w:p>
    <w:p w14:paraId="26A35E97" w14:textId="38B0AD1C" w:rsidR="009E29E2" w:rsidRPr="009E29E2" w:rsidRDefault="009E29E2" w:rsidP="00164876">
      <w:pPr>
        <w:jc w:val="both"/>
        <w:rPr>
          <w:rFonts w:ascii="Arial" w:hAnsi="Arial" w:cs="Arial"/>
        </w:rPr>
      </w:pPr>
    </w:p>
    <w:p w14:paraId="2DA1E3A1" w14:textId="19336C9C" w:rsidR="00391399" w:rsidRDefault="00391399" w:rsidP="00391399">
      <w:pPr>
        <w:pStyle w:val="Heading1"/>
      </w:pPr>
      <w:r>
        <w:t>3</w:t>
      </w:r>
      <w:r w:rsidRPr="005C7FAC">
        <w:t>.</w:t>
      </w:r>
      <w:r>
        <w:tab/>
        <w:t>Conclusion</w:t>
      </w:r>
    </w:p>
    <w:p w14:paraId="319CF84C" w14:textId="77777777" w:rsidR="00A406A4" w:rsidRDefault="00A406A4" w:rsidP="00A406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this paper, an in-depth analysis over NR test models and waveform properties considering specified “all zero” data generation where undesired signal properties such as poor auto-correlation and high PAPR was presented. The analysis also covered “random” date generation where it could be shown that random data generation could mitigate and resolve the undesired test model/wave form properties.</w:t>
      </w:r>
    </w:p>
    <w:p w14:paraId="6DEE4EDA" w14:textId="7D253B61" w:rsidR="00A406A4" w:rsidRDefault="00A406A4" w:rsidP="00A406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analysis was performed partly using signal generators to generate the specified test models for both NR 20 MHz 30 kHz and 15 kHz SCS and partly simulation of auto-correlation properties and </w:t>
      </w:r>
      <w:r w:rsidR="0085582A">
        <w:rPr>
          <w:rFonts w:ascii="Arial" w:hAnsi="Arial" w:cs="Arial"/>
        </w:rPr>
        <w:t>CCDF</w:t>
      </w:r>
      <w:r>
        <w:rPr>
          <w:rFonts w:ascii="Arial" w:hAnsi="Arial" w:cs="Arial"/>
        </w:rPr>
        <w:t xml:space="preserve"> curves and PAPR. The measured and simulated results considering the PAPR properties show same behaviour and confirm the conclusion.</w:t>
      </w:r>
    </w:p>
    <w:p w14:paraId="6A53F9D4" w14:textId="309ED40B" w:rsidR="00A406A4" w:rsidRDefault="00A406A4" w:rsidP="00A406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addition, similar analysis was performed on LTE 20 MHz test model re-confirming that the proposed random data generation would mitigate the NR issues where the auto-correlation and PAPR for new NR test model would behave properly as the LTE test models.</w:t>
      </w:r>
    </w:p>
    <w:p w14:paraId="32A424F0" w14:textId="77777777" w:rsidR="00A406A4" w:rsidRDefault="00A406A4" w:rsidP="00A406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test model generation and their properties are essential for any generation, the issues with NR test models shall be resolved and we thus propose the following:</w:t>
      </w:r>
    </w:p>
    <w:p w14:paraId="38F40137" w14:textId="77777777" w:rsidR="00983E92" w:rsidRDefault="00983E92" w:rsidP="00983E92">
      <w:pPr>
        <w:jc w:val="both"/>
        <w:rPr>
          <w:rFonts w:ascii="Arial" w:hAnsi="Arial" w:cs="Arial"/>
          <w:b/>
          <w:lang w:val="en-US"/>
        </w:rPr>
      </w:pPr>
      <w:r w:rsidRPr="00983E92">
        <w:rPr>
          <w:rFonts w:ascii="Arial" w:hAnsi="Arial" w:cs="Arial"/>
          <w:b/>
        </w:rPr>
        <w:lastRenderedPageBreak/>
        <w:t xml:space="preserve">Proposal:  </w:t>
      </w:r>
      <w:r w:rsidRPr="00983E92">
        <w:rPr>
          <w:rFonts w:ascii="Arial" w:hAnsi="Arial" w:cs="Arial"/>
          <w:b/>
          <w:lang w:val="en-US"/>
        </w:rPr>
        <w:t>Update NR Test Model data content of physical channels with “random” data in place of "all zero" data.</w:t>
      </w:r>
      <w:r>
        <w:rPr>
          <w:rFonts w:ascii="Arial" w:hAnsi="Arial" w:cs="Arial"/>
          <w:b/>
          <w:lang w:val="en-US"/>
        </w:rPr>
        <w:t xml:space="preserve">  Approve accompany CRs [2,3] to update physical channels with “random” data in place of “all zero” data.</w:t>
      </w:r>
    </w:p>
    <w:p w14:paraId="48DCC1ED" w14:textId="77777777" w:rsidR="00A5425E" w:rsidRPr="008241FC" w:rsidRDefault="00A5425E" w:rsidP="002D08FB">
      <w:pPr>
        <w:jc w:val="both"/>
        <w:rPr>
          <w:rFonts w:ascii="Arial" w:hAnsi="Arial" w:cs="Arial"/>
        </w:rPr>
      </w:pPr>
      <w:bookmarkStart w:id="0" w:name="_GoBack"/>
      <w:bookmarkEnd w:id="0"/>
    </w:p>
    <w:p w14:paraId="13DECA73" w14:textId="1C128FCB" w:rsidR="00F31597" w:rsidRPr="00CD6614" w:rsidRDefault="00391399" w:rsidP="00F31597">
      <w:pPr>
        <w:pStyle w:val="Heading1"/>
      </w:pPr>
      <w:r>
        <w:t>4</w:t>
      </w:r>
      <w:r w:rsidR="00F31597" w:rsidRPr="005C7FAC">
        <w:t>.</w:t>
      </w:r>
      <w:r w:rsidR="00F31597">
        <w:tab/>
        <w:t>References</w:t>
      </w:r>
    </w:p>
    <w:p w14:paraId="3D1ADF4F" w14:textId="584DC93D" w:rsidR="003D21E0" w:rsidRPr="0085582A" w:rsidRDefault="00F31597" w:rsidP="002D08FB">
      <w:pPr>
        <w:pStyle w:val="Reference"/>
        <w:rPr>
          <w:rFonts w:cs="Arial"/>
          <w:sz w:val="22"/>
          <w:lang w:eastAsia="en-CA"/>
        </w:rPr>
      </w:pPr>
      <w:r w:rsidRPr="00A45217">
        <w:rPr>
          <w:rFonts w:cs="Arial"/>
          <w:sz w:val="22"/>
          <w:lang w:val="en-US"/>
        </w:rPr>
        <w:t>R4-</w:t>
      </w:r>
      <w:r w:rsidR="002D08FB">
        <w:rPr>
          <w:rFonts w:cs="Arial"/>
          <w:sz w:val="22"/>
          <w:lang w:val="en-US"/>
        </w:rPr>
        <w:t xml:space="preserve">1912332, “On </w:t>
      </w:r>
      <w:r w:rsidR="002D08FB" w:rsidRPr="002D08FB">
        <w:rPr>
          <w:rFonts w:cs="Arial"/>
          <w:sz w:val="22"/>
          <w:lang w:val="en-US"/>
        </w:rPr>
        <w:t>Total power dynamic range conformance test for NR BS</w:t>
      </w:r>
      <w:r w:rsidR="002D08FB">
        <w:rPr>
          <w:rFonts w:cs="Arial"/>
          <w:sz w:val="22"/>
          <w:lang w:val="en-US"/>
        </w:rPr>
        <w:t>”, Nokia, Nokia Shanghai Bell</w:t>
      </w:r>
    </w:p>
    <w:p w14:paraId="3B2E13DC" w14:textId="2F711587" w:rsidR="0085582A" w:rsidRDefault="0085582A" w:rsidP="002D08FB">
      <w:pPr>
        <w:pStyle w:val="Reference"/>
        <w:rPr>
          <w:rFonts w:cs="Arial"/>
          <w:sz w:val="22"/>
          <w:lang w:eastAsia="en-CA"/>
        </w:rPr>
      </w:pPr>
      <w:r w:rsidRPr="0085582A">
        <w:rPr>
          <w:rFonts w:cs="Arial"/>
          <w:sz w:val="22"/>
          <w:lang w:eastAsia="en-CA"/>
        </w:rPr>
        <w:t>R4-1914559</w:t>
      </w:r>
      <w:r>
        <w:rPr>
          <w:rFonts w:cs="Arial"/>
          <w:sz w:val="22"/>
          <w:lang w:eastAsia="en-CA"/>
        </w:rPr>
        <w:t>, “</w:t>
      </w:r>
      <w:r w:rsidRPr="0085582A">
        <w:rPr>
          <w:rFonts w:cs="Arial"/>
          <w:sz w:val="22"/>
          <w:lang w:eastAsia="en-CA"/>
        </w:rPr>
        <w:t>CR to TS 38.141-1: Random data content for NR BS Test Models</w:t>
      </w:r>
      <w:r>
        <w:rPr>
          <w:rFonts w:cs="Arial"/>
          <w:sz w:val="22"/>
          <w:lang w:eastAsia="en-CA"/>
        </w:rPr>
        <w:t>”, Ericsson</w:t>
      </w:r>
    </w:p>
    <w:p w14:paraId="20539B5C" w14:textId="1DC07350" w:rsidR="0085582A" w:rsidRPr="00A45217" w:rsidRDefault="0085582A" w:rsidP="002D08FB">
      <w:pPr>
        <w:pStyle w:val="Reference"/>
        <w:rPr>
          <w:rFonts w:cs="Arial"/>
          <w:sz w:val="22"/>
          <w:lang w:eastAsia="en-CA"/>
        </w:rPr>
      </w:pPr>
      <w:r w:rsidRPr="0085582A">
        <w:rPr>
          <w:rFonts w:cs="Arial"/>
          <w:sz w:val="22"/>
          <w:lang w:eastAsia="en-CA"/>
        </w:rPr>
        <w:t>R4-1914561</w:t>
      </w:r>
      <w:r>
        <w:rPr>
          <w:rFonts w:cs="Arial"/>
          <w:sz w:val="22"/>
          <w:lang w:eastAsia="en-CA"/>
        </w:rPr>
        <w:t>, “</w:t>
      </w:r>
      <w:r w:rsidRPr="0085582A">
        <w:rPr>
          <w:rFonts w:cs="Arial"/>
          <w:sz w:val="22"/>
          <w:lang w:eastAsia="en-CA"/>
        </w:rPr>
        <w:t>CR to TS 38.141-2: Random data content for NR BS Test Models</w:t>
      </w:r>
      <w:r>
        <w:rPr>
          <w:rFonts w:cs="Arial"/>
          <w:sz w:val="22"/>
          <w:lang w:eastAsia="en-CA"/>
        </w:rPr>
        <w:t>”, Ericsson</w:t>
      </w:r>
    </w:p>
    <w:p w14:paraId="3EC4B362" w14:textId="3F25A844" w:rsidR="00F31597" w:rsidRDefault="00F31597" w:rsidP="00F31597">
      <w:pPr>
        <w:rPr>
          <w:lang w:val="en-GB"/>
        </w:rPr>
      </w:pPr>
    </w:p>
    <w:p w14:paraId="22B51D2F" w14:textId="192D5DCE" w:rsidR="003D21E0" w:rsidRDefault="003D21E0" w:rsidP="00F31597">
      <w:pPr>
        <w:rPr>
          <w:lang w:val="en-GB"/>
        </w:rPr>
      </w:pPr>
    </w:p>
    <w:sectPr w:rsidR="003D21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34A9F"/>
    <w:multiLevelType w:val="hybridMultilevel"/>
    <w:tmpl w:val="D5A6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6780D"/>
    <w:multiLevelType w:val="hybridMultilevel"/>
    <w:tmpl w:val="C5144364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2F60B28"/>
    <w:multiLevelType w:val="hybridMultilevel"/>
    <w:tmpl w:val="07F0E3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479CF"/>
    <w:multiLevelType w:val="hybridMultilevel"/>
    <w:tmpl w:val="BCBAD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C2EE6"/>
    <w:multiLevelType w:val="hybridMultilevel"/>
    <w:tmpl w:val="46BC044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97"/>
    <w:rsid w:val="00002F3F"/>
    <w:rsid w:val="00005BE1"/>
    <w:rsid w:val="00006165"/>
    <w:rsid w:val="00007D1F"/>
    <w:rsid w:val="00022481"/>
    <w:rsid w:val="0003223B"/>
    <w:rsid w:val="00041B75"/>
    <w:rsid w:val="00041D0A"/>
    <w:rsid w:val="00046605"/>
    <w:rsid w:val="0005416A"/>
    <w:rsid w:val="00075522"/>
    <w:rsid w:val="000770F9"/>
    <w:rsid w:val="00084BDF"/>
    <w:rsid w:val="00092A19"/>
    <w:rsid w:val="000952B1"/>
    <w:rsid w:val="000A602A"/>
    <w:rsid w:val="000A7FE1"/>
    <w:rsid w:val="000B36E8"/>
    <w:rsid w:val="000C0D48"/>
    <w:rsid w:val="000D0098"/>
    <w:rsid w:val="000D124C"/>
    <w:rsid w:val="000E0494"/>
    <w:rsid w:val="000E5630"/>
    <w:rsid w:val="000F2D02"/>
    <w:rsid w:val="000F3ECA"/>
    <w:rsid w:val="0010427F"/>
    <w:rsid w:val="00115B56"/>
    <w:rsid w:val="0011793A"/>
    <w:rsid w:val="00117992"/>
    <w:rsid w:val="00124F45"/>
    <w:rsid w:val="00131DA6"/>
    <w:rsid w:val="0014518A"/>
    <w:rsid w:val="00161B12"/>
    <w:rsid w:val="00162DC8"/>
    <w:rsid w:val="00164876"/>
    <w:rsid w:val="001738B4"/>
    <w:rsid w:val="001750B7"/>
    <w:rsid w:val="00194385"/>
    <w:rsid w:val="00197F0B"/>
    <w:rsid w:val="001A0156"/>
    <w:rsid w:val="001A6D27"/>
    <w:rsid w:val="001A771C"/>
    <w:rsid w:val="001B7FAB"/>
    <w:rsid w:val="001C2678"/>
    <w:rsid w:val="001D44AF"/>
    <w:rsid w:val="001D4528"/>
    <w:rsid w:val="001E3637"/>
    <w:rsid w:val="001E5BCA"/>
    <w:rsid w:val="002019A7"/>
    <w:rsid w:val="002030CE"/>
    <w:rsid w:val="00205B44"/>
    <w:rsid w:val="00217E6A"/>
    <w:rsid w:val="00230332"/>
    <w:rsid w:val="00233F3E"/>
    <w:rsid w:val="00241553"/>
    <w:rsid w:val="00242A06"/>
    <w:rsid w:val="00253791"/>
    <w:rsid w:val="002565EF"/>
    <w:rsid w:val="00272027"/>
    <w:rsid w:val="002741B6"/>
    <w:rsid w:val="00276D05"/>
    <w:rsid w:val="0028095F"/>
    <w:rsid w:val="00282BAF"/>
    <w:rsid w:val="00286075"/>
    <w:rsid w:val="0028739E"/>
    <w:rsid w:val="00290390"/>
    <w:rsid w:val="0029506F"/>
    <w:rsid w:val="00295B39"/>
    <w:rsid w:val="002A1232"/>
    <w:rsid w:val="002A2ED6"/>
    <w:rsid w:val="002A5FD3"/>
    <w:rsid w:val="002A696D"/>
    <w:rsid w:val="002A7252"/>
    <w:rsid w:val="002A7FA6"/>
    <w:rsid w:val="002B1F65"/>
    <w:rsid w:val="002B2145"/>
    <w:rsid w:val="002B61DD"/>
    <w:rsid w:val="002B6CDD"/>
    <w:rsid w:val="002D08FB"/>
    <w:rsid w:val="002D0D5E"/>
    <w:rsid w:val="002D6005"/>
    <w:rsid w:val="002E07E4"/>
    <w:rsid w:val="002F0432"/>
    <w:rsid w:val="002F1954"/>
    <w:rsid w:val="00315E35"/>
    <w:rsid w:val="003357FD"/>
    <w:rsid w:val="0033586F"/>
    <w:rsid w:val="00344931"/>
    <w:rsid w:val="00355DCD"/>
    <w:rsid w:val="00360A9A"/>
    <w:rsid w:val="00367B61"/>
    <w:rsid w:val="00373D71"/>
    <w:rsid w:val="00381707"/>
    <w:rsid w:val="003853AD"/>
    <w:rsid w:val="00391399"/>
    <w:rsid w:val="003A704B"/>
    <w:rsid w:val="003B5427"/>
    <w:rsid w:val="003C44C4"/>
    <w:rsid w:val="003D21E0"/>
    <w:rsid w:val="003E03C4"/>
    <w:rsid w:val="003F13E7"/>
    <w:rsid w:val="003F23BD"/>
    <w:rsid w:val="003F405A"/>
    <w:rsid w:val="00401F16"/>
    <w:rsid w:val="004170E4"/>
    <w:rsid w:val="004235FF"/>
    <w:rsid w:val="00425350"/>
    <w:rsid w:val="00425AE2"/>
    <w:rsid w:val="0042732F"/>
    <w:rsid w:val="0043682B"/>
    <w:rsid w:val="004441F2"/>
    <w:rsid w:val="004500D0"/>
    <w:rsid w:val="00452CC3"/>
    <w:rsid w:val="00462CE9"/>
    <w:rsid w:val="0046384D"/>
    <w:rsid w:val="00465E9C"/>
    <w:rsid w:val="00481161"/>
    <w:rsid w:val="00481859"/>
    <w:rsid w:val="004832C5"/>
    <w:rsid w:val="004838C3"/>
    <w:rsid w:val="00487E0B"/>
    <w:rsid w:val="00493C2C"/>
    <w:rsid w:val="00493F09"/>
    <w:rsid w:val="004B56F2"/>
    <w:rsid w:val="004D79AE"/>
    <w:rsid w:val="004E428D"/>
    <w:rsid w:val="004E4F8B"/>
    <w:rsid w:val="004F5B8C"/>
    <w:rsid w:val="00506991"/>
    <w:rsid w:val="00511DD3"/>
    <w:rsid w:val="005151DD"/>
    <w:rsid w:val="005168B5"/>
    <w:rsid w:val="00517258"/>
    <w:rsid w:val="0053442F"/>
    <w:rsid w:val="00547967"/>
    <w:rsid w:val="00550198"/>
    <w:rsid w:val="005530C4"/>
    <w:rsid w:val="0056494F"/>
    <w:rsid w:val="005701E3"/>
    <w:rsid w:val="00583530"/>
    <w:rsid w:val="005B1C8A"/>
    <w:rsid w:val="005B29AA"/>
    <w:rsid w:val="005B406E"/>
    <w:rsid w:val="005C0CE1"/>
    <w:rsid w:val="005C2B4A"/>
    <w:rsid w:val="005D09AB"/>
    <w:rsid w:val="005E06CC"/>
    <w:rsid w:val="005F697B"/>
    <w:rsid w:val="006058A6"/>
    <w:rsid w:val="00616109"/>
    <w:rsid w:val="006220BC"/>
    <w:rsid w:val="00626E3E"/>
    <w:rsid w:val="00643C7E"/>
    <w:rsid w:val="0064430F"/>
    <w:rsid w:val="006455BA"/>
    <w:rsid w:val="00662A2C"/>
    <w:rsid w:val="00664F58"/>
    <w:rsid w:val="00666BBC"/>
    <w:rsid w:val="006777C4"/>
    <w:rsid w:val="00683CE7"/>
    <w:rsid w:val="0069062A"/>
    <w:rsid w:val="006B3109"/>
    <w:rsid w:val="006B42EF"/>
    <w:rsid w:val="006C2730"/>
    <w:rsid w:val="006C4F03"/>
    <w:rsid w:val="006E42D2"/>
    <w:rsid w:val="006E5918"/>
    <w:rsid w:val="006F3097"/>
    <w:rsid w:val="00714570"/>
    <w:rsid w:val="00723A4E"/>
    <w:rsid w:val="00730C41"/>
    <w:rsid w:val="007407B3"/>
    <w:rsid w:val="00745E69"/>
    <w:rsid w:val="00746EFB"/>
    <w:rsid w:val="00747D21"/>
    <w:rsid w:val="00750153"/>
    <w:rsid w:val="00754218"/>
    <w:rsid w:val="0076492C"/>
    <w:rsid w:val="00771AF7"/>
    <w:rsid w:val="00793B76"/>
    <w:rsid w:val="007A46CE"/>
    <w:rsid w:val="007B0C8A"/>
    <w:rsid w:val="007B244E"/>
    <w:rsid w:val="007B6203"/>
    <w:rsid w:val="007D3645"/>
    <w:rsid w:val="007E4006"/>
    <w:rsid w:val="007F1440"/>
    <w:rsid w:val="00820B2E"/>
    <w:rsid w:val="00823B39"/>
    <w:rsid w:val="008241FC"/>
    <w:rsid w:val="008243D9"/>
    <w:rsid w:val="00852646"/>
    <w:rsid w:val="00854E37"/>
    <w:rsid w:val="0085582A"/>
    <w:rsid w:val="00883B6B"/>
    <w:rsid w:val="008A5764"/>
    <w:rsid w:val="008A6907"/>
    <w:rsid w:val="008B13A8"/>
    <w:rsid w:val="008B7602"/>
    <w:rsid w:val="008C10A6"/>
    <w:rsid w:val="008C1C8A"/>
    <w:rsid w:val="008C548C"/>
    <w:rsid w:val="008D085A"/>
    <w:rsid w:val="008D23B6"/>
    <w:rsid w:val="008E45B2"/>
    <w:rsid w:val="008E511D"/>
    <w:rsid w:val="008F68BE"/>
    <w:rsid w:val="00902931"/>
    <w:rsid w:val="00904904"/>
    <w:rsid w:val="009075A0"/>
    <w:rsid w:val="009112F8"/>
    <w:rsid w:val="009143F6"/>
    <w:rsid w:val="00915984"/>
    <w:rsid w:val="00917055"/>
    <w:rsid w:val="00923067"/>
    <w:rsid w:val="00931629"/>
    <w:rsid w:val="00931F5F"/>
    <w:rsid w:val="009371DF"/>
    <w:rsid w:val="009436C1"/>
    <w:rsid w:val="00947A5A"/>
    <w:rsid w:val="00956634"/>
    <w:rsid w:val="00957F86"/>
    <w:rsid w:val="00970506"/>
    <w:rsid w:val="00983914"/>
    <w:rsid w:val="00983E92"/>
    <w:rsid w:val="009863A1"/>
    <w:rsid w:val="009913F5"/>
    <w:rsid w:val="009929DA"/>
    <w:rsid w:val="00994246"/>
    <w:rsid w:val="009B103B"/>
    <w:rsid w:val="009B6B76"/>
    <w:rsid w:val="009B78E9"/>
    <w:rsid w:val="009C2474"/>
    <w:rsid w:val="009C62A4"/>
    <w:rsid w:val="009D01A8"/>
    <w:rsid w:val="009E29E2"/>
    <w:rsid w:val="00A00447"/>
    <w:rsid w:val="00A048FC"/>
    <w:rsid w:val="00A11A78"/>
    <w:rsid w:val="00A22499"/>
    <w:rsid w:val="00A262A9"/>
    <w:rsid w:val="00A406A4"/>
    <w:rsid w:val="00A45217"/>
    <w:rsid w:val="00A453C4"/>
    <w:rsid w:val="00A47B3D"/>
    <w:rsid w:val="00A53497"/>
    <w:rsid w:val="00A5425E"/>
    <w:rsid w:val="00A66781"/>
    <w:rsid w:val="00A71693"/>
    <w:rsid w:val="00A81920"/>
    <w:rsid w:val="00A8597B"/>
    <w:rsid w:val="00A918E1"/>
    <w:rsid w:val="00A91B51"/>
    <w:rsid w:val="00A945EA"/>
    <w:rsid w:val="00AB3E0D"/>
    <w:rsid w:val="00AC60DB"/>
    <w:rsid w:val="00AC6B65"/>
    <w:rsid w:val="00AD73FE"/>
    <w:rsid w:val="00AE0C68"/>
    <w:rsid w:val="00AF3623"/>
    <w:rsid w:val="00AF51AE"/>
    <w:rsid w:val="00AF679B"/>
    <w:rsid w:val="00B04D83"/>
    <w:rsid w:val="00B365F8"/>
    <w:rsid w:val="00B402BB"/>
    <w:rsid w:val="00B415A1"/>
    <w:rsid w:val="00B42317"/>
    <w:rsid w:val="00B6189C"/>
    <w:rsid w:val="00B62A20"/>
    <w:rsid w:val="00B70CBD"/>
    <w:rsid w:val="00B72AE2"/>
    <w:rsid w:val="00B73C15"/>
    <w:rsid w:val="00B73E7C"/>
    <w:rsid w:val="00B81096"/>
    <w:rsid w:val="00B825AC"/>
    <w:rsid w:val="00B9140A"/>
    <w:rsid w:val="00B91432"/>
    <w:rsid w:val="00B91A85"/>
    <w:rsid w:val="00B9674E"/>
    <w:rsid w:val="00BA265E"/>
    <w:rsid w:val="00BB32C5"/>
    <w:rsid w:val="00BC57EE"/>
    <w:rsid w:val="00BD019E"/>
    <w:rsid w:val="00BE7401"/>
    <w:rsid w:val="00BE7E7D"/>
    <w:rsid w:val="00C00D0D"/>
    <w:rsid w:val="00C1059D"/>
    <w:rsid w:val="00C12808"/>
    <w:rsid w:val="00C42143"/>
    <w:rsid w:val="00C47241"/>
    <w:rsid w:val="00C67B7C"/>
    <w:rsid w:val="00C92E36"/>
    <w:rsid w:val="00C9541F"/>
    <w:rsid w:val="00CA0F71"/>
    <w:rsid w:val="00CA568C"/>
    <w:rsid w:val="00CB7F7C"/>
    <w:rsid w:val="00CC4884"/>
    <w:rsid w:val="00CD0776"/>
    <w:rsid w:val="00CD23ED"/>
    <w:rsid w:val="00CD5E20"/>
    <w:rsid w:val="00CE779B"/>
    <w:rsid w:val="00CF078D"/>
    <w:rsid w:val="00D0141F"/>
    <w:rsid w:val="00D064C2"/>
    <w:rsid w:val="00D06B03"/>
    <w:rsid w:val="00D12EA4"/>
    <w:rsid w:val="00D210FE"/>
    <w:rsid w:val="00D41392"/>
    <w:rsid w:val="00D43878"/>
    <w:rsid w:val="00D45985"/>
    <w:rsid w:val="00D46E96"/>
    <w:rsid w:val="00D569E4"/>
    <w:rsid w:val="00D57661"/>
    <w:rsid w:val="00D610B6"/>
    <w:rsid w:val="00D6199F"/>
    <w:rsid w:val="00D62F0A"/>
    <w:rsid w:val="00D636E5"/>
    <w:rsid w:val="00D66B4A"/>
    <w:rsid w:val="00D70BAF"/>
    <w:rsid w:val="00D74A28"/>
    <w:rsid w:val="00D86B2D"/>
    <w:rsid w:val="00D86F29"/>
    <w:rsid w:val="00D87E03"/>
    <w:rsid w:val="00D940AA"/>
    <w:rsid w:val="00D96690"/>
    <w:rsid w:val="00DA15FD"/>
    <w:rsid w:val="00DA4016"/>
    <w:rsid w:val="00DA45FC"/>
    <w:rsid w:val="00DD27CC"/>
    <w:rsid w:val="00DF66DD"/>
    <w:rsid w:val="00E121F3"/>
    <w:rsid w:val="00E32469"/>
    <w:rsid w:val="00E502CF"/>
    <w:rsid w:val="00E66F5E"/>
    <w:rsid w:val="00E822E0"/>
    <w:rsid w:val="00E84370"/>
    <w:rsid w:val="00E85C88"/>
    <w:rsid w:val="00E96C00"/>
    <w:rsid w:val="00EA0D7A"/>
    <w:rsid w:val="00EA3BD4"/>
    <w:rsid w:val="00EB454D"/>
    <w:rsid w:val="00EB682C"/>
    <w:rsid w:val="00EC00BF"/>
    <w:rsid w:val="00ED1A47"/>
    <w:rsid w:val="00ED29E2"/>
    <w:rsid w:val="00ED2C36"/>
    <w:rsid w:val="00ED38C1"/>
    <w:rsid w:val="00ED71BE"/>
    <w:rsid w:val="00ED76EB"/>
    <w:rsid w:val="00EE319E"/>
    <w:rsid w:val="00EF441C"/>
    <w:rsid w:val="00F02AA5"/>
    <w:rsid w:val="00F02CA0"/>
    <w:rsid w:val="00F11639"/>
    <w:rsid w:val="00F17679"/>
    <w:rsid w:val="00F31597"/>
    <w:rsid w:val="00F35E1A"/>
    <w:rsid w:val="00F44B5F"/>
    <w:rsid w:val="00F45733"/>
    <w:rsid w:val="00F46F61"/>
    <w:rsid w:val="00F4784F"/>
    <w:rsid w:val="00F56805"/>
    <w:rsid w:val="00F660B7"/>
    <w:rsid w:val="00F67EA2"/>
    <w:rsid w:val="00F7308A"/>
    <w:rsid w:val="00F76E2A"/>
    <w:rsid w:val="00F83FC7"/>
    <w:rsid w:val="00F91C08"/>
    <w:rsid w:val="00F9211C"/>
    <w:rsid w:val="00FB3E67"/>
    <w:rsid w:val="00FE1D0B"/>
    <w:rsid w:val="00FE3500"/>
    <w:rsid w:val="00FF15CC"/>
    <w:rsid w:val="00FF48B8"/>
    <w:rsid w:val="00FF6C42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C5C24"/>
  <w15:chartTrackingRefBased/>
  <w15:docId w15:val="{158CAB13-24C6-4CD3-9669-4E601FF2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97"/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3159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1597"/>
    <w:pPr>
      <w:keepNext/>
      <w:spacing w:before="240" w:after="60" w:line="276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1597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F31597"/>
    <w:rPr>
      <w:rFonts w:ascii="Calibri Light" w:eastAsia="Times New Roman" w:hAnsi="Calibri Light" w:cs="Times New Roman"/>
      <w:b/>
      <w:bCs/>
      <w:i/>
      <w:iCs/>
      <w:sz w:val="28"/>
      <w:szCs w:val="28"/>
      <w:lang w:val="en-CA"/>
    </w:rPr>
  </w:style>
  <w:style w:type="paragraph" w:customStyle="1" w:styleId="3GPPHeader">
    <w:name w:val="3GPP_Header"/>
    <w:basedOn w:val="Normal"/>
    <w:rsid w:val="00F315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rsid w:val="00F31597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THChar">
    <w:name w:val="TH Char"/>
    <w:link w:val="TH"/>
    <w:qFormat/>
    <w:locked/>
    <w:rsid w:val="00F3159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31597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  <w:style w:type="character" w:customStyle="1" w:styleId="TFChar">
    <w:name w:val="TF Char"/>
    <w:link w:val="TF"/>
    <w:locked/>
    <w:rsid w:val="00F31597"/>
    <w:rPr>
      <w:rFonts w:ascii="Arial" w:hAnsi="Arial" w:cs="Arial"/>
      <w:b/>
      <w:lang w:val="en-GB"/>
    </w:rPr>
  </w:style>
  <w:style w:type="paragraph" w:customStyle="1" w:styleId="TF">
    <w:name w:val="TF"/>
    <w:basedOn w:val="TH"/>
    <w:link w:val="TFChar"/>
    <w:rsid w:val="00F31597"/>
    <w:pPr>
      <w:keepNext w:val="0"/>
      <w:spacing w:before="0" w:after="240"/>
    </w:pPr>
  </w:style>
  <w:style w:type="paragraph" w:styleId="Caption">
    <w:name w:val="caption"/>
    <w:basedOn w:val="Normal"/>
    <w:next w:val="Normal"/>
    <w:uiPriority w:val="35"/>
    <w:unhideWhenUsed/>
    <w:qFormat/>
    <w:rsid w:val="009075A0"/>
    <w:pPr>
      <w:overflowPunct w:val="0"/>
      <w:autoSpaceDE w:val="0"/>
      <w:autoSpaceDN w:val="0"/>
      <w:adjustRightInd w:val="0"/>
      <w:spacing w:after="240" w:line="240" w:lineRule="auto"/>
      <w:jc w:val="center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nhideWhenUsed/>
    <w:rsid w:val="009075A0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9075A0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sid w:val="009075A0"/>
    <w:rPr>
      <w:b/>
    </w:rPr>
  </w:style>
  <w:style w:type="paragraph" w:customStyle="1" w:styleId="TAC">
    <w:name w:val="TAC"/>
    <w:basedOn w:val="Normal"/>
    <w:link w:val="TACChar"/>
    <w:qFormat/>
    <w:rsid w:val="009075A0"/>
    <w:pPr>
      <w:keepNext/>
      <w:keepLines/>
      <w:spacing w:after="0" w:line="240" w:lineRule="auto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075A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9075A0"/>
    <w:rPr>
      <w:rFonts w:ascii="Arial" w:eastAsia="Times New Roman" w:hAnsi="Arial" w:cs="Times New Roman"/>
      <w:b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qFormat/>
    <w:rsid w:val="00907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124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552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74E"/>
    <w:rPr>
      <w:rFonts w:ascii="Segoe UI" w:eastAsia="Calibri" w:hAnsi="Segoe UI" w:cs="Segoe UI"/>
      <w:sz w:val="18"/>
      <w:szCs w:val="18"/>
      <w:lang w:val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022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4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481"/>
    <w:rPr>
      <w:rFonts w:ascii="Calibri" w:eastAsia="Calibri" w:hAnsi="Calibri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481"/>
    <w:rPr>
      <w:rFonts w:ascii="Calibri" w:eastAsia="Calibri" w:hAnsi="Calibri" w:cs="Times New Roman"/>
      <w:b/>
      <w:bCs/>
      <w:sz w:val="20"/>
      <w:szCs w:val="20"/>
      <w:lang w:val="en-CA"/>
    </w:rPr>
  </w:style>
  <w:style w:type="paragraph" w:customStyle="1" w:styleId="CRCoverPage">
    <w:name w:val="CR Cover Page"/>
    <w:rsid w:val="005835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Guidance">
    <w:name w:val="Guidance"/>
    <w:basedOn w:val="Normal"/>
    <w:rsid w:val="00583530"/>
    <w:pPr>
      <w:spacing w:after="180" w:line="240" w:lineRule="auto"/>
    </w:pPr>
    <w:rPr>
      <w:rFonts w:ascii="Times New Roman" w:eastAsia="DengXian" w:hAnsi="Times New Roman"/>
      <w:i/>
      <w:color w:val="0000FF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FF6C42"/>
    <w:pPr>
      <w:spacing w:after="0" w:line="240" w:lineRule="auto"/>
    </w:pPr>
    <w:rPr>
      <w:rFonts w:eastAsiaTheme="minorHAnsi" w:cstheme="minorBidi"/>
      <w:szCs w:val="21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rsid w:val="00FF6C4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7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cid:image012.jpg@01D58B4F.65525730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cid:image006.jpg@01D58B4F.65525730" TargetMode="Externa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cid:image010.jpg@01D58B4F.65525730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image" Target="cid:image005.jpg@01D58B4F.65525730" TargetMode="Externa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cid:image008.jpg@01D58B4F.6552573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D0AA3-D530-46D1-B1C6-126E0E82C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08253-B049-435D-A3FA-003AA2E12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BD232-135C-4ACF-91D5-8D00B3B677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A87350-A759-4FBF-8C7D-887BE6DD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Negusse</dc:creator>
  <cp:keywords/>
  <dc:description/>
  <cp:lastModifiedBy>Esther Sienkiewicz</cp:lastModifiedBy>
  <cp:revision>3</cp:revision>
  <dcterms:created xsi:type="dcterms:W3CDTF">2019-11-08T14:49:00Z</dcterms:created>
  <dcterms:modified xsi:type="dcterms:W3CDTF">2019-11-08T16:01:00Z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