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31A1" w:rsidRPr="00841BCD" w:rsidRDefault="00C931A1" w:rsidP="00C931A1">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Pr>
          <w:rFonts w:ascii="Arial" w:eastAsia="SimSun" w:hAnsi="Arial" w:cs="Times New Roman"/>
          <w:b/>
          <w:sz w:val="24"/>
          <w:szCs w:val="20"/>
          <w:lang w:val="en-GB"/>
        </w:rPr>
        <w:t>WG4 Meeting</w:t>
      </w:r>
      <w:r w:rsidR="008442FE">
        <w:rPr>
          <w:rFonts w:ascii="Arial" w:eastAsia="SimSun" w:hAnsi="Arial" w:cs="Times New Roman"/>
          <w:b/>
          <w:sz w:val="24"/>
          <w:szCs w:val="20"/>
          <w:lang w:val="en-GB"/>
        </w:rPr>
        <w:t xml:space="preserve"> </w:t>
      </w:r>
      <w:r>
        <w:rPr>
          <w:rFonts w:ascii="Arial" w:eastAsia="SimSun" w:hAnsi="Arial" w:cs="Times New Roman"/>
          <w:b/>
          <w:sz w:val="24"/>
          <w:szCs w:val="20"/>
          <w:lang w:val="en-GB"/>
        </w:rPr>
        <w:t>#9</w:t>
      </w:r>
      <w:r w:rsidR="008442FE">
        <w:rPr>
          <w:rFonts w:ascii="Arial" w:eastAsia="SimSun" w:hAnsi="Arial" w:cs="Times New Roman"/>
          <w:b/>
          <w:sz w:val="24"/>
          <w:szCs w:val="20"/>
          <w:lang w:val="en-GB"/>
        </w:rPr>
        <w:t>2-Bis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DC1AEA">
        <w:rPr>
          <w:rFonts w:ascii="Arial" w:eastAsia="SimSun" w:hAnsi="Arial" w:cs="Times New Roman" w:hint="eastAsia"/>
          <w:b/>
          <w:bCs/>
          <w:sz w:val="24"/>
          <w:szCs w:val="20"/>
          <w:lang w:val="en-GB" w:eastAsia="ja-JP"/>
        </w:rPr>
        <w:t>R</w:t>
      </w:r>
      <w:r w:rsidRPr="00DC1AEA">
        <w:rPr>
          <w:rFonts w:ascii="Arial" w:eastAsia="SimSun" w:hAnsi="Arial" w:cs="Times New Roman"/>
          <w:b/>
          <w:bCs/>
          <w:sz w:val="24"/>
          <w:szCs w:val="20"/>
          <w:lang w:val="en-GB" w:eastAsia="ja-JP"/>
        </w:rPr>
        <w:t>4</w:t>
      </w:r>
      <w:r w:rsidRPr="00DC1AEA">
        <w:rPr>
          <w:rFonts w:ascii="Arial" w:eastAsia="SimSun" w:hAnsi="Arial" w:cs="Times New Roman" w:hint="eastAsia"/>
          <w:b/>
          <w:bCs/>
          <w:sz w:val="24"/>
          <w:szCs w:val="20"/>
          <w:lang w:val="en-GB" w:eastAsia="ja-JP"/>
        </w:rPr>
        <w:t>-</w:t>
      </w:r>
      <w:r w:rsidRPr="00DC1AEA">
        <w:rPr>
          <w:rFonts w:ascii="Arial" w:eastAsia="SimSun" w:hAnsi="Arial" w:cs="Times New Roman"/>
          <w:b/>
          <w:bCs/>
          <w:sz w:val="24"/>
          <w:szCs w:val="20"/>
          <w:lang w:val="en-GB" w:eastAsia="zh-CN"/>
        </w:rPr>
        <w:t>19</w:t>
      </w:r>
      <w:r w:rsidR="008442FE">
        <w:rPr>
          <w:rFonts w:ascii="Arial" w:eastAsia="SimSun" w:hAnsi="Arial" w:cs="Times New Roman"/>
          <w:b/>
          <w:bCs/>
          <w:sz w:val="24"/>
          <w:szCs w:val="20"/>
          <w:lang w:val="en-GB" w:eastAsia="zh-CN"/>
        </w:rPr>
        <w:t>1</w:t>
      </w:r>
      <w:r w:rsidR="00C561AF">
        <w:rPr>
          <w:rFonts w:ascii="Arial" w:eastAsia="SimSun" w:hAnsi="Arial" w:cs="Times New Roman"/>
          <w:b/>
          <w:bCs/>
          <w:sz w:val="24"/>
          <w:szCs w:val="20"/>
          <w:lang w:val="en-GB" w:eastAsia="zh-CN"/>
        </w:rPr>
        <w:t>2415</w:t>
      </w:r>
    </w:p>
    <w:p w:rsidR="00C931A1" w:rsidRPr="00841BCD" w:rsidRDefault="008442FE" w:rsidP="00C931A1">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Chongqing</w:t>
      </w:r>
      <w:r w:rsidR="00C931A1">
        <w:rPr>
          <w:rFonts w:ascii="Arial" w:eastAsia="SimSun" w:hAnsi="Arial" w:cs="Times New Roman"/>
          <w:b/>
          <w:sz w:val="24"/>
          <w:szCs w:val="20"/>
          <w:lang w:val="en-GB"/>
        </w:rPr>
        <w:t xml:space="preserve">, </w:t>
      </w:r>
      <w:r>
        <w:rPr>
          <w:rFonts w:ascii="Arial" w:eastAsia="SimSun" w:hAnsi="Arial" w:cs="Times New Roman"/>
          <w:b/>
          <w:sz w:val="24"/>
          <w:szCs w:val="20"/>
          <w:lang w:val="en-GB"/>
        </w:rPr>
        <w:t>China</w:t>
      </w:r>
      <w:r w:rsidR="00C931A1">
        <w:rPr>
          <w:rFonts w:ascii="Arial" w:eastAsia="SimSun" w:hAnsi="Arial" w:cs="Times New Roman"/>
          <w:b/>
          <w:sz w:val="24"/>
          <w:szCs w:val="20"/>
          <w:lang w:val="en-GB"/>
        </w:rPr>
        <w:t xml:space="preserve">, </w:t>
      </w:r>
      <w:r>
        <w:rPr>
          <w:rFonts w:ascii="Arial" w:eastAsia="SimSun" w:hAnsi="Arial" w:cs="Times New Roman"/>
          <w:b/>
          <w:sz w:val="24"/>
          <w:szCs w:val="20"/>
          <w:lang w:val="en-GB"/>
        </w:rPr>
        <w:t>October</w:t>
      </w:r>
      <w:r w:rsidR="00C931A1">
        <w:rPr>
          <w:rFonts w:ascii="Arial" w:eastAsia="SimSun" w:hAnsi="Arial" w:cs="Times New Roman"/>
          <w:b/>
          <w:sz w:val="24"/>
          <w:szCs w:val="20"/>
          <w:lang w:val="en-GB"/>
        </w:rPr>
        <w:t xml:space="preserve"> 1</w:t>
      </w:r>
      <w:r>
        <w:rPr>
          <w:rFonts w:ascii="Arial" w:eastAsia="SimSun" w:hAnsi="Arial" w:cs="Times New Roman"/>
          <w:b/>
          <w:sz w:val="24"/>
          <w:szCs w:val="20"/>
          <w:lang w:val="en-GB"/>
        </w:rPr>
        <w:t>4</w:t>
      </w:r>
      <w:r w:rsidR="00C931A1">
        <w:rPr>
          <w:rFonts w:ascii="Arial" w:eastAsia="SimSun" w:hAnsi="Arial" w:cs="Times New Roman"/>
          <w:b/>
          <w:sz w:val="24"/>
          <w:szCs w:val="20"/>
          <w:lang w:val="en-GB"/>
        </w:rPr>
        <w:t xml:space="preserve"> – </w:t>
      </w:r>
      <w:r>
        <w:rPr>
          <w:rFonts w:ascii="Arial" w:eastAsia="SimSun" w:hAnsi="Arial" w:cs="Times New Roman"/>
          <w:b/>
          <w:sz w:val="24"/>
          <w:szCs w:val="20"/>
          <w:lang w:val="en-GB"/>
        </w:rPr>
        <w:t>18</w:t>
      </w:r>
      <w:r w:rsidR="00C931A1">
        <w:rPr>
          <w:rFonts w:ascii="Arial" w:eastAsia="SimSun" w:hAnsi="Arial" w:cs="Times New Roman"/>
          <w:b/>
          <w:sz w:val="24"/>
          <w:szCs w:val="20"/>
          <w:lang w:val="en-GB"/>
        </w:rPr>
        <w:t xml:space="preserve">, </w:t>
      </w:r>
      <w:r w:rsidR="00C931A1" w:rsidRPr="00841BCD">
        <w:rPr>
          <w:rFonts w:ascii="Arial" w:eastAsia="SimSun" w:hAnsi="Arial" w:cs="Times New Roman"/>
          <w:b/>
          <w:bCs/>
          <w:noProof/>
          <w:sz w:val="24"/>
          <w:szCs w:val="20"/>
          <w:lang w:eastAsia="zh-CN"/>
        </w:rPr>
        <w:t>201</w:t>
      </w:r>
      <w:r w:rsidR="00C931A1">
        <w:rPr>
          <w:rFonts w:ascii="Arial" w:eastAsia="SimSun" w:hAnsi="Arial" w:cs="Times New Roman"/>
          <w:b/>
          <w:bCs/>
          <w:noProof/>
          <w:sz w:val="24"/>
          <w:szCs w:val="20"/>
          <w:lang w:eastAsia="zh-CN"/>
        </w:rPr>
        <w:t>9</w:t>
      </w:r>
    </w:p>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bookmarkStart w:id="3" w:name="_GoBack"/>
      <w:bookmarkEnd w:id="0"/>
      <w:bookmarkEnd w:id="1"/>
      <w:bookmarkEnd w:id="3"/>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211053">
        <w:rPr>
          <w:rFonts w:ascii="Arial" w:eastAsia="Calibri" w:hAnsi="Arial" w:cs="Arial"/>
          <w:b/>
          <w:bCs/>
          <w:sz w:val="24"/>
          <w:lang w:val="en-GB"/>
        </w:rPr>
        <w:t>O</w:t>
      </w:r>
      <w:r w:rsidR="00971AF1">
        <w:rPr>
          <w:rFonts w:ascii="Arial" w:eastAsia="Calibri" w:hAnsi="Arial" w:cs="Arial"/>
          <w:b/>
          <w:bCs/>
          <w:sz w:val="24"/>
          <w:lang w:val="en-GB"/>
        </w:rPr>
        <w:t xml:space="preserve">n </w:t>
      </w:r>
      <w:r w:rsidR="00211053">
        <w:rPr>
          <w:rFonts w:ascii="Arial" w:eastAsia="Calibri" w:hAnsi="Arial" w:cs="Arial"/>
          <w:b/>
          <w:bCs/>
          <w:sz w:val="24"/>
          <w:lang w:val="en-GB"/>
        </w:rPr>
        <w:t xml:space="preserve">the </w:t>
      </w:r>
      <w:r w:rsidR="00971AF1">
        <w:rPr>
          <w:rFonts w:ascii="Arial" w:eastAsia="Calibri" w:hAnsi="Arial" w:cs="Arial"/>
          <w:b/>
          <w:bCs/>
          <w:sz w:val="24"/>
          <w:lang w:val="en-GB"/>
        </w:rPr>
        <w:t xml:space="preserve">scope of </w:t>
      </w:r>
      <w:r w:rsidR="00B25D36">
        <w:rPr>
          <w:rFonts w:ascii="Arial" w:eastAsia="Calibri" w:hAnsi="Arial" w:cs="Arial"/>
          <w:b/>
          <w:bCs/>
          <w:sz w:val="24"/>
          <w:lang w:val="en-GB"/>
        </w:rPr>
        <w:t xml:space="preserve">RRM </w:t>
      </w:r>
      <w:r w:rsidR="00B25D36" w:rsidRPr="00965724">
        <w:rPr>
          <w:rFonts w:ascii="Arial" w:eastAsia="Calibri" w:hAnsi="Arial" w:cs="Arial"/>
          <w:b/>
          <w:bCs/>
          <w:sz w:val="24"/>
          <w:lang w:val="en-GB"/>
        </w:rPr>
        <w:t>requirements for NR positioning</w:t>
      </w:r>
      <w:r w:rsidR="00B25D36">
        <w:rPr>
          <w:rFonts w:ascii="Arial" w:eastAsia="Calibri" w:hAnsi="Arial" w:cs="Arial"/>
          <w:b/>
          <w:bCs/>
          <w:sz w:val="24"/>
          <w:lang w:val="en-GB"/>
        </w:rPr>
        <w:t xml:space="preserve"> </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DA0CBC">
        <w:rPr>
          <w:rFonts w:ascii="Arial" w:eastAsia="MS Mincho" w:hAnsi="Arial" w:cs="Arial"/>
          <w:b/>
          <w:bCs/>
          <w:sz w:val="24"/>
          <w:szCs w:val="20"/>
          <w:lang w:val="en-GB"/>
        </w:rPr>
        <w:t>8</w:t>
      </w:r>
      <w:r w:rsidR="007657EE">
        <w:rPr>
          <w:rFonts w:ascii="Arial" w:eastAsia="MS Mincho" w:hAnsi="Arial" w:cs="Arial"/>
          <w:b/>
          <w:bCs/>
          <w:sz w:val="24"/>
          <w:szCs w:val="20"/>
          <w:lang w:val="en-GB"/>
        </w:rPr>
        <w:t>.8.</w:t>
      </w:r>
      <w:r w:rsidR="00C130C2">
        <w:rPr>
          <w:rFonts w:ascii="Arial" w:eastAsia="MS Mincho" w:hAnsi="Arial" w:cs="Arial"/>
          <w:b/>
          <w:bCs/>
          <w:sz w:val="24"/>
          <w:szCs w:val="20"/>
          <w:lang w:val="en-GB"/>
        </w:rPr>
        <w:t>2</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7657EE">
        <w:rPr>
          <w:rFonts w:ascii="Arial" w:eastAsia="Calibri" w:hAnsi="Arial" w:cs="Arial"/>
          <w:b/>
          <w:bCs/>
          <w:sz w:val="24"/>
          <w:lang w:val="en-GB"/>
        </w:rPr>
        <w:t>Discussion</w:t>
      </w:r>
      <w:r w:rsidR="00A35025">
        <w:rPr>
          <w:rFonts w:ascii="Arial" w:eastAsia="Calibri" w:hAnsi="Arial" w:cs="Arial"/>
          <w:b/>
          <w:bCs/>
          <w:sz w:val="24"/>
          <w:lang w:val="en-GB"/>
        </w:rPr>
        <w:t xml:space="preserve"> and Agreement</w:t>
      </w:r>
    </w:p>
    <w:p w:rsidR="00841BCD" w:rsidRPr="00841BCD" w:rsidRDefault="00841BCD" w:rsidP="00A37002">
      <w:pPr>
        <w:pStyle w:val="RAN4H1"/>
      </w:pPr>
      <w:r w:rsidRPr="00AE56B1">
        <w:t>Intro</w:t>
      </w:r>
      <w:r w:rsidRPr="00AE56B1">
        <w:rPr>
          <w:rStyle w:val="RAN4H1Char"/>
        </w:rPr>
        <w:t>ductio</w:t>
      </w:r>
      <w:r w:rsidRPr="00AE56B1">
        <w:t>n</w:t>
      </w:r>
    </w:p>
    <w:p w:rsidR="008442FE" w:rsidRPr="00B25D36" w:rsidRDefault="002573B5" w:rsidP="008442FE">
      <w:pPr>
        <w:ind w:right="-22"/>
        <w:rPr>
          <w:color w:val="FF0000"/>
          <w:lang w:val="en-GB"/>
        </w:rPr>
      </w:pPr>
      <w:r>
        <w:rPr>
          <w:lang w:val="en-GB"/>
        </w:rPr>
        <w:t xml:space="preserve">At RAN4 #92, </w:t>
      </w:r>
      <w:r w:rsidR="007657EE">
        <w:rPr>
          <w:lang w:val="en-GB"/>
        </w:rPr>
        <w:t xml:space="preserve">work </w:t>
      </w:r>
      <w:r w:rsidR="00C130C2">
        <w:rPr>
          <w:lang w:val="en-GB"/>
        </w:rPr>
        <w:t>for the</w:t>
      </w:r>
      <w:r w:rsidR="007657EE">
        <w:rPr>
          <w:lang w:val="en-GB"/>
        </w:rPr>
        <w:t xml:space="preserve"> NR positioning </w:t>
      </w:r>
      <w:r w:rsidR="00C130C2">
        <w:rPr>
          <w:lang w:val="en-GB"/>
        </w:rPr>
        <w:t xml:space="preserve">Rel-16 </w:t>
      </w:r>
      <w:r w:rsidR="007657EE">
        <w:rPr>
          <w:lang w:val="en-GB"/>
        </w:rPr>
        <w:t xml:space="preserve">work item [1] </w:t>
      </w:r>
      <w:r w:rsidR="00C130C2">
        <w:rPr>
          <w:lang w:val="en-GB"/>
        </w:rPr>
        <w:t>w</w:t>
      </w:r>
      <w:r w:rsidR="007657EE">
        <w:rPr>
          <w:lang w:val="en-GB"/>
        </w:rPr>
        <w:t>as started</w:t>
      </w:r>
      <w:r w:rsidR="00C130C2">
        <w:rPr>
          <w:lang w:val="en-GB"/>
        </w:rPr>
        <w:t xml:space="preserve">. </w:t>
      </w:r>
      <w:r w:rsidR="00681DD5">
        <w:rPr>
          <w:lang w:val="en-GB"/>
        </w:rPr>
        <w:t xml:space="preserve">The discussion on the work scope for RRM requirements was progressed with several agreements [2], some of the issues were left for further consideration.  </w:t>
      </w:r>
    </w:p>
    <w:p w:rsidR="006F28AC" w:rsidRPr="00681DD5" w:rsidRDefault="00F231E7" w:rsidP="00841BCD">
      <w:pPr>
        <w:ind w:right="-22"/>
        <w:rPr>
          <w:rFonts w:eastAsia="Calibri" w:cs="Times New Roman"/>
          <w:color w:val="000000" w:themeColor="text1"/>
          <w:szCs w:val="20"/>
          <w:lang w:val="en-GB"/>
        </w:rPr>
      </w:pPr>
      <w:r w:rsidRPr="00681DD5">
        <w:rPr>
          <w:rFonts w:eastAsia="Calibri" w:cs="Times New Roman"/>
          <w:color w:val="000000" w:themeColor="text1"/>
          <w:szCs w:val="20"/>
          <w:lang w:val="en-GB"/>
        </w:rPr>
        <w:t>This contribution lists</w:t>
      </w:r>
      <w:r w:rsidR="00A5311A" w:rsidRPr="00681DD5">
        <w:rPr>
          <w:rFonts w:eastAsia="Calibri" w:cs="Times New Roman"/>
          <w:color w:val="000000" w:themeColor="text1"/>
          <w:szCs w:val="20"/>
          <w:lang w:val="en-GB"/>
        </w:rPr>
        <w:t xml:space="preserve"> </w:t>
      </w:r>
      <w:r w:rsidR="00681DD5" w:rsidRPr="00681DD5">
        <w:rPr>
          <w:rFonts w:eastAsia="Calibri" w:cs="Times New Roman"/>
          <w:color w:val="000000" w:themeColor="text1"/>
          <w:szCs w:val="20"/>
          <w:lang w:val="en-GB"/>
        </w:rPr>
        <w:t>the sourcing companies’ view on the remaining issues, in addition to our contribution to RAN4 #92</w:t>
      </w:r>
      <w:r w:rsidR="00A5311A" w:rsidRPr="00681DD5">
        <w:rPr>
          <w:rFonts w:eastAsia="Calibri" w:cs="Times New Roman"/>
          <w:color w:val="000000" w:themeColor="text1"/>
          <w:szCs w:val="20"/>
          <w:lang w:val="en-GB"/>
        </w:rPr>
        <w:t xml:space="preserve"> in [3]</w:t>
      </w:r>
      <w:r w:rsidR="008442FE" w:rsidRPr="00681DD5">
        <w:rPr>
          <w:rFonts w:eastAsia="Calibri" w:cs="Times New Roman"/>
          <w:color w:val="000000" w:themeColor="text1"/>
          <w:szCs w:val="20"/>
          <w:lang w:val="en-GB"/>
        </w:rPr>
        <w:t xml:space="preserve">. </w:t>
      </w:r>
    </w:p>
    <w:p w:rsidR="002C2D19" w:rsidRDefault="00B25D36" w:rsidP="006F28AC">
      <w:pPr>
        <w:pStyle w:val="RAN4H1"/>
      </w:pPr>
      <w:r>
        <w:t xml:space="preserve">Agreements on scope </w:t>
      </w:r>
      <w:r w:rsidR="00681DD5">
        <w:t>for</w:t>
      </w:r>
      <w:r>
        <w:t xml:space="preserve"> RRM requirements </w:t>
      </w:r>
    </w:p>
    <w:p w:rsidR="00FD4155" w:rsidRDefault="00B25D36" w:rsidP="00FD4155">
      <w:pPr>
        <w:rPr>
          <w:lang w:eastAsia="zh-CN"/>
        </w:rPr>
      </w:pPr>
      <w:r>
        <w:rPr>
          <w:lang w:eastAsia="x-none"/>
        </w:rPr>
        <w:t xml:space="preserve">RAN 4 work scope </w:t>
      </w:r>
      <w:r w:rsidR="00387078">
        <w:rPr>
          <w:lang w:eastAsia="x-none"/>
        </w:rPr>
        <w:t xml:space="preserve">for NR positioning </w:t>
      </w:r>
      <w:r>
        <w:rPr>
          <w:lang w:eastAsia="x-none"/>
        </w:rPr>
        <w:t>has been agreed in [2].</w:t>
      </w:r>
    </w:p>
    <w:tbl>
      <w:tblPr>
        <w:tblStyle w:val="TableGrid"/>
        <w:tblW w:w="0" w:type="auto"/>
        <w:tblLook w:val="04A0" w:firstRow="1" w:lastRow="0" w:firstColumn="1" w:lastColumn="0" w:noHBand="0" w:noVBand="1"/>
      </w:tblPr>
      <w:tblGrid>
        <w:gridCol w:w="9617"/>
      </w:tblGrid>
      <w:tr w:rsidR="00B25D36" w:rsidTr="00B25D36">
        <w:tc>
          <w:tcPr>
            <w:tcW w:w="9617" w:type="dxa"/>
          </w:tcPr>
          <w:p w:rsidR="00B25D36" w:rsidRPr="00667352" w:rsidRDefault="00B25D36" w:rsidP="00B25D36">
            <w:pPr>
              <w:tabs>
                <w:tab w:val="left" w:pos="0"/>
              </w:tabs>
              <w:rPr>
                <w:lang w:eastAsia="zh-CN"/>
              </w:rPr>
            </w:pPr>
            <w:r w:rsidRPr="00667352">
              <w:t>The areas on which RAN4 will focus on in the coming meetings are as listed below.</w:t>
            </w:r>
          </w:p>
          <w:p w:rsidR="00B25D36" w:rsidRPr="00667352" w:rsidRDefault="00B25D36" w:rsidP="00B25D36">
            <w:pPr>
              <w:rPr>
                <w:lang w:eastAsia="zh-CN"/>
              </w:rPr>
            </w:pPr>
          </w:p>
          <w:p w:rsidR="00B25D36" w:rsidRPr="00667352" w:rsidRDefault="00B25D36" w:rsidP="00B25D36">
            <w:pPr>
              <w:pStyle w:val="ListParagraph"/>
              <w:widowControl w:val="0"/>
              <w:numPr>
                <w:ilvl w:val="0"/>
                <w:numId w:val="24"/>
              </w:numPr>
              <w:autoSpaceDE w:val="0"/>
              <w:autoSpaceDN w:val="0"/>
              <w:adjustRightInd w:val="0"/>
              <w:spacing w:line="360" w:lineRule="auto"/>
              <w:contextualSpacing w:val="0"/>
              <w:rPr>
                <w:szCs w:val="20"/>
                <w:lang w:eastAsia="zh-CN"/>
              </w:rPr>
            </w:pPr>
            <w:r w:rsidRPr="00667352">
              <w:rPr>
                <w:szCs w:val="20"/>
                <w:lang w:eastAsia="zh-CN"/>
              </w:rPr>
              <w:t>UE DL PRS-RSTD measurement in RRC_CONNECTED</w:t>
            </w:r>
          </w:p>
          <w:p w:rsidR="00B25D36" w:rsidRPr="00667352" w:rsidRDefault="00B25D36" w:rsidP="00B25D36">
            <w:pPr>
              <w:pStyle w:val="ListParagraph"/>
              <w:widowControl w:val="0"/>
              <w:numPr>
                <w:ilvl w:val="1"/>
                <w:numId w:val="24"/>
              </w:numPr>
              <w:autoSpaceDE w:val="0"/>
              <w:autoSpaceDN w:val="0"/>
              <w:adjustRightInd w:val="0"/>
              <w:spacing w:line="360" w:lineRule="auto"/>
              <w:contextualSpacing w:val="0"/>
              <w:rPr>
                <w:szCs w:val="20"/>
                <w:lang w:eastAsia="zh-CN"/>
              </w:rPr>
            </w:pPr>
            <w:r w:rsidRPr="00667352">
              <w:rPr>
                <w:szCs w:val="20"/>
                <w:lang w:eastAsia="zh-CN"/>
              </w:rPr>
              <w:t>Core part (RAN4 #92 ~ #94):</w:t>
            </w:r>
          </w:p>
          <w:p w:rsidR="00B25D36" w:rsidRPr="00667352" w:rsidRDefault="00B25D36" w:rsidP="00B25D36">
            <w:pPr>
              <w:pStyle w:val="ListParagraph"/>
              <w:widowControl w:val="0"/>
              <w:numPr>
                <w:ilvl w:val="2"/>
                <w:numId w:val="24"/>
              </w:numPr>
              <w:autoSpaceDE w:val="0"/>
              <w:autoSpaceDN w:val="0"/>
              <w:adjustRightInd w:val="0"/>
              <w:spacing w:line="360" w:lineRule="auto"/>
              <w:contextualSpacing w:val="0"/>
              <w:rPr>
                <w:szCs w:val="20"/>
                <w:lang w:eastAsia="zh-CN"/>
              </w:rPr>
            </w:pPr>
            <w:r w:rsidRPr="00667352">
              <w:rPr>
                <w:szCs w:val="20"/>
                <w:lang w:eastAsia="zh-CN"/>
              </w:rPr>
              <w:t xml:space="preserve">Intra-frequency PRS-RSTD measurement requirement in FR1 </w:t>
            </w:r>
          </w:p>
          <w:p w:rsidR="00B25D36" w:rsidRPr="00667352" w:rsidRDefault="00B25D36" w:rsidP="00B25D36">
            <w:pPr>
              <w:pStyle w:val="ListParagraph"/>
              <w:widowControl w:val="0"/>
              <w:numPr>
                <w:ilvl w:val="2"/>
                <w:numId w:val="24"/>
              </w:numPr>
              <w:autoSpaceDE w:val="0"/>
              <w:autoSpaceDN w:val="0"/>
              <w:adjustRightInd w:val="0"/>
              <w:spacing w:line="360" w:lineRule="auto"/>
              <w:contextualSpacing w:val="0"/>
              <w:rPr>
                <w:szCs w:val="20"/>
                <w:lang w:eastAsia="zh-CN"/>
              </w:rPr>
            </w:pPr>
            <w:r w:rsidRPr="00667352">
              <w:rPr>
                <w:szCs w:val="20"/>
                <w:lang w:eastAsia="zh-CN"/>
              </w:rPr>
              <w:t xml:space="preserve">Inter-frequency PRS-RSTD measurement requirement in FR1 </w:t>
            </w:r>
          </w:p>
          <w:p w:rsidR="00B25D36" w:rsidRPr="00667352" w:rsidRDefault="00B25D36" w:rsidP="00B25D36">
            <w:pPr>
              <w:pStyle w:val="ListParagraph"/>
              <w:widowControl w:val="0"/>
              <w:numPr>
                <w:ilvl w:val="2"/>
                <w:numId w:val="24"/>
              </w:numPr>
              <w:autoSpaceDE w:val="0"/>
              <w:autoSpaceDN w:val="0"/>
              <w:adjustRightInd w:val="0"/>
              <w:spacing w:line="360" w:lineRule="auto"/>
              <w:contextualSpacing w:val="0"/>
              <w:rPr>
                <w:szCs w:val="20"/>
                <w:lang w:eastAsia="zh-CN"/>
              </w:rPr>
            </w:pPr>
            <w:r w:rsidRPr="00667352">
              <w:rPr>
                <w:szCs w:val="20"/>
                <w:lang w:eastAsia="zh-CN"/>
              </w:rPr>
              <w:t xml:space="preserve">Intra-frequency PRS-RSTD measurement requirement in FR2 </w:t>
            </w:r>
          </w:p>
          <w:p w:rsidR="00B25D36" w:rsidRPr="00667352" w:rsidRDefault="00B25D36" w:rsidP="00B25D36">
            <w:pPr>
              <w:pStyle w:val="ListParagraph"/>
              <w:widowControl w:val="0"/>
              <w:numPr>
                <w:ilvl w:val="2"/>
                <w:numId w:val="24"/>
              </w:numPr>
              <w:autoSpaceDE w:val="0"/>
              <w:autoSpaceDN w:val="0"/>
              <w:adjustRightInd w:val="0"/>
              <w:spacing w:line="360" w:lineRule="auto"/>
              <w:contextualSpacing w:val="0"/>
              <w:rPr>
                <w:szCs w:val="20"/>
                <w:lang w:eastAsia="zh-CN"/>
              </w:rPr>
            </w:pPr>
            <w:r w:rsidRPr="00667352">
              <w:rPr>
                <w:szCs w:val="20"/>
                <w:lang w:eastAsia="zh-CN"/>
              </w:rPr>
              <w:t xml:space="preserve">Inter-frequency PRS-RSTD measurement requirement in FR2 </w:t>
            </w:r>
          </w:p>
          <w:p w:rsidR="00B25D36" w:rsidRPr="00667352" w:rsidRDefault="00B25D36" w:rsidP="00B25D36">
            <w:pPr>
              <w:pStyle w:val="ListParagraph"/>
              <w:widowControl w:val="0"/>
              <w:numPr>
                <w:ilvl w:val="2"/>
                <w:numId w:val="24"/>
              </w:numPr>
              <w:autoSpaceDE w:val="0"/>
              <w:autoSpaceDN w:val="0"/>
              <w:adjustRightInd w:val="0"/>
              <w:spacing w:line="360" w:lineRule="auto"/>
              <w:contextualSpacing w:val="0"/>
              <w:rPr>
                <w:szCs w:val="20"/>
                <w:lang w:eastAsia="zh-CN"/>
              </w:rPr>
            </w:pPr>
            <w:r w:rsidRPr="00667352">
              <w:rPr>
                <w:szCs w:val="20"/>
                <w:lang w:eastAsia="zh-CN"/>
              </w:rPr>
              <w:t>Inter-FR PRS-RSTD measurement requirement</w:t>
            </w:r>
          </w:p>
          <w:p w:rsidR="00B25D36" w:rsidRPr="00667352" w:rsidRDefault="00B25D36" w:rsidP="00B25D36">
            <w:pPr>
              <w:pStyle w:val="ListParagraph"/>
              <w:widowControl w:val="0"/>
              <w:numPr>
                <w:ilvl w:val="1"/>
                <w:numId w:val="24"/>
              </w:numPr>
              <w:autoSpaceDE w:val="0"/>
              <w:autoSpaceDN w:val="0"/>
              <w:adjustRightInd w:val="0"/>
              <w:spacing w:line="360" w:lineRule="auto"/>
              <w:contextualSpacing w:val="0"/>
              <w:rPr>
                <w:szCs w:val="20"/>
                <w:lang w:eastAsia="zh-CN"/>
              </w:rPr>
            </w:pPr>
            <w:r w:rsidRPr="00667352">
              <w:rPr>
                <w:szCs w:val="20"/>
                <w:lang w:eastAsia="zh-CN"/>
              </w:rPr>
              <w:t>Performance part (RAN4 #94 ~ #96):</w:t>
            </w:r>
          </w:p>
          <w:p w:rsidR="00B25D36" w:rsidRPr="00667352" w:rsidRDefault="00B25D36" w:rsidP="00B25D36">
            <w:pPr>
              <w:pStyle w:val="ListParagraph"/>
              <w:widowControl w:val="0"/>
              <w:numPr>
                <w:ilvl w:val="2"/>
                <w:numId w:val="24"/>
              </w:numPr>
              <w:autoSpaceDE w:val="0"/>
              <w:autoSpaceDN w:val="0"/>
              <w:adjustRightInd w:val="0"/>
              <w:spacing w:line="360" w:lineRule="auto"/>
              <w:contextualSpacing w:val="0"/>
              <w:rPr>
                <w:szCs w:val="20"/>
                <w:lang w:eastAsia="zh-CN"/>
              </w:rPr>
            </w:pPr>
            <w:r w:rsidRPr="00667352">
              <w:rPr>
                <w:szCs w:val="20"/>
                <w:lang w:eastAsia="zh-CN"/>
              </w:rPr>
              <w:t xml:space="preserve">Intra-frequency PRS-RSTD measurement accuracy requirement in FR1 </w:t>
            </w:r>
          </w:p>
          <w:p w:rsidR="00B25D36" w:rsidRPr="00667352" w:rsidRDefault="00B25D36" w:rsidP="00B25D36">
            <w:pPr>
              <w:pStyle w:val="ListParagraph"/>
              <w:widowControl w:val="0"/>
              <w:numPr>
                <w:ilvl w:val="2"/>
                <w:numId w:val="24"/>
              </w:numPr>
              <w:autoSpaceDE w:val="0"/>
              <w:autoSpaceDN w:val="0"/>
              <w:adjustRightInd w:val="0"/>
              <w:spacing w:line="360" w:lineRule="auto"/>
              <w:contextualSpacing w:val="0"/>
              <w:rPr>
                <w:szCs w:val="20"/>
                <w:lang w:eastAsia="zh-CN"/>
              </w:rPr>
            </w:pPr>
            <w:r w:rsidRPr="00667352">
              <w:rPr>
                <w:szCs w:val="20"/>
                <w:lang w:eastAsia="zh-CN"/>
              </w:rPr>
              <w:t xml:space="preserve">Inter-frequency PRS-RSTD measurement accuracy requirement in FR1 </w:t>
            </w:r>
          </w:p>
          <w:p w:rsidR="00B25D36" w:rsidRPr="00667352" w:rsidRDefault="00B25D36" w:rsidP="00B25D36">
            <w:pPr>
              <w:pStyle w:val="ListParagraph"/>
              <w:widowControl w:val="0"/>
              <w:numPr>
                <w:ilvl w:val="2"/>
                <w:numId w:val="24"/>
              </w:numPr>
              <w:autoSpaceDE w:val="0"/>
              <w:autoSpaceDN w:val="0"/>
              <w:adjustRightInd w:val="0"/>
              <w:spacing w:line="360" w:lineRule="auto"/>
              <w:contextualSpacing w:val="0"/>
              <w:rPr>
                <w:szCs w:val="20"/>
                <w:lang w:eastAsia="zh-CN"/>
              </w:rPr>
            </w:pPr>
            <w:r w:rsidRPr="00667352">
              <w:rPr>
                <w:szCs w:val="20"/>
                <w:lang w:eastAsia="zh-CN"/>
              </w:rPr>
              <w:t xml:space="preserve">Intra-frequency PRS-RSTD measurement accuracy requirement in FR2 </w:t>
            </w:r>
          </w:p>
          <w:p w:rsidR="00B25D36" w:rsidRPr="00667352" w:rsidRDefault="00B25D36" w:rsidP="00B25D36">
            <w:pPr>
              <w:pStyle w:val="ListParagraph"/>
              <w:widowControl w:val="0"/>
              <w:numPr>
                <w:ilvl w:val="2"/>
                <w:numId w:val="24"/>
              </w:numPr>
              <w:autoSpaceDE w:val="0"/>
              <w:autoSpaceDN w:val="0"/>
              <w:adjustRightInd w:val="0"/>
              <w:spacing w:line="360" w:lineRule="auto"/>
              <w:contextualSpacing w:val="0"/>
              <w:rPr>
                <w:szCs w:val="20"/>
                <w:lang w:eastAsia="zh-CN"/>
              </w:rPr>
            </w:pPr>
            <w:r w:rsidRPr="00667352">
              <w:rPr>
                <w:szCs w:val="20"/>
                <w:lang w:eastAsia="zh-CN"/>
              </w:rPr>
              <w:t>Inter-frequency PRS-RSTD measurement accuracy requirement in FR2</w:t>
            </w:r>
          </w:p>
          <w:p w:rsidR="00B25D36" w:rsidRPr="00667352" w:rsidRDefault="00B25D36" w:rsidP="00B25D36">
            <w:pPr>
              <w:pStyle w:val="ListParagraph"/>
              <w:widowControl w:val="0"/>
              <w:numPr>
                <w:ilvl w:val="2"/>
                <w:numId w:val="24"/>
              </w:numPr>
              <w:autoSpaceDE w:val="0"/>
              <w:autoSpaceDN w:val="0"/>
              <w:adjustRightInd w:val="0"/>
              <w:spacing w:line="360" w:lineRule="auto"/>
              <w:contextualSpacing w:val="0"/>
              <w:rPr>
                <w:szCs w:val="20"/>
                <w:lang w:eastAsia="zh-CN"/>
              </w:rPr>
            </w:pPr>
            <w:r w:rsidRPr="00667352">
              <w:rPr>
                <w:szCs w:val="20"/>
                <w:lang w:eastAsia="zh-CN"/>
              </w:rPr>
              <w:t>Inter-FR PRS-RSTD measurement accuracy requirement</w:t>
            </w:r>
          </w:p>
          <w:p w:rsidR="00B25D36" w:rsidRPr="00667352" w:rsidRDefault="00B25D36" w:rsidP="00B25D36">
            <w:pPr>
              <w:pStyle w:val="ListParagraph"/>
              <w:widowControl w:val="0"/>
              <w:numPr>
                <w:ilvl w:val="2"/>
                <w:numId w:val="24"/>
              </w:numPr>
              <w:autoSpaceDE w:val="0"/>
              <w:autoSpaceDN w:val="0"/>
              <w:adjustRightInd w:val="0"/>
              <w:spacing w:line="360" w:lineRule="auto"/>
              <w:contextualSpacing w:val="0"/>
              <w:rPr>
                <w:szCs w:val="20"/>
                <w:lang w:eastAsia="zh-CN"/>
              </w:rPr>
            </w:pPr>
            <w:r w:rsidRPr="00667352">
              <w:rPr>
                <w:szCs w:val="20"/>
                <w:lang w:eastAsia="zh-CN"/>
              </w:rPr>
              <w:t xml:space="preserve">Test cases for core part and performance part requirements  </w:t>
            </w:r>
          </w:p>
          <w:p w:rsidR="00B25D36" w:rsidRPr="00667352" w:rsidRDefault="00B25D36" w:rsidP="00B25D36">
            <w:pPr>
              <w:pStyle w:val="ListParagraph"/>
              <w:widowControl w:val="0"/>
              <w:numPr>
                <w:ilvl w:val="0"/>
                <w:numId w:val="24"/>
              </w:numPr>
              <w:autoSpaceDE w:val="0"/>
              <w:autoSpaceDN w:val="0"/>
              <w:adjustRightInd w:val="0"/>
              <w:spacing w:line="360" w:lineRule="auto"/>
              <w:contextualSpacing w:val="0"/>
              <w:rPr>
                <w:szCs w:val="20"/>
                <w:lang w:eastAsia="zh-CN"/>
              </w:rPr>
            </w:pPr>
            <w:r w:rsidRPr="00667352">
              <w:rPr>
                <w:szCs w:val="20"/>
                <w:lang w:eastAsia="zh-CN"/>
              </w:rPr>
              <w:t>UE DL PRS-RSRP measurement in RRC_CONNECTED</w:t>
            </w:r>
          </w:p>
          <w:p w:rsidR="00B25D36" w:rsidRPr="00667352" w:rsidRDefault="00B25D36" w:rsidP="00B25D36">
            <w:pPr>
              <w:pStyle w:val="ListParagraph"/>
              <w:widowControl w:val="0"/>
              <w:numPr>
                <w:ilvl w:val="1"/>
                <w:numId w:val="24"/>
              </w:numPr>
              <w:autoSpaceDE w:val="0"/>
              <w:autoSpaceDN w:val="0"/>
              <w:adjustRightInd w:val="0"/>
              <w:spacing w:line="360" w:lineRule="auto"/>
              <w:contextualSpacing w:val="0"/>
              <w:rPr>
                <w:szCs w:val="20"/>
                <w:lang w:eastAsia="zh-CN"/>
              </w:rPr>
            </w:pPr>
            <w:r w:rsidRPr="00667352">
              <w:rPr>
                <w:szCs w:val="20"/>
                <w:lang w:eastAsia="zh-CN"/>
              </w:rPr>
              <w:t>Core part (RAN4 #92 ~ #94):</w:t>
            </w:r>
          </w:p>
          <w:p w:rsidR="00B25D36" w:rsidRPr="00667352" w:rsidRDefault="00B25D36" w:rsidP="00B25D36">
            <w:pPr>
              <w:pStyle w:val="ListParagraph"/>
              <w:widowControl w:val="0"/>
              <w:numPr>
                <w:ilvl w:val="2"/>
                <w:numId w:val="24"/>
              </w:numPr>
              <w:autoSpaceDE w:val="0"/>
              <w:autoSpaceDN w:val="0"/>
              <w:adjustRightInd w:val="0"/>
              <w:spacing w:line="360" w:lineRule="auto"/>
              <w:contextualSpacing w:val="0"/>
              <w:rPr>
                <w:szCs w:val="20"/>
                <w:lang w:eastAsia="zh-CN"/>
              </w:rPr>
            </w:pPr>
            <w:r w:rsidRPr="00667352">
              <w:rPr>
                <w:szCs w:val="20"/>
                <w:lang w:eastAsia="zh-CN"/>
              </w:rPr>
              <w:t xml:space="preserve">Intra-frequency PRS-RSRP measurement requirement in FR1 </w:t>
            </w:r>
          </w:p>
          <w:p w:rsidR="00B25D36" w:rsidRPr="00667352" w:rsidRDefault="00B25D36" w:rsidP="00B25D36">
            <w:pPr>
              <w:pStyle w:val="ListParagraph"/>
              <w:widowControl w:val="0"/>
              <w:numPr>
                <w:ilvl w:val="2"/>
                <w:numId w:val="24"/>
              </w:numPr>
              <w:autoSpaceDE w:val="0"/>
              <w:autoSpaceDN w:val="0"/>
              <w:adjustRightInd w:val="0"/>
              <w:spacing w:line="360" w:lineRule="auto"/>
              <w:contextualSpacing w:val="0"/>
              <w:rPr>
                <w:szCs w:val="20"/>
                <w:lang w:eastAsia="zh-CN"/>
              </w:rPr>
            </w:pPr>
            <w:r w:rsidRPr="00667352">
              <w:rPr>
                <w:szCs w:val="20"/>
                <w:lang w:eastAsia="zh-CN"/>
              </w:rPr>
              <w:t xml:space="preserve">Inter-frequency PRS-RSRP measurement requirement in FR1 </w:t>
            </w:r>
          </w:p>
          <w:p w:rsidR="00B25D36" w:rsidRPr="00667352" w:rsidRDefault="00B25D36" w:rsidP="00B25D36">
            <w:pPr>
              <w:pStyle w:val="ListParagraph"/>
              <w:widowControl w:val="0"/>
              <w:numPr>
                <w:ilvl w:val="2"/>
                <w:numId w:val="24"/>
              </w:numPr>
              <w:autoSpaceDE w:val="0"/>
              <w:autoSpaceDN w:val="0"/>
              <w:adjustRightInd w:val="0"/>
              <w:spacing w:line="360" w:lineRule="auto"/>
              <w:contextualSpacing w:val="0"/>
              <w:rPr>
                <w:szCs w:val="20"/>
                <w:lang w:eastAsia="zh-CN"/>
              </w:rPr>
            </w:pPr>
            <w:r w:rsidRPr="00667352">
              <w:rPr>
                <w:szCs w:val="20"/>
                <w:lang w:eastAsia="zh-CN"/>
              </w:rPr>
              <w:t xml:space="preserve">Intra-frequency PRS-RSRP measurement requirement in FR2 </w:t>
            </w:r>
          </w:p>
          <w:p w:rsidR="00B25D36" w:rsidRPr="00667352" w:rsidRDefault="00B25D36" w:rsidP="00B25D36">
            <w:pPr>
              <w:pStyle w:val="ListParagraph"/>
              <w:widowControl w:val="0"/>
              <w:numPr>
                <w:ilvl w:val="2"/>
                <w:numId w:val="24"/>
              </w:numPr>
              <w:autoSpaceDE w:val="0"/>
              <w:autoSpaceDN w:val="0"/>
              <w:adjustRightInd w:val="0"/>
              <w:spacing w:line="360" w:lineRule="auto"/>
              <w:contextualSpacing w:val="0"/>
              <w:rPr>
                <w:szCs w:val="20"/>
                <w:lang w:eastAsia="zh-CN"/>
              </w:rPr>
            </w:pPr>
            <w:r w:rsidRPr="00667352">
              <w:rPr>
                <w:szCs w:val="20"/>
                <w:lang w:eastAsia="zh-CN"/>
              </w:rPr>
              <w:t xml:space="preserve">Inter-frequency PRS-RSRP measurement requirement in FR2 </w:t>
            </w:r>
          </w:p>
          <w:p w:rsidR="00B25D36" w:rsidRPr="00667352" w:rsidRDefault="00B25D36" w:rsidP="00B25D36">
            <w:pPr>
              <w:pStyle w:val="ListParagraph"/>
              <w:widowControl w:val="0"/>
              <w:numPr>
                <w:ilvl w:val="1"/>
                <w:numId w:val="24"/>
              </w:numPr>
              <w:autoSpaceDE w:val="0"/>
              <w:autoSpaceDN w:val="0"/>
              <w:adjustRightInd w:val="0"/>
              <w:spacing w:line="360" w:lineRule="auto"/>
              <w:contextualSpacing w:val="0"/>
              <w:rPr>
                <w:szCs w:val="20"/>
                <w:lang w:eastAsia="zh-CN"/>
              </w:rPr>
            </w:pPr>
            <w:r w:rsidRPr="00667352">
              <w:rPr>
                <w:szCs w:val="20"/>
                <w:lang w:eastAsia="zh-CN"/>
              </w:rPr>
              <w:t>Performance part (RAN4 #94 ~ #96):</w:t>
            </w:r>
          </w:p>
          <w:p w:rsidR="00B25D36" w:rsidRPr="00667352" w:rsidRDefault="00B25D36" w:rsidP="00B25D36">
            <w:pPr>
              <w:pStyle w:val="ListParagraph"/>
              <w:widowControl w:val="0"/>
              <w:numPr>
                <w:ilvl w:val="2"/>
                <w:numId w:val="24"/>
              </w:numPr>
              <w:autoSpaceDE w:val="0"/>
              <w:autoSpaceDN w:val="0"/>
              <w:adjustRightInd w:val="0"/>
              <w:spacing w:line="360" w:lineRule="auto"/>
              <w:contextualSpacing w:val="0"/>
              <w:rPr>
                <w:szCs w:val="20"/>
                <w:lang w:eastAsia="zh-CN"/>
              </w:rPr>
            </w:pPr>
            <w:r w:rsidRPr="00667352">
              <w:rPr>
                <w:szCs w:val="20"/>
                <w:lang w:eastAsia="zh-CN"/>
              </w:rPr>
              <w:t xml:space="preserve">Intra-frequency PRS-RSRP measurement accuracy requirement in FR1 </w:t>
            </w:r>
          </w:p>
          <w:p w:rsidR="00B25D36" w:rsidRPr="00667352" w:rsidRDefault="00B25D36" w:rsidP="00B25D36">
            <w:pPr>
              <w:pStyle w:val="ListParagraph"/>
              <w:widowControl w:val="0"/>
              <w:numPr>
                <w:ilvl w:val="2"/>
                <w:numId w:val="24"/>
              </w:numPr>
              <w:autoSpaceDE w:val="0"/>
              <w:autoSpaceDN w:val="0"/>
              <w:adjustRightInd w:val="0"/>
              <w:spacing w:line="360" w:lineRule="auto"/>
              <w:contextualSpacing w:val="0"/>
              <w:rPr>
                <w:szCs w:val="20"/>
                <w:lang w:eastAsia="zh-CN"/>
              </w:rPr>
            </w:pPr>
            <w:r w:rsidRPr="00667352">
              <w:rPr>
                <w:szCs w:val="20"/>
                <w:lang w:eastAsia="zh-CN"/>
              </w:rPr>
              <w:t xml:space="preserve">Inter-frequency PRS-RSRP measurement accuracy requirement in FR1 </w:t>
            </w:r>
          </w:p>
          <w:p w:rsidR="00B25D36" w:rsidRPr="00667352" w:rsidRDefault="00B25D36" w:rsidP="00B25D36">
            <w:pPr>
              <w:pStyle w:val="ListParagraph"/>
              <w:widowControl w:val="0"/>
              <w:numPr>
                <w:ilvl w:val="2"/>
                <w:numId w:val="24"/>
              </w:numPr>
              <w:autoSpaceDE w:val="0"/>
              <w:autoSpaceDN w:val="0"/>
              <w:adjustRightInd w:val="0"/>
              <w:spacing w:line="360" w:lineRule="auto"/>
              <w:contextualSpacing w:val="0"/>
              <w:rPr>
                <w:szCs w:val="20"/>
                <w:lang w:eastAsia="zh-CN"/>
              </w:rPr>
            </w:pPr>
            <w:r w:rsidRPr="00667352">
              <w:rPr>
                <w:szCs w:val="20"/>
                <w:lang w:eastAsia="zh-CN"/>
              </w:rPr>
              <w:lastRenderedPageBreak/>
              <w:t xml:space="preserve">Intra-frequency PRS-RSRP measurement accuracy requirement in FR2 </w:t>
            </w:r>
          </w:p>
          <w:p w:rsidR="00B25D36" w:rsidRPr="00667352" w:rsidRDefault="00B25D36" w:rsidP="00B25D36">
            <w:pPr>
              <w:pStyle w:val="ListParagraph"/>
              <w:widowControl w:val="0"/>
              <w:numPr>
                <w:ilvl w:val="2"/>
                <w:numId w:val="24"/>
              </w:numPr>
              <w:autoSpaceDE w:val="0"/>
              <w:autoSpaceDN w:val="0"/>
              <w:adjustRightInd w:val="0"/>
              <w:spacing w:line="360" w:lineRule="auto"/>
              <w:contextualSpacing w:val="0"/>
              <w:rPr>
                <w:szCs w:val="20"/>
                <w:lang w:eastAsia="zh-CN"/>
              </w:rPr>
            </w:pPr>
            <w:r w:rsidRPr="00667352">
              <w:rPr>
                <w:szCs w:val="20"/>
                <w:lang w:eastAsia="zh-CN"/>
              </w:rPr>
              <w:t xml:space="preserve">Inter-frequency PRS-RSRP measurement accuracy requirement in FR2 </w:t>
            </w:r>
          </w:p>
          <w:p w:rsidR="00B25D36" w:rsidRPr="00667352" w:rsidRDefault="00B25D36" w:rsidP="00B25D36">
            <w:pPr>
              <w:pStyle w:val="ListParagraph"/>
              <w:widowControl w:val="0"/>
              <w:numPr>
                <w:ilvl w:val="2"/>
                <w:numId w:val="24"/>
              </w:numPr>
              <w:autoSpaceDE w:val="0"/>
              <w:autoSpaceDN w:val="0"/>
              <w:adjustRightInd w:val="0"/>
              <w:spacing w:line="360" w:lineRule="auto"/>
              <w:contextualSpacing w:val="0"/>
              <w:rPr>
                <w:szCs w:val="20"/>
                <w:lang w:eastAsia="zh-CN"/>
              </w:rPr>
            </w:pPr>
            <w:r w:rsidRPr="00667352">
              <w:rPr>
                <w:szCs w:val="20"/>
                <w:lang w:eastAsia="zh-CN"/>
              </w:rPr>
              <w:t xml:space="preserve">Test cases for core part and performance part requirements  </w:t>
            </w:r>
          </w:p>
          <w:p w:rsidR="00B25D36" w:rsidRPr="00667352" w:rsidRDefault="00B25D36" w:rsidP="00B25D36">
            <w:pPr>
              <w:pStyle w:val="ListParagraph"/>
              <w:widowControl w:val="0"/>
              <w:numPr>
                <w:ilvl w:val="0"/>
                <w:numId w:val="24"/>
              </w:numPr>
              <w:autoSpaceDE w:val="0"/>
              <w:autoSpaceDN w:val="0"/>
              <w:adjustRightInd w:val="0"/>
              <w:spacing w:line="360" w:lineRule="auto"/>
              <w:contextualSpacing w:val="0"/>
              <w:rPr>
                <w:szCs w:val="20"/>
                <w:lang w:eastAsia="zh-CN"/>
              </w:rPr>
            </w:pPr>
            <w:r w:rsidRPr="00667352">
              <w:rPr>
                <w:szCs w:val="20"/>
                <w:lang w:eastAsia="zh-CN"/>
              </w:rPr>
              <w:t>UE ECID and/or multiple cell RTT requirements in RRC_CONNECTED</w:t>
            </w:r>
          </w:p>
          <w:p w:rsidR="00B25D36" w:rsidRPr="00667352" w:rsidRDefault="00B25D36" w:rsidP="00B25D36">
            <w:pPr>
              <w:pStyle w:val="ListParagraph"/>
              <w:widowControl w:val="0"/>
              <w:numPr>
                <w:ilvl w:val="1"/>
                <w:numId w:val="24"/>
              </w:numPr>
              <w:snapToGrid w:val="0"/>
              <w:spacing w:line="360" w:lineRule="auto"/>
              <w:contextualSpacing w:val="0"/>
              <w:rPr>
                <w:szCs w:val="20"/>
                <w:lang w:eastAsia="zh-CN"/>
              </w:rPr>
            </w:pPr>
            <w:r w:rsidRPr="00667352">
              <w:rPr>
                <w:szCs w:val="20"/>
                <w:lang w:eastAsia="zh-CN"/>
              </w:rPr>
              <w:t>Requirements for power-based measurements, e.g., for RSRP, etc.</w:t>
            </w:r>
          </w:p>
          <w:p w:rsidR="00B25D36" w:rsidRPr="00667352" w:rsidRDefault="00B25D36" w:rsidP="00B25D36">
            <w:pPr>
              <w:pStyle w:val="ListParagraph"/>
              <w:widowControl w:val="0"/>
              <w:numPr>
                <w:ilvl w:val="1"/>
                <w:numId w:val="24"/>
              </w:numPr>
              <w:autoSpaceDE w:val="0"/>
              <w:autoSpaceDN w:val="0"/>
              <w:adjustRightInd w:val="0"/>
              <w:spacing w:line="360" w:lineRule="auto"/>
              <w:contextualSpacing w:val="0"/>
              <w:rPr>
                <w:szCs w:val="20"/>
                <w:lang w:eastAsia="zh-CN"/>
              </w:rPr>
            </w:pPr>
            <w:r w:rsidRPr="00667352">
              <w:rPr>
                <w:szCs w:val="20"/>
                <w:lang w:eastAsia="zh-CN"/>
              </w:rPr>
              <w:t>Rx-Tx time difference measurement requirements</w:t>
            </w:r>
          </w:p>
          <w:p w:rsidR="00B25D36" w:rsidRPr="00667352" w:rsidRDefault="00B25D36" w:rsidP="00B25D36">
            <w:pPr>
              <w:ind w:left="436" w:firstLine="284"/>
              <w:rPr>
                <w:lang w:eastAsia="zh-CN"/>
              </w:rPr>
            </w:pPr>
          </w:p>
          <w:p w:rsidR="00B25D36" w:rsidRPr="00667352" w:rsidRDefault="00B25D36" w:rsidP="00B25D36">
            <w:pPr>
              <w:pStyle w:val="ListParagraph"/>
              <w:widowControl w:val="0"/>
              <w:numPr>
                <w:ilvl w:val="0"/>
                <w:numId w:val="24"/>
              </w:numPr>
              <w:autoSpaceDE w:val="0"/>
              <w:autoSpaceDN w:val="0"/>
              <w:adjustRightInd w:val="0"/>
              <w:spacing w:line="360" w:lineRule="auto"/>
              <w:contextualSpacing w:val="0"/>
              <w:rPr>
                <w:szCs w:val="20"/>
                <w:lang w:eastAsia="zh-CN"/>
              </w:rPr>
            </w:pPr>
            <w:r w:rsidRPr="00667352">
              <w:rPr>
                <w:szCs w:val="20"/>
              </w:rPr>
              <w:t>The impact of positioning measurements on the existing requirements</w:t>
            </w:r>
          </w:p>
          <w:p w:rsidR="00B25D36" w:rsidRPr="00667352" w:rsidRDefault="00B25D36" w:rsidP="00B25D36">
            <w:pPr>
              <w:pStyle w:val="ListParagraph"/>
              <w:widowControl w:val="0"/>
              <w:numPr>
                <w:ilvl w:val="0"/>
                <w:numId w:val="24"/>
              </w:numPr>
              <w:autoSpaceDE w:val="0"/>
              <w:autoSpaceDN w:val="0"/>
              <w:adjustRightInd w:val="0"/>
              <w:spacing w:line="360" w:lineRule="auto"/>
              <w:contextualSpacing w:val="0"/>
              <w:rPr>
                <w:szCs w:val="20"/>
                <w:lang w:eastAsia="zh-CN"/>
              </w:rPr>
            </w:pPr>
            <w:r w:rsidRPr="00667352">
              <w:rPr>
                <w:szCs w:val="20"/>
              </w:rPr>
              <w:t xml:space="preserve">Other requirements needed for positioning measurements, e.g., </w:t>
            </w:r>
            <w:r w:rsidRPr="00667352">
              <w:rPr>
                <w:szCs w:val="20"/>
                <w:lang w:eastAsia="zh-CN"/>
              </w:rPr>
              <w:t>measurement capability, reporting criteria, etc.</w:t>
            </w:r>
          </w:p>
          <w:p w:rsidR="00B25D36" w:rsidRPr="00667352" w:rsidRDefault="00B25D36" w:rsidP="00B25D36">
            <w:pPr>
              <w:pStyle w:val="ListParagraph"/>
              <w:widowControl w:val="0"/>
              <w:numPr>
                <w:ilvl w:val="0"/>
                <w:numId w:val="24"/>
              </w:numPr>
              <w:autoSpaceDE w:val="0"/>
              <w:autoSpaceDN w:val="0"/>
              <w:adjustRightInd w:val="0"/>
              <w:spacing w:line="360" w:lineRule="auto"/>
              <w:contextualSpacing w:val="0"/>
              <w:rPr>
                <w:szCs w:val="20"/>
                <w:lang w:eastAsia="zh-CN"/>
              </w:rPr>
            </w:pPr>
            <w:r w:rsidRPr="00667352">
              <w:rPr>
                <w:szCs w:val="20"/>
                <w:lang w:eastAsia="zh-CN"/>
              </w:rPr>
              <w:t xml:space="preserve">FFS: requirements for UE-based </w:t>
            </w:r>
            <w:r w:rsidRPr="00667352">
              <w:rPr>
                <w:bCs/>
                <w:kern w:val="24"/>
                <w:szCs w:val="20"/>
              </w:rPr>
              <w:t>positioning measurements.</w:t>
            </w:r>
          </w:p>
          <w:p w:rsidR="00B25D36" w:rsidRPr="00667352" w:rsidRDefault="00B25D36" w:rsidP="00B25D36">
            <w:pPr>
              <w:pStyle w:val="ListParagraph"/>
              <w:widowControl w:val="0"/>
              <w:numPr>
                <w:ilvl w:val="0"/>
                <w:numId w:val="24"/>
              </w:numPr>
              <w:autoSpaceDE w:val="0"/>
              <w:autoSpaceDN w:val="0"/>
              <w:adjustRightInd w:val="0"/>
              <w:spacing w:line="360" w:lineRule="auto"/>
              <w:contextualSpacing w:val="0"/>
              <w:rPr>
                <w:szCs w:val="20"/>
                <w:lang w:eastAsia="zh-CN"/>
              </w:rPr>
            </w:pPr>
            <w:r w:rsidRPr="00667352">
              <w:rPr>
                <w:bCs/>
                <w:kern w:val="24"/>
                <w:szCs w:val="20"/>
              </w:rPr>
              <w:t xml:space="preserve">FFS: measurement requirement for </w:t>
            </w:r>
            <w:proofErr w:type="spellStart"/>
            <w:r w:rsidRPr="00667352">
              <w:rPr>
                <w:bCs/>
                <w:kern w:val="24"/>
                <w:szCs w:val="20"/>
              </w:rPr>
              <w:t>gNB</w:t>
            </w:r>
            <w:proofErr w:type="spellEnd"/>
            <w:r w:rsidRPr="00667352">
              <w:rPr>
                <w:bCs/>
                <w:kern w:val="24"/>
                <w:szCs w:val="20"/>
              </w:rPr>
              <w:t xml:space="preserve"> is needed or not. </w:t>
            </w:r>
          </w:p>
          <w:p w:rsidR="00B25D36" w:rsidRPr="00667352" w:rsidRDefault="00B25D36" w:rsidP="00B25D36">
            <w:pPr>
              <w:pStyle w:val="ListParagraph"/>
              <w:widowControl w:val="0"/>
              <w:numPr>
                <w:ilvl w:val="0"/>
                <w:numId w:val="24"/>
              </w:numPr>
              <w:autoSpaceDE w:val="0"/>
              <w:autoSpaceDN w:val="0"/>
              <w:adjustRightInd w:val="0"/>
              <w:spacing w:line="360" w:lineRule="auto"/>
              <w:contextualSpacing w:val="0"/>
              <w:rPr>
                <w:szCs w:val="20"/>
                <w:lang w:eastAsia="zh-CN"/>
              </w:rPr>
            </w:pPr>
            <w:r w:rsidRPr="00667352">
              <w:rPr>
                <w:szCs w:val="20"/>
                <w:lang w:eastAsia="zh-CN"/>
              </w:rPr>
              <w:t xml:space="preserve">Measurement report mapping for </w:t>
            </w:r>
            <w:proofErr w:type="spellStart"/>
            <w:r w:rsidRPr="00667352">
              <w:rPr>
                <w:szCs w:val="20"/>
                <w:lang w:eastAsia="zh-CN"/>
              </w:rPr>
              <w:t>gNB</w:t>
            </w:r>
            <w:proofErr w:type="spellEnd"/>
            <w:r w:rsidRPr="00667352">
              <w:rPr>
                <w:szCs w:val="20"/>
                <w:lang w:eastAsia="zh-CN"/>
              </w:rPr>
              <w:t xml:space="preserve"> measurements</w:t>
            </w:r>
          </w:p>
          <w:p w:rsidR="00B25D36" w:rsidRPr="00667352" w:rsidRDefault="00B25D36" w:rsidP="00B25D36">
            <w:pPr>
              <w:ind w:left="360"/>
              <w:rPr>
                <w:lang w:eastAsia="zh-CN"/>
              </w:rPr>
            </w:pPr>
            <w:r w:rsidRPr="00667352">
              <w:rPr>
                <w:lang w:eastAsia="zh-CN"/>
              </w:rPr>
              <w:t>Note: other aspects for discussion are not precluded</w:t>
            </w:r>
          </w:p>
          <w:p w:rsidR="00B25D36" w:rsidRDefault="00B25D36" w:rsidP="00FD4155">
            <w:pPr>
              <w:rPr>
                <w:lang w:eastAsia="zh-CN"/>
              </w:rPr>
            </w:pPr>
          </w:p>
        </w:tc>
      </w:tr>
    </w:tbl>
    <w:p w:rsidR="00B25D36" w:rsidRDefault="00B25D36" w:rsidP="00FD4155">
      <w:pPr>
        <w:rPr>
          <w:lang w:eastAsia="zh-CN"/>
        </w:rPr>
      </w:pPr>
    </w:p>
    <w:p w:rsidR="00D358A6" w:rsidRDefault="00387078" w:rsidP="00D358A6">
      <w:pPr>
        <w:pStyle w:val="RAN4H1"/>
      </w:pPr>
      <w:r>
        <w:t>Remaining issues</w:t>
      </w:r>
      <w:r w:rsidR="00971AF1">
        <w:t xml:space="preserve"> on the scope of RRM requirements</w:t>
      </w:r>
    </w:p>
    <w:p w:rsidR="00681DD5" w:rsidRDefault="00681DD5" w:rsidP="00681DD5">
      <w:pPr>
        <w:rPr>
          <w:lang w:val="en-GB"/>
        </w:rPr>
      </w:pPr>
      <w:r>
        <w:rPr>
          <w:lang w:val="en-GB"/>
        </w:rPr>
        <w:t xml:space="preserve">Remaining issues from agreements at RAN4 #92 (see above) comprise: </w:t>
      </w:r>
    </w:p>
    <w:p w:rsidR="00681DD5" w:rsidRPr="00667352" w:rsidRDefault="00681DD5" w:rsidP="000C1D14">
      <w:pPr>
        <w:pStyle w:val="ListParagraph"/>
        <w:widowControl w:val="0"/>
        <w:numPr>
          <w:ilvl w:val="0"/>
          <w:numId w:val="30"/>
        </w:numPr>
        <w:autoSpaceDE w:val="0"/>
        <w:autoSpaceDN w:val="0"/>
        <w:adjustRightInd w:val="0"/>
        <w:spacing w:after="120" w:line="240" w:lineRule="auto"/>
        <w:ind w:left="714" w:hanging="357"/>
        <w:contextualSpacing w:val="0"/>
        <w:rPr>
          <w:szCs w:val="20"/>
          <w:lang w:eastAsia="zh-CN"/>
        </w:rPr>
      </w:pPr>
      <w:r w:rsidRPr="00667352">
        <w:rPr>
          <w:szCs w:val="20"/>
          <w:lang w:eastAsia="zh-CN"/>
        </w:rPr>
        <w:t xml:space="preserve">requirements for UE-based </w:t>
      </w:r>
      <w:r w:rsidRPr="00667352">
        <w:rPr>
          <w:bCs/>
          <w:kern w:val="24"/>
          <w:szCs w:val="20"/>
        </w:rPr>
        <w:t>positioning measurements.</w:t>
      </w:r>
    </w:p>
    <w:p w:rsidR="00681DD5" w:rsidRPr="00681DD5" w:rsidRDefault="00681DD5" w:rsidP="000C1D14">
      <w:pPr>
        <w:pStyle w:val="ListParagraph"/>
        <w:widowControl w:val="0"/>
        <w:numPr>
          <w:ilvl w:val="0"/>
          <w:numId w:val="30"/>
        </w:numPr>
        <w:autoSpaceDE w:val="0"/>
        <w:autoSpaceDN w:val="0"/>
        <w:adjustRightInd w:val="0"/>
        <w:spacing w:after="120" w:line="240" w:lineRule="auto"/>
        <w:contextualSpacing w:val="0"/>
        <w:rPr>
          <w:szCs w:val="20"/>
          <w:lang w:eastAsia="zh-CN"/>
        </w:rPr>
      </w:pPr>
      <w:r w:rsidRPr="00667352">
        <w:rPr>
          <w:bCs/>
          <w:kern w:val="24"/>
          <w:szCs w:val="20"/>
        </w:rPr>
        <w:t xml:space="preserve">measurement requirement for </w:t>
      </w:r>
      <w:proofErr w:type="spellStart"/>
      <w:r w:rsidRPr="00667352">
        <w:rPr>
          <w:bCs/>
          <w:kern w:val="24"/>
          <w:szCs w:val="20"/>
        </w:rPr>
        <w:t>gNB</w:t>
      </w:r>
      <w:proofErr w:type="spellEnd"/>
      <w:r w:rsidRPr="00667352">
        <w:rPr>
          <w:bCs/>
          <w:kern w:val="24"/>
          <w:szCs w:val="20"/>
        </w:rPr>
        <w:t xml:space="preserve"> is needed or not. </w:t>
      </w:r>
    </w:p>
    <w:p w:rsidR="00681DD5" w:rsidRPr="000C1D14" w:rsidRDefault="00681DD5" w:rsidP="00681DD5">
      <w:pPr>
        <w:pStyle w:val="ListParagraph"/>
        <w:numPr>
          <w:ilvl w:val="0"/>
          <w:numId w:val="30"/>
        </w:numPr>
        <w:spacing w:after="120" w:line="240" w:lineRule="auto"/>
        <w:rPr>
          <w:lang w:eastAsia="zh-CN"/>
        </w:rPr>
      </w:pPr>
      <w:r w:rsidRPr="00667352">
        <w:rPr>
          <w:lang w:eastAsia="zh-CN"/>
        </w:rPr>
        <w:t>other aspects for discussion are not precluded</w:t>
      </w:r>
    </w:p>
    <w:p w:rsidR="000C1D14" w:rsidRDefault="000C1D14" w:rsidP="00387078">
      <w:pPr>
        <w:pStyle w:val="RAN4H2"/>
        <w:rPr>
          <w:lang w:val="en-GB"/>
        </w:rPr>
      </w:pPr>
      <w:r>
        <w:rPr>
          <w:lang w:val="en-GB"/>
        </w:rPr>
        <w:t xml:space="preserve">Requirements for UE-based positioning measurements </w:t>
      </w:r>
    </w:p>
    <w:p w:rsidR="000C1D14" w:rsidRDefault="000C1D14" w:rsidP="000C1D14">
      <w:pPr>
        <w:rPr>
          <w:lang w:val="en-GB"/>
        </w:rPr>
      </w:pPr>
      <w:r>
        <w:rPr>
          <w:lang w:val="en-GB"/>
        </w:rPr>
        <w:t xml:space="preserve">UE based positioning </w:t>
      </w:r>
      <w:r w:rsidR="006C21F3">
        <w:rPr>
          <w:lang w:val="en-GB"/>
        </w:rPr>
        <w:t>is being</w:t>
      </w:r>
      <w:r>
        <w:rPr>
          <w:lang w:val="en-GB"/>
        </w:rPr>
        <w:t xml:space="preserve"> progressed in RAN2. In particular</w:t>
      </w:r>
      <w:r w:rsidR="00F204BA">
        <w:rPr>
          <w:lang w:val="en-GB"/>
        </w:rPr>
        <w:t xml:space="preserve"> RAN2#106 and </w:t>
      </w:r>
      <w:r>
        <w:rPr>
          <w:lang w:val="en-GB"/>
        </w:rPr>
        <w:t>RAN2 #107</w:t>
      </w:r>
      <w:r w:rsidR="00B94B19">
        <w:rPr>
          <w:lang w:val="en-GB"/>
        </w:rPr>
        <w:t xml:space="preserve"> ha</w:t>
      </w:r>
      <w:r w:rsidR="00F204BA">
        <w:rPr>
          <w:lang w:val="en-GB"/>
        </w:rPr>
        <w:t>ve</w:t>
      </w:r>
      <w:r w:rsidR="00B94B19">
        <w:rPr>
          <w:lang w:val="en-GB"/>
        </w:rPr>
        <w:t xml:space="preserve"> achieved </w:t>
      </w:r>
      <w:r w:rsidR="006C21F3">
        <w:rPr>
          <w:lang w:val="en-GB"/>
        </w:rPr>
        <w:t xml:space="preserve">following </w:t>
      </w:r>
      <w:r w:rsidR="00B94B19">
        <w:rPr>
          <w:lang w:val="en-GB"/>
        </w:rPr>
        <w:t>agreement</w:t>
      </w:r>
      <w:r w:rsidR="006C21F3">
        <w:rPr>
          <w:lang w:val="en-GB"/>
        </w:rPr>
        <w:t>s on UE based positioning procedures:</w:t>
      </w:r>
      <w:r w:rsidR="00B94B19">
        <w:rPr>
          <w:lang w:val="en-GB"/>
        </w:rPr>
        <w:t xml:space="preserve"> </w:t>
      </w:r>
    </w:p>
    <w:p w:rsidR="00F204BA" w:rsidRPr="00F204BA" w:rsidRDefault="00F204BA" w:rsidP="00F204BA">
      <w:pPr>
        <w:pStyle w:val="ListParagraph"/>
        <w:numPr>
          <w:ilvl w:val="0"/>
          <w:numId w:val="31"/>
        </w:numPr>
        <w:rPr>
          <w:lang w:val="en-GB"/>
        </w:rPr>
      </w:pPr>
      <w:r>
        <w:rPr>
          <w:lang w:val="en-GB"/>
        </w:rPr>
        <w:t xml:space="preserve">RAN2#106: </w:t>
      </w:r>
      <w:r w:rsidRPr="00F204BA">
        <w:rPr>
          <w:lang w:val="en-GB"/>
        </w:rPr>
        <w:t>UE-based DL-only positioning is supported at least for the case of unicast assistance data.</w:t>
      </w:r>
    </w:p>
    <w:p w:rsidR="006C21F3" w:rsidRDefault="00F204BA" w:rsidP="006C21F3">
      <w:pPr>
        <w:pStyle w:val="ListParagraph"/>
        <w:numPr>
          <w:ilvl w:val="0"/>
          <w:numId w:val="31"/>
        </w:numPr>
        <w:rPr>
          <w:lang w:val="en-GB"/>
        </w:rPr>
      </w:pPr>
      <w:r>
        <w:rPr>
          <w:lang w:val="en-GB"/>
        </w:rPr>
        <w:t xml:space="preserve">RAN2#107: </w:t>
      </w:r>
      <w:r w:rsidR="006C21F3">
        <w:rPr>
          <w:lang w:val="en-GB"/>
        </w:rPr>
        <w:t xml:space="preserve">Area definition for area dependent corrections assistance for </w:t>
      </w:r>
      <w:r w:rsidR="00DB6076">
        <w:rPr>
          <w:lang w:val="en-GB"/>
        </w:rPr>
        <w:t>GNSS SSR (</w:t>
      </w:r>
      <w:r w:rsidR="006C21F3">
        <w:rPr>
          <w:lang w:val="en-GB"/>
        </w:rPr>
        <w:t>PPP-RTK</w:t>
      </w:r>
      <w:r w:rsidR="00DB6076">
        <w:rPr>
          <w:lang w:val="en-GB"/>
        </w:rPr>
        <w:t>)</w:t>
      </w:r>
      <w:r w:rsidR="0020200D">
        <w:rPr>
          <w:lang w:val="en-GB"/>
        </w:rPr>
        <w:t xml:space="preserve"> positioning method</w:t>
      </w:r>
      <w:r w:rsidR="00DB6076">
        <w:rPr>
          <w:lang w:val="en-GB"/>
        </w:rPr>
        <w:t xml:space="preserve"> </w:t>
      </w:r>
    </w:p>
    <w:p w:rsidR="000C1D14" w:rsidRDefault="00F204BA" w:rsidP="006C21F3">
      <w:pPr>
        <w:pStyle w:val="ListParagraph"/>
        <w:numPr>
          <w:ilvl w:val="0"/>
          <w:numId w:val="31"/>
        </w:numPr>
        <w:rPr>
          <w:lang w:val="en-GB"/>
        </w:rPr>
      </w:pPr>
      <w:r>
        <w:rPr>
          <w:lang w:val="en-GB"/>
        </w:rPr>
        <w:t xml:space="preserve">RAN2#107: </w:t>
      </w:r>
      <w:r w:rsidR="006C21F3">
        <w:rPr>
          <w:lang w:val="en-GB"/>
        </w:rPr>
        <w:t>Adoption of E-UTRAN solution and specification structure for encrypted broadcast of assistance data</w:t>
      </w:r>
      <w:r w:rsidR="0020200D">
        <w:rPr>
          <w:lang w:val="en-GB"/>
        </w:rPr>
        <w:t xml:space="preserve"> in NR</w:t>
      </w:r>
    </w:p>
    <w:p w:rsidR="006C21F3" w:rsidRDefault="00F204BA" w:rsidP="006C21F3">
      <w:pPr>
        <w:pStyle w:val="ListParagraph"/>
        <w:numPr>
          <w:ilvl w:val="0"/>
          <w:numId w:val="31"/>
        </w:numPr>
        <w:rPr>
          <w:lang w:val="en-GB"/>
        </w:rPr>
      </w:pPr>
      <w:r>
        <w:rPr>
          <w:lang w:val="en-GB"/>
        </w:rPr>
        <w:t xml:space="preserve">RAN2#107: </w:t>
      </w:r>
      <w:r w:rsidR="006C21F3">
        <w:rPr>
          <w:lang w:val="en-GB"/>
        </w:rPr>
        <w:t xml:space="preserve">Broadcast assistance </w:t>
      </w:r>
      <w:r w:rsidR="00F92531">
        <w:rPr>
          <w:lang w:val="en-GB"/>
        </w:rPr>
        <w:t xml:space="preserve">delivery </w:t>
      </w:r>
      <w:r w:rsidR="006C21F3">
        <w:rPr>
          <w:lang w:val="en-GB"/>
        </w:rPr>
        <w:t>support for UE based DL-only positioning</w:t>
      </w:r>
      <w:r w:rsidR="0020200D">
        <w:rPr>
          <w:lang w:val="en-GB"/>
        </w:rPr>
        <w:t xml:space="preserve"> (</w:t>
      </w:r>
      <w:r>
        <w:rPr>
          <w:lang w:val="en-GB"/>
        </w:rPr>
        <w:t xml:space="preserve">the </w:t>
      </w:r>
      <w:r w:rsidR="0020200D">
        <w:rPr>
          <w:lang w:val="en-GB"/>
        </w:rPr>
        <w:t xml:space="preserve">discussion on </w:t>
      </w:r>
      <w:r w:rsidR="00DB6076">
        <w:rPr>
          <w:lang w:val="en-GB"/>
        </w:rPr>
        <w:t xml:space="preserve">system information used for broadcasting location assistance data, i.e. </w:t>
      </w:r>
      <w:r w:rsidR="0020200D">
        <w:rPr>
          <w:lang w:val="en-GB"/>
        </w:rPr>
        <w:t>positioning SIB message</w:t>
      </w:r>
      <w:r w:rsidR="00DB6076">
        <w:rPr>
          <w:lang w:val="en-GB"/>
        </w:rPr>
        <w:t xml:space="preserve">s, </w:t>
      </w:r>
      <w:r>
        <w:rPr>
          <w:lang w:val="en-GB"/>
        </w:rPr>
        <w:t xml:space="preserve">is </w:t>
      </w:r>
      <w:r w:rsidR="0020200D">
        <w:rPr>
          <w:lang w:val="en-GB"/>
        </w:rPr>
        <w:t>ongoing).</w:t>
      </w:r>
    </w:p>
    <w:p w:rsidR="006C21F3" w:rsidRDefault="006C21F3" w:rsidP="000C1D14">
      <w:pPr>
        <w:pStyle w:val="ListParagraph"/>
        <w:ind w:left="0"/>
        <w:rPr>
          <w:lang w:val="en-GB"/>
        </w:rPr>
      </w:pPr>
    </w:p>
    <w:p w:rsidR="006C21F3" w:rsidRDefault="006C21F3" w:rsidP="000C1D14">
      <w:pPr>
        <w:pStyle w:val="ListParagraph"/>
        <w:ind w:left="0"/>
        <w:rPr>
          <w:lang w:val="en-GB"/>
        </w:rPr>
      </w:pPr>
      <w:r>
        <w:rPr>
          <w:lang w:val="en-GB"/>
        </w:rPr>
        <w:t>Thus, the following proposal is made:</w:t>
      </w:r>
    </w:p>
    <w:p w:rsidR="000C1D14" w:rsidRDefault="000C1D14" w:rsidP="000C1D14">
      <w:pPr>
        <w:pStyle w:val="RAN4Proposal0"/>
        <w:ind w:left="1134" w:hanging="1134"/>
      </w:pPr>
      <w:r>
        <w:t xml:space="preserve">For </w:t>
      </w:r>
      <w:r w:rsidR="006C21F3">
        <w:t>UE based positioning measurement requirements, RAN4 await</w:t>
      </w:r>
      <w:r w:rsidR="00971AF1">
        <w:t>s</w:t>
      </w:r>
      <w:r w:rsidR="006C21F3">
        <w:t xml:space="preserve"> further progress in RAN2 on the conceptual design and guidance from RAN2. </w:t>
      </w:r>
    </w:p>
    <w:p w:rsidR="00971AF1" w:rsidRDefault="00DB6076" w:rsidP="00DB6076">
      <w:pPr>
        <w:rPr>
          <w:lang w:val="en-GB"/>
        </w:rPr>
      </w:pPr>
      <w:r>
        <w:rPr>
          <w:lang w:val="en-GB"/>
        </w:rPr>
        <w:t xml:space="preserve">Regarding UE accuracy requirements </w:t>
      </w:r>
      <w:r w:rsidR="00F204BA">
        <w:rPr>
          <w:lang w:val="en-GB"/>
        </w:rPr>
        <w:t>for UE based positioning, as discussed in [4], it is proposed to address core requirements in TS 38.171</w:t>
      </w:r>
      <w:r w:rsidR="008665E8">
        <w:rPr>
          <w:lang w:val="en-GB"/>
        </w:rPr>
        <w:t xml:space="preserve"> and test </w:t>
      </w:r>
      <w:r w:rsidR="00971AF1">
        <w:rPr>
          <w:lang w:val="en-GB"/>
        </w:rPr>
        <w:t>procedures in TS 37.571, relevant for RAT independent positioning rather than to specify requirements and test procedures as part of RAT dependent positioning in TS 38.133. If there are commonalities, TS 38.133 subclauses can be referenced in TS 38.171 and TS 37.571.</w:t>
      </w:r>
    </w:p>
    <w:p w:rsidR="00971AF1" w:rsidRDefault="00971AF1" w:rsidP="00971AF1">
      <w:pPr>
        <w:pStyle w:val="RAN4Proposal0"/>
        <w:ind w:left="1134" w:hanging="1134"/>
      </w:pPr>
      <w:r>
        <w:t>UE accuracy requirements for UE based positioning in NR will be specified in TS 38.171 and test procedures in TS 37.571</w:t>
      </w:r>
      <w:r w:rsidRPr="00971AF1">
        <w:t xml:space="preserve"> </w:t>
      </w:r>
      <w:r>
        <w:t xml:space="preserve">rather than in TS 38.133. </w:t>
      </w:r>
    </w:p>
    <w:p w:rsidR="00971AF1" w:rsidRPr="00DB6076" w:rsidRDefault="00971AF1" w:rsidP="00DB6076">
      <w:pPr>
        <w:rPr>
          <w:lang w:val="en-GB"/>
        </w:rPr>
      </w:pPr>
    </w:p>
    <w:p w:rsidR="00387078" w:rsidRDefault="00387078" w:rsidP="00387078">
      <w:pPr>
        <w:pStyle w:val="RAN4H2"/>
        <w:rPr>
          <w:lang w:val="en-GB"/>
        </w:rPr>
      </w:pPr>
      <w:r>
        <w:rPr>
          <w:lang w:val="en-GB"/>
        </w:rPr>
        <w:lastRenderedPageBreak/>
        <w:t xml:space="preserve">Measurement requirements for </w:t>
      </w:r>
      <w:proofErr w:type="spellStart"/>
      <w:r>
        <w:rPr>
          <w:lang w:val="en-GB"/>
        </w:rPr>
        <w:t>gNB</w:t>
      </w:r>
      <w:proofErr w:type="spellEnd"/>
    </w:p>
    <w:p w:rsidR="00387078" w:rsidRDefault="00387078" w:rsidP="006536C9">
      <w:pPr>
        <w:rPr>
          <w:lang w:val="en-GB"/>
        </w:rPr>
      </w:pPr>
      <w:r>
        <w:rPr>
          <w:lang w:val="en-GB"/>
        </w:rPr>
        <w:t xml:space="preserve">This item was left FFS at RAN4 #92. Some companies believed </w:t>
      </w:r>
      <w:proofErr w:type="spellStart"/>
      <w:r>
        <w:rPr>
          <w:lang w:val="en-GB"/>
        </w:rPr>
        <w:t>gNB</w:t>
      </w:r>
      <w:proofErr w:type="spellEnd"/>
      <w:r>
        <w:rPr>
          <w:lang w:val="en-GB"/>
        </w:rPr>
        <w:t xml:space="preserve"> requirements should be specified, others stated that no requirements are needed a</w:t>
      </w:r>
      <w:r w:rsidR="007665E6">
        <w:rPr>
          <w:lang w:val="en-GB"/>
        </w:rPr>
        <w:t xml:space="preserve">ligning for NR to </w:t>
      </w:r>
      <w:r>
        <w:rPr>
          <w:lang w:val="en-GB"/>
        </w:rPr>
        <w:t xml:space="preserve">the approach taken for LTE to not define </w:t>
      </w:r>
      <w:proofErr w:type="spellStart"/>
      <w:r>
        <w:rPr>
          <w:lang w:val="en-GB"/>
        </w:rPr>
        <w:t>eNB</w:t>
      </w:r>
      <w:proofErr w:type="spellEnd"/>
      <w:r>
        <w:rPr>
          <w:lang w:val="en-GB"/>
        </w:rPr>
        <w:t xml:space="preserve"> requirements for positioning.</w:t>
      </w:r>
    </w:p>
    <w:p w:rsidR="00970480" w:rsidRDefault="00970480" w:rsidP="006536C9">
      <w:pPr>
        <w:rPr>
          <w:lang w:val="en-GB"/>
        </w:rPr>
      </w:pPr>
      <w:r>
        <w:rPr>
          <w:lang w:val="en-GB"/>
        </w:rPr>
        <w:t xml:space="preserve">From the sourcing companies’ perspective, </w:t>
      </w:r>
      <w:r w:rsidR="00493295">
        <w:rPr>
          <w:lang w:val="en-GB"/>
        </w:rPr>
        <w:t xml:space="preserve">no </w:t>
      </w:r>
      <w:proofErr w:type="spellStart"/>
      <w:r w:rsidR="004714BE">
        <w:rPr>
          <w:lang w:val="en-GB"/>
        </w:rPr>
        <w:t>gNB</w:t>
      </w:r>
      <w:proofErr w:type="spellEnd"/>
      <w:r w:rsidR="004714BE">
        <w:rPr>
          <w:lang w:val="en-GB"/>
        </w:rPr>
        <w:t xml:space="preserve"> measurement</w:t>
      </w:r>
      <w:r>
        <w:rPr>
          <w:lang w:val="en-GB"/>
        </w:rPr>
        <w:t xml:space="preserve"> requirements </w:t>
      </w:r>
      <w:r w:rsidR="00493295">
        <w:rPr>
          <w:lang w:val="en-GB"/>
        </w:rPr>
        <w:t>need</w:t>
      </w:r>
      <w:r>
        <w:rPr>
          <w:lang w:val="en-GB"/>
        </w:rPr>
        <w:t xml:space="preserve"> </w:t>
      </w:r>
      <w:r w:rsidR="00493295">
        <w:rPr>
          <w:lang w:val="en-GB"/>
        </w:rPr>
        <w:t>to</w:t>
      </w:r>
      <w:r>
        <w:rPr>
          <w:lang w:val="en-GB"/>
        </w:rPr>
        <w:t xml:space="preserve"> be specified, due to following reasons:</w:t>
      </w:r>
    </w:p>
    <w:p w:rsidR="00970480" w:rsidRDefault="00DA0CBC" w:rsidP="006536C9">
      <w:pPr>
        <w:pStyle w:val="ListParagraph"/>
        <w:numPr>
          <w:ilvl w:val="0"/>
          <w:numId w:val="25"/>
        </w:numPr>
        <w:contextualSpacing w:val="0"/>
        <w:rPr>
          <w:lang w:val="en-GB"/>
        </w:rPr>
      </w:pPr>
      <w:r>
        <w:rPr>
          <w:lang w:val="en-GB"/>
        </w:rPr>
        <w:t xml:space="preserve">First, </w:t>
      </w:r>
      <w:r w:rsidR="00970480">
        <w:rPr>
          <w:lang w:val="en-GB"/>
        </w:rPr>
        <w:t xml:space="preserve">comparing UL against DL reception, the network is homogenous compared to the UE population, i.e. cells capable of NR positioning, will exhibit a similar receiver performance, thus the specification of a minimum performance </w:t>
      </w:r>
      <w:r w:rsidR="007665E6">
        <w:rPr>
          <w:lang w:val="en-GB"/>
        </w:rPr>
        <w:t>has</w:t>
      </w:r>
      <w:r w:rsidR="00970480">
        <w:rPr>
          <w:lang w:val="en-GB"/>
        </w:rPr>
        <w:t xml:space="preserve"> not the same relevance</w:t>
      </w:r>
      <w:r w:rsidR="007665E6">
        <w:rPr>
          <w:lang w:val="en-GB"/>
        </w:rPr>
        <w:t xml:space="preserve"> as for DL, where different UE types may exhibit different performance.</w:t>
      </w:r>
    </w:p>
    <w:p w:rsidR="00970480" w:rsidRDefault="00DA0CBC" w:rsidP="006536C9">
      <w:pPr>
        <w:pStyle w:val="ListParagraph"/>
        <w:numPr>
          <w:ilvl w:val="0"/>
          <w:numId w:val="25"/>
        </w:numPr>
        <w:contextualSpacing w:val="0"/>
        <w:rPr>
          <w:lang w:val="en-GB"/>
        </w:rPr>
      </w:pPr>
      <w:r>
        <w:rPr>
          <w:lang w:val="en-GB"/>
        </w:rPr>
        <w:t xml:space="preserve">Second, </w:t>
      </w:r>
      <w:r w:rsidR="00970480">
        <w:rPr>
          <w:lang w:val="en-GB"/>
        </w:rPr>
        <w:t>the network may apply a combination of positioning technologies</w:t>
      </w:r>
      <w:r w:rsidR="007665E6">
        <w:rPr>
          <w:lang w:val="en-GB"/>
        </w:rPr>
        <w:t xml:space="preserve"> to satisfy commercial targets</w:t>
      </w:r>
      <w:r w:rsidR="00970480">
        <w:rPr>
          <w:lang w:val="en-GB"/>
        </w:rPr>
        <w:t>, thus setting requirements for one positioning technology is not objective.</w:t>
      </w:r>
    </w:p>
    <w:p w:rsidR="006B1D20" w:rsidRPr="006536C9" w:rsidRDefault="00DA0CBC" w:rsidP="006536C9">
      <w:pPr>
        <w:pStyle w:val="ListParagraph"/>
        <w:numPr>
          <w:ilvl w:val="0"/>
          <w:numId w:val="25"/>
        </w:numPr>
        <w:contextualSpacing w:val="0"/>
        <w:rPr>
          <w:lang w:val="en-GB"/>
        </w:rPr>
      </w:pPr>
      <w:r>
        <w:rPr>
          <w:lang w:val="en-GB"/>
        </w:rPr>
        <w:t xml:space="preserve">Third, </w:t>
      </w:r>
      <w:r w:rsidR="00970480">
        <w:rPr>
          <w:lang w:val="en-GB"/>
        </w:rPr>
        <w:t xml:space="preserve">the network supplier is expected to </w:t>
      </w:r>
      <w:r w:rsidR="007665E6">
        <w:rPr>
          <w:lang w:val="en-GB"/>
        </w:rPr>
        <w:t>specify</w:t>
      </w:r>
      <w:r w:rsidR="00970480">
        <w:rPr>
          <w:lang w:val="en-GB"/>
        </w:rPr>
        <w:t xml:space="preserve"> network performance </w:t>
      </w:r>
      <w:r w:rsidR="007665E6">
        <w:rPr>
          <w:lang w:val="en-GB"/>
        </w:rPr>
        <w:t>with</w:t>
      </w:r>
      <w:r w:rsidR="00970480">
        <w:rPr>
          <w:lang w:val="en-GB"/>
        </w:rPr>
        <w:t xml:space="preserve">in </w:t>
      </w:r>
      <w:r w:rsidR="007665E6">
        <w:rPr>
          <w:lang w:val="en-GB"/>
        </w:rPr>
        <w:t xml:space="preserve">the framework of commercial contracts, which will take into account </w:t>
      </w:r>
      <w:r w:rsidR="006B1D20">
        <w:rPr>
          <w:lang w:val="en-GB"/>
        </w:rPr>
        <w:t xml:space="preserve">both </w:t>
      </w:r>
      <w:r w:rsidR="007665E6">
        <w:rPr>
          <w:lang w:val="en-GB"/>
        </w:rPr>
        <w:t xml:space="preserve">regulatory requirements and commercial targets, i.e. rather than to define </w:t>
      </w:r>
      <w:r w:rsidR="006B1D20">
        <w:rPr>
          <w:lang w:val="en-GB"/>
        </w:rPr>
        <w:t>measurement and measurement accuracy</w:t>
      </w:r>
      <w:r w:rsidR="007665E6">
        <w:rPr>
          <w:lang w:val="en-GB"/>
        </w:rPr>
        <w:t xml:space="preserve"> requirements for each </w:t>
      </w:r>
      <w:proofErr w:type="spellStart"/>
      <w:r w:rsidR="007665E6">
        <w:rPr>
          <w:lang w:val="en-GB"/>
        </w:rPr>
        <w:t>gNB</w:t>
      </w:r>
      <w:proofErr w:type="spellEnd"/>
      <w:r w:rsidR="007665E6">
        <w:rPr>
          <w:lang w:val="en-GB"/>
        </w:rPr>
        <w:t>, performanc</w:t>
      </w:r>
      <w:r w:rsidR="006B1D20">
        <w:rPr>
          <w:lang w:val="en-GB"/>
        </w:rPr>
        <w:t>e</w:t>
      </w:r>
      <w:r w:rsidR="007665E6">
        <w:rPr>
          <w:lang w:val="en-GB"/>
        </w:rPr>
        <w:t xml:space="preserve"> requirements on network level in terms of horizontal / vertical position accuracy and response time will be in the focus.</w:t>
      </w:r>
    </w:p>
    <w:p w:rsidR="006B1D20" w:rsidRDefault="006B1D20" w:rsidP="006536C9">
      <w:pPr>
        <w:pStyle w:val="ListParagraph"/>
        <w:ind w:left="0"/>
        <w:contextualSpacing w:val="0"/>
        <w:rPr>
          <w:lang w:val="en-GB"/>
        </w:rPr>
      </w:pPr>
      <w:r>
        <w:rPr>
          <w:lang w:val="en-GB"/>
        </w:rPr>
        <w:t xml:space="preserve">Thus, </w:t>
      </w:r>
      <w:r w:rsidR="00DA0CBC" w:rsidRPr="00DA0CBC">
        <w:rPr>
          <w:lang w:val="en-GB"/>
        </w:rPr>
        <w:t xml:space="preserve">from the sourcing companies’ perspective </w:t>
      </w:r>
      <w:r>
        <w:rPr>
          <w:lang w:val="en-GB"/>
        </w:rPr>
        <w:t xml:space="preserve">no </w:t>
      </w:r>
      <w:proofErr w:type="spellStart"/>
      <w:r>
        <w:rPr>
          <w:lang w:val="en-GB"/>
        </w:rPr>
        <w:t>gNB</w:t>
      </w:r>
      <w:proofErr w:type="spellEnd"/>
      <w:r>
        <w:rPr>
          <w:lang w:val="en-GB"/>
        </w:rPr>
        <w:t xml:space="preserve"> measurement and measurement accuracy requirements </w:t>
      </w:r>
      <w:r w:rsidR="00DA0CBC">
        <w:rPr>
          <w:lang w:val="en-GB"/>
        </w:rPr>
        <w:t>but</w:t>
      </w:r>
      <w:r w:rsidR="00523CE3">
        <w:rPr>
          <w:lang w:val="en-GB"/>
        </w:rPr>
        <w:t xml:space="preserve"> </w:t>
      </w:r>
      <w:r>
        <w:rPr>
          <w:lang w:val="en-GB"/>
        </w:rPr>
        <w:t>only report mapping details</w:t>
      </w:r>
      <w:r w:rsidR="00523CE3">
        <w:rPr>
          <w:lang w:val="en-GB"/>
        </w:rPr>
        <w:t xml:space="preserve"> for </w:t>
      </w:r>
      <w:r w:rsidR="00523CE3" w:rsidRPr="00523CE3">
        <w:rPr>
          <w:lang w:val="en-GB"/>
        </w:rPr>
        <w:t>UL RTOA</w:t>
      </w:r>
      <w:r w:rsidR="000C1D14">
        <w:rPr>
          <w:lang w:val="en-GB"/>
        </w:rPr>
        <w:t xml:space="preserve">, </w:t>
      </w:r>
      <w:proofErr w:type="spellStart"/>
      <w:r w:rsidR="00211053" w:rsidRPr="00211053">
        <w:rPr>
          <w:lang w:val="en-GB"/>
        </w:rPr>
        <w:t>gNB</w:t>
      </w:r>
      <w:proofErr w:type="spellEnd"/>
      <w:r w:rsidR="00211053" w:rsidRPr="00211053">
        <w:rPr>
          <w:lang w:val="en-GB"/>
        </w:rPr>
        <w:t xml:space="preserve"> </w:t>
      </w:r>
      <w:proofErr w:type="spellStart"/>
      <w:r w:rsidR="00211053" w:rsidRPr="00211053">
        <w:rPr>
          <w:lang w:val="en-GB"/>
        </w:rPr>
        <w:t>rx-tx</w:t>
      </w:r>
      <w:proofErr w:type="spellEnd"/>
      <w:r w:rsidR="00211053" w:rsidRPr="00211053">
        <w:rPr>
          <w:lang w:val="en-GB"/>
        </w:rPr>
        <w:t xml:space="preserve"> time difference </w:t>
      </w:r>
      <w:r w:rsidR="00523CE3" w:rsidRPr="00523CE3">
        <w:rPr>
          <w:lang w:val="en-GB"/>
        </w:rPr>
        <w:t xml:space="preserve">and </w:t>
      </w:r>
      <w:proofErr w:type="spellStart"/>
      <w:r w:rsidR="00523CE3" w:rsidRPr="00523CE3">
        <w:rPr>
          <w:lang w:val="en-GB"/>
        </w:rPr>
        <w:t>AoA</w:t>
      </w:r>
      <w:proofErr w:type="spellEnd"/>
      <w:r w:rsidR="00523CE3" w:rsidRPr="00523CE3">
        <w:rPr>
          <w:lang w:val="en-GB"/>
        </w:rPr>
        <w:t>/</w:t>
      </w:r>
      <w:proofErr w:type="spellStart"/>
      <w:r w:rsidR="00523CE3" w:rsidRPr="00523CE3">
        <w:rPr>
          <w:lang w:val="en-GB"/>
        </w:rPr>
        <w:t>ZoA</w:t>
      </w:r>
      <w:proofErr w:type="spellEnd"/>
      <w:r w:rsidR="00523CE3">
        <w:rPr>
          <w:lang w:val="en-GB"/>
        </w:rPr>
        <w:t xml:space="preserve"> should be specified</w:t>
      </w:r>
      <w:r>
        <w:rPr>
          <w:lang w:val="en-GB"/>
        </w:rPr>
        <w:t>.</w:t>
      </w:r>
    </w:p>
    <w:p w:rsidR="00970480" w:rsidRPr="00A14BDD" w:rsidRDefault="006B1D20" w:rsidP="00523CE3">
      <w:pPr>
        <w:pStyle w:val="RAN4Proposal0"/>
        <w:ind w:left="1134" w:hanging="1134"/>
      </w:pPr>
      <w:r>
        <w:t xml:space="preserve">For </w:t>
      </w:r>
      <w:proofErr w:type="spellStart"/>
      <w:r>
        <w:t>gNB</w:t>
      </w:r>
      <w:proofErr w:type="spellEnd"/>
      <w:r>
        <w:t xml:space="preserve"> </w:t>
      </w:r>
      <w:r w:rsidR="00523CE3">
        <w:t>measurement</w:t>
      </w:r>
      <w:r>
        <w:t xml:space="preserve"> requirements</w:t>
      </w:r>
      <w:r w:rsidR="00A14BDD">
        <w:t xml:space="preserve"> for NR positioning</w:t>
      </w:r>
      <w:r>
        <w:t xml:space="preserve">, only report mapping details </w:t>
      </w:r>
      <w:r w:rsidR="00523CE3">
        <w:t xml:space="preserve">for </w:t>
      </w:r>
      <w:r w:rsidR="00523CE3" w:rsidRPr="00523CE3">
        <w:t>UL RTOA</w:t>
      </w:r>
      <w:r w:rsidR="000C1D14">
        <w:t xml:space="preserve">, </w:t>
      </w:r>
      <w:proofErr w:type="spellStart"/>
      <w:r w:rsidR="00211053" w:rsidRPr="00211053">
        <w:t>gNB</w:t>
      </w:r>
      <w:proofErr w:type="spellEnd"/>
      <w:r w:rsidR="00211053" w:rsidRPr="00211053">
        <w:t xml:space="preserve"> </w:t>
      </w:r>
      <w:proofErr w:type="spellStart"/>
      <w:r w:rsidR="00211053" w:rsidRPr="00211053">
        <w:t>rx-tx</w:t>
      </w:r>
      <w:proofErr w:type="spellEnd"/>
      <w:r w:rsidR="00211053" w:rsidRPr="00211053">
        <w:t xml:space="preserve"> time difference</w:t>
      </w:r>
      <w:r w:rsidR="00523CE3" w:rsidRPr="00523CE3">
        <w:t xml:space="preserve"> and </w:t>
      </w:r>
      <w:proofErr w:type="spellStart"/>
      <w:r w:rsidR="00523CE3" w:rsidRPr="00523CE3">
        <w:t>AoA</w:t>
      </w:r>
      <w:proofErr w:type="spellEnd"/>
      <w:r w:rsidR="00523CE3" w:rsidRPr="00523CE3">
        <w:t>/</w:t>
      </w:r>
      <w:proofErr w:type="spellStart"/>
      <w:r w:rsidR="00523CE3" w:rsidRPr="00523CE3">
        <w:t>ZoA</w:t>
      </w:r>
      <w:proofErr w:type="spellEnd"/>
      <w:r w:rsidR="00523CE3">
        <w:t xml:space="preserve"> will </w:t>
      </w:r>
      <w:r>
        <w:t>be specified.</w:t>
      </w:r>
    </w:p>
    <w:p w:rsidR="007665E6" w:rsidRDefault="007A3695" w:rsidP="00387078">
      <w:pPr>
        <w:pStyle w:val="RAN4H2"/>
        <w:rPr>
          <w:lang w:val="en-GB"/>
        </w:rPr>
      </w:pPr>
      <w:proofErr w:type="spellStart"/>
      <w:r>
        <w:rPr>
          <w:lang w:val="en-GB"/>
        </w:rPr>
        <w:t>gNB</w:t>
      </w:r>
      <w:proofErr w:type="spellEnd"/>
      <w:r>
        <w:rPr>
          <w:lang w:val="en-GB"/>
        </w:rPr>
        <w:t xml:space="preserve"> </w:t>
      </w:r>
      <w:r w:rsidR="00211053">
        <w:rPr>
          <w:lang w:val="en-GB"/>
        </w:rPr>
        <w:t>s</w:t>
      </w:r>
      <w:r w:rsidR="00523CE3">
        <w:rPr>
          <w:lang w:val="en-GB"/>
        </w:rPr>
        <w:t xml:space="preserve">ynchronization requirements </w:t>
      </w:r>
      <w:r w:rsidR="00F83D13">
        <w:rPr>
          <w:lang w:val="en-GB"/>
        </w:rPr>
        <w:t>for NR positioning</w:t>
      </w:r>
    </w:p>
    <w:p w:rsidR="004714BE" w:rsidRDefault="00523CE3" w:rsidP="007665E6">
      <w:pPr>
        <w:rPr>
          <w:lang w:val="en-GB"/>
        </w:rPr>
      </w:pPr>
      <w:r>
        <w:rPr>
          <w:lang w:val="en-GB"/>
        </w:rPr>
        <w:t xml:space="preserve">The need for cell phase synchronization requirement </w:t>
      </w:r>
      <w:r w:rsidR="00493295">
        <w:rPr>
          <w:lang w:val="en-GB"/>
        </w:rPr>
        <w:t>for D</w:t>
      </w:r>
      <w:r w:rsidR="00211053">
        <w:rPr>
          <w:lang w:val="en-GB"/>
        </w:rPr>
        <w:t>L</w:t>
      </w:r>
      <w:r w:rsidR="00493295">
        <w:rPr>
          <w:lang w:val="en-GB"/>
        </w:rPr>
        <w:t xml:space="preserve"> TDOA </w:t>
      </w:r>
      <w:r>
        <w:rPr>
          <w:lang w:val="en-GB"/>
        </w:rPr>
        <w:t>was discussed at RAN4 #92.</w:t>
      </w:r>
      <w:r w:rsidR="004714BE">
        <w:rPr>
          <w:lang w:val="en-GB"/>
        </w:rPr>
        <w:t xml:space="preserve"> </w:t>
      </w:r>
    </w:p>
    <w:p w:rsidR="006536C9" w:rsidRDefault="006536C9" w:rsidP="007665E6">
      <w:pPr>
        <w:rPr>
          <w:lang w:val="en-GB"/>
        </w:rPr>
      </w:pPr>
      <w:r w:rsidRPr="006536C9">
        <w:rPr>
          <w:lang w:val="en-GB"/>
        </w:rPr>
        <w:t xml:space="preserve">From the sourcing companies’ perspective, no </w:t>
      </w:r>
      <w:proofErr w:type="spellStart"/>
      <w:r w:rsidRPr="006536C9">
        <w:rPr>
          <w:lang w:val="en-GB"/>
        </w:rPr>
        <w:t>gNB</w:t>
      </w:r>
      <w:proofErr w:type="spellEnd"/>
      <w:r>
        <w:rPr>
          <w:lang w:val="en-GB"/>
        </w:rPr>
        <w:t xml:space="preserve"> synchronization </w:t>
      </w:r>
      <w:r w:rsidRPr="006536C9">
        <w:rPr>
          <w:lang w:val="en-GB"/>
        </w:rPr>
        <w:t>requirements need to be specified, due to following reasons:</w:t>
      </w:r>
    </w:p>
    <w:p w:rsidR="004714BE" w:rsidRPr="006536C9" w:rsidRDefault="00211053" w:rsidP="006536C9">
      <w:pPr>
        <w:pStyle w:val="ListParagraph"/>
        <w:numPr>
          <w:ilvl w:val="0"/>
          <w:numId w:val="33"/>
        </w:numPr>
        <w:contextualSpacing w:val="0"/>
        <w:rPr>
          <w:lang w:val="en-GB"/>
        </w:rPr>
      </w:pPr>
      <w:r w:rsidRPr="006536C9">
        <w:rPr>
          <w:lang w:val="en-GB"/>
        </w:rPr>
        <w:t>First, f</w:t>
      </w:r>
      <w:r w:rsidR="004714BE" w:rsidRPr="006536C9">
        <w:rPr>
          <w:lang w:val="en-GB"/>
        </w:rPr>
        <w:t xml:space="preserve">or LTE, cell phase synchronization </w:t>
      </w:r>
      <w:r w:rsidR="00F9169B" w:rsidRPr="006536C9">
        <w:rPr>
          <w:lang w:val="en-GB"/>
        </w:rPr>
        <w:t xml:space="preserve">accuracy </w:t>
      </w:r>
      <w:r w:rsidR="004714BE" w:rsidRPr="006536C9">
        <w:rPr>
          <w:lang w:val="en-GB"/>
        </w:rPr>
        <w:t xml:space="preserve">requirements were </w:t>
      </w:r>
      <w:r w:rsidR="006536C9">
        <w:rPr>
          <w:lang w:val="en-GB"/>
        </w:rPr>
        <w:t xml:space="preserve">not specified for positioning methods. They were </w:t>
      </w:r>
      <w:r w:rsidR="004714BE" w:rsidRPr="006536C9">
        <w:rPr>
          <w:lang w:val="en-GB"/>
        </w:rPr>
        <w:t>specified in TS 36.133</w:t>
      </w:r>
      <w:r w:rsidR="00F83D13" w:rsidRPr="006536C9">
        <w:rPr>
          <w:lang w:val="en-GB"/>
        </w:rPr>
        <w:t xml:space="preserve"> for TDD, Dual Connectivity and MBMS, but not for positioning</w:t>
      </w:r>
      <w:r w:rsidR="006536C9" w:rsidRPr="006536C9">
        <w:rPr>
          <w:lang w:val="en-GB"/>
        </w:rPr>
        <w:t xml:space="preserve"> methods</w:t>
      </w:r>
      <w:r w:rsidR="00F83D13" w:rsidRPr="006536C9">
        <w:rPr>
          <w:lang w:val="en-GB"/>
        </w:rPr>
        <w:t>, as follows:</w:t>
      </w:r>
      <w:r w:rsidR="004714BE" w:rsidRPr="006536C9">
        <w:rPr>
          <w:lang w:val="en-GB"/>
        </w:rPr>
        <w:t xml:space="preserve"> </w:t>
      </w:r>
    </w:p>
    <w:p w:rsidR="00F9169B" w:rsidRDefault="00493295" w:rsidP="006536C9">
      <w:pPr>
        <w:pStyle w:val="TableContent-Bulleted"/>
        <w:rPr>
          <w:lang w:val="en-GB"/>
        </w:rPr>
      </w:pPr>
      <w:r>
        <w:rPr>
          <w:lang w:val="en-GB"/>
        </w:rPr>
        <w:t>F</w:t>
      </w:r>
      <w:r w:rsidR="004714BE" w:rsidRPr="004714BE">
        <w:rPr>
          <w:lang w:val="en-GB"/>
        </w:rPr>
        <w:t xml:space="preserve">or </w:t>
      </w:r>
      <w:proofErr w:type="spellStart"/>
      <w:r>
        <w:rPr>
          <w:lang w:val="en-GB"/>
        </w:rPr>
        <w:t>eNB</w:t>
      </w:r>
      <w:proofErr w:type="spellEnd"/>
      <w:r>
        <w:rPr>
          <w:lang w:val="en-GB"/>
        </w:rPr>
        <w:t xml:space="preserve"> (</w:t>
      </w:r>
      <w:r w:rsidR="004714BE">
        <w:rPr>
          <w:lang w:val="en-GB"/>
        </w:rPr>
        <w:t>TDD</w:t>
      </w:r>
      <w:r>
        <w:rPr>
          <w:lang w:val="en-GB"/>
        </w:rPr>
        <w:t>)</w:t>
      </w:r>
      <w:r w:rsidR="004714BE">
        <w:rPr>
          <w:lang w:val="en-GB"/>
        </w:rPr>
        <w:t xml:space="preserve">: maximum shift </w:t>
      </w:r>
      <w:r w:rsidR="00F9169B">
        <w:rPr>
          <w:lang w:val="en-GB"/>
        </w:rPr>
        <w:t xml:space="preserve">of </w:t>
      </w:r>
      <w:r w:rsidR="00F9169B" w:rsidRPr="00AD1543">
        <w:rPr>
          <w:rFonts w:cs="Arial"/>
          <w:noProof/>
        </w:rPr>
        <w:t xml:space="preserve">3 </w:t>
      </w:r>
      <w:r w:rsidR="00F9169B" w:rsidRPr="00AD1543">
        <w:rPr>
          <w:rFonts w:cs="Arial"/>
          <w:noProof/>
        </w:rPr>
        <w:sym w:font="Symbol" w:char="F06D"/>
      </w:r>
      <w:r w:rsidR="00F9169B" w:rsidRPr="00AD1543">
        <w:rPr>
          <w:rFonts w:cs="Arial"/>
          <w:noProof/>
        </w:rPr>
        <w:t>s</w:t>
      </w:r>
      <w:r>
        <w:rPr>
          <w:rFonts w:cs="Arial"/>
          <w:noProof/>
        </w:rPr>
        <w:t xml:space="preserve"> and of 10 </w:t>
      </w:r>
      <w:r w:rsidRPr="00AD1543">
        <w:rPr>
          <w:rFonts w:cs="Arial"/>
          <w:noProof/>
        </w:rPr>
        <w:sym w:font="Symbol" w:char="F06D"/>
      </w:r>
      <w:r>
        <w:rPr>
          <w:rFonts w:cs="Arial"/>
          <w:noProof/>
        </w:rPr>
        <w:t xml:space="preserve">s </w:t>
      </w:r>
      <w:r>
        <w:rPr>
          <w:lang w:val="en-GB"/>
        </w:rPr>
        <w:t xml:space="preserve">for deviation in frame start timing </w:t>
      </w:r>
      <w:r w:rsidR="004714BE">
        <w:rPr>
          <w:lang w:val="en-GB"/>
        </w:rPr>
        <w:t xml:space="preserve">between </w:t>
      </w:r>
      <w:r>
        <w:rPr>
          <w:lang w:val="en-GB"/>
        </w:rPr>
        <w:t>s</w:t>
      </w:r>
      <w:r w:rsidR="004714BE">
        <w:rPr>
          <w:lang w:val="en-GB"/>
        </w:rPr>
        <w:t xml:space="preserve">mall cells (range </w:t>
      </w:r>
      <w:r w:rsidR="00F9169B">
        <w:rPr>
          <w:rFonts w:cs="Times New Roman"/>
          <w:lang w:val="en-GB"/>
        </w:rPr>
        <w:t>≤</w:t>
      </w:r>
      <w:r w:rsidR="00F9169B">
        <w:rPr>
          <w:lang w:val="en-GB"/>
        </w:rPr>
        <w:t xml:space="preserve"> 3km) and</w:t>
      </w:r>
      <w:r>
        <w:rPr>
          <w:lang w:val="en-GB"/>
        </w:rPr>
        <w:t xml:space="preserve"> </w:t>
      </w:r>
      <w:r w:rsidR="00F9169B">
        <w:rPr>
          <w:lang w:val="en-GB"/>
        </w:rPr>
        <w:t xml:space="preserve">large cells (range </w:t>
      </w:r>
      <w:r w:rsidR="00F9169B">
        <w:rPr>
          <w:rFonts w:cs="Times New Roman"/>
          <w:lang w:val="en-GB"/>
        </w:rPr>
        <w:t>&gt;</w:t>
      </w:r>
      <w:r w:rsidR="00F9169B">
        <w:rPr>
          <w:lang w:val="en-GB"/>
        </w:rPr>
        <w:t xml:space="preserve"> 3km)</w:t>
      </w:r>
      <w:r>
        <w:rPr>
          <w:lang w:val="en-GB"/>
        </w:rPr>
        <w:t xml:space="preserve">, respectively, on the same frequency, </w:t>
      </w:r>
      <w:r w:rsidR="00F9169B">
        <w:rPr>
          <w:lang w:val="en-GB"/>
        </w:rPr>
        <w:t>for W</w:t>
      </w:r>
      <w:r>
        <w:rPr>
          <w:lang w:val="en-GB"/>
        </w:rPr>
        <w:t>ide Area</w:t>
      </w:r>
      <w:r w:rsidR="00F9169B">
        <w:rPr>
          <w:lang w:val="en-GB"/>
        </w:rPr>
        <w:t xml:space="preserve"> BS and corresponding requirements for Home BS.</w:t>
      </w:r>
    </w:p>
    <w:p w:rsidR="00F9169B" w:rsidRDefault="00493295" w:rsidP="006536C9">
      <w:pPr>
        <w:pStyle w:val="TableContent-Bulleted"/>
        <w:rPr>
          <w:lang w:val="en-GB"/>
        </w:rPr>
      </w:pPr>
      <w:r>
        <w:rPr>
          <w:lang w:val="en-GB"/>
        </w:rPr>
        <w:t xml:space="preserve">For </w:t>
      </w:r>
      <w:proofErr w:type="spellStart"/>
      <w:r>
        <w:rPr>
          <w:lang w:val="en-GB"/>
        </w:rPr>
        <w:t>eNB</w:t>
      </w:r>
      <w:proofErr w:type="spellEnd"/>
      <w:r>
        <w:rPr>
          <w:lang w:val="en-GB"/>
        </w:rPr>
        <w:t xml:space="preserve"> supporting </w:t>
      </w:r>
      <w:r w:rsidR="00F9169B">
        <w:rPr>
          <w:lang w:val="en-GB"/>
        </w:rPr>
        <w:t>Dual Connectivity</w:t>
      </w:r>
      <w:r>
        <w:rPr>
          <w:lang w:val="en-GB"/>
        </w:rPr>
        <w:t>,</w:t>
      </w:r>
      <w:r w:rsidR="00F9169B">
        <w:rPr>
          <w:lang w:val="en-GB"/>
        </w:rPr>
        <w:t xml:space="preserve"> synchronized mode: maximum shift of 3</w:t>
      </w:r>
      <w:r w:rsidR="00F9169B" w:rsidRPr="00AD1543">
        <w:rPr>
          <w:rFonts w:cs="Arial"/>
          <w:noProof/>
        </w:rPr>
        <w:t xml:space="preserve">3 </w:t>
      </w:r>
      <w:r w:rsidR="00F9169B" w:rsidRPr="00AD1543">
        <w:rPr>
          <w:rFonts w:cs="Arial"/>
          <w:noProof/>
        </w:rPr>
        <w:sym w:font="Symbol" w:char="F06D"/>
      </w:r>
      <w:r w:rsidR="00F9169B" w:rsidRPr="00AD1543">
        <w:rPr>
          <w:rFonts w:cs="Arial"/>
          <w:noProof/>
        </w:rPr>
        <w:t>s</w:t>
      </w:r>
      <w:r w:rsidR="00F9169B">
        <w:rPr>
          <w:lang w:val="en-GB"/>
        </w:rPr>
        <w:t xml:space="preserve"> between subframes </w:t>
      </w:r>
      <w:r>
        <w:rPr>
          <w:lang w:val="en-GB"/>
        </w:rPr>
        <w:t xml:space="preserve">transmitted by </w:t>
      </w:r>
      <w:proofErr w:type="spellStart"/>
      <w:r w:rsidR="00F9169B">
        <w:rPr>
          <w:lang w:val="en-GB"/>
        </w:rPr>
        <w:t>MeNB</w:t>
      </w:r>
      <w:proofErr w:type="spellEnd"/>
      <w:r w:rsidR="00F9169B">
        <w:rPr>
          <w:lang w:val="en-GB"/>
        </w:rPr>
        <w:t xml:space="preserve"> and </w:t>
      </w:r>
      <w:proofErr w:type="spellStart"/>
      <w:r w:rsidR="00F9169B">
        <w:rPr>
          <w:lang w:val="en-GB"/>
        </w:rPr>
        <w:t>SeNB</w:t>
      </w:r>
      <w:proofErr w:type="spellEnd"/>
      <w:r>
        <w:rPr>
          <w:lang w:val="en-GB"/>
        </w:rPr>
        <w:t xml:space="preserve"> scheduled for the same UE</w:t>
      </w:r>
      <w:r w:rsidR="00F9169B">
        <w:rPr>
          <w:lang w:val="en-GB"/>
        </w:rPr>
        <w:t>.</w:t>
      </w:r>
    </w:p>
    <w:p w:rsidR="00C27C64" w:rsidRDefault="00F9169B" w:rsidP="006536C9">
      <w:pPr>
        <w:pStyle w:val="TableContent-Bulleted"/>
        <w:rPr>
          <w:lang w:val="en-GB"/>
        </w:rPr>
      </w:pPr>
      <w:r>
        <w:rPr>
          <w:lang w:val="en-GB"/>
        </w:rPr>
        <w:t xml:space="preserve">For </w:t>
      </w:r>
      <w:proofErr w:type="spellStart"/>
      <w:r w:rsidR="00493295">
        <w:rPr>
          <w:lang w:val="en-GB"/>
        </w:rPr>
        <w:t>eNodeB</w:t>
      </w:r>
      <w:proofErr w:type="spellEnd"/>
      <w:r w:rsidR="00493295">
        <w:rPr>
          <w:lang w:val="en-GB"/>
        </w:rPr>
        <w:t xml:space="preserve"> supporting </w:t>
      </w:r>
      <w:r>
        <w:rPr>
          <w:lang w:val="en-GB"/>
        </w:rPr>
        <w:t>MBMS (FDD</w:t>
      </w:r>
      <w:r w:rsidR="00493295">
        <w:rPr>
          <w:lang w:val="en-GB"/>
        </w:rPr>
        <w:t xml:space="preserve">) with </w:t>
      </w:r>
      <w:r w:rsidR="00493295" w:rsidRPr="00AD1543">
        <w:rPr>
          <w:rFonts w:cs="v4.2.0"/>
        </w:rPr>
        <w:t xml:space="preserve">overlapping coverage areas in </w:t>
      </w:r>
      <w:r w:rsidR="00493295" w:rsidRPr="00AD1543">
        <w:rPr>
          <w:rFonts w:cs="v4.2.0" w:hint="eastAsia"/>
          <w:lang w:eastAsia="zh-CN"/>
        </w:rPr>
        <w:t xml:space="preserve">the </w:t>
      </w:r>
      <w:r w:rsidR="00493295" w:rsidRPr="00AD1543">
        <w:rPr>
          <w:rFonts w:cs="v4.2.0"/>
        </w:rPr>
        <w:t xml:space="preserve">same </w:t>
      </w:r>
      <w:r w:rsidR="00493295" w:rsidRPr="00AD1543">
        <w:t>MBSFN area</w:t>
      </w:r>
      <w:r w:rsidR="00493295">
        <w:rPr>
          <w:lang w:val="en-GB"/>
        </w:rPr>
        <w:t xml:space="preserve">: </w:t>
      </w:r>
      <w:r>
        <w:rPr>
          <w:lang w:val="en-GB"/>
        </w:rPr>
        <w:t xml:space="preserve">lower than 5 </w:t>
      </w:r>
      <w:r w:rsidR="001D19B7" w:rsidRPr="00AD1543">
        <w:rPr>
          <w:rFonts w:cs="Arial"/>
          <w:noProof/>
        </w:rPr>
        <w:sym w:font="Symbol" w:char="F06D"/>
      </w:r>
      <w:r w:rsidR="001D19B7" w:rsidRPr="00AD1543">
        <w:rPr>
          <w:rFonts w:cs="Arial"/>
          <w:noProof/>
        </w:rPr>
        <w:t>s</w:t>
      </w:r>
      <w:r>
        <w:rPr>
          <w:lang w:val="en-GB"/>
        </w:rPr>
        <w:t xml:space="preserve"> </w:t>
      </w:r>
      <w:r w:rsidR="00493295">
        <w:rPr>
          <w:lang w:val="en-GB"/>
        </w:rPr>
        <w:t>for deviation in frame start timing.</w:t>
      </w:r>
    </w:p>
    <w:p w:rsidR="00211053" w:rsidRDefault="00F83D13" w:rsidP="006536C9">
      <w:pPr>
        <w:ind w:left="720"/>
        <w:rPr>
          <w:rFonts w:cs="Arial"/>
          <w:noProof/>
        </w:rPr>
      </w:pPr>
      <w:r>
        <w:rPr>
          <w:lang w:val="en-GB"/>
        </w:rPr>
        <w:t xml:space="preserve">Considering that </w:t>
      </w:r>
      <w:r w:rsidR="00A14BDD">
        <w:rPr>
          <w:lang w:val="en-GB"/>
        </w:rPr>
        <w:t xml:space="preserve">an accuracy of 1 </w:t>
      </w:r>
      <w:r w:rsidR="00A14BDD" w:rsidRPr="00AD1543">
        <w:rPr>
          <w:rFonts w:cs="Arial"/>
          <w:noProof/>
        </w:rPr>
        <w:sym w:font="Symbol" w:char="F06D"/>
      </w:r>
      <w:r w:rsidR="00A14BDD" w:rsidRPr="00AD1543">
        <w:rPr>
          <w:rFonts w:cs="Arial"/>
          <w:noProof/>
        </w:rPr>
        <w:t>s</w:t>
      </w:r>
      <w:r w:rsidR="00A14BDD">
        <w:rPr>
          <w:rFonts w:cs="Arial"/>
          <w:noProof/>
        </w:rPr>
        <w:t xml:space="preserve"> corresponds to a difference in distance of 300 m, the above synchronization accuracy requirements for LTE are by far not sufficient for achieving the targeted NR positioning accuracy. </w:t>
      </w:r>
    </w:p>
    <w:p w:rsidR="006536C9" w:rsidRPr="006536C9" w:rsidRDefault="00211053" w:rsidP="006536C9">
      <w:pPr>
        <w:pStyle w:val="ListParagraph"/>
        <w:numPr>
          <w:ilvl w:val="0"/>
          <w:numId w:val="35"/>
        </w:numPr>
        <w:ind w:left="714" w:hanging="357"/>
        <w:contextualSpacing w:val="0"/>
        <w:rPr>
          <w:rFonts w:cs="Arial"/>
          <w:noProof/>
        </w:rPr>
      </w:pPr>
      <w:r w:rsidRPr="006536C9">
        <w:rPr>
          <w:rFonts w:cs="Arial"/>
          <w:noProof/>
        </w:rPr>
        <w:t xml:space="preserve">Second, the achievable gNB synchronization accuracy is not a radio interface issue, but a deployment issue that depends e.g. on geographical locations of radio equipment, used transport equipment, etc. </w:t>
      </w:r>
    </w:p>
    <w:p w:rsidR="006536C9" w:rsidRPr="006536C9" w:rsidRDefault="006536C9" w:rsidP="006536C9">
      <w:pPr>
        <w:pStyle w:val="ListParagraph"/>
        <w:numPr>
          <w:ilvl w:val="0"/>
          <w:numId w:val="35"/>
        </w:numPr>
        <w:contextualSpacing w:val="0"/>
        <w:rPr>
          <w:lang w:val="en-GB"/>
        </w:rPr>
      </w:pPr>
      <w:r w:rsidRPr="006536C9">
        <w:rPr>
          <w:rFonts w:cs="Arial"/>
          <w:noProof/>
        </w:rPr>
        <w:t>Third</w:t>
      </w:r>
      <w:r w:rsidR="00A14BDD" w:rsidRPr="006536C9">
        <w:rPr>
          <w:rFonts w:cs="Arial"/>
          <w:noProof/>
        </w:rPr>
        <w:t xml:space="preserve">, the network may employ appropriate alternative measures by combining positioning methods or by </w:t>
      </w:r>
      <w:r w:rsidR="00A14BDD" w:rsidRPr="006536C9">
        <w:rPr>
          <w:lang w:val="en-GB"/>
        </w:rPr>
        <w:t>keeping track of Real Time Difference (RTD) relationships between cells through e.g. deployment of LMUs</w:t>
      </w:r>
      <w:r w:rsidRPr="006536C9">
        <w:rPr>
          <w:lang w:val="en-GB"/>
        </w:rPr>
        <w:t xml:space="preserve"> to achieve a certain positioning accuracy.</w:t>
      </w:r>
      <w:r w:rsidR="00A14BDD" w:rsidRPr="006536C9">
        <w:rPr>
          <w:lang w:val="en-GB"/>
        </w:rPr>
        <w:t xml:space="preserve"> </w:t>
      </w:r>
    </w:p>
    <w:p w:rsidR="00F83D13" w:rsidRDefault="006536C9" w:rsidP="006536C9">
      <w:pPr>
        <w:pStyle w:val="ListParagraph"/>
        <w:numPr>
          <w:ilvl w:val="0"/>
          <w:numId w:val="35"/>
        </w:numPr>
        <w:ind w:left="714" w:hanging="357"/>
        <w:contextualSpacing w:val="0"/>
        <w:rPr>
          <w:lang w:val="en-GB"/>
        </w:rPr>
      </w:pPr>
      <w:r w:rsidRPr="006536C9">
        <w:rPr>
          <w:lang w:val="en-GB"/>
        </w:rPr>
        <w:lastRenderedPageBreak/>
        <w:t xml:space="preserve">Fourth, </w:t>
      </w:r>
      <w:r w:rsidR="00A14BDD" w:rsidRPr="006536C9">
        <w:rPr>
          <w:lang w:val="en-GB"/>
        </w:rPr>
        <w:t xml:space="preserve">as for the </w:t>
      </w:r>
      <w:proofErr w:type="spellStart"/>
      <w:r w:rsidR="00A14BDD" w:rsidRPr="006536C9">
        <w:rPr>
          <w:lang w:val="en-GB"/>
        </w:rPr>
        <w:t>gNB</w:t>
      </w:r>
      <w:proofErr w:type="spellEnd"/>
      <w:r w:rsidR="00A14BDD" w:rsidRPr="006536C9">
        <w:rPr>
          <w:lang w:val="en-GB"/>
        </w:rPr>
        <w:t xml:space="preserve"> measurement requirements, the network supplier is expected to specify network performance within the framework of commercial contracts and hence no </w:t>
      </w:r>
      <w:proofErr w:type="spellStart"/>
      <w:r w:rsidR="00A14BDD" w:rsidRPr="006536C9">
        <w:rPr>
          <w:lang w:val="en-GB"/>
        </w:rPr>
        <w:t>gNB</w:t>
      </w:r>
      <w:proofErr w:type="spellEnd"/>
      <w:r w:rsidR="00A14BDD" w:rsidRPr="006536C9">
        <w:rPr>
          <w:lang w:val="en-GB"/>
        </w:rPr>
        <w:t xml:space="preserve"> synchronization requirements need to be specified</w:t>
      </w:r>
      <w:r w:rsidRPr="006536C9">
        <w:rPr>
          <w:lang w:val="en-GB"/>
        </w:rPr>
        <w:t xml:space="preserve"> in 3GPP</w:t>
      </w:r>
      <w:r w:rsidR="00A14BDD" w:rsidRPr="006536C9">
        <w:rPr>
          <w:lang w:val="en-GB"/>
        </w:rPr>
        <w:t xml:space="preserve">. </w:t>
      </w:r>
    </w:p>
    <w:p w:rsidR="006536C9" w:rsidRPr="006536C9" w:rsidRDefault="00DA0CBC" w:rsidP="006536C9">
      <w:pPr>
        <w:rPr>
          <w:lang w:val="en-GB"/>
        </w:rPr>
      </w:pPr>
      <w:r>
        <w:rPr>
          <w:lang w:val="en-GB"/>
        </w:rPr>
        <w:t>Thus,</w:t>
      </w:r>
      <w:r w:rsidR="006536C9">
        <w:rPr>
          <w:lang w:val="en-GB"/>
        </w:rPr>
        <w:t xml:space="preserve"> f</w:t>
      </w:r>
      <w:r w:rsidR="006536C9" w:rsidRPr="006536C9">
        <w:rPr>
          <w:lang w:val="en-GB"/>
        </w:rPr>
        <w:t xml:space="preserve">rom the sourcing companies’ perspective, neither cell phase synchronization requirement nor similar </w:t>
      </w:r>
      <w:r>
        <w:rPr>
          <w:lang w:val="en-GB"/>
        </w:rPr>
        <w:t xml:space="preserve">synchronization </w:t>
      </w:r>
      <w:r w:rsidR="006536C9" w:rsidRPr="006536C9">
        <w:rPr>
          <w:lang w:val="en-GB"/>
        </w:rPr>
        <w:t>requirement need to be specified</w:t>
      </w:r>
      <w:r>
        <w:rPr>
          <w:lang w:val="en-GB"/>
        </w:rPr>
        <w:t xml:space="preserve"> for </w:t>
      </w:r>
      <w:proofErr w:type="spellStart"/>
      <w:r>
        <w:rPr>
          <w:lang w:val="en-GB"/>
        </w:rPr>
        <w:t>gNB</w:t>
      </w:r>
      <w:proofErr w:type="spellEnd"/>
      <w:r w:rsidR="006536C9" w:rsidRPr="006536C9">
        <w:rPr>
          <w:lang w:val="en-GB"/>
        </w:rPr>
        <w:t>, as this is considered an implementation related issue.</w:t>
      </w:r>
    </w:p>
    <w:p w:rsidR="00A14BDD" w:rsidRPr="00A14BDD" w:rsidRDefault="00681DD5" w:rsidP="00971AF1">
      <w:pPr>
        <w:pStyle w:val="RAN4proposal"/>
        <w:ind w:left="1134" w:hanging="1134"/>
      </w:pPr>
      <w:r>
        <w:tab/>
      </w:r>
      <w:r w:rsidR="00A14BDD">
        <w:t>No</w:t>
      </w:r>
      <w:r w:rsidR="00A14BDD" w:rsidRPr="00A14BDD">
        <w:t xml:space="preserve"> </w:t>
      </w:r>
      <w:proofErr w:type="spellStart"/>
      <w:r w:rsidR="00A14BDD" w:rsidRPr="00A14BDD">
        <w:t>gNB</w:t>
      </w:r>
      <w:proofErr w:type="spellEnd"/>
      <w:r w:rsidR="00A14BDD" w:rsidRPr="00A14BDD">
        <w:t xml:space="preserve"> </w:t>
      </w:r>
      <w:r w:rsidR="00A14BDD">
        <w:t xml:space="preserve">synchronization </w:t>
      </w:r>
      <w:r w:rsidR="00A14BDD" w:rsidRPr="00A14BDD">
        <w:t>requirements</w:t>
      </w:r>
      <w:r w:rsidR="00A14BDD">
        <w:t xml:space="preserve"> will be specified for NR positioning.</w:t>
      </w:r>
    </w:p>
    <w:p w:rsidR="00CD7492" w:rsidRPr="0095295C" w:rsidRDefault="00CD7492" w:rsidP="00A37002">
      <w:pPr>
        <w:pStyle w:val="RAN4H1"/>
      </w:pPr>
      <w:r w:rsidRPr="00A37002">
        <w:t>Conclusion</w:t>
      </w:r>
    </w:p>
    <w:p w:rsidR="00971AF1" w:rsidRDefault="0098494A" w:rsidP="00211053">
      <w:pPr>
        <w:rPr>
          <w:lang w:val="en-GB"/>
        </w:rPr>
      </w:pPr>
      <w:r>
        <w:rPr>
          <w:lang w:val="en-GB"/>
        </w:rPr>
        <w:t xml:space="preserve">This contribution </w:t>
      </w:r>
      <w:r w:rsidR="00681DD5">
        <w:rPr>
          <w:lang w:val="en-GB"/>
        </w:rPr>
        <w:t xml:space="preserve">deals with remaining issues </w:t>
      </w:r>
      <w:r w:rsidR="00681DD5">
        <w:rPr>
          <w:rFonts w:eastAsia="Calibri" w:cs="Times New Roman"/>
          <w:szCs w:val="20"/>
          <w:lang w:val="en-GB"/>
        </w:rPr>
        <w:t>related to</w:t>
      </w:r>
      <w:r w:rsidR="00A5311A">
        <w:rPr>
          <w:rFonts w:eastAsia="Calibri" w:cs="Times New Roman"/>
          <w:szCs w:val="20"/>
          <w:lang w:val="en-GB"/>
        </w:rPr>
        <w:t xml:space="preserve"> </w:t>
      </w:r>
      <w:r w:rsidR="00681DD5">
        <w:rPr>
          <w:rFonts w:eastAsia="Calibri" w:cs="Times New Roman"/>
          <w:szCs w:val="20"/>
          <w:lang w:val="en-GB"/>
        </w:rPr>
        <w:t xml:space="preserve">the work scope for RRM requirements </w:t>
      </w:r>
      <w:r w:rsidR="007A3695">
        <w:rPr>
          <w:rFonts w:eastAsia="Calibri" w:cs="Times New Roman"/>
          <w:szCs w:val="20"/>
          <w:lang w:val="en-GB"/>
        </w:rPr>
        <w:t xml:space="preserve">for NR positioning (Rel-16) </w:t>
      </w:r>
      <w:r w:rsidR="00681DD5">
        <w:rPr>
          <w:rFonts w:eastAsia="Calibri" w:cs="Times New Roman"/>
          <w:szCs w:val="20"/>
          <w:lang w:val="en-GB"/>
        </w:rPr>
        <w:t xml:space="preserve">in RAN4. </w:t>
      </w:r>
      <w:r>
        <w:rPr>
          <w:lang w:val="en-GB"/>
        </w:rPr>
        <w:t>It is proposed to agree the following proposal</w:t>
      </w:r>
      <w:r w:rsidR="00681DD5">
        <w:rPr>
          <w:lang w:val="en-GB"/>
        </w:rPr>
        <w:t>s</w:t>
      </w:r>
      <w:r>
        <w:rPr>
          <w:lang w:val="en-GB"/>
        </w:rPr>
        <w:t>:</w:t>
      </w:r>
    </w:p>
    <w:p w:rsidR="00971AF1" w:rsidRDefault="00971AF1" w:rsidP="00971AF1">
      <w:pPr>
        <w:pStyle w:val="RAN4Proposal0"/>
        <w:numPr>
          <w:ilvl w:val="0"/>
          <w:numId w:val="32"/>
        </w:numPr>
        <w:ind w:left="1134" w:hanging="1134"/>
        <w:contextualSpacing w:val="0"/>
      </w:pPr>
      <w:r>
        <w:t xml:space="preserve">For UE based positioning measurement requirements, RAN4 awaits further progress in RAN2 on the conceptual design and guidance from RAN2. </w:t>
      </w:r>
    </w:p>
    <w:p w:rsidR="00971AF1" w:rsidRPr="00971AF1" w:rsidRDefault="00971AF1" w:rsidP="00971AF1">
      <w:pPr>
        <w:pStyle w:val="RAN4Proposal0"/>
        <w:ind w:left="1134" w:hanging="1134"/>
        <w:contextualSpacing w:val="0"/>
      </w:pPr>
      <w:r>
        <w:t xml:space="preserve">UE accuracy requirements for UE based positioning in NR will be specified in TS 38.171 and test procedures in TS 37.571 rather than in TS 38.133. </w:t>
      </w:r>
    </w:p>
    <w:p w:rsidR="00971AF1" w:rsidRDefault="00A14BDD" w:rsidP="00971AF1">
      <w:pPr>
        <w:pStyle w:val="RAN4Proposal0"/>
        <w:ind w:left="1134" w:hanging="1134"/>
        <w:contextualSpacing w:val="0"/>
      </w:pPr>
      <w:r>
        <w:t xml:space="preserve">For </w:t>
      </w:r>
      <w:proofErr w:type="spellStart"/>
      <w:r>
        <w:t>gNB</w:t>
      </w:r>
      <w:proofErr w:type="spellEnd"/>
      <w:r>
        <w:t xml:space="preserve"> measurement requirements for NR positioning, only report mapping details for </w:t>
      </w:r>
      <w:r w:rsidRPr="00523CE3">
        <w:t>UL RTOA</w:t>
      </w:r>
      <w:r w:rsidR="000C1D14">
        <w:t xml:space="preserve">, </w:t>
      </w:r>
      <w:proofErr w:type="spellStart"/>
      <w:r w:rsidR="00211053" w:rsidRPr="00211053">
        <w:t>gNB</w:t>
      </w:r>
      <w:proofErr w:type="spellEnd"/>
      <w:r w:rsidR="00211053" w:rsidRPr="00211053">
        <w:t xml:space="preserve"> </w:t>
      </w:r>
      <w:proofErr w:type="spellStart"/>
      <w:r w:rsidR="00211053" w:rsidRPr="00211053">
        <w:t>rx-tx</w:t>
      </w:r>
      <w:proofErr w:type="spellEnd"/>
      <w:r w:rsidR="00211053" w:rsidRPr="00211053">
        <w:t xml:space="preserve"> time difference </w:t>
      </w:r>
      <w:r w:rsidRPr="00523CE3">
        <w:t xml:space="preserve">and </w:t>
      </w:r>
      <w:proofErr w:type="spellStart"/>
      <w:r w:rsidRPr="00523CE3">
        <w:t>AoA</w:t>
      </w:r>
      <w:proofErr w:type="spellEnd"/>
      <w:r w:rsidRPr="00523CE3">
        <w:t>/</w:t>
      </w:r>
      <w:proofErr w:type="spellStart"/>
      <w:r w:rsidRPr="00523CE3">
        <w:t>ZoA</w:t>
      </w:r>
      <w:proofErr w:type="spellEnd"/>
      <w:r>
        <w:t xml:space="preserve"> will be specified</w:t>
      </w:r>
      <w:r w:rsidR="00971AF1">
        <w:t>.</w:t>
      </w:r>
    </w:p>
    <w:p w:rsidR="00A14BDD" w:rsidRPr="00681DD5" w:rsidRDefault="00A14BDD" w:rsidP="00971AF1">
      <w:pPr>
        <w:pStyle w:val="RAN4Proposal0"/>
        <w:ind w:left="1134" w:hanging="1134"/>
      </w:pPr>
      <w:r>
        <w:t>No</w:t>
      </w:r>
      <w:r w:rsidRPr="00A14BDD">
        <w:t xml:space="preserve"> </w:t>
      </w:r>
      <w:proofErr w:type="spellStart"/>
      <w:r w:rsidRPr="00A14BDD">
        <w:t>gNB</w:t>
      </w:r>
      <w:proofErr w:type="spellEnd"/>
      <w:r w:rsidRPr="00A14BDD">
        <w:t xml:space="preserve"> </w:t>
      </w:r>
      <w:r>
        <w:t xml:space="preserve">synchronization </w:t>
      </w:r>
      <w:r w:rsidRPr="00A14BDD">
        <w:t>requirements</w:t>
      </w:r>
      <w:r>
        <w:t xml:space="preserve"> will be specified for NR positioning.</w:t>
      </w:r>
    </w:p>
    <w:p w:rsidR="003B659E" w:rsidRPr="0095295C" w:rsidRDefault="003B659E" w:rsidP="0008612A">
      <w:pPr>
        <w:pStyle w:val="RAN4H1"/>
      </w:pPr>
      <w:r w:rsidRPr="0095295C">
        <w:t>References</w:t>
      </w:r>
    </w:p>
    <w:p w:rsidR="00A5311A" w:rsidRPr="00A5311A" w:rsidRDefault="00C130C2" w:rsidP="00971AF1">
      <w:pPr>
        <w:pStyle w:val="ListParagraph"/>
        <w:numPr>
          <w:ilvl w:val="0"/>
          <w:numId w:val="1"/>
        </w:numPr>
        <w:ind w:left="357" w:hanging="357"/>
        <w:rPr>
          <w:rFonts w:eastAsia="Times New Roman" w:cs="Times New Roman"/>
          <w:color w:val="000000" w:themeColor="text1"/>
          <w:szCs w:val="20"/>
          <w:lang w:val="en-GB"/>
        </w:rPr>
      </w:pPr>
      <w:r w:rsidRPr="00C130C2">
        <w:rPr>
          <w:rFonts w:eastAsia="Times New Roman" w:cs="Times New Roman"/>
          <w:color w:val="000000" w:themeColor="text1"/>
          <w:szCs w:val="20"/>
          <w:lang w:val="en-GB"/>
        </w:rPr>
        <w:t xml:space="preserve">RP-191156, "Revised WID: NR Positioning Support", </w:t>
      </w:r>
      <w:r w:rsidR="007C312C">
        <w:rPr>
          <w:rFonts w:eastAsia="Times New Roman" w:cs="Times New Roman"/>
          <w:color w:val="000000" w:themeColor="text1"/>
          <w:szCs w:val="20"/>
          <w:lang w:val="en-GB"/>
        </w:rPr>
        <w:t xml:space="preserve">source: </w:t>
      </w:r>
      <w:r w:rsidRPr="00C130C2">
        <w:rPr>
          <w:rFonts w:eastAsia="Times New Roman" w:cs="Times New Roman"/>
          <w:color w:val="000000" w:themeColor="text1"/>
          <w:szCs w:val="20"/>
          <w:lang w:val="en-GB"/>
        </w:rPr>
        <w:t>Intel, Ericsson</w:t>
      </w:r>
    </w:p>
    <w:p w:rsidR="00A5311A" w:rsidRPr="00A5311A" w:rsidRDefault="00A5311A" w:rsidP="00971AF1">
      <w:pPr>
        <w:numPr>
          <w:ilvl w:val="0"/>
          <w:numId w:val="1"/>
        </w:numPr>
        <w:overflowPunct w:val="0"/>
        <w:autoSpaceDE w:val="0"/>
        <w:autoSpaceDN w:val="0"/>
        <w:adjustRightInd w:val="0"/>
        <w:spacing w:line="240" w:lineRule="auto"/>
        <w:ind w:left="357" w:hanging="357"/>
        <w:jc w:val="both"/>
        <w:textAlignment w:val="baseline"/>
        <w:rPr>
          <w:rFonts w:eastAsia="Times New Roman" w:cs="Times New Roman"/>
          <w:szCs w:val="20"/>
          <w:lang w:val="en-GB"/>
        </w:rPr>
      </w:pPr>
      <w:r>
        <w:rPr>
          <w:rFonts w:eastAsia="Times New Roman" w:cs="Times New Roman"/>
          <w:szCs w:val="20"/>
          <w:lang w:val="en-GB"/>
        </w:rPr>
        <w:t xml:space="preserve">R4-1910561, </w:t>
      </w:r>
      <w:r w:rsidRPr="00C130C2">
        <w:rPr>
          <w:rFonts w:eastAsia="Times New Roman" w:cs="Times New Roman"/>
          <w:color w:val="000000" w:themeColor="text1"/>
          <w:szCs w:val="20"/>
          <w:lang w:val="en-GB"/>
        </w:rPr>
        <w:t>"</w:t>
      </w:r>
      <w:r w:rsidRPr="00C130C2">
        <w:rPr>
          <w:rFonts w:eastAsia="Times New Roman" w:cs="Times New Roman"/>
          <w:szCs w:val="20"/>
          <w:lang w:val="en-GB"/>
        </w:rPr>
        <w:t>On RAN4 work scope for NR positioning</w:t>
      </w:r>
      <w:r w:rsidRPr="00C130C2">
        <w:rPr>
          <w:rFonts w:eastAsia="Times New Roman" w:cs="Times New Roman"/>
          <w:color w:val="000000" w:themeColor="text1"/>
          <w:szCs w:val="20"/>
          <w:lang w:val="en-GB"/>
        </w:rPr>
        <w:t xml:space="preserve">", </w:t>
      </w:r>
      <w:r>
        <w:rPr>
          <w:rFonts w:eastAsia="Times New Roman" w:cs="Times New Roman"/>
          <w:color w:val="000000" w:themeColor="text1"/>
          <w:szCs w:val="20"/>
          <w:lang w:val="en-GB"/>
        </w:rPr>
        <w:t xml:space="preserve">source: </w:t>
      </w:r>
      <w:r w:rsidRPr="00C130C2">
        <w:rPr>
          <w:rFonts w:eastAsia="Times New Roman" w:cs="Times New Roman"/>
          <w:color w:val="000000" w:themeColor="text1"/>
          <w:szCs w:val="20"/>
          <w:lang w:val="en-GB"/>
        </w:rPr>
        <w:t>Inte</w:t>
      </w:r>
      <w:r>
        <w:rPr>
          <w:rFonts w:eastAsia="Times New Roman" w:cs="Times New Roman"/>
          <w:color w:val="000000" w:themeColor="text1"/>
          <w:szCs w:val="20"/>
          <w:lang w:val="en-GB"/>
        </w:rPr>
        <w:t>l</w:t>
      </w:r>
    </w:p>
    <w:p w:rsidR="00F261F2" w:rsidRDefault="00F261F2" w:rsidP="00971AF1">
      <w:pPr>
        <w:numPr>
          <w:ilvl w:val="0"/>
          <w:numId w:val="1"/>
        </w:numPr>
        <w:overflowPunct w:val="0"/>
        <w:autoSpaceDE w:val="0"/>
        <w:autoSpaceDN w:val="0"/>
        <w:adjustRightInd w:val="0"/>
        <w:spacing w:line="240" w:lineRule="auto"/>
        <w:ind w:left="357" w:hanging="357"/>
        <w:jc w:val="both"/>
        <w:textAlignment w:val="baseline"/>
        <w:rPr>
          <w:rFonts w:eastAsia="Times New Roman" w:cs="Times New Roman"/>
          <w:color w:val="000000" w:themeColor="text1"/>
          <w:szCs w:val="20"/>
          <w:lang w:val="en-GB"/>
        </w:rPr>
      </w:pPr>
      <w:r w:rsidRPr="008442FE">
        <w:rPr>
          <w:rFonts w:eastAsia="Times New Roman" w:cs="Times New Roman"/>
          <w:color w:val="000000" w:themeColor="text1"/>
          <w:szCs w:val="20"/>
          <w:lang w:val="en-GB"/>
        </w:rPr>
        <w:t>R4-190</w:t>
      </w:r>
      <w:r w:rsidR="00C130C2">
        <w:rPr>
          <w:rFonts w:eastAsia="Times New Roman" w:cs="Times New Roman"/>
          <w:color w:val="000000" w:themeColor="text1"/>
          <w:szCs w:val="20"/>
          <w:lang w:val="en-GB"/>
        </w:rPr>
        <w:t>9365</w:t>
      </w:r>
      <w:r w:rsidRPr="008442FE">
        <w:rPr>
          <w:rFonts w:eastAsia="Times New Roman" w:cs="Times New Roman"/>
          <w:color w:val="000000" w:themeColor="text1"/>
          <w:szCs w:val="20"/>
          <w:lang w:val="en-GB"/>
        </w:rPr>
        <w:t xml:space="preserve">, </w:t>
      </w:r>
      <w:r w:rsidR="00C130C2" w:rsidRPr="00C130C2">
        <w:rPr>
          <w:rFonts w:eastAsia="Times New Roman" w:cs="Times New Roman"/>
          <w:color w:val="000000" w:themeColor="text1"/>
          <w:szCs w:val="20"/>
          <w:lang w:val="en-GB"/>
        </w:rPr>
        <w:t>"Scope of RRM requirements for NR positioning"</w:t>
      </w:r>
      <w:r w:rsidRPr="008442FE">
        <w:rPr>
          <w:rFonts w:eastAsia="Times New Roman" w:cs="Times New Roman"/>
          <w:color w:val="000000" w:themeColor="text1"/>
          <w:szCs w:val="20"/>
          <w:lang w:val="en-GB"/>
        </w:rPr>
        <w:t>, source: Nokia, Nokia Shanghai Bell</w:t>
      </w:r>
    </w:p>
    <w:p w:rsidR="00971AF1" w:rsidRPr="008442FE" w:rsidRDefault="00971AF1" w:rsidP="00971AF1">
      <w:pPr>
        <w:numPr>
          <w:ilvl w:val="0"/>
          <w:numId w:val="1"/>
        </w:numPr>
        <w:overflowPunct w:val="0"/>
        <w:autoSpaceDE w:val="0"/>
        <w:autoSpaceDN w:val="0"/>
        <w:adjustRightInd w:val="0"/>
        <w:spacing w:line="240" w:lineRule="auto"/>
        <w:ind w:left="357" w:hanging="357"/>
        <w:jc w:val="both"/>
        <w:textAlignment w:val="baseline"/>
        <w:rPr>
          <w:rFonts w:eastAsia="Times New Roman" w:cs="Times New Roman"/>
          <w:color w:val="000000" w:themeColor="text1"/>
          <w:szCs w:val="20"/>
          <w:lang w:val="en-GB"/>
        </w:rPr>
      </w:pPr>
      <w:r>
        <w:rPr>
          <w:rFonts w:eastAsia="Times New Roman" w:cs="Times New Roman"/>
          <w:color w:val="000000" w:themeColor="text1"/>
          <w:szCs w:val="20"/>
          <w:lang w:val="en-GB"/>
        </w:rPr>
        <w:t>R4-</w:t>
      </w:r>
      <w:r>
        <w:rPr>
          <w:rFonts w:eastAsia="Times New Roman" w:cs="Times New Roman"/>
          <w:szCs w:val="20"/>
          <w:lang w:val="en-GB"/>
        </w:rPr>
        <w:t xml:space="preserve">1908493, </w:t>
      </w:r>
      <w:r w:rsidRPr="00C130C2">
        <w:rPr>
          <w:rFonts w:eastAsia="Times New Roman" w:cs="Times New Roman"/>
          <w:color w:val="000000" w:themeColor="text1"/>
          <w:szCs w:val="20"/>
          <w:lang w:val="en-GB"/>
        </w:rPr>
        <w:t>"</w:t>
      </w:r>
      <w:r w:rsidRPr="00C130C2">
        <w:rPr>
          <w:rFonts w:eastAsia="Times New Roman" w:cs="Times New Roman"/>
          <w:szCs w:val="20"/>
          <w:lang w:val="en-GB"/>
        </w:rPr>
        <w:t>On R</w:t>
      </w:r>
      <w:r>
        <w:rPr>
          <w:rFonts w:eastAsia="Times New Roman" w:cs="Times New Roman"/>
          <w:szCs w:val="20"/>
          <w:lang w:val="en-GB"/>
        </w:rPr>
        <w:t>RM requirements</w:t>
      </w:r>
      <w:r w:rsidRPr="00C130C2">
        <w:rPr>
          <w:rFonts w:eastAsia="Times New Roman" w:cs="Times New Roman"/>
          <w:szCs w:val="20"/>
          <w:lang w:val="en-GB"/>
        </w:rPr>
        <w:t xml:space="preserve"> for NR positioning</w:t>
      </w:r>
      <w:r w:rsidRPr="00C130C2">
        <w:rPr>
          <w:rFonts w:eastAsia="Times New Roman" w:cs="Times New Roman"/>
          <w:color w:val="000000" w:themeColor="text1"/>
          <w:szCs w:val="20"/>
          <w:lang w:val="en-GB"/>
        </w:rPr>
        <w:t xml:space="preserve">", </w:t>
      </w:r>
      <w:r>
        <w:rPr>
          <w:rFonts w:eastAsia="Times New Roman" w:cs="Times New Roman"/>
          <w:color w:val="000000" w:themeColor="text1"/>
          <w:szCs w:val="20"/>
          <w:lang w:val="en-GB"/>
        </w:rPr>
        <w:t>source: Qualcomm</w:t>
      </w:r>
    </w:p>
    <w:p w:rsidR="003B659E" w:rsidRDefault="003B659E" w:rsidP="00841BCD">
      <w:pPr>
        <w:ind w:right="-22"/>
        <w:rPr>
          <w:lang w:val="en-GB"/>
        </w:rPr>
      </w:pPr>
    </w:p>
    <w:sectPr w:rsidR="003B659E" w:rsidSect="00806A76">
      <w:footerReference w:type="default" r:id="rId8"/>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389B" w:rsidRDefault="007F389B" w:rsidP="00001C9B">
      <w:pPr>
        <w:spacing w:after="0" w:line="240" w:lineRule="auto"/>
      </w:pPr>
      <w:r>
        <w:separator/>
      </w:r>
    </w:p>
  </w:endnote>
  <w:endnote w:type="continuationSeparator" w:id="0">
    <w:p w:rsidR="007F389B" w:rsidRDefault="007F389B"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8313457"/>
      <w:docPartObj>
        <w:docPartGallery w:val="Page Numbers (Bottom of Page)"/>
        <w:docPartUnique/>
      </w:docPartObj>
    </w:sdtPr>
    <w:sdtEndPr>
      <w:rPr>
        <w:noProof/>
      </w:rPr>
    </w:sdtEndPr>
    <w:sdtContent>
      <w:p w:rsidR="0098494A" w:rsidRDefault="0098494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98494A" w:rsidRDefault="009849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389B" w:rsidRDefault="007F389B" w:rsidP="00001C9B">
      <w:pPr>
        <w:spacing w:after="0" w:line="240" w:lineRule="auto"/>
      </w:pPr>
      <w:r>
        <w:separator/>
      </w:r>
    </w:p>
  </w:footnote>
  <w:footnote w:type="continuationSeparator" w:id="0">
    <w:p w:rsidR="007F389B" w:rsidRDefault="007F389B"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176580F"/>
    <w:multiLevelType w:val="hybridMultilevel"/>
    <w:tmpl w:val="F45056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723A94"/>
    <w:multiLevelType w:val="hybridMultilevel"/>
    <w:tmpl w:val="09D21D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B170E"/>
    <w:multiLevelType w:val="hybridMultilevel"/>
    <w:tmpl w:val="7702ECA0"/>
    <w:lvl w:ilvl="0" w:tplc="041D0003">
      <w:start w:val="1"/>
      <w:numFmt w:val="bullet"/>
      <w:lvlText w:val="o"/>
      <w:lvlJc w:val="left"/>
      <w:pPr>
        <w:ind w:left="360" w:hanging="360"/>
      </w:pPr>
      <w:rPr>
        <w:rFonts w:ascii="Courier New" w:hAnsi="Courier New" w:cs="Courier New"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9" w15:restartNumberingAfterBreak="0">
    <w:nsid w:val="4D6E3167"/>
    <w:multiLevelType w:val="hybridMultilevel"/>
    <w:tmpl w:val="B2EC8D02"/>
    <w:lvl w:ilvl="0" w:tplc="9C087FFE">
      <w:start w:val="4"/>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15:restartNumberingAfterBreak="0">
    <w:nsid w:val="4DA44281"/>
    <w:multiLevelType w:val="hybridMultilevel"/>
    <w:tmpl w:val="088E99B6"/>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DE24F7"/>
    <w:multiLevelType w:val="hybridMultilevel"/>
    <w:tmpl w:val="AA9EF32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2F01E0"/>
    <w:multiLevelType w:val="hybridMultilevel"/>
    <w:tmpl w:val="2078F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A9F6146"/>
    <w:multiLevelType w:val="hybridMultilevel"/>
    <w:tmpl w:val="FCF4E4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7A62512"/>
    <w:multiLevelType w:val="hybridMultilevel"/>
    <w:tmpl w:val="AA9EF32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C38699E"/>
    <w:multiLevelType w:val="hybridMultilevel"/>
    <w:tmpl w:val="3F285D12"/>
    <w:lvl w:ilvl="0" w:tplc="08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A424F7"/>
    <w:multiLevelType w:val="hybridMultilevel"/>
    <w:tmpl w:val="B238A706"/>
    <w:lvl w:ilvl="0" w:tplc="985A59C6">
      <w:start w:val="19"/>
      <w:numFmt w:val="bullet"/>
      <w:pStyle w:val="TableContent-Bulleted"/>
      <w:lvlText w:val="-"/>
      <w:lvlJc w:val="left"/>
      <w:pPr>
        <w:ind w:left="1080" w:hanging="360"/>
      </w:pPr>
      <w:rPr>
        <w:rFonts w:ascii="Verdana" w:hAnsi="Verdana" w:cs="Times New Roman" w:hint="default"/>
        <w:color w:val="000000" w:themeColor="text1"/>
        <w:sz w:val="16"/>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6FEA234F"/>
    <w:multiLevelType w:val="hybridMultilevel"/>
    <w:tmpl w:val="9CDE77C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76823679"/>
    <w:multiLevelType w:val="hybridMultilevel"/>
    <w:tmpl w:val="EFA2C1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10"/>
  </w:num>
  <w:num w:numId="4">
    <w:abstractNumId w:val="3"/>
  </w:num>
  <w:num w:numId="5">
    <w:abstractNumId w:val="16"/>
  </w:num>
  <w:num w:numId="6">
    <w:abstractNumId w:val="8"/>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8"/>
    <w:lvlOverride w:ilvl="0">
      <w:startOverride w:val="1"/>
    </w:lvlOverride>
  </w:num>
  <w:num w:numId="12">
    <w:abstractNumId w:val="9"/>
    <w:lvlOverride w:ilvl="0">
      <w:startOverride w:val="1"/>
    </w:lvlOverride>
  </w:num>
  <w:num w:numId="13">
    <w:abstractNumId w:val="8"/>
    <w:lvlOverride w:ilvl="0">
      <w:startOverride w:val="1"/>
    </w:lvlOverride>
  </w:num>
  <w:num w:numId="14">
    <w:abstractNumId w:val="9"/>
    <w:lvlOverride w:ilvl="0">
      <w:startOverride w:val="1"/>
    </w:lvlOverride>
  </w:num>
  <w:num w:numId="15">
    <w:abstractNumId w:val="21"/>
  </w:num>
  <w:num w:numId="16">
    <w:abstractNumId w:val="1"/>
  </w:num>
  <w:num w:numId="17">
    <w:abstractNumId w:val="14"/>
  </w:num>
  <w:num w:numId="18">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9"/>
    <w:lvlOverride w:ilvl="0">
      <w:startOverride w:val="1"/>
    </w:lvlOverride>
  </w:num>
  <w:num w:numId="22">
    <w:abstractNumId w:val="20"/>
  </w:num>
  <w:num w:numId="23">
    <w:abstractNumId w:val="6"/>
  </w:num>
  <w:num w:numId="24">
    <w:abstractNumId w:val="11"/>
  </w:num>
  <w:num w:numId="25">
    <w:abstractNumId w:val="12"/>
  </w:num>
  <w:num w:numId="26">
    <w:abstractNumId w:val="19"/>
  </w:num>
  <w:num w:numId="27">
    <w:abstractNumId w:val="9"/>
    <w:lvlOverride w:ilvl="0">
      <w:startOverride w:val="2"/>
    </w:lvlOverride>
  </w:num>
  <w:num w:numId="28">
    <w:abstractNumId w:val="10"/>
    <w:lvlOverride w:ilvl="0">
      <w:startOverride w:val="1"/>
    </w:lvlOverride>
  </w:num>
  <w:num w:numId="29">
    <w:abstractNumId w:val="15"/>
  </w:num>
  <w:num w:numId="30">
    <w:abstractNumId w:val="17"/>
  </w:num>
  <w:num w:numId="31">
    <w:abstractNumId w:val="2"/>
  </w:num>
  <w:num w:numId="32">
    <w:abstractNumId w:val="10"/>
    <w:lvlOverride w:ilvl="0">
      <w:startOverride w:val="1"/>
    </w:lvlOverride>
  </w:num>
  <w:num w:numId="33">
    <w:abstractNumId w:val="4"/>
  </w:num>
  <w:num w:numId="34">
    <w:abstractNumId w:val="18"/>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23724"/>
    <w:rsid w:val="00062CF3"/>
    <w:rsid w:val="0008612A"/>
    <w:rsid w:val="000B0056"/>
    <w:rsid w:val="000B3D00"/>
    <w:rsid w:val="000C1D14"/>
    <w:rsid w:val="000F2046"/>
    <w:rsid w:val="00161971"/>
    <w:rsid w:val="001745F8"/>
    <w:rsid w:val="00176671"/>
    <w:rsid w:val="001838CF"/>
    <w:rsid w:val="001C2F6D"/>
    <w:rsid w:val="001D19B7"/>
    <w:rsid w:val="001E30F6"/>
    <w:rsid w:val="0020200D"/>
    <w:rsid w:val="00211053"/>
    <w:rsid w:val="00235F5C"/>
    <w:rsid w:val="002573B5"/>
    <w:rsid w:val="00270159"/>
    <w:rsid w:val="0027038C"/>
    <w:rsid w:val="002B4922"/>
    <w:rsid w:val="002C2D19"/>
    <w:rsid w:val="002D10FA"/>
    <w:rsid w:val="002D4C55"/>
    <w:rsid w:val="0033542F"/>
    <w:rsid w:val="00351CB5"/>
    <w:rsid w:val="00387078"/>
    <w:rsid w:val="003B659E"/>
    <w:rsid w:val="003C5A4D"/>
    <w:rsid w:val="00412329"/>
    <w:rsid w:val="00417AA0"/>
    <w:rsid w:val="0043750A"/>
    <w:rsid w:val="004714BE"/>
    <w:rsid w:val="00474863"/>
    <w:rsid w:val="00480EBB"/>
    <w:rsid w:val="00493295"/>
    <w:rsid w:val="004B7B4A"/>
    <w:rsid w:val="004E006D"/>
    <w:rsid w:val="004E5E66"/>
    <w:rsid w:val="00503B4D"/>
    <w:rsid w:val="00504EE9"/>
    <w:rsid w:val="00523CE3"/>
    <w:rsid w:val="0054442C"/>
    <w:rsid w:val="00550285"/>
    <w:rsid w:val="00574E8D"/>
    <w:rsid w:val="00576B52"/>
    <w:rsid w:val="005836F8"/>
    <w:rsid w:val="005918FA"/>
    <w:rsid w:val="005D4B8B"/>
    <w:rsid w:val="005D4F5B"/>
    <w:rsid w:val="005E61A8"/>
    <w:rsid w:val="005F6419"/>
    <w:rsid w:val="00617400"/>
    <w:rsid w:val="006536C9"/>
    <w:rsid w:val="00664950"/>
    <w:rsid w:val="00681DD5"/>
    <w:rsid w:val="00683220"/>
    <w:rsid w:val="00687FA0"/>
    <w:rsid w:val="006B1D20"/>
    <w:rsid w:val="006B7010"/>
    <w:rsid w:val="006C21F3"/>
    <w:rsid w:val="006F28AC"/>
    <w:rsid w:val="007145FF"/>
    <w:rsid w:val="00751515"/>
    <w:rsid w:val="00752213"/>
    <w:rsid w:val="007657EE"/>
    <w:rsid w:val="007665E6"/>
    <w:rsid w:val="00785232"/>
    <w:rsid w:val="007A3695"/>
    <w:rsid w:val="007C312C"/>
    <w:rsid w:val="007C3ED0"/>
    <w:rsid w:val="007E448E"/>
    <w:rsid w:val="007F389B"/>
    <w:rsid w:val="00806A76"/>
    <w:rsid w:val="00811C9D"/>
    <w:rsid w:val="00816C80"/>
    <w:rsid w:val="00841BCD"/>
    <w:rsid w:val="008442FE"/>
    <w:rsid w:val="008665E8"/>
    <w:rsid w:val="008826C1"/>
    <w:rsid w:val="00884A85"/>
    <w:rsid w:val="009042BD"/>
    <w:rsid w:val="00915D64"/>
    <w:rsid w:val="009475B6"/>
    <w:rsid w:val="0095560C"/>
    <w:rsid w:val="00956D22"/>
    <w:rsid w:val="00967205"/>
    <w:rsid w:val="00970480"/>
    <w:rsid w:val="00971AF1"/>
    <w:rsid w:val="00976ABD"/>
    <w:rsid w:val="00977E1D"/>
    <w:rsid w:val="0098494A"/>
    <w:rsid w:val="00992706"/>
    <w:rsid w:val="00995CDA"/>
    <w:rsid w:val="00A14BDD"/>
    <w:rsid w:val="00A22B78"/>
    <w:rsid w:val="00A25AE5"/>
    <w:rsid w:val="00A31161"/>
    <w:rsid w:val="00A35025"/>
    <w:rsid w:val="00A37002"/>
    <w:rsid w:val="00A5311A"/>
    <w:rsid w:val="00AA1B0E"/>
    <w:rsid w:val="00AC5CA7"/>
    <w:rsid w:val="00AE56B1"/>
    <w:rsid w:val="00AF1751"/>
    <w:rsid w:val="00B03C53"/>
    <w:rsid w:val="00B055E3"/>
    <w:rsid w:val="00B20B2E"/>
    <w:rsid w:val="00B25D36"/>
    <w:rsid w:val="00B73862"/>
    <w:rsid w:val="00B94B19"/>
    <w:rsid w:val="00BA6E48"/>
    <w:rsid w:val="00BA724E"/>
    <w:rsid w:val="00BB3A1B"/>
    <w:rsid w:val="00BF2218"/>
    <w:rsid w:val="00C130C2"/>
    <w:rsid w:val="00C27C64"/>
    <w:rsid w:val="00C561AF"/>
    <w:rsid w:val="00C562E9"/>
    <w:rsid w:val="00C931A1"/>
    <w:rsid w:val="00CB1AF8"/>
    <w:rsid w:val="00CC2524"/>
    <w:rsid w:val="00CD7492"/>
    <w:rsid w:val="00CE3A6B"/>
    <w:rsid w:val="00D00211"/>
    <w:rsid w:val="00D06309"/>
    <w:rsid w:val="00D351EA"/>
    <w:rsid w:val="00D358A6"/>
    <w:rsid w:val="00D43403"/>
    <w:rsid w:val="00D62E71"/>
    <w:rsid w:val="00D740CA"/>
    <w:rsid w:val="00D85728"/>
    <w:rsid w:val="00DA0CBC"/>
    <w:rsid w:val="00DB32BB"/>
    <w:rsid w:val="00DB4870"/>
    <w:rsid w:val="00DB6076"/>
    <w:rsid w:val="00DC1AEA"/>
    <w:rsid w:val="00DC2984"/>
    <w:rsid w:val="00DD555A"/>
    <w:rsid w:val="00DF2997"/>
    <w:rsid w:val="00E51440"/>
    <w:rsid w:val="00E81AFA"/>
    <w:rsid w:val="00EC7BC3"/>
    <w:rsid w:val="00ED7600"/>
    <w:rsid w:val="00EF2A70"/>
    <w:rsid w:val="00F04673"/>
    <w:rsid w:val="00F1362C"/>
    <w:rsid w:val="00F204BA"/>
    <w:rsid w:val="00F231E7"/>
    <w:rsid w:val="00F261F2"/>
    <w:rsid w:val="00F461AC"/>
    <w:rsid w:val="00F824F5"/>
    <w:rsid w:val="00F83D13"/>
    <w:rsid w:val="00F9169B"/>
    <w:rsid w:val="00F92531"/>
    <w:rsid w:val="00FC29B9"/>
    <w:rsid w:val="00FC6FD3"/>
    <w:rsid w:val="00FD41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D24276"/>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条目,3GPP Caption Table,Ca"/>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条目 Char,3GPP Caption Table Char,Ca Char"/>
    <w:basedOn w:val="DefaultParagraphFont"/>
    <w:link w:val="Caption"/>
    <w:uiPriority w:val="99"/>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rsid w:val="006F28AC"/>
    <w:rPr>
      <w:b/>
    </w:rPr>
  </w:style>
  <w:style w:type="paragraph" w:customStyle="1" w:styleId="TAC">
    <w:name w:val="TAC"/>
    <w:basedOn w:val="Normal"/>
    <w:link w:val="TACChar"/>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6F28AC"/>
    <w:rPr>
      <w:rFonts w:ascii="Arial" w:eastAsia="SimSun" w:hAnsi="Arial" w:cs="Times New Roman"/>
      <w:sz w:val="18"/>
      <w:szCs w:val="20"/>
      <w:lang w:val="en-GB"/>
    </w:rPr>
  </w:style>
  <w:style w:type="character" w:customStyle="1" w:styleId="TAHCar">
    <w:name w:val="TAH Car"/>
    <w:link w:val="TAH"/>
    <w:qFormat/>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basedOn w:val="Normal"/>
    <w:link w:val="HeaderChar"/>
    <w:uiPriority w:val="99"/>
    <w:unhideWhenUsed/>
    <w:rsid w:val="0098494A"/>
    <w:pPr>
      <w:tabs>
        <w:tab w:val="center" w:pos="4536"/>
        <w:tab w:val="right" w:pos="9072"/>
      </w:tabs>
      <w:spacing w:after="0" w:line="240" w:lineRule="auto"/>
    </w:pPr>
  </w:style>
  <w:style w:type="character" w:customStyle="1" w:styleId="HeaderChar">
    <w:name w:val="Header Char"/>
    <w:basedOn w:val="DefaultParagraphFont"/>
    <w:link w:val="Header"/>
    <w:uiPriority w:val="99"/>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paragraph" w:customStyle="1" w:styleId="TAL">
    <w:name w:val="TAL"/>
    <w:basedOn w:val="Normal"/>
    <w:link w:val="TALCar"/>
    <w:rsid w:val="007657EE"/>
    <w:pPr>
      <w:keepNext/>
      <w:keepLines/>
      <w:spacing w:after="0" w:line="240" w:lineRule="auto"/>
    </w:pPr>
    <w:rPr>
      <w:rFonts w:ascii="Arial" w:eastAsia="SimSun" w:hAnsi="Arial" w:cs="Times New Roman"/>
      <w:sz w:val="18"/>
      <w:szCs w:val="20"/>
      <w:lang w:val="en-GB"/>
    </w:rPr>
  </w:style>
  <w:style w:type="character" w:customStyle="1" w:styleId="TALCar">
    <w:name w:val="TAL Car"/>
    <w:link w:val="TAL"/>
    <w:locked/>
    <w:rsid w:val="007657EE"/>
    <w:rPr>
      <w:rFonts w:ascii="Arial" w:eastAsia="SimSun" w:hAnsi="Arial" w:cs="Times New Roman"/>
      <w:sz w:val="18"/>
      <w:szCs w:val="20"/>
      <w:lang w:val="en-GB"/>
    </w:rPr>
  </w:style>
  <w:style w:type="paragraph" w:customStyle="1" w:styleId="TH">
    <w:name w:val="TH"/>
    <w:basedOn w:val="Normal"/>
    <w:link w:val="THChar"/>
    <w:rsid w:val="007657E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locked/>
    <w:rsid w:val="007657EE"/>
    <w:rPr>
      <w:rFonts w:ascii="Arial" w:eastAsia="SimSun" w:hAnsi="Arial" w:cs="Times New Roman"/>
      <w:b/>
      <w:sz w:val="20"/>
      <w:szCs w:val="20"/>
      <w:lang w:val="en-GB"/>
    </w:rPr>
  </w:style>
  <w:style w:type="paragraph" w:customStyle="1" w:styleId="TAN">
    <w:name w:val="TAN"/>
    <w:basedOn w:val="TAL"/>
    <w:link w:val="TANChar"/>
    <w:qFormat/>
    <w:rsid w:val="007657EE"/>
    <w:pPr>
      <w:ind w:left="851" w:hanging="851"/>
    </w:pPr>
    <w:rPr>
      <w:sz w:val="20"/>
    </w:rPr>
  </w:style>
  <w:style w:type="character" w:customStyle="1" w:styleId="TANChar">
    <w:name w:val="TAN Char"/>
    <w:link w:val="TAN"/>
    <w:locked/>
    <w:rsid w:val="007657EE"/>
    <w:rPr>
      <w:rFonts w:ascii="Arial" w:eastAsia="SimSun" w:hAnsi="Arial" w:cs="Times New Roman"/>
      <w:sz w:val="20"/>
      <w:szCs w:val="20"/>
      <w:lang w:val="en-GB"/>
    </w:rPr>
  </w:style>
  <w:style w:type="character" w:customStyle="1" w:styleId="normaltextrun">
    <w:name w:val="normaltextrun"/>
    <w:rsid w:val="007657EE"/>
  </w:style>
  <w:style w:type="character" w:customStyle="1" w:styleId="spellingerror">
    <w:name w:val="spellingerror"/>
    <w:rsid w:val="007657EE"/>
  </w:style>
  <w:style w:type="paragraph" w:customStyle="1" w:styleId="3GPPText">
    <w:name w:val="3GPP Text"/>
    <w:basedOn w:val="Normal"/>
    <w:link w:val="3GPPTextChar"/>
    <w:qFormat/>
    <w:rsid w:val="007657EE"/>
    <w:pPr>
      <w:overflowPunct w:val="0"/>
      <w:autoSpaceDE w:val="0"/>
      <w:autoSpaceDN w:val="0"/>
      <w:adjustRightInd w:val="0"/>
      <w:spacing w:before="120" w:after="120" w:line="240" w:lineRule="auto"/>
      <w:jc w:val="both"/>
      <w:textAlignment w:val="baseline"/>
    </w:pPr>
    <w:rPr>
      <w:rFonts w:eastAsia="SimSun" w:cs="Times New Roman"/>
      <w:sz w:val="22"/>
      <w:szCs w:val="20"/>
    </w:rPr>
  </w:style>
  <w:style w:type="character" w:customStyle="1" w:styleId="3GPPTextChar">
    <w:name w:val="3GPP Text Char"/>
    <w:link w:val="3GPPText"/>
    <w:rsid w:val="007657EE"/>
    <w:rPr>
      <w:rFonts w:ascii="Times New Roman" w:eastAsia="SimSun" w:hAnsi="Times New Roman" w:cs="Times New Roman"/>
      <w:szCs w:val="20"/>
    </w:rPr>
  </w:style>
  <w:style w:type="character" w:styleId="UnresolvedMention">
    <w:name w:val="Unresolved Mention"/>
    <w:basedOn w:val="DefaultParagraphFont"/>
    <w:uiPriority w:val="99"/>
    <w:semiHidden/>
    <w:unhideWhenUsed/>
    <w:rsid w:val="00884A85"/>
    <w:rPr>
      <w:color w:val="605E5C"/>
      <w:shd w:val="clear" w:color="auto" w:fill="E1DFDD"/>
    </w:rPr>
  </w:style>
  <w:style w:type="character" w:styleId="FollowedHyperlink">
    <w:name w:val="FollowedHyperlink"/>
    <w:basedOn w:val="DefaultParagraphFont"/>
    <w:uiPriority w:val="99"/>
    <w:semiHidden/>
    <w:unhideWhenUsed/>
    <w:rsid w:val="00884A85"/>
    <w:rPr>
      <w:color w:val="954F72" w:themeColor="followedHyperlink"/>
      <w:u w:val="single"/>
    </w:rPr>
  </w:style>
  <w:style w:type="paragraph" w:customStyle="1" w:styleId="TableContent-Bulleted">
    <w:name w:val="Table Content - Bulleted"/>
    <w:basedOn w:val="Normal"/>
    <w:rsid w:val="006536C9"/>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18A8F-3212-44A7-AE13-BC0EBBFB4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1418</Words>
  <Characters>8085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On the scope of RRM requirements for NR positioning</vt:lpstr>
    </vt:vector>
  </TitlesOfParts>
  <Company/>
  <LinksUpToDate>false</LinksUpToDate>
  <CharactersWithSpaces>9485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scope of RRM requirements for NR positioning</dc:title>
  <dc:subject/>
  <dc:creator>Nokia</dc:creator>
  <cp:keywords/>
  <dc:description/>
  <cp:lastModifiedBy>Nokia</cp:lastModifiedBy>
  <cp:revision>6</cp:revision>
  <dcterms:created xsi:type="dcterms:W3CDTF">2019-10-04T12:28:00Z</dcterms:created>
  <dcterms:modified xsi:type="dcterms:W3CDTF">2019-10-04T20:00:00Z</dcterms:modified>
</cp:coreProperties>
</file>