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8809D3" w14:textId="6462FE1A" w:rsidR="00841BCD" w:rsidRPr="00F564F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sidR="00BA724E">
        <w:rPr>
          <w:rFonts w:ascii="Arial" w:eastAsia="SimSun" w:hAnsi="Arial" w:cs="Times New Roman"/>
          <w:b/>
          <w:sz w:val="24"/>
          <w:szCs w:val="20"/>
          <w:lang w:val="en-GB"/>
        </w:rPr>
        <w:t>WG4 Meeting#</w:t>
      </w:r>
      <w:r w:rsidR="00DD555A">
        <w:rPr>
          <w:rFonts w:ascii="Arial" w:eastAsia="SimSun" w:hAnsi="Arial" w:cs="Times New Roman"/>
          <w:b/>
          <w:sz w:val="24"/>
          <w:szCs w:val="20"/>
          <w:lang w:val="en-GB"/>
        </w:rPr>
        <w:t>9</w:t>
      </w:r>
      <w:r w:rsidR="00D27872">
        <w:rPr>
          <w:rFonts w:ascii="Arial" w:eastAsia="SimSun" w:hAnsi="Arial" w:cs="Times New Roman"/>
          <w:b/>
          <w:sz w:val="24"/>
          <w:szCs w:val="20"/>
          <w:lang w:val="en-GB"/>
        </w:rPr>
        <w:t>2bis</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Pr="00841BCD">
        <w:rPr>
          <w:rFonts w:ascii="Arial" w:eastAsia="SimSun" w:hAnsi="Arial" w:cs="Times New Roman" w:hint="eastAsia"/>
          <w:b/>
          <w:bCs/>
          <w:sz w:val="24"/>
          <w:szCs w:val="20"/>
          <w:lang w:val="en-GB" w:eastAsia="ja-JP"/>
        </w:rPr>
        <w:t>R</w:t>
      </w:r>
      <w:r w:rsidRPr="00841BCD">
        <w:rPr>
          <w:rFonts w:ascii="Arial" w:eastAsia="SimSun" w:hAnsi="Arial" w:cs="Times New Roman"/>
          <w:b/>
          <w:bCs/>
          <w:sz w:val="24"/>
          <w:szCs w:val="20"/>
          <w:lang w:val="en-GB" w:eastAsia="ja-JP"/>
        </w:rPr>
        <w:t>4</w:t>
      </w:r>
      <w:r w:rsidRPr="00841BCD">
        <w:rPr>
          <w:rFonts w:ascii="Arial" w:eastAsia="SimSun" w:hAnsi="Arial" w:cs="Times New Roman" w:hint="eastAsia"/>
          <w:b/>
          <w:bCs/>
          <w:sz w:val="24"/>
          <w:szCs w:val="20"/>
          <w:lang w:val="en-GB" w:eastAsia="ja-JP"/>
        </w:rPr>
        <w:t>-</w:t>
      </w:r>
      <w:r w:rsidR="00F564FB" w:rsidRPr="00F564FB">
        <w:rPr>
          <w:rFonts w:ascii="Arial" w:eastAsia="SimSun" w:hAnsi="Arial" w:cs="Times New Roman"/>
          <w:b/>
          <w:bCs/>
          <w:sz w:val="24"/>
          <w:szCs w:val="20"/>
          <w:lang w:val="en-GB" w:eastAsia="zh-CN"/>
        </w:rPr>
        <w:t>1912121</w:t>
      </w:r>
    </w:p>
    <w:p w14:paraId="3DEDC117" w14:textId="316BAC68" w:rsidR="00841BCD" w:rsidRPr="00841BCD" w:rsidRDefault="00D27872"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Chongqing</w:t>
      </w:r>
      <w:r w:rsidR="00176671">
        <w:rPr>
          <w:rFonts w:ascii="Arial" w:eastAsia="SimSun" w:hAnsi="Arial" w:cs="Times New Roman"/>
          <w:b/>
          <w:sz w:val="24"/>
          <w:szCs w:val="20"/>
          <w:lang w:val="en-GB"/>
        </w:rPr>
        <w:t xml:space="preserve">, </w:t>
      </w:r>
      <w:r>
        <w:rPr>
          <w:rFonts w:ascii="Arial" w:eastAsia="SimSun" w:hAnsi="Arial" w:cs="Times New Roman"/>
          <w:b/>
          <w:sz w:val="24"/>
          <w:szCs w:val="20"/>
          <w:lang w:val="en-GB"/>
        </w:rPr>
        <w:t>China</w:t>
      </w:r>
      <w:r w:rsidR="00176671">
        <w:rPr>
          <w:rFonts w:ascii="Arial" w:eastAsia="SimSun" w:hAnsi="Arial" w:cs="Times New Roman"/>
          <w:b/>
          <w:sz w:val="24"/>
          <w:szCs w:val="20"/>
          <w:lang w:val="en-GB"/>
        </w:rPr>
        <w:t xml:space="preserve">, </w:t>
      </w:r>
      <w:r>
        <w:rPr>
          <w:rFonts w:ascii="Arial" w:eastAsia="SimSun" w:hAnsi="Arial" w:cs="Times New Roman"/>
          <w:b/>
          <w:sz w:val="24"/>
          <w:szCs w:val="20"/>
          <w:lang w:val="en-GB"/>
        </w:rPr>
        <w:t>October</w:t>
      </w:r>
      <w:r w:rsidR="001C2F6D">
        <w:rPr>
          <w:rFonts w:ascii="Arial" w:eastAsia="SimSun" w:hAnsi="Arial" w:cs="Times New Roman"/>
          <w:b/>
          <w:sz w:val="24"/>
          <w:szCs w:val="20"/>
          <w:lang w:val="en-GB"/>
        </w:rPr>
        <w:t xml:space="preserve"> </w:t>
      </w:r>
      <w:r w:rsidR="00363CF1">
        <w:rPr>
          <w:rFonts w:ascii="Arial" w:eastAsia="SimSun" w:hAnsi="Arial" w:cs="Times New Roman"/>
          <w:b/>
          <w:sz w:val="24"/>
          <w:szCs w:val="20"/>
          <w:lang w:val="en-GB"/>
        </w:rPr>
        <w:t>1</w:t>
      </w:r>
      <w:r>
        <w:rPr>
          <w:rFonts w:ascii="Arial" w:eastAsia="SimSun" w:hAnsi="Arial" w:cs="Times New Roman"/>
          <w:b/>
          <w:sz w:val="24"/>
          <w:szCs w:val="20"/>
          <w:lang w:val="en-GB"/>
        </w:rPr>
        <w:t>4</w:t>
      </w:r>
      <w:r w:rsidR="00BA724E" w:rsidRPr="00BA724E">
        <w:rPr>
          <w:rFonts w:ascii="Arial" w:eastAsia="SimSun" w:hAnsi="Arial" w:cs="Times New Roman"/>
          <w:b/>
          <w:sz w:val="24"/>
          <w:szCs w:val="20"/>
          <w:vertAlign w:val="superscript"/>
          <w:lang w:val="en-GB"/>
        </w:rPr>
        <w:t>th</w:t>
      </w:r>
      <w:r w:rsidR="00BA724E">
        <w:rPr>
          <w:rFonts w:ascii="Arial" w:eastAsia="SimSun" w:hAnsi="Arial" w:cs="Times New Roman"/>
          <w:b/>
          <w:sz w:val="24"/>
          <w:szCs w:val="20"/>
          <w:lang w:val="en-GB"/>
        </w:rPr>
        <w:t xml:space="preserve"> </w:t>
      </w:r>
      <w:r w:rsidR="00176671">
        <w:rPr>
          <w:rFonts w:ascii="Arial" w:eastAsia="SimSun" w:hAnsi="Arial" w:cs="Times New Roman"/>
          <w:b/>
          <w:sz w:val="24"/>
          <w:szCs w:val="20"/>
          <w:lang w:val="en-GB"/>
        </w:rPr>
        <w:t xml:space="preserve">– </w:t>
      </w:r>
      <w:r w:rsidR="00DD555A">
        <w:rPr>
          <w:rFonts w:ascii="Arial" w:eastAsia="SimSun" w:hAnsi="Arial" w:cs="Times New Roman"/>
          <w:b/>
          <w:sz w:val="24"/>
          <w:szCs w:val="20"/>
          <w:lang w:val="en-GB"/>
        </w:rPr>
        <w:t>1</w:t>
      </w:r>
      <w:r>
        <w:rPr>
          <w:rFonts w:ascii="Arial" w:eastAsia="SimSun" w:hAnsi="Arial" w:cs="Times New Roman"/>
          <w:b/>
          <w:sz w:val="24"/>
          <w:szCs w:val="20"/>
          <w:lang w:val="en-GB"/>
        </w:rPr>
        <w:t>8</w:t>
      </w:r>
      <w:r w:rsidR="00176671" w:rsidRPr="00001C9B">
        <w:rPr>
          <w:rFonts w:ascii="Arial" w:eastAsia="SimSun" w:hAnsi="Arial" w:cs="Times New Roman"/>
          <w:b/>
          <w:sz w:val="24"/>
          <w:szCs w:val="20"/>
          <w:vertAlign w:val="superscript"/>
          <w:lang w:val="en-GB"/>
        </w:rPr>
        <w:t>th</w:t>
      </w:r>
      <w:r w:rsidR="00176671">
        <w:rPr>
          <w:rFonts w:ascii="Arial" w:eastAsia="SimSun" w:hAnsi="Arial" w:cs="Times New Roman"/>
          <w:b/>
          <w:sz w:val="24"/>
          <w:szCs w:val="20"/>
          <w:lang w:val="en-GB"/>
        </w:rPr>
        <w:t xml:space="preserve"> </w:t>
      </w:r>
      <w:r w:rsidR="00176671" w:rsidRPr="00841BCD">
        <w:rPr>
          <w:rFonts w:ascii="Arial" w:eastAsia="SimSun" w:hAnsi="Arial" w:cs="Times New Roman"/>
          <w:b/>
          <w:bCs/>
          <w:noProof/>
          <w:sz w:val="24"/>
          <w:szCs w:val="20"/>
          <w:lang w:eastAsia="zh-CN"/>
        </w:rPr>
        <w:t>201</w:t>
      </w:r>
      <w:r w:rsidR="00DD555A">
        <w:rPr>
          <w:rFonts w:ascii="Arial" w:eastAsia="SimSun" w:hAnsi="Arial" w:cs="Times New Roman"/>
          <w:b/>
          <w:bCs/>
          <w:noProof/>
          <w:sz w:val="24"/>
          <w:szCs w:val="20"/>
          <w:lang w:eastAsia="zh-CN"/>
        </w:rPr>
        <w:t>9</w:t>
      </w:r>
    </w:p>
    <w:bookmarkEnd w:id="0"/>
    <w:bookmarkEnd w:id="1"/>
    <w:p w14:paraId="6515563C"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E9A358D"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7D0568CA" w14:textId="58CCE063"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005535">
        <w:rPr>
          <w:rFonts w:ascii="Arial" w:eastAsia="Calibri" w:hAnsi="Arial" w:cs="Arial"/>
          <w:b/>
          <w:bCs/>
          <w:sz w:val="24"/>
        </w:rPr>
        <w:t>I</w:t>
      </w:r>
      <w:r w:rsidR="00C64953" w:rsidRPr="00C64953">
        <w:rPr>
          <w:rFonts w:ascii="Arial" w:eastAsia="Calibri" w:hAnsi="Arial" w:cs="Arial"/>
          <w:b/>
          <w:bCs/>
          <w:sz w:val="24"/>
        </w:rPr>
        <w:t>ntroduction of NR Inter-RAT measurements for early measurement reporting</w:t>
      </w:r>
      <w:r w:rsidRPr="00841BCD" w:rsidDel="000A742C">
        <w:rPr>
          <w:rFonts w:ascii="Arial" w:eastAsia="Calibri" w:hAnsi="Arial" w:cs="Arial"/>
          <w:b/>
          <w:bCs/>
          <w:sz w:val="24"/>
          <w:lang w:val="en-GB"/>
        </w:rPr>
        <w:t xml:space="preserve"> </w:t>
      </w:r>
    </w:p>
    <w:p w14:paraId="53921647" w14:textId="5DD40A51" w:rsidR="00841BCD" w:rsidRPr="00005535"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005535" w:rsidRPr="00005535">
        <w:rPr>
          <w:rFonts w:ascii="Arial" w:eastAsia="MS Mincho" w:hAnsi="Arial" w:cs="Arial"/>
          <w:b/>
          <w:bCs/>
          <w:sz w:val="24"/>
          <w:szCs w:val="20"/>
          <w:lang w:val="en-GB"/>
        </w:rPr>
        <w:t>8</w:t>
      </w:r>
      <w:r w:rsidRPr="00005535">
        <w:rPr>
          <w:rFonts w:ascii="Arial" w:eastAsia="MS Mincho" w:hAnsi="Arial" w:cs="Arial"/>
          <w:b/>
          <w:bCs/>
          <w:sz w:val="24"/>
          <w:szCs w:val="20"/>
          <w:lang w:val="en-GB"/>
        </w:rPr>
        <w:t>.</w:t>
      </w:r>
      <w:r w:rsidR="00005535" w:rsidRPr="00005535">
        <w:rPr>
          <w:rFonts w:ascii="Arial" w:eastAsia="MS Mincho" w:hAnsi="Arial" w:cs="Arial"/>
          <w:b/>
          <w:bCs/>
          <w:sz w:val="24"/>
          <w:szCs w:val="20"/>
          <w:lang w:val="en-GB"/>
        </w:rPr>
        <w:t>6</w:t>
      </w:r>
      <w:r w:rsidRPr="00005535">
        <w:rPr>
          <w:rFonts w:ascii="Arial" w:eastAsia="MS Mincho" w:hAnsi="Arial" w:cs="Arial"/>
          <w:b/>
          <w:bCs/>
          <w:sz w:val="24"/>
          <w:szCs w:val="20"/>
          <w:lang w:val="en-GB"/>
        </w:rPr>
        <w:t>.</w:t>
      </w:r>
      <w:r w:rsidR="00005535" w:rsidRPr="00005535">
        <w:rPr>
          <w:rFonts w:ascii="Arial" w:eastAsia="MS Mincho" w:hAnsi="Arial" w:cs="Arial"/>
          <w:b/>
          <w:bCs/>
          <w:sz w:val="24"/>
          <w:szCs w:val="20"/>
          <w:lang w:val="en-GB"/>
        </w:rPr>
        <w:t>3</w:t>
      </w:r>
      <w:r w:rsidR="006B7010" w:rsidRPr="00005535">
        <w:rPr>
          <w:rFonts w:ascii="Arial" w:eastAsia="MS Mincho" w:hAnsi="Arial" w:cs="Arial"/>
          <w:b/>
          <w:bCs/>
          <w:sz w:val="24"/>
          <w:szCs w:val="20"/>
          <w:lang w:val="en-GB"/>
        </w:rPr>
        <w:t>.2</w:t>
      </w:r>
    </w:p>
    <w:p w14:paraId="266D763D" w14:textId="77777777" w:rsidR="00841BCD" w:rsidRPr="00841BCD" w:rsidRDefault="00841BCD" w:rsidP="00841BCD">
      <w:pPr>
        <w:tabs>
          <w:tab w:val="left" w:pos="1985"/>
        </w:tabs>
        <w:rPr>
          <w:rFonts w:ascii="Arial" w:eastAsia="Calibri" w:hAnsi="Arial" w:cs="Arial"/>
          <w:b/>
          <w:bCs/>
          <w:sz w:val="24"/>
          <w:lang w:val="en-GB"/>
        </w:rPr>
      </w:pPr>
      <w:r w:rsidRPr="00005535">
        <w:rPr>
          <w:rFonts w:ascii="Arial" w:eastAsia="Calibri" w:hAnsi="Arial" w:cs="Arial"/>
          <w:b/>
          <w:bCs/>
          <w:sz w:val="24"/>
          <w:lang w:val="en-GB"/>
        </w:rPr>
        <w:t>Document for:</w:t>
      </w:r>
      <w:r w:rsidRPr="00005535">
        <w:rPr>
          <w:rFonts w:ascii="Arial" w:eastAsia="Calibri" w:hAnsi="Arial" w:cs="Arial"/>
          <w:b/>
          <w:bCs/>
          <w:sz w:val="24"/>
          <w:lang w:val="en-GB"/>
        </w:rPr>
        <w:tab/>
        <w:t>Discussion</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3A2170F1" w14:textId="2EB942D6" w:rsidR="00A22B78" w:rsidRDefault="00C64953" w:rsidP="00841BCD">
      <w:pPr>
        <w:ind w:right="-22"/>
        <w:rPr>
          <w:rFonts w:eastAsia="Calibri" w:cs="Times New Roman"/>
          <w:szCs w:val="20"/>
          <w:lang w:val="en-GB"/>
        </w:rPr>
      </w:pPr>
      <w:r>
        <w:rPr>
          <w:rFonts w:eastAsia="Calibri" w:cs="Times New Roman"/>
          <w:szCs w:val="20"/>
          <w:lang w:val="en-GB"/>
        </w:rPr>
        <w:t xml:space="preserve">One goal of the </w:t>
      </w:r>
      <w:proofErr w:type="spellStart"/>
      <w:r w:rsidRPr="00C64953">
        <w:rPr>
          <w:rFonts w:eastAsia="Calibri" w:cs="Times New Roman"/>
          <w:szCs w:val="20"/>
        </w:rPr>
        <w:t>LTE_NR_DC_CA_enh</w:t>
      </w:r>
      <w:proofErr w:type="spellEnd"/>
      <w:r>
        <w:rPr>
          <w:rFonts w:eastAsia="Calibri" w:cs="Times New Roman"/>
          <w:szCs w:val="20"/>
        </w:rPr>
        <w:t xml:space="preserve"> </w:t>
      </w:r>
      <w:r>
        <w:rPr>
          <w:rFonts w:eastAsia="Calibri" w:cs="Times New Roman"/>
          <w:szCs w:val="20"/>
          <w:lang w:val="en-GB"/>
        </w:rPr>
        <w:t>WI is to introduce the early reporting feature as defined in LTE into NR. Additional goal is to enable early reporting of NR inter-RAT carriers into the existing LTE measurements for early reporting feature. In this paper we discuss the principles behind such introduction.</w:t>
      </w:r>
    </w:p>
    <w:p w14:paraId="2FF6A72B" w14:textId="77777777" w:rsidR="003B659E" w:rsidRPr="00841BCD" w:rsidRDefault="003B659E" w:rsidP="00AE56B1">
      <w:pPr>
        <w:pStyle w:val="RAN4H1"/>
      </w:pPr>
      <w:r w:rsidRPr="00AE56B1">
        <w:t>Discussion</w:t>
      </w:r>
    </w:p>
    <w:p w14:paraId="64581440" w14:textId="067ED1E3" w:rsidR="002C2D19" w:rsidRDefault="00C64953" w:rsidP="003B659E">
      <w:pPr>
        <w:ind w:right="-22"/>
        <w:rPr>
          <w:lang w:eastAsia="zh-CN"/>
        </w:rPr>
      </w:pPr>
      <w:r>
        <w:rPr>
          <w:rFonts w:cs="Times New Roman"/>
        </w:rPr>
        <w:t xml:space="preserve">Assumption is that a UE </w:t>
      </w:r>
      <w:r w:rsidRPr="00891302">
        <w:rPr>
          <w:i/>
          <w:lang w:eastAsia="ko-KR"/>
        </w:rPr>
        <w:t>ca-</w:t>
      </w:r>
      <w:proofErr w:type="spellStart"/>
      <w:r w:rsidRPr="00891302">
        <w:rPr>
          <w:i/>
          <w:lang w:eastAsia="ko-KR"/>
        </w:rPr>
        <w:t>IdleMode</w:t>
      </w:r>
      <w:r w:rsidRPr="00891302">
        <w:rPr>
          <w:i/>
          <w:lang w:eastAsia="zh-CN"/>
        </w:rPr>
        <w:t>Measurements</w:t>
      </w:r>
      <w:proofErr w:type="spellEnd"/>
      <w:r>
        <w:rPr>
          <w:lang w:eastAsia="zh-CN"/>
        </w:rPr>
        <w:t xml:space="preserve"> and EN-DC should also be able to support measurements on one or more NR inter-RAT carriers for early reporting. Such measurements should be done in addition to the current CA measurements already defined.</w:t>
      </w:r>
    </w:p>
    <w:p w14:paraId="4A46B221" w14:textId="4474BA3D" w:rsidR="00C64953" w:rsidRDefault="00C64953" w:rsidP="003B659E">
      <w:pPr>
        <w:ind w:right="-22"/>
        <w:rPr>
          <w:lang w:eastAsia="zh-CN"/>
        </w:rPr>
      </w:pPr>
      <w:r>
        <w:rPr>
          <w:lang w:eastAsia="zh-CN"/>
        </w:rPr>
        <w:t xml:space="preserve">This means that the UE supporting </w:t>
      </w:r>
      <w:r w:rsidRPr="00891302">
        <w:rPr>
          <w:i/>
          <w:lang w:eastAsia="ko-KR"/>
        </w:rPr>
        <w:t>ca-</w:t>
      </w:r>
      <w:proofErr w:type="spellStart"/>
      <w:r w:rsidRPr="00891302">
        <w:rPr>
          <w:i/>
          <w:lang w:eastAsia="ko-KR"/>
        </w:rPr>
        <w:t>IdleMode</w:t>
      </w:r>
      <w:r w:rsidRPr="00891302">
        <w:rPr>
          <w:i/>
          <w:lang w:eastAsia="zh-CN"/>
        </w:rPr>
        <w:t>Measurements</w:t>
      </w:r>
      <w:proofErr w:type="spellEnd"/>
      <w:r>
        <w:rPr>
          <w:lang w:eastAsia="zh-CN"/>
        </w:rPr>
        <w:t xml:space="preserve"> and EN-DC should support both inter-frequency (CA) and NR inter-RAT (DC) measurements in idle mode for early reporting during connection setup.</w:t>
      </w:r>
    </w:p>
    <w:p w14:paraId="6FDC131A" w14:textId="77777777" w:rsidR="00DF3122" w:rsidRDefault="00FE4949" w:rsidP="003B659E">
      <w:pPr>
        <w:ind w:right="-22"/>
        <w:rPr>
          <w:lang w:eastAsia="zh-CN"/>
        </w:rPr>
      </w:pPr>
      <w:r>
        <w:rPr>
          <w:rFonts w:cs="Times New Roman"/>
        </w:rPr>
        <w:t xml:space="preserve">The principle </w:t>
      </w:r>
      <w:r w:rsidR="00DF3122">
        <w:rPr>
          <w:rFonts w:cs="Times New Roman"/>
        </w:rPr>
        <w:t xml:space="preserve">should be that the requirements already defined for inter-frequency CA measurements remain unchanged. Then the UE supporting both </w:t>
      </w:r>
      <w:r w:rsidR="00DF3122" w:rsidRPr="00891302">
        <w:rPr>
          <w:i/>
          <w:lang w:eastAsia="ko-KR"/>
        </w:rPr>
        <w:t>ca-</w:t>
      </w:r>
      <w:proofErr w:type="spellStart"/>
      <w:r w:rsidR="00DF3122" w:rsidRPr="00891302">
        <w:rPr>
          <w:i/>
          <w:lang w:eastAsia="ko-KR"/>
        </w:rPr>
        <w:t>IdleMode</w:t>
      </w:r>
      <w:r w:rsidR="00DF3122" w:rsidRPr="00891302">
        <w:rPr>
          <w:i/>
          <w:lang w:eastAsia="zh-CN"/>
        </w:rPr>
        <w:t>Measurements</w:t>
      </w:r>
      <w:proofErr w:type="spellEnd"/>
      <w:r w:rsidR="00DF3122">
        <w:rPr>
          <w:lang w:eastAsia="zh-CN"/>
        </w:rPr>
        <w:t xml:space="preserve"> and EN-DC shall then additionally support NR inter-RAT measurements on </w:t>
      </w:r>
      <w:proofErr w:type="gramStart"/>
      <w:r w:rsidR="00DF3122">
        <w:rPr>
          <w:lang w:eastAsia="zh-CN"/>
        </w:rPr>
        <w:t>a number of</w:t>
      </w:r>
      <w:proofErr w:type="gramEnd"/>
      <w:r w:rsidR="00DF3122">
        <w:rPr>
          <w:lang w:eastAsia="zh-CN"/>
        </w:rPr>
        <w:t xml:space="preserve"> NR carriers. </w:t>
      </w:r>
    </w:p>
    <w:p w14:paraId="6AC00927" w14:textId="6D5C7F39" w:rsidR="00DF3122" w:rsidRDefault="00DF3122" w:rsidP="00DF3122">
      <w:pPr>
        <w:pStyle w:val="RAN4proposal"/>
        <w:rPr>
          <w:lang w:val="en-GB" w:eastAsia="zh-CN"/>
        </w:rPr>
      </w:pPr>
      <w:bookmarkStart w:id="3" w:name="_Hlk21111713"/>
      <w:r>
        <w:rPr>
          <w:lang w:eastAsia="zh-CN"/>
        </w:rPr>
        <w:t xml:space="preserve">Existing idle mode </w:t>
      </w:r>
      <w:r>
        <w:rPr>
          <w:lang w:val="en-GB" w:eastAsia="zh-CN"/>
        </w:rPr>
        <w:t>m</w:t>
      </w:r>
      <w:r w:rsidRPr="00891302">
        <w:rPr>
          <w:lang w:val="en-GB" w:eastAsia="zh-CN"/>
        </w:rPr>
        <w:t>easurements of inter-frequency CA candidate cells</w:t>
      </w:r>
      <w:r>
        <w:rPr>
          <w:lang w:val="en-GB" w:eastAsia="zh-CN"/>
        </w:rPr>
        <w:t xml:space="preserve"> </w:t>
      </w:r>
      <w:r w:rsidR="00E6429A">
        <w:rPr>
          <w:lang w:val="en-GB" w:eastAsia="zh-CN"/>
        </w:rPr>
        <w:t>are kept unchanged.</w:t>
      </w:r>
    </w:p>
    <w:p w14:paraId="1089A359" w14:textId="1D8ECAFE" w:rsidR="00E6429A" w:rsidRPr="00E6429A" w:rsidRDefault="00E6429A" w:rsidP="00E6429A">
      <w:pPr>
        <w:pStyle w:val="RAN4proposal"/>
        <w:rPr>
          <w:lang w:val="en-GB" w:eastAsia="zh-CN"/>
        </w:rPr>
      </w:pPr>
      <w:r>
        <w:rPr>
          <w:lang w:val="en-GB" w:eastAsia="zh-CN"/>
        </w:rPr>
        <w:t xml:space="preserve">A </w:t>
      </w:r>
      <w:r>
        <w:rPr>
          <w:rFonts w:cs="Times New Roman"/>
        </w:rPr>
        <w:t xml:space="preserve">UE supporting both </w:t>
      </w:r>
      <w:r w:rsidRPr="00891302">
        <w:rPr>
          <w:i/>
          <w:lang w:eastAsia="ko-KR"/>
        </w:rPr>
        <w:t>ca-</w:t>
      </w:r>
      <w:proofErr w:type="spellStart"/>
      <w:r w:rsidRPr="00891302">
        <w:rPr>
          <w:i/>
          <w:lang w:eastAsia="ko-KR"/>
        </w:rPr>
        <w:t>IdleMode</w:t>
      </w:r>
      <w:r w:rsidRPr="00891302">
        <w:rPr>
          <w:i/>
          <w:lang w:eastAsia="zh-CN"/>
        </w:rPr>
        <w:t>Measurements</w:t>
      </w:r>
      <w:proofErr w:type="spellEnd"/>
      <w:r>
        <w:rPr>
          <w:lang w:eastAsia="zh-CN"/>
        </w:rPr>
        <w:t xml:space="preserve"> and EN-DC shall support NR inter-RAT measurements on </w:t>
      </w:r>
      <w:proofErr w:type="gramStart"/>
      <w:r>
        <w:rPr>
          <w:lang w:eastAsia="zh-CN"/>
        </w:rPr>
        <w:t>a number of</w:t>
      </w:r>
      <w:proofErr w:type="gramEnd"/>
      <w:r>
        <w:rPr>
          <w:lang w:eastAsia="zh-CN"/>
        </w:rPr>
        <w:t xml:space="preserve"> NR carriers in addition to existing inter-frequency CA carriers.</w:t>
      </w:r>
    </w:p>
    <w:bookmarkEnd w:id="3"/>
    <w:p w14:paraId="491C7C46" w14:textId="3F9CC110" w:rsidR="00D4709A" w:rsidRDefault="00D4709A" w:rsidP="003B659E">
      <w:pPr>
        <w:ind w:right="-22"/>
        <w:rPr>
          <w:lang w:eastAsia="ko-KR"/>
        </w:rPr>
      </w:pPr>
      <w:r>
        <w:rPr>
          <w:lang w:eastAsia="zh-CN"/>
        </w:rPr>
        <w:t xml:space="preserve">Another important aspect to discuss is </w:t>
      </w:r>
      <w:r w:rsidRPr="00891302">
        <w:rPr>
          <w:lang w:eastAsia="ko-KR"/>
        </w:rPr>
        <w:t xml:space="preserve">the requirements for the detected cell status for the idle mode CA measurement when UE transitions from RRC Connected mode to Idle mode and after UE has entered Idle mode. </w:t>
      </w:r>
      <w:r>
        <w:rPr>
          <w:lang w:eastAsia="zh-CN"/>
        </w:rPr>
        <w:t>Using the existing CA measurements for early reporting as baseline, we believe the same principles as agreed for LTE idle mode CA measurement reporting should apply. Namely that given certain conditions a</w:t>
      </w:r>
      <w:r w:rsidRPr="00891302">
        <w:rPr>
          <w:lang w:eastAsia="ko-KR"/>
        </w:rPr>
        <w:t xml:space="preserve"> cell which is detected cell in Connected mode prior to connection release, shall remain detected after UE has entered Idle mode and during Idle mode</w:t>
      </w:r>
      <w:r>
        <w:rPr>
          <w:lang w:eastAsia="ko-KR"/>
        </w:rPr>
        <w:t>. Similar requirement should also apply for an NR inter-RAT cell.</w:t>
      </w:r>
    </w:p>
    <w:p w14:paraId="2EA803CA" w14:textId="768B8615" w:rsidR="00D4709A" w:rsidRDefault="00D4709A" w:rsidP="00D4709A">
      <w:pPr>
        <w:pStyle w:val="RAN4proposal"/>
        <w:rPr>
          <w:lang w:eastAsia="zh-CN"/>
        </w:rPr>
      </w:pPr>
      <w:r>
        <w:rPr>
          <w:lang w:eastAsia="ko-KR"/>
        </w:rPr>
        <w:t>an NR inter-RAT cell</w:t>
      </w:r>
      <w:r w:rsidRPr="00D4709A">
        <w:rPr>
          <w:lang w:eastAsia="ko-KR"/>
        </w:rPr>
        <w:t xml:space="preserve"> </w:t>
      </w:r>
      <w:r w:rsidRPr="00891302">
        <w:rPr>
          <w:lang w:eastAsia="ko-KR"/>
        </w:rPr>
        <w:t>which is detected cell in Connected mode prior to connection release, shall remain detected after UE has entered Idle mode</w:t>
      </w:r>
      <w:r>
        <w:rPr>
          <w:lang w:eastAsia="ko-KR"/>
        </w:rPr>
        <w:t>.</w:t>
      </w:r>
    </w:p>
    <w:p w14:paraId="701CD525" w14:textId="4B3245FB" w:rsidR="0044691E" w:rsidRDefault="0044691E" w:rsidP="003B659E">
      <w:pPr>
        <w:ind w:right="-22"/>
        <w:rPr>
          <w:lang w:eastAsia="zh-CN"/>
        </w:rPr>
      </w:pPr>
      <w:r>
        <w:rPr>
          <w:lang w:eastAsia="zh-CN"/>
        </w:rPr>
        <w:t>A CR capturing the basic principles of the 3 proposals is provided in [</w:t>
      </w:r>
      <w:r w:rsidR="00962F68">
        <w:rPr>
          <w:lang w:eastAsia="zh-CN"/>
        </w:rPr>
        <w:t>1</w:t>
      </w:r>
      <w:r>
        <w:rPr>
          <w:lang w:eastAsia="zh-CN"/>
        </w:rPr>
        <w:t>]</w:t>
      </w:r>
      <w:r w:rsidR="00787E90">
        <w:rPr>
          <w:lang w:eastAsia="zh-CN"/>
        </w:rPr>
        <w:t>.</w:t>
      </w:r>
    </w:p>
    <w:p w14:paraId="4D199ACA" w14:textId="1165C8BF" w:rsidR="00C64953" w:rsidRDefault="00DF3122" w:rsidP="003B659E">
      <w:pPr>
        <w:ind w:right="-22"/>
        <w:rPr>
          <w:lang w:eastAsia="zh-CN"/>
        </w:rPr>
      </w:pPr>
      <w:r>
        <w:rPr>
          <w:lang w:eastAsia="zh-CN"/>
        </w:rPr>
        <w:t>While the LTE inter-frequency measurements to performed and reported are clear</w:t>
      </w:r>
      <w:r w:rsidR="00787E90">
        <w:rPr>
          <w:lang w:eastAsia="zh-CN"/>
        </w:rPr>
        <w:t xml:space="preserve"> (already defined)</w:t>
      </w:r>
      <w:r>
        <w:rPr>
          <w:lang w:eastAsia="zh-CN"/>
        </w:rPr>
        <w:t xml:space="preserve">, the NR inter-RAT measurements are not yet defined. </w:t>
      </w:r>
      <w:proofErr w:type="gramStart"/>
      <w:r>
        <w:rPr>
          <w:lang w:eastAsia="zh-CN"/>
        </w:rPr>
        <w:t>A number of</w:t>
      </w:r>
      <w:proofErr w:type="gramEnd"/>
      <w:r>
        <w:rPr>
          <w:lang w:eastAsia="zh-CN"/>
        </w:rPr>
        <w:t xml:space="preserve"> baseline assumptions can be made:</w:t>
      </w:r>
    </w:p>
    <w:p w14:paraId="543C3DA1" w14:textId="382322F3" w:rsidR="00DF3122" w:rsidRDefault="00DF3122" w:rsidP="00DF3122">
      <w:pPr>
        <w:pStyle w:val="ListParagraph"/>
        <w:numPr>
          <w:ilvl w:val="0"/>
          <w:numId w:val="21"/>
        </w:numPr>
        <w:ind w:right="-22"/>
        <w:rPr>
          <w:rFonts w:cs="Times New Roman"/>
        </w:rPr>
      </w:pPr>
      <w:r>
        <w:rPr>
          <w:rFonts w:cs="Times New Roman"/>
        </w:rPr>
        <w:t>NR inter-RAT measurements for early reporting only rely on SSB based measurements.</w:t>
      </w:r>
    </w:p>
    <w:p w14:paraId="37009EF1" w14:textId="3788DBAE" w:rsidR="00DF3122" w:rsidRDefault="00DF3122" w:rsidP="00DF3122">
      <w:pPr>
        <w:pStyle w:val="ListParagraph"/>
        <w:numPr>
          <w:ilvl w:val="0"/>
          <w:numId w:val="21"/>
        </w:numPr>
        <w:ind w:right="-22"/>
        <w:rPr>
          <w:rFonts w:cs="Times New Roman"/>
        </w:rPr>
      </w:pPr>
      <w:r>
        <w:rPr>
          <w:rFonts w:cs="Times New Roman"/>
        </w:rPr>
        <w:t>UE can be configured to report with and without Index.</w:t>
      </w:r>
    </w:p>
    <w:p w14:paraId="18607070" w14:textId="54DB6CC4" w:rsidR="00DF3122" w:rsidRDefault="00DF3122" w:rsidP="00DF3122">
      <w:pPr>
        <w:pStyle w:val="ListParagraph"/>
        <w:numPr>
          <w:ilvl w:val="0"/>
          <w:numId w:val="21"/>
        </w:numPr>
        <w:ind w:right="-22"/>
        <w:rPr>
          <w:rFonts w:cs="Times New Roman"/>
        </w:rPr>
      </w:pPr>
      <w:r>
        <w:rPr>
          <w:rFonts w:cs="Times New Roman"/>
        </w:rPr>
        <w:t>Beam related relaxations need to be accounted.</w:t>
      </w:r>
    </w:p>
    <w:p w14:paraId="00E880E3" w14:textId="70219228" w:rsidR="00DF3122" w:rsidRDefault="00DF3122" w:rsidP="00DF3122">
      <w:pPr>
        <w:ind w:right="-22"/>
        <w:rPr>
          <w:rFonts w:cs="Times New Roman"/>
        </w:rPr>
      </w:pPr>
      <w:r w:rsidRPr="00DF3122">
        <w:rPr>
          <w:rFonts w:cs="Times New Roman"/>
        </w:rPr>
        <w:t>Requirements</w:t>
      </w:r>
      <w:r>
        <w:rPr>
          <w:rFonts w:cs="Times New Roman"/>
        </w:rPr>
        <w:t xml:space="preserve">, and whether they differ based on UE measurement capability, should also be discussed </w:t>
      </w:r>
      <w:r w:rsidR="00787E90">
        <w:rPr>
          <w:rFonts w:cs="Times New Roman"/>
        </w:rPr>
        <w:t xml:space="preserve">further </w:t>
      </w:r>
      <w:r>
        <w:rPr>
          <w:rFonts w:cs="Times New Roman"/>
        </w:rPr>
        <w:t>in RAN4.</w:t>
      </w:r>
    </w:p>
    <w:p w14:paraId="6229BBC3" w14:textId="77777777" w:rsidR="002C2D19" w:rsidRDefault="002C2D19" w:rsidP="003B659E">
      <w:pPr>
        <w:ind w:right="-22"/>
        <w:rPr>
          <w:rFonts w:cs="Times New Roman"/>
        </w:rPr>
      </w:pPr>
    </w:p>
    <w:p w14:paraId="761516E1" w14:textId="6BA17116" w:rsidR="00CD7492" w:rsidRPr="00EE0CD0" w:rsidRDefault="00CD7492" w:rsidP="00A37002">
      <w:pPr>
        <w:pStyle w:val="RAN4H1"/>
      </w:pPr>
      <w:r w:rsidRPr="00EE0CD0">
        <w:lastRenderedPageBreak/>
        <w:t>Conclusion</w:t>
      </w:r>
    </w:p>
    <w:p w14:paraId="2B7C5048" w14:textId="0E89F88B" w:rsidR="00EE0CD0" w:rsidRDefault="00EE0CD0" w:rsidP="00EE0CD0">
      <w:pPr>
        <w:rPr>
          <w:rFonts w:eastAsia="Calibri" w:cs="Times New Roman"/>
          <w:szCs w:val="20"/>
          <w:lang w:val="en-GB"/>
        </w:rPr>
      </w:pPr>
      <w:r>
        <w:rPr>
          <w:rFonts w:eastAsia="Calibri" w:cs="Times New Roman"/>
          <w:szCs w:val="20"/>
          <w:lang w:val="en-GB"/>
        </w:rPr>
        <w:t xml:space="preserve">One goal of the </w:t>
      </w:r>
      <w:proofErr w:type="spellStart"/>
      <w:r w:rsidRPr="00C64953">
        <w:rPr>
          <w:rFonts w:eastAsia="Calibri" w:cs="Times New Roman"/>
          <w:szCs w:val="20"/>
        </w:rPr>
        <w:t>LTE_NR_DC_CA_enh</w:t>
      </w:r>
      <w:proofErr w:type="spellEnd"/>
      <w:r>
        <w:rPr>
          <w:rFonts w:eastAsia="Calibri" w:cs="Times New Roman"/>
          <w:szCs w:val="20"/>
        </w:rPr>
        <w:t xml:space="preserve"> </w:t>
      </w:r>
      <w:r>
        <w:rPr>
          <w:rFonts w:eastAsia="Calibri" w:cs="Times New Roman"/>
          <w:szCs w:val="20"/>
          <w:lang w:val="en-GB"/>
        </w:rPr>
        <w:t xml:space="preserve">WI is to introduce the early reporting feature as defined in LTE into NR. </w:t>
      </w:r>
      <w:r>
        <w:rPr>
          <w:rFonts w:eastAsia="Calibri" w:cs="Times New Roman"/>
          <w:szCs w:val="20"/>
          <w:lang w:val="en-GB"/>
        </w:rPr>
        <w:t>This includes</w:t>
      </w:r>
      <w:r>
        <w:rPr>
          <w:rFonts w:eastAsia="Calibri" w:cs="Times New Roman"/>
          <w:szCs w:val="20"/>
          <w:lang w:val="en-GB"/>
        </w:rPr>
        <w:t xml:space="preserve"> enabl</w:t>
      </w:r>
      <w:r>
        <w:rPr>
          <w:rFonts w:eastAsia="Calibri" w:cs="Times New Roman"/>
          <w:szCs w:val="20"/>
          <w:lang w:val="en-GB"/>
        </w:rPr>
        <w:t>ing</w:t>
      </w:r>
      <w:r>
        <w:rPr>
          <w:rFonts w:eastAsia="Calibri" w:cs="Times New Roman"/>
          <w:szCs w:val="20"/>
          <w:lang w:val="en-GB"/>
        </w:rPr>
        <w:t xml:space="preserve"> early reporting of NR inter-RAT carriers in LTE measurements for early reporting feature. In this paper we </w:t>
      </w:r>
      <w:r>
        <w:rPr>
          <w:rFonts w:eastAsia="Calibri" w:cs="Times New Roman"/>
          <w:szCs w:val="20"/>
          <w:lang w:val="en-GB"/>
        </w:rPr>
        <w:t xml:space="preserve">have </w:t>
      </w:r>
      <w:r>
        <w:rPr>
          <w:rFonts w:eastAsia="Calibri" w:cs="Times New Roman"/>
          <w:szCs w:val="20"/>
          <w:lang w:val="en-GB"/>
        </w:rPr>
        <w:t>discuss</w:t>
      </w:r>
      <w:r>
        <w:rPr>
          <w:rFonts w:eastAsia="Calibri" w:cs="Times New Roman"/>
          <w:szCs w:val="20"/>
          <w:lang w:val="en-GB"/>
        </w:rPr>
        <w:t>ed</w:t>
      </w:r>
      <w:r>
        <w:rPr>
          <w:rFonts w:eastAsia="Calibri" w:cs="Times New Roman"/>
          <w:szCs w:val="20"/>
          <w:lang w:val="en-GB"/>
        </w:rPr>
        <w:t xml:space="preserve"> the principles such introduction</w:t>
      </w:r>
      <w:r>
        <w:rPr>
          <w:rFonts w:eastAsia="Calibri" w:cs="Times New Roman"/>
          <w:szCs w:val="20"/>
          <w:lang w:val="en-GB"/>
        </w:rPr>
        <w:t xml:space="preserve"> could be done.</w:t>
      </w:r>
    </w:p>
    <w:p w14:paraId="480F01D8" w14:textId="77777777" w:rsidR="00EE0CD0" w:rsidRPr="00EE0CD0" w:rsidRDefault="00EE0CD0" w:rsidP="00EE0CD0">
      <w:pPr>
        <w:pStyle w:val="RAN4proposal"/>
        <w:numPr>
          <w:ilvl w:val="0"/>
          <w:numId w:val="22"/>
        </w:numPr>
        <w:rPr>
          <w:lang w:val="en-GB" w:eastAsia="zh-CN"/>
        </w:rPr>
      </w:pPr>
      <w:r>
        <w:rPr>
          <w:lang w:eastAsia="zh-CN"/>
        </w:rPr>
        <w:t xml:space="preserve">Existing idle mode </w:t>
      </w:r>
      <w:r w:rsidRPr="00EE0CD0">
        <w:rPr>
          <w:lang w:val="en-GB" w:eastAsia="zh-CN"/>
        </w:rPr>
        <w:t>measurements of inter-frequency CA candidate cells are kept unchanged.</w:t>
      </w:r>
    </w:p>
    <w:p w14:paraId="02C6A3D9" w14:textId="77777777" w:rsidR="00EE0CD0" w:rsidRPr="00E6429A" w:rsidRDefault="00EE0CD0" w:rsidP="00EE0CD0">
      <w:pPr>
        <w:pStyle w:val="RAN4proposal"/>
        <w:rPr>
          <w:lang w:val="en-GB" w:eastAsia="zh-CN"/>
        </w:rPr>
      </w:pPr>
      <w:r>
        <w:rPr>
          <w:lang w:val="en-GB" w:eastAsia="zh-CN"/>
        </w:rPr>
        <w:t xml:space="preserve">A </w:t>
      </w:r>
      <w:r>
        <w:rPr>
          <w:rFonts w:cs="Times New Roman"/>
        </w:rPr>
        <w:t xml:space="preserve">UE supporting both </w:t>
      </w:r>
      <w:r w:rsidRPr="00891302">
        <w:rPr>
          <w:i/>
          <w:lang w:eastAsia="ko-KR"/>
        </w:rPr>
        <w:t>ca-</w:t>
      </w:r>
      <w:proofErr w:type="spellStart"/>
      <w:r w:rsidRPr="00891302">
        <w:rPr>
          <w:i/>
          <w:lang w:eastAsia="ko-KR"/>
        </w:rPr>
        <w:t>IdleMode</w:t>
      </w:r>
      <w:r w:rsidRPr="00891302">
        <w:rPr>
          <w:i/>
          <w:lang w:eastAsia="zh-CN"/>
        </w:rPr>
        <w:t>Measurements</w:t>
      </w:r>
      <w:proofErr w:type="spellEnd"/>
      <w:r>
        <w:rPr>
          <w:lang w:eastAsia="zh-CN"/>
        </w:rPr>
        <w:t xml:space="preserve"> and EN-DC shall support NR inter-RAT measurements on </w:t>
      </w:r>
      <w:proofErr w:type="gramStart"/>
      <w:r>
        <w:rPr>
          <w:lang w:eastAsia="zh-CN"/>
        </w:rPr>
        <w:t>a number of</w:t>
      </w:r>
      <w:proofErr w:type="gramEnd"/>
      <w:r>
        <w:rPr>
          <w:lang w:eastAsia="zh-CN"/>
        </w:rPr>
        <w:t xml:space="preserve"> NR carriers in addition to existing inter-frequency CA carriers.</w:t>
      </w:r>
    </w:p>
    <w:p w14:paraId="65F0FDF4" w14:textId="77777777" w:rsidR="00EE0CD0" w:rsidRDefault="00EE0CD0" w:rsidP="00EE0CD0">
      <w:pPr>
        <w:pStyle w:val="RAN4proposal"/>
        <w:rPr>
          <w:lang w:eastAsia="zh-CN"/>
        </w:rPr>
      </w:pPr>
      <w:r>
        <w:rPr>
          <w:lang w:eastAsia="ko-KR"/>
        </w:rPr>
        <w:t>an NR inter-RAT cell</w:t>
      </w:r>
      <w:r w:rsidRPr="00D4709A">
        <w:rPr>
          <w:lang w:eastAsia="ko-KR"/>
        </w:rPr>
        <w:t xml:space="preserve"> </w:t>
      </w:r>
      <w:r w:rsidRPr="00891302">
        <w:rPr>
          <w:lang w:eastAsia="ko-KR"/>
        </w:rPr>
        <w:t>which is detected cell in Connected mode prior to connection release, shall remain detected after UE has entered Idle mode</w:t>
      </w:r>
      <w:r>
        <w:rPr>
          <w:lang w:eastAsia="ko-KR"/>
        </w:rPr>
        <w:t>.</w:t>
      </w:r>
    </w:p>
    <w:p w14:paraId="5E10981A" w14:textId="67F34806" w:rsidR="00EE0CD0" w:rsidRDefault="00EE0CD0" w:rsidP="00EE0CD0">
      <w:pPr>
        <w:rPr>
          <w:lang w:eastAsia="zh-CN"/>
        </w:rPr>
      </w:pPr>
      <w:r>
        <w:rPr>
          <w:lang w:eastAsia="zh-CN"/>
        </w:rPr>
        <w:t>A CR capturing the basic principles of the 3 proposals is provided in [1].</w:t>
      </w:r>
    </w:p>
    <w:p w14:paraId="7B1F07A3" w14:textId="77777777" w:rsidR="00EE0CD0" w:rsidRPr="00EE0CD0" w:rsidRDefault="00EE0CD0" w:rsidP="00EE0CD0">
      <w:pPr>
        <w:rPr>
          <w:highlight w:val="yellow"/>
        </w:rPr>
      </w:pPr>
    </w:p>
    <w:p w14:paraId="3DAFBD41" w14:textId="77777777" w:rsidR="003B659E" w:rsidRPr="0095295C" w:rsidRDefault="003B659E" w:rsidP="0008612A">
      <w:pPr>
        <w:pStyle w:val="RAN4H1"/>
      </w:pPr>
      <w:r w:rsidRPr="0095295C">
        <w:t>References</w:t>
      </w:r>
    </w:p>
    <w:p w14:paraId="19FC2F12" w14:textId="78DA70C5" w:rsidR="003B659E" w:rsidRPr="00EE0CD0" w:rsidRDefault="00EE0CD0"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bookmarkStart w:id="4" w:name="_Ref431017336"/>
      <w:r w:rsidRPr="00EE0CD0">
        <w:t>R4-1912122</w:t>
      </w:r>
      <w:r w:rsidR="003B659E" w:rsidRPr="00EE0CD0">
        <w:rPr>
          <w:rFonts w:eastAsia="Times New Roman" w:cs="Times New Roman"/>
          <w:szCs w:val="20"/>
          <w:lang w:val="en-GB"/>
        </w:rPr>
        <w:t xml:space="preserve">, </w:t>
      </w:r>
      <w:r w:rsidRPr="00EE0CD0">
        <w:rPr>
          <w:noProof/>
          <w:lang w:val="en-GB"/>
        </w:rPr>
        <w:t>Introduction of NR Inter-RAT measurement for Idle Mode CA measurements</w:t>
      </w:r>
      <w:r w:rsidR="003B659E" w:rsidRPr="00EE0CD0">
        <w:rPr>
          <w:rFonts w:eastAsia="Times New Roman" w:cs="Times New Roman"/>
          <w:szCs w:val="20"/>
          <w:lang w:val="en-GB"/>
        </w:rPr>
        <w:t>, Nokia, Alcatel-Lucent Shanghai Bell</w:t>
      </w:r>
      <w:r w:rsidR="003B659E" w:rsidRPr="00EE0CD0" w:rsidDel="00C651B9">
        <w:rPr>
          <w:rFonts w:eastAsia="Times New Roman" w:cs="Times New Roman"/>
          <w:szCs w:val="20"/>
          <w:lang w:val="en-GB"/>
        </w:rPr>
        <w:t xml:space="preserve"> </w:t>
      </w:r>
      <w:bookmarkEnd w:id="4"/>
    </w:p>
    <w:p w14:paraId="7AA691D0" w14:textId="77777777" w:rsidR="003B659E" w:rsidRDefault="003B659E" w:rsidP="00841BCD">
      <w:pPr>
        <w:ind w:right="-22"/>
        <w:rPr>
          <w:lang w:val="en-GB"/>
        </w:rPr>
      </w:pPr>
    </w:p>
    <w:p w14:paraId="7BF34BA9" w14:textId="77777777" w:rsidR="00687FA0" w:rsidRPr="003B659E" w:rsidRDefault="00687FA0" w:rsidP="00841BCD">
      <w:pPr>
        <w:ind w:right="-22"/>
        <w:rPr>
          <w:lang w:val="en-GB"/>
        </w:rPr>
      </w:pPr>
      <w:bookmarkStart w:id="5" w:name="_GoBack"/>
      <w:bookmarkEnd w:id="5"/>
    </w:p>
    <w:sectPr w:rsidR="00687FA0" w:rsidRPr="003B659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6F90C8" w14:textId="77777777" w:rsidR="00B75139" w:rsidRDefault="00B75139" w:rsidP="00001C9B">
      <w:pPr>
        <w:spacing w:after="0" w:line="240" w:lineRule="auto"/>
      </w:pPr>
      <w:r>
        <w:separator/>
      </w:r>
    </w:p>
  </w:endnote>
  <w:endnote w:type="continuationSeparator" w:id="0">
    <w:p w14:paraId="01C12ED4" w14:textId="77777777" w:rsidR="00B75139" w:rsidRDefault="00B75139"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MT"/>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altName w:val="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2AEF" w:usb1="4000207B"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altName w:val="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84589D" w14:textId="77777777" w:rsidR="00B75139" w:rsidRDefault="00B75139" w:rsidP="00001C9B">
      <w:pPr>
        <w:spacing w:after="0" w:line="240" w:lineRule="auto"/>
      </w:pPr>
      <w:r>
        <w:separator/>
      </w:r>
    </w:p>
  </w:footnote>
  <w:footnote w:type="continuationSeparator" w:id="0">
    <w:p w14:paraId="4E5E73E0" w14:textId="77777777" w:rsidR="00B75139" w:rsidRDefault="00B75139"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AC10C4F"/>
    <w:multiLevelType w:val="hybridMultilevel"/>
    <w:tmpl w:val="11F2D788"/>
    <w:lvl w:ilvl="0" w:tplc="8FFC617A">
      <w:start w:val="1"/>
      <w:numFmt w:val="decimal"/>
      <w:lvlText w:val="%1)"/>
      <w:lvlJc w:val="left"/>
      <w:pPr>
        <w:ind w:left="720" w:hanging="360"/>
      </w:pPr>
      <w:rPr>
        <w:rFonts w:cstheme="minorBidi"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8"/>
  </w:num>
  <w:num w:numId="4">
    <w:abstractNumId w:val="2"/>
  </w:num>
  <w:num w:numId="5">
    <w:abstractNumId w:val="10"/>
  </w:num>
  <w:num w:numId="6">
    <w:abstractNumId w:val="5"/>
  </w:num>
  <w:num w:numId="7">
    <w:abstractNumId w:val="7"/>
  </w:num>
  <w:num w:numId="8">
    <w:abstractNumId w:val="7"/>
    <w:lvlOverride w:ilvl="0">
      <w:startOverride w:val="1"/>
    </w:lvlOverride>
  </w:num>
  <w:num w:numId="9">
    <w:abstractNumId w:val="7"/>
    <w:lvlOverride w:ilvl="0">
      <w:startOverride w:val="1"/>
    </w:lvlOverride>
  </w:num>
  <w:num w:numId="10">
    <w:abstractNumId w:val="7"/>
    <w:lvlOverride w:ilvl="0">
      <w:startOverride w:val="1"/>
    </w:lvlOverride>
  </w:num>
  <w:num w:numId="11">
    <w:abstractNumId w:val="5"/>
    <w:lvlOverride w:ilvl="0">
      <w:startOverride w:val="1"/>
    </w:lvlOverride>
  </w:num>
  <w:num w:numId="12">
    <w:abstractNumId w:val="7"/>
    <w:lvlOverride w:ilvl="0">
      <w:startOverride w:val="1"/>
    </w:lvlOverride>
  </w:num>
  <w:num w:numId="13">
    <w:abstractNumId w:val="5"/>
    <w:lvlOverride w:ilvl="0">
      <w:startOverride w:val="1"/>
    </w:lvlOverride>
  </w:num>
  <w:num w:numId="14">
    <w:abstractNumId w:val="7"/>
    <w:lvlOverride w:ilvl="0">
      <w:startOverride w:val="1"/>
    </w:lvlOverride>
  </w:num>
  <w:num w:numId="15">
    <w:abstractNumId w:val="11"/>
  </w:num>
  <w:num w:numId="16">
    <w:abstractNumId w:val="1"/>
  </w:num>
  <w:num w:numId="17">
    <w:abstractNumId w:val="9"/>
  </w:num>
  <w:num w:numId="18">
    <w:abstractNumId w:val="9"/>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6"/>
  </w:num>
  <w:num w:numId="22">
    <w:abstractNumId w:val="7"/>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05535"/>
    <w:rsid w:val="0008612A"/>
    <w:rsid w:val="000B0056"/>
    <w:rsid w:val="001745F8"/>
    <w:rsid w:val="00176671"/>
    <w:rsid w:val="001838CF"/>
    <w:rsid w:val="001C2F6D"/>
    <w:rsid w:val="001E30F6"/>
    <w:rsid w:val="00235F5C"/>
    <w:rsid w:val="002B4922"/>
    <w:rsid w:val="002C2D19"/>
    <w:rsid w:val="002D10FA"/>
    <w:rsid w:val="002D4C55"/>
    <w:rsid w:val="00363CF1"/>
    <w:rsid w:val="003B659E"/>
    <w:rsid w:val="00417AA0"/>
    <w:rsid w:val="0043750A"/>
    <w:rsid w:val="0044691E"/>
    <w:rsid w:val="004B7B4A"/>
    <w:rsid w:val="004E5E66"/>
    <w:rsid w:val="00503B4D"/>
    <w:rsid w:val="00504EE9"/>
    <w:rsid w:val="0054442C"/>
    <w:rsid w:val="00550285"/>
    <w:rsid w:val="005836F8"/>
    <w:rsid w:val="005918FA"/>
    <w:rsid w:val="005E2E5D"/>
    <w:rsid w:val="005E3125"/>
    <w:rsid w:val="005E61A8"/>
    <w:rsid w:val="005F6419"/>
    <w:rsid w:val="00617400"/>
    <w:rsid w:val="00664950"/>
    <w:rsid w:val="00683220"/>
    <w:rsid w:val="00687FA0"/>
    <w:rsid w:val="006B7010"/>
    <w:rsid w:val="007145FF"/>
    <w:rsid w:val="00751515"/>
    <w:rsid w:val="00756F07"/>
    <w:rsid w:val="00785232"/>
    <w:rsid w:val="00787E90"/>
    <w:rsid w:val="007C3ED0"/>
    <w:rsid w:val="00806A76"/>
    <w:rsid w:val="00811C9D"/>
    <w:rsid w:val="00816C80"/>
    <w:rsid w:val="00841BCD"/>
    <w:rsid w:val="008826C1"/>
    <w:rsid w:val="009042BD"/>
    <w:rsid w:val="00962F68"/>
    <w:rsid w:val="00977E1D"/>
    <w:rsid w:val="00A22B78"/>
    <w:rsid w:val="00A25AE5"/>
    <w:rsid w:val="00A37002"/>
    <w:rsid w:val="00AA1B0E"/>
    <w:rsid w:val="00AC5CA7"/>
    <w:rsid w:val="00AE56B1"/>
    <w:rsid w:val="00B73862"/>
    <w:rsid w:val="00B75139"/>
    <w:rsid w:val="00BA6900"/>
    <w:rsid w:val="00BA6E48"/>
    <w:rsid w:val="00BA724E"/>
    <w:rsid w:val="00BF2218"/>
    <w:rsid w:val="00BF4F54"/>
    <w:rsid w:val="00C64953"/>
    <w:rsid w:val="00CD7492"/>
    <w:rsid w:val="00CE3A6B"/>
    <w:rsid w:val="00D00211"/>
    <w:rsid w:val="00D06309"/>
    <w:rsid w:val="00D27872"/>
    <w:rsid w:val="00D351EA"/>
    <w:rsid w:val="00D43403"/>
    <w:rsid w:val="00D4709A"/>
    <w:rsid w:val="00D62E71"/>
    <w:rsid w:val="00D740CA"/>
    <w:rsid w:val="00D85728"/>
    <w:rsid w:val="00DA2EF9"/>
    <w:rsid w:val="00DD555A"/>
    <w:rsid w:val="00DF2997"/>
    <w:rsid w:val="00DF3122"/>
    <w:rsid w:val="00E6429A"/>
    <w:rsid w:val="00EC7BC3"/>
    <w:rsid w:val="00ED7600"/>
    <w:rsid w:val="00EE0CD0"/>
    <w:rsid w:val="00EF2A70"/>
    <w:rsid w:val="00F1362C"/>
    <w:rsid w:val="00F564FB"/>
    <w:rsid w:val="00F824F5"/>
    <w:rsid w:val="00FC29B9"/>
    <w:rsid w:val="00FC6FD3"/>
    <w:rsid w:val="00FE49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89C8F8"/>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character" w:styleId="CommentReference">
    <w:name w:val="annotation reference"/>
    <w:semiHidden/>
    <w:rsid w:val="00DF3122"/>
    <w:rPr>
      <w:sz w:val="16"/>
    </w:rPr>
  </w:style>
  <w:style w:type="paragraph" w:styleId="CommentText">
    <w:name w:val="annotation text"/>
    <w:basedOn w:val="Normal"/>
    <w:link w:val="CommentTextChar"/>
    <w:semiHidden/>
    <w:rsid w:val="00DF3122"/>
    <w:pPr>
      <w:spacing w:after="180" w:line="240" w:lineRule="auto"/>
    </w:pPr>
    <w:rPr>
      <w:rFonts w:eastAsia="Times New Roman" w:cs="Times New Roman"/>
      <w:szCs w:val="20"/>
      <w:lang w:val="en-GB"/>
    </w:rPr>
  </w:style>
  <w:style w:type="character" w:customStyle="1" w:styleId="CommentTextChar">
    <w:name w:val="Comment Text Char"/>
    <w:basedOn w:val="DefaultParagraphFont"/>
    <w:link w:val="CommentText"/>
    <w:semiHidden/>
    <w:rsid w:val="00DF3122"/>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1" ma:contentTypeDescription="Create a new document." ma:contentTypeScope="" ma:versionID="ef6b774ef188ddc835e353781c249403">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6ffa66183a6d9ea6153da49623a31c87"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3A5D3E-4294-4BD1-AFAD-26EFFA14F746}">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CBF8079F-CFFF-4DB3-93A5-97339DD74674}">
  <ds:schemaRefs>
    <ds:schemaRef ds:uri="http://schemas.microsoft.com/sharepoint/v3/contenttype/forms"/>
  </ds:schemaRefs>
</ds:datastoreItem>
</file>

<file path=customXml/itemProps3.xml><?xml version="1.0" encoding="utf-8"?>
<ds:datastoreItem xmlns:ds="http://schemas.openxmlformats.org/officeDocument/2006/customXml" ds:itemID="{846E750E-6EE5-407D-9F69-E5ACF61BEEB6}">
  <ds:schemaRefs>
    <ds:schemaRef ds:uri="http://schemas.microsoft.com/sharepoint/events"/>
  </ds:schemaRefs>
</ds:datastoreItem>
</file>

<file path=customXml/itemProps4.xml><?xml version="1.0" encoding="utf-8"?>
<ds:datastoreItem xmlns:ds="http://schemas.openxmlformats.org/officeDocument/2006/customXml" ds:itemID="{8D2DF17F-6EE8-4294-B637-60E33DFE8DC9}">
  <ds:schemaRefs>
    <ds:schemaRef ds:uri="Microsoft.SharePoint.Taxonomy.ContentTypeSync"/>
  </ds:schemaRefs>
</ds:datastoreItem>
</file>

<file path=customXml/itemProps5.xml><?xml version="1.0" encoding="utf-8"?>
<ds:datastoreItem xmlns:ds="http://schemas.openxmlformats.org/officeDocument/2006/customXml" ds:itemID="{009E9B8D-0F62-4738-B457-F19208236B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E179B4C-1319-4D19-8041-5FE6221BA9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576</Words>
  <Characters>3284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 Networks</cp:lastModifiedBy>
  <cp:revision>3</cp:revision>
  <dcterms:created xsi:type="dcterms:W3CDTF">2019-10-04T17:03:00Z</dcterms:created>
  <dcterms:modified xsi:type="dcterms:W3CDTF">2019-10-04T17:18:00Z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ies>
</file>