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DBC" w:rsidRPr="002D2977" w:rsidRDefault="00D20DBC" w:rsidP="00D20DBC">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6236CD" w:rsidRPr="006236CD">
        <w:rPr>
          <w:rFonts w:cs="Arial"/>
          <w:noProof w:val="0"/>
          <w:sz w:val="24"/>
          <w:szCs w:val="24"/>
        </w:rPr>
        <w:t>R4-1911933</w:t>
      </w:r>
      <w:bookmarkStart w:id="0" w:name="_GoBack"/>
      <w:bookmarkEnd w:id="0"/>
    </w:p>
    <w:p w:rsidR="00740EC3" w:rsidRPr="00BD05EF" w:rsidRDefault="00740EC3" w:rsidP="00740EC3">
      <w:pPr>
        <w:pStyle w:val="3GPPHeader"/>
        <w:rPr>
          <w:lang w:val="en-US"/>
        </w:rPr>
      </w:pPr>
      <w:bookmarkStart w:id="1" w:name="OLE_LINK3"/>
      <w:bookmarkStart w:id="2"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bookmarkEnd w:id="1"/>
    <w:bookmarkEnd w:id="2"/>
    <w:p w:rsidR="00D20DBC" w:rsidRPr="00740EC3" w:rsidRDefault="00D20DBC" w:rsidP="00D20DBC">
      <w:pPr>
        <w:pStyle w:val="a3"/>
        <w:rPr>
          <w:rFonts w:eastAsia="宋体"/>
          <w:noProof w:val="0"/>
          <w:sz w:val="24"/>
          <w:szCs w:val="24"/>
          <w:lang w:eastAsia="zh-CN"/>
        </w:rPr>
      </w:pPr>
    </w:p>
    <w:p w:rsidR="00D20DBC" w:rsidRPr="002D2977" w:rsidRDefault="00D20DBC" w:rsidP="00D20DBC">
      <w:pPr>
        <w:pStyle w:val="a3"/>
        <w:rPr>
          <w:noProof w:val="0"/>
        </w:rPr>
      </w:pPr>
    </w:p>
    <w:p w:rsidR="00D20DBC" w:rsidRPr="002D2977" w:rsidRDefault="00D20DBC" w:rsidP="00D20DBC">
      <w:pPr>
        <w:pStyle w:val="a4"/>
        <w:rPr>
          <w:noProof w:val="0"/>
        </w:rPr>
      </w:pPr>
    </w:p>
    <w:p w:rsidR="00D20DBC" w:rsidRPr="002D2977" w:rsidRDefault="00D20DBC" w:rsidP="00D20DBC">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829CF">
        <w:rPr>
          <w:rFonts w:ascii="Arial" w:hAnsi="Arial"/>
          <w:sz w:val="24"/>
          <w:lang w:val="en-US"/>
        </w:rPr>
        <w:t>8.1.4.1</w:t>
      </w:r>
    </w:p>
    <w:p w:rsidR="00D20DBC" w:rsidRPr="002D2977" w:rsidRDefault="00D20DBC" w:rsidP="00D20DBC">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FA7F1A" w:rsidRPr="00FA7F1A">
        <w:rPr>
          <w:rFonts w:ascii="Arial" w:hAnsi="Arial"/>
          <w:sz w:val="24"/>
          <w:lang w:val="en-US"/>
        </w:rPr>
        <w:t>Huawei, HiSilicon</w:t>
      </w:r>
    </w:p>
    <w:p w:rsidR="00D20DBC" w:rsidRPr="002D2977" w:rsidRDefault="00D20DBC" w:rsidP="00D20DBC">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t>Serving Cell Measurement Requirements in NR-U</w:t>
      </w:r>
    </w:p>
    <w:p w:rsidR="00D20DBC" w:rsidRPr="002D2977" w:rsidRDefault="00D20DBC" w:rsidP="00D20DBC">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20DBC" w:rsidRPr="002D2977" w:rsidRDefault="00D20DBC" w:rsidP="00D20DBC">
      <w:pPr>
        <w:pStyle w:val="1"/>
        <w:numPr>
          <w:ilvl w:val="0"/>
          <w:numId w:val="1"/>
        </w:numPr>
        <w:rPr>
          <w:lang w:val="en-US"/>
        </w:rPr>
      </w:pPr>
      <w:r w:rsidRPr="002D2977">
        <w:rPr>
          <w:lang w:val="en-US"/>
        </w:rPr>
        <w:t>Introduction</w:t>
      </w:r>
    </w:p>
    <w:p w:rsidR="00FA7F1A" w:rsidRDefault="00BC61F5" w:rsidP="00D20DBC">
      <w:pPr>
        <w:rPr>
          <w:rFonts w:eastAsiaTheme="minorEastAsia"/>
          <w:lang w:val="en-US" w:eastAsia="zh-CN"/>
        </w:rPr>
      </w:pPr>
      <w:r w:rsidRPr="002D2977">
        <w:rPr>
          <w:rFonts w:eastAsiaTheme="minorEastAsia"/>
          <w:lang w:val="en-US" w:eastAsia="zh-CN"/>
        </w:rPr>
        <w:t>In last meeting RAN4 92, the RRM requirements and impact of NR-U are discussed, and the potential agreements and the remaining open issues</w:t>
      </w:r>
      <w:r w:rsidR="003F3F68">
        <w:rPr>
          <w:rFonts w:eastAsiaTheme="minorEastAsia"/>
          <w:lang w:val="en-US" w:eastAsia="zh-CN"/>
        </w:rPr>
        <w:t xml:space="preserve"> about serving cell measurement requirements</w:t>
      </w:r>
      <w:r w:rsidRPr="002D2977">
        <w:rPr>
          <w:rFonts w:eastAsiaTheme="minorEastAsia"/>
          <w:lang w:val="en-US" w:eastAsia="zh-CN"/>
        </w:rPr>
        <w:t xml:space="preserve"> are summarized in the WF</w:t>
      </w:r>
      <w:r w:rsidR="002F0080" w:rsidRPr="002D2977">
        <w:rPr>
          <w:rFonts w:eastAsiaTheme="minorEastAsia"/>
          <w:lang w:val="en-US" w:eastAsia="zh-CN"/>
        </w:rPr>
        <w:t xml:space="preserve"> [1]</w:t>
      </w:r>
      <w:r w:rsidR="00873F16">
        <w:rPr>
          <w:rFonts w:eastAsiaTheme="minorEastAsia"/>
          <w:lang w:val="en-US" w:eastAsia="zh-CN"/>
        </w:rPr>
        <w:t>.</w:t>
      </w:r>
    </w:p>
    <w:p w:rsidR="00D20DBC" w:rsidRPr="002D2977" w:rsidRDefault="00BC61F5" w:rsidP="00D20DBC">
      <w:pPr>
        <w:rPr>
          <w:rFonts w:eastAsiaTheme="minorEastAsia"/>
          <w:lang w:val="en-US" w:eastAsia="zh-CN"/>
        </w:rPr>
      </w:pPr>
      <w:r w:rsidRPr="002D2977">
        <w:rPr>
          <w:rFonts w:eastAsiaTheme="minorEastAsia"/>
          <w:lang w:val="en-US" w:eastAsia="zh-CN"/>
        </w:rPr>
        <w:t>In this paper, we discuss the serving cell measurement requirements in NR-U based on the discussion in the last meeting.</w:t>
      </w:r>
    </w:p>
    <w:p w:rsidR="00D20DBC" w:rsidRPr="002D2977" w:rsidRDefault="00D20DBC" w:rsidP="00D20DBC">
      <w:pPr>
        <w:pStyle w:val="1"/>
        <w:numPr>
          <w:ilvl w:val="0"/>
          <w:numId w:val="1"/>
        </w:numPr>
        <w:rPr>
          <w:lang w:val="en-US"/>
        </w:rPr>
      </w:pPr>
      <w:r w:rsidRPr="002D2977">
        <w:rPr>
          <w:lang w:val="en-US"/>
        </w:rPr>
        <w:t>Discussion</w:t>
      </w:r>
    </w:p>
    <w:p w:rsidR="00BC61F5" w:rsidRPr="002D2977" w:rsidRDefault="002F0080" w:rsidP="00BC61F5">
      <w:pPr>
        <w:rPr>
          <w:rFonts w:cs="v4.2.0"/>
          <w:lang w:val="en-US"/>
        </w:rPr>
      </w:pPr>
      <w:r w:rsidRPr="002D2977">
        <w:rPr>
          <w:rFonts w:eastAsiaTheme="minorEastAsia"/>
          <w:lang w:val="en-US" w:eastAsia="zh-CN"/>
        </w:rPr>
        <w:t xml:space="preserve">The UE shall measure and evaluate the serving cell according to the cell selection S criteria as defined in TS 38.304 [2]. The </w:t>
      </w:r>
      <w:r w:rsidRPr="002D2977">
        <w:rPr>
          <w:rFonts w:cs="v4.2.0"/>
          <w:lang w:val="en-US"/>
        </w:rPr>
        <w:t xml:space="preserve">UE shall filter the </w:t>
      </w:r>
      <w:r w:rsidRPr="002D2977">
        <w:rPr>
          <w:rFonts w:cs="v4.2.0"/>
          <w:lang w:val="en-US" w:eastAsia="zh-CN"/>
        </w:rPr>
        <w:t>SS-</w:t>
      </w:r>
      <w:r w:rsidRPr="002D2977">
        <w:rPr>
          <w:rFonts w:cs="v4.2.0"/>
          <w:lang w:val="en-US"/>
        </w:rPr>
        <w:t xml:space="preserve">RSRP and </w:t>
      </w:r>
      <w:r w:rsidRPr="002D2977">
        <w:rPr>
          <w:rFonts w:cs="v4.2.0"/>
          <w:lang w:val="en-US" w:eastAsia="zh-CN"/>
        </w:rPr>
        <w:t>SS-</w:t>
      </w:r>
      <w:r w:rsidRPr="002D2977">
        <w:rPr>
          <w:rFonts w:cs="v4.2.0"/>
          <w:lang w:val="en-US"/>
        </w:rPr>
        <w:t xml:space="preserve">RSRQ measurements of the serving cell using at least 2 measurements. Within the set of measurements used for the filtering, at least two measurements shall be spaced by, at least DRX cycle/2. In NR-U scenarios, the LBT mechanism will </w:t>
      </w:r>
      <w:r w:rsidR="00612290" w:rsidRPr="002D2977">
        <w:rPr>
          <w:rFonts w:cs="v4.2.0"/>
          <w:lang w:val="en-US"/>
        </w:rPr>
        <w:t>lead to the absence</w:t>
      </w:r>
      <w:r w:rsidRPr="002D2977">
        <w:rPr>
          <w:rFonts w:cs="v4.2.0"/>
          <w:lang w:val="en-US"/>
        </w:rPr>
        <w:t xml:space="preserve"> </w:t>
      </w:r>
      <w:r w:rsidR="00376C6B" w:rsidRPr="002D2977">
        <w:rPr>
          <w:rFonts w:cs="v4.2.0"/>
          <w:lang w:val="en-US"/>
        </w:rPr>
        <w:t xml:space="preserve">of </w:t>
      </w:r>
      <w:r w:rsidR="00612290" w:rsidRPr="002D2977">
        <w:rPr>
          <w:rFonts w:cs="v4.2.0"/>
          <w:lang w:val="en-US"/>
        </w:rPr>
        <w:t xml:space="preserve">DRS occasions in the corresponding period. Thus, in the serving cell measurement period, two available DRS occasions could be spaced across serious missed DRS occasions. </w:t>
      </w:r>
      <w:r w:rsidR="00540B74" w:rsidRPr="002D2977">
        <w:rPr>
          <w:rFonts w:cs="v4.2.0"/>
          <w:lang w:val="en-US"/>
        </w:rPr>
        <w:t xml:space="preserve">Therefore, </w:t>
      </w:r>
      <w:r w:rsidR="0051270B" w:rsidRPr="002D2977">
        <w:rPr>
          <w:rFonts w:cs="v4.2.0"/>
          <w:lang w:val="en-US"/>
        </w:rPr>
        <w:t>when</w:t>
      </w:r>
      <w:r w:rsidR="00540B74" w:rsidRPr="002D2977">
        <w:rPr>
          <w:rFonts w:cs="v4.2.0"/>
          <w:lang w:val="en-US"/>
        </w:rPr>
        <w:t xml:space="preserve"> filtering the measurement</w:t>
      </w:r>
      <w:r w:rsidR="006D0F62">
        <w:rPr>
          <w:rFonts w:cs="v4.2.0"/>
          <w:lang w:val="en-US"/>
        </w:rPr>
        <w:t>s</w:t>
      </w:r>
      <w:r w:rsidR="00540B74" w:rsidRPr="002D2977">
        <w:rPr>
          <w:rFonts w:cs="v4.2.0"/>
          <w:lang w:val="en-US"/>
        </w:rPr>
        <w:t>, the outdated results should be avoided due to LBT mechanism in NR-U.</w:t>
      </w:r>
    </w:p>
    <w:p w:rsidR="00540B74" w:rsidRPr="002D2977" w:rsidRDefault="00540B74" w:rsidP="00BC61F5">
      <w:pPr>
        <w:rPr>
          <w:rFonts w:cs="v4.2.0"/>
          <w:b/>
          <w:lang w:val="en-US"/>
        </w:rPr>
      </w:pPr>
      <w:r w:rsidRPr="002D2977">
        <w:rPr>
          <w:rFonts w:cs="v4.2.0"/>
          <w:b/>
          <w:lang w:val="en-US"/>
        </w:rPr>
        <w:t>Observation 1: The outdated measurement results should be avoided when filtering the measurement from difference DRS occasions.</w:t>
      </w:r>
    </w:p>
    <w:p w:rsidR="00BE09C3" w:rsidRPr="002D2977" w:rsidRDefault="00540B74" w:rsidP="00BC61F5">
      <w:pPr>
        <w:rPr>
          <w:rFonts w:cs="v4.2.0"/>
          <w:lang w:val="en-US"/>
        </w:rPr>
      </w:pPr>
      <w:r w:rsidRPr="002D2977">
        <w:rPr>
          <w:rFonts w:cs="v4.2.0"/>
          <w:lang w:val="en-US"/>
        </w:rPr>
        <w:t xml:space="preserve">As agreed in the last meeting, the UE shall restart the measurements used for serving cell evaluation if it cannot fulfil the conditions on </w:t>
      </w:r>
      <w:r w:rsidR="00EB380F" w:rsidRPr="002D2977">
        <w:rPr>
          <w:rFonts w:cs="v4.2.0"/>
          <w:lang w:val="en-US"/>
        </w:rPr>
        <w:t xml:space="preserve">maximum value of Ms, </w:t>
      </w:r>
      <w:r w:rsidR="0051270B" w:rsidRPr="002D2977">
        <w:rPr>
          <w:rFonts w:cs="v4.2.0"/>
          <w:lang w:val="en-US"/>
        </w:rPr>
        <w:t>where</w:t>
      </w:r>
      <w:r w:rsidR="00EB380F" w:rsidRPr="002D2977">
        <w:rPr>
          <w:rFonts w:cs="v4.2.0"/>
          <w:lang w:val="en-US"/>
        </w:rPr>
        <w:t xml:space="preserve"> Ms is the unavailable </w:t>
      </w:r>
      <w:r w:rsidR="009C5556" w:rsidRPr="002D2977">
        <w:rPr>
          <w:rFonts w:cs="v4.2.0"/>
          <w:lang w:val="en-US"/>
        </w:rPr>
        <w:t>DRX cycles for measurement</w:t>
      </w:r>
      <w:r w:rsidR="00EB380F" w:rsidRPr="002D2977">
        <w:rPr>
          <w:rFonts w:cs="v4.2.0"/>
          <w:lang w:val="en-US"/>
        </w:rPr>
        <w:t>.</w:t>
      </w:r>
      <w:r w:rsidR="00BE09C3" w:rsidRPr="002D2977">
        <w:rPr>
          <w:rFonts w:cs="v4.2.0"/>
          <w:lang w:val="en-US"/>
        </w:rPr>
        <w:t xml:space="preserve"> However, there is ambiguity in UE’s </w:t>
      </w:r>
      <w:r w:rsidR="002D2977" w:rsidRPr="002D2977">
        <w:rPr>
          <w:rFonts w:cs="v4.2.0"/>
          <w:lang w:val="en-US"/>
        </w:rPr>
        <w:t>behavior</w:t>
      </w:r>
      <w:r w:rsidR="00BE09C3" w:rsidRPr="002D2977">
        <w:rPr>
          <w:rFonts w:cs="v4.2.0"/>
          <w:lang w:val="en-US"/>
        </w:rPr>
        <w:t xml:space="preserve"> since UE shall initiate measurements on </w:t>
      </w:r>
      <w:r w:rsidR="002D2977" w:rsidRPr="002D2977">
        <w:rPr>
          <w:rFonts w:cs="v4.2.0"/>
          <w:lang w:val="en-US"/>
        </w:rPr>
        <w:t>neighbor</w:t>
      </w:r>
      <w:r w:rsidR="00BE09C3" w:rsidRPr="002D2977">
        <w:rPr>
          <w:rFonts w:cs="v4.2.0"/>
          <w:lang w:val="en-US"/>
        </w:rPr>
        <w:t xml:space="preserve"> cells indicated by the serving cell if it is unable to measure on the serving cell for at least Ms consecutive number of DRX cycles not available at the UE </w:t>
      </w:r>
      <w:r w:rsidR="009C5556" w:rsidRPr="002D2977">
        <w:rPr>
          <w:rFonts w:cs="v4.2.0"/>
          <w:lang w:val="en-US"/>
        </w:rPr>
        <w:t xml:space="preserve">according to another agreement reached in the last meeting. Therefore, the UE’s </w:t>
      </w:r>
      <w:r w:rsidR="002D2977" w:rsidRPr="002D2977">
        <w:rPr>
          <w:rFonts w:cs="v4.2.0"/>
          <w:lang w:val="en-US"/>
        </w:rPr>
        <w:t>behavior</w:t>
      </w:r>
      <w:r w:rsidR="009C5556" w:rsidRPr="002D2977">
        <w:rPr>
          <w:rFonts w:cs="v4.2.0"/>
          <w:lang w:val="en-US"/>
        </w:rPr>
        <w:t xml:space="preserve"> should be clarified in serving cell measurement and evaluation in NR-U when considering the unavailable DRX cycles</w:t>
      </w:r>
      <w:r w:rsidR="00995E19">
        <w:rPr>
          <w:rFonts w:cs="v4.2.0"/>
          <w:lang w:val="en-US"/>
        </w:rPr>
        <w:t xml:space="preserve"> for measurement</w:t>
      </w:r>
      <w:r w:rsidR="009C5556" w:rsidRPr="002D2977">
        <w:rPr>
          <w:rFonts w:cs="v4.2.0"/>
          <w:lang w:val="en-US"/>
        </w:rPr>
        <w:t>.</w:t>
      </w:r>
    </w:p>
    <w:p w:rsidR="009C5556" w:rsidRPr="002D2977" w:rsidRDefault="009C5556" w:rsidP="00BC61F5">
      <w:pPr>
        <w:rPr>
          <w:rFonts w:cs="v4.2.0"/>
          <w:b/>
          <w:lang w:val="en-US"/>
        </w:rPr>
      </w:pPr>
      <w:r w:rsidRPr="002D2977">
        <w:rPr>
          <w:rFonts w:cs="v4.2.0"/>
          <w:b/>
          <w:lang w:val="en-US"/>
        </w:rPr>
        <w:t>Observation 2: The UE’s behaviour should be clarified in serving cell measurement and evaluation in NR-U when considering the unavailable DRX cycles</w:t>
      </w:r>
      <w:r w:rsidR="00450C56">
        <w:rPr>
          <w:rFonts w:cs="v4.2.0"/>
          <w:b/>
          <w:lang w:val="en-US"/>
        </w:rPr>
        <w:t xml:space="preserve"> for measurement</w:t>
      </w:r>
      <w:r w:rsidRPr="002D2977">
        <w:rPr>
          <w:rFonts w:cs="v4.2.0"/>
          <w:b/>
          <w:lang w:val="en-US"/>
        </w:rPr>
        <w:t>.</w:t>
      </w:r>
    </w:p>
    <w:p w:rsidR="00B96710" w:rsidRPr="002D2977" w:rsidRDefault="00EB380F" w:rsidP="00BC61F5">
      <w:pPr>
        <w:rPr>
          <w:rFonts w:eastAsiaTheme="minorEastAsia" w:cs="v4.2.0"/>
          <w:lang w:val="en-US" w:eastAsia="zh-CN"/>
        </w:rPr>
      </w:pPr>
      <w:r w:rsidRPr="002D2977">
        <w:rPr>
          <w:rFonts w:cs="v4.2.0"/>
          <w:lang w:val="en-US"/>
        </w:rPr>
        <w:t>From RAN4</w:t>
      </w:r>
      <w:r w:rsidR="00946D2E">
        <w:rPr>
          <w:rFonts w:cs="v4.2.0"/>
          <w:lang w:val="en-US"/>
        </w:rPr>
        <w:t>’s</w:t>
      </w:r>
      <w:r w:rsidRPr="002D2977">
        <w:rPr>
          <w:rFonts w:cs="v4.2.0"/>
          <w:lang w:val="en-US"/>
        </w:rPr>
        <w:t xml:space="preserve"> perspective, </w:t>
      </w:r>
      <w:r w:rsidR="008316B6" w:rsidRPr="002D2977">
        <w:rPr>
          <w:rFonts w:cs="v4.2.0"/>
          <w:lang w:val="en-US"/>
        </w:rPr>
        <w:t>the outdated measurement</w:t>
      </w:r>
      <w:r w:rsidR="008316B6" w:rsidRPr="002D2977">
        <w:rPr>
          <w:rFonts w:eastAsiaTheme="minorEastAsia" w:cs="v4.2.0"/>
          <w:lang w:val="en-US" w:eastAsia="zh-CN"/>
        </w:rPr>
        <w:t xml:space="preserve"> </w:t>
      </w:r>
      <w:r w:rsidR="002760A0" w:rsidRPr="002D2977">
        <w:rPr>
          <w:rFonts w:eastAsiaTheme="minorEastAsia" w:cs="v4.2.0"/>
          <w:lang w:val="en-US" w:eastAsia="zh-CN"/>
        </w:rPr>
        <w:t>should not be used for filtering when evaluating the serving cell according to the cell selection S criteria</w:t>
      </w:r>
      <w:r w:rsidR="00B96710" w:rsidRPr="002D2977">
        <w:rPr>
          <w:rFonts w:eastAsiaTheme="minorEastAsia" w:cs="v4.2.0"/>
          <w:lang w:val="en-US" w:eastAsia="zh-CN"/>
        </w:rPr>
        <w:t xml:space="preserve"> in NR-U scenarios, where N</w:t>
      </w:r>
      <w:r w:rsidR="00B96710" w:rsidRPr="002D2977">
        <w:rPr>
          <w:rFonts w:eastAsiaTheme="minorEastAsia" w:cs="v4.2.0"/>
          <w:vertAlign w:val="subscript"/>
          <w:lang w:val="en-US" w:eastAsia="zh-CN"/>
        </w:rPr>
        <w:t xml:space="preserve">serv </w:t>
      </w:r>
      <w:r w:rsidR="00B96710" w:rsidRPr="002D2977">
        <w:rPr>
          <w:rFonts w:eastAsiaTheme="minorEastAsia" w:cs="v4.2.0"/>
          <w:lang w:val="en-US" w:eastAsia="zh-CN"/>
        </w:rPr>
        <w:t xml:space="preserve">is extended considering the impact of LBT. Therefore, the UE’s </w:t>
      </w:r>
      <w:r w:rsidR="002D2977" w:rsidRPr="002D2977">
        <w:rPr>
          <w:rFonts w:eastAsiaTheme="minorEastAsia" w:cs="v4.2.0"/>
          <w:lang w:val="en-US" w:eastAsia="zh-CN"/>
        </w:rPr>
        <w:t>behavior</w:t>
      </w:r>
      <w:r w:rsidR="00B96710" w:rsidRPr="002D2977">
        <w:rPr>
          <w:rFonts w:eastAsiaTheme="minorEastAsia" w:cs="v4.2.0"/>
          <w:lang w:val="en-US" w:eastAsia="zh-CN"/>
        </w:rPr>
        <w:t xml:space="preserve"> when restarting the measurement</w:t>
      </w:r>
      <w:r w:rsidR="00376C6B" w:rsidRPr="002D2977">
        <w:rPr>
          <w:rFonts w:eastAsiaTheme="minorEastAsia" w:cs="v4.2.0"/>
          <w:lang w:val="en-US" w:eastAsia="zh-CN"/>
        </w:rPr>
        <w:t xml:space="preserve"> should be clearly clarified as: the measurement results prior to Mx </w:t>
      </w:r>
      <w:r w:rsidR="00F129E6" w:rsidRPr="00F129E6">
        <w:rPr>
          <w:rFonts w:eastAsiaTheme="minorEastAsia" w:cs="v4.2.0"/>
          <w:lang w:val="en-US" w:eastAsia="zh-CN"/>
        </w:rPr>
        <w:t>consecutive unavailable</w:t>
      </w:r>
      <w:r w:rsidR="00F129E6" w:rsidRPr="002D2977">
        <w:rPr>
          <w:rFonts w:eastAsiaTheme="minorEastAsia" w:cs="v4.2.0"/>
          <w:lang w:val="en-US" w:eastAsia="zh-CN"/>
        </w:rPr>
        <w:t xml:space="preserve"> </w:t>
      </w:r>
      <w:r w:rsidR="00376C6B" w:rsidRPr="002D2977">
        <w:rPr>
          <w:rFonts w:eastAsiaTheme="minorEastAsia" w:cs="v4.2.0"/>
          <w:lang w:val="en-US" w:eastAsia="zh-CN"/>
        </w:rPr>
        <w:t>DRX cycles should not be used for filtering when evaluating the serving cell according to the cell selection S criteria.</w:t>
      </w:r>
    </w:p>
    <w:p w:rsidR="00376C6B" w:rsidRPr="002D2977" w:rsidRDefault="00376C6B" w:rsidP="00376C6B">
      <w:pPr>
        <w:rPr>
          <w:rFonts w:eastAsiaTheme="minorEastAsia" w:cs="v4.2.0"/>
          <w:b/>
          <w:lang w:val="en-US" w:eastAsia="zh-CN"/>
        </w:rPr>
      </w:pPr>
      <w:r w:rsidRPr="002D2977">
        <w:rPr>
          <w:rFonts w:eastAsiaTheme="minorEastAsia" w:cs="v4.2.0"/>
          <w:b/>
          <w:lang w:val="en-US" w:eastAsia="zh-CN"/>
        </w:rPr>
        <w:t>Proposal 1: The measurement results prior to Mx</w:t>
      </w:r>
      <w:r w:rsidR="00FE0BC8">
        <w:rPr>
          <w:rFonts w:eastAsiaTheme="minorEastAsia" w:cs="v4.2.0"/>
          <w:b/>
          <w:lang w:val="en-US" w:eastAsia="zh-CN"/>
        </w:rPr>
        <w:t xml:space="preserve"> </w:t>
      </w:r>
      <w:r w:rsidR="00F129E6">
        <w:rPr>
          <w:rFonts w:eastAsiaTheme="minorEastAsia" w:cs="v4.2.0"/>
          <w:b/>
          <w:lang w:val="en-US" w:eastAsia="zh-CN"/>
        </w:rPr>
        <w:t>consecutive unavailable</w:t>
      </w:r>
      <w:r w:rsidRPr="002D2977">
        <w:rPr>
          <w:rFonts w:eastAsiaTheme="minorEastAsia" w:cs="v4.2.0"/>
          <w:b/>
          <w:lang w:val="en-US" w:eastAsia="zh-CN"/>
        </w:rPr>
        <w:t xml:space="preserve"> DRX cycles should not be used for filtering when evaluating the serving cell according to the cell selection S criteria.</w:t>
      </w:r>
    </w:p>
    <w:p w:rsidR="00376C6B" w:rsidRPr="002D2977" w:rsidRDefault="00376C6B" w:rsidP="00BC61F5">
      <w:pPr>
        <w:rPr>
          <w:rFonts w:eastAsiaTheme="minorEastAsia" w:cs="v4.2.0"/>
          <w:lang w:val="en-US" w:eastAsia="zh-CN"/>
        </w:rPr>
      </w:pPr>
      <w:r w:rsidRPr="002D2977">
        <w:rPr>
          <w:rFonts w:eastAsiaTheme="minorEastAsia" w:cs="v4.2.0"/>
          <w:lang w:val="en-US" w:eastAsia="zh-CN"/>
        </w:rPr>
        <w:t xml:space="preserve">As specified in TS 38.133 [3], the UE shall initiate the measurements of all </w:t>
      </w:r>
      <w:r w:rsidR="002D2977" w:rsidRPr="002D2977">
        <w:rPr>
          <w:rFonts w:eastAsiaTheme="minorEastAsia" w:cs="v4.2.0"/>
          <w:lang w:val="en-US" w:eastAsia="zh-CN"/>
        </w:rPr>
        <w:t>neighbor</w:t>
      </w:r>
      <w:r w:rsidRPr="002D2977">
        <w:rPr>
          <w:rFonts w:eastAsiaTheme="minorEastAsia" w:cs="v4.2.0"/>
          <w:lang w:val="en-US" w:eastAsia="zh-CN"/>
        </w:rPr>
        <w:t xml:space="preserve"> cells </w:t>
      </w:r>
      <w:r w:rsidR="00274DBF" w:rsidRPr="002D2977">
        <w:rPr>
          <w:rFonts w:eastAsiaTheme="minorEastAsia" w:cs="v4.2.0"/>
          <w:lang w:val="en-US" w:eastAsia="zh-CN"/>
        </w:rPr>
        <w:t>provide that it has evaluated the N</w:t>
      </w:r>
      <w:r w:rsidR="00274DBF" w:rsidRPr="002D2977">
        <w:rPr>
          <w:rFonts w:eastAsiaTheme="minorEastAsia" w:cs="v4.2.0"/>
          <w:vertAlign w:val="subscript"/>
          <w:lang w:val="en-US" w:eastAsia="zh-CN"/>
        </w:rPr>
        <w:t>serv</w:t>
      </w:r>
      <w:r w:rsidR="00274DBF" w:rsidRPr="002D2977">
        <w:rPr>
          <w:rFonts w:eastAsiaTheme="minorEastAsia" w:cs="v4.2.0"/>
          <w:lang w:val="en-US" w:eastAsia="zh-CN"/>
        </w:rPr>
        <w:t xml:space="preserve"> consecutive DRX cycles that the serving cell does not fulfil the cell selection criterion S.</w:t>
      </w:r>
      <w:r w:rsidR="00A6712D" w:rsidRPr="002D2977">
        <w:rPr>
          <w:rFonts w:eastAsiaTheme="minorEastAsia" w:cs="v4.2.0"/>
          <w:lang w:val="en-US" w:eastAsia="zh-CN"/>
        </w:rPr>
        <w:t xml:space="preserve"> </w:t>
      </w:r>
      <w:r w:rsidR="00A6712D" w:rsidRPr="002D2977">
        <w:rPr>
          <w:lang w:val="en-US"/>
        </w:rPr>
        <w:t xml:space="preserve">To initiate the </w:t>
      </w:r>
      <w:r w:rsidR="002D2977" w:rsidRPr="002D2977">
        <w:rPr>
          <w:lang w:val="en-US"/>
        </w:rPr>
        <w:t>neighbor</w:t>
      </w:r>
      <w:r w:rsidR="00A6712D" w:rsidRPr="002D2977">
        <w:rPr>
          <w:lang w:val="en-US"/>
        </w:rPr>
        <w:t xml:space="preserve"> cell measurements earlier upon detecting consecutive </w:t>
      </w:r>
      <w:r w:rsidR="002D2977" w:rsidRPr="002D2977">
        <w:rPr>
          <w:lang w:val="en-US"/>
        </w:rPr>
        <w:t>unavailable</w:t>
      </w:r>
      <w:r w:rsidR="00A6712D" w:rsidRPr="002D2977">
        <w:rPr>
          <w:lang w:val="en-US"/>
        </w:rPr>
        <w:t xml:space="preserve"> DRX cycles</w:t>
      </w:r>
      <w:r w:rsidR="00450C56">
        <w:rPr>
          <w:lang w:val="en-US"/>
        </w:rPr>
        <w:t xml:space="preserve"> for measurement</w:t>
      </w:r>
      <w:r w:rsidR="00A6712D" w:rsidRPr="002D2977">
        <w:rPr>
          <w:lang w:val="en-US"/>
        </w:rPr>
        <w:t xml:space="preserve">, an </w:t>
      </w:r>
      <w:r w:rsidR="002D2977" w:rsidRPr="002D2977">
        <w:rPr>
          <w:lang w:val="en-US"/>
        </w:rPr>
        <w:t>agreement</w:t>
      </w:r>
      <w:r w:rsidR="00A6712D" w:rsidRPr="002D2977">
        <w:rPr>
          <w:lang w:val="en-US"/>
        </w:rPr>
        <w:t xml:space="preserve"> is reached in the last RAN4 meeting that the UE shall initiate measurements on </w:t>
      </w:r>
      <w:r w:rsidR="002D2977" w:rsidRPr="002D2977">
        <w:rPr>
          <w:lang w:val="en-US"/>
        </w:rPr>
        <w:t>neighbor</w:t>
      </w:r>
      <w:r w:rsidR="00A6712D" w:rsidRPr="002D2977">
        <w:rPr>
          <w:lang w:val="en-US"/>
        </w:rPr>
        <w:t xml:space="preserve"> cells indicated by the serving cell if it is unable to measure on the serving cell for at least Ms consecutive number of DRX cycles not available at the UE. </w:t>
      </w:r>
      <w:r w:rsidR="001A1C90" w:rsidRPr="002D2977">
        <w:rPr>
          <w:lang w:val="en-US"/>
        </w:rPr>
        <w:t xml:space="preserve">Thus, the UE’s </w:t>
      </w:r>
      <w:r w:rsidR="002D2977" w:rsidRPr="002D2977">
        <w:rPr>
          <w:lang w:val="en-US"/>
        </w:rPr>
        <w:t>behavior</w:t>
      </w:r>
      <w:r w:rsidR="001A1C90" w:rsidRPr="002D2977">
        <w:rPr>
          <w:lang w:val="en-US"/>
        </w:rPr>
        <w:t xml:space="preserve"> of initiating the </w:t>
      </w:r>
      <w:r w:rsidR="002D2977" w:rsidRPr="002D2977">
        <w:rPr>
          <w:lang w:val="en-US"/>
        </w:rPr>
        <w:t>measurements</w:t>
      </w:r>
      <w:r w:rsidR="001A1C90" w:rsidRPr="002D2977">
        <w:rPr>
          <w:lang w:val="en-US"/>
        </w:rPr>
        <w:t xml:space="preserve"> of all </w:t>
      </w:r>
      <w:r w:rsidR="002D2977" w:rsidRPr="002D2977">
        <w:rPr>
          <w:lang w:val="en-US"/>
        </w:rPr>
        <w:t>neighbor</w:t>
      </w:r>
      <w:r w:rsidR="001A1C90" w:rsidRPr="002D2977">
        <w:rPr>
          <w:lang w:val="en-US"/>
        </w:rPr>
        <w:t xml:space="preserve"> cells will be triggered </w:t>
      </w:r>
      <w:r w:rsidR="001A1C90" w:rsidRPr="002D2977">
        <w:rPr>
          <w:lang w:val="en-US"/>
        </w:rPr>
        <w:lastRenderedPageBreak/>
        <w:t xml:space="preserve">under two conditions mentioned above. There is no doubt that the </w:t>
      </w:r>
      <w:r w:rsidR="002D2977" w:rsidRPr="002D2977">
        <w:rPr>
          <w:lang w:val="en-US"/>
        </w:rPr>
        <w:t>neighbor</w:t>
      </w:r>
      <w:r w:rsidR="001A1C90" w:rsidRPr="002D2977">
        <w:rPr>
          <w:lang w:val="en-US"/>
        </w:rPr>
        <w:t xml:space="preserve"> cell measurement </w:t>
      </w:r>
      <w:r w:rsidR="002D2977">
        <w:rPr>
          <w:lang w:val="en-US"/>
        </w:rPr>
        <w:t>initiated</w:t>
      </w:r>
      <w:r w:rsidR="001A1C90" w:rsidRPr="002D2977">
        <w:rPr>
          <w:lang w:val="en-US"/>
        </w:rPr>
        <w:t xml:space="preserve"> after Ms consecutive </w:t>
      </w:r>
      <w:r w:rsidR="00CA2D8C" w:rsidRPr="002D2977">
        <w:rPr>
          <w:lang w:val="en-US"/>
        </w:rPr>
        <w:t xml:space="preserve">unavailable </w:t>
      </w:r>
      <w:r w:rsidR="001A1C90" w:rsidRPr="002D2977">
        <w:rPr>
          <w:lang w:val="en-US"/>
        </w:rPr>
        <w:t xml:space="preserve">DRX cycles should have a higher priority than the legacy </w:t>
      </w:r>
      <w:r w:rsidR="002D2977" w:rsidRPr="002D2977">
        <w:rPr>
          <w:lang w:val="en-US"/>
        </w:rPr>
        <w:t>mechanism</w:t>
      </w:r>
      <w:r w:rsidR="001A1C90" w:rsidRPr="002D2977">
        <w:rPr>
          <w:lang w:val="en-US"/>
        </w:rPr>
        <w:t xml:space="preserve">. </w:t>
      </w:r>
      <w:r w:rsidR="00CA2D8C" w:rsidRPr="002D2977">
        <w:rPr>
          <w:lang w:val="en-US"/>
        </w:rPr>
        <w:t xml:space="preserve">This is because that Ms consecutive </w:t>
      </w:r>
      <w:r w:rsidR="002D2977" w:rsidRPr="002D2977">
        <w:rPr>
          <w:lang w:val="en-US"/>
        </w:rPr>
        <w:t>unavailable</w:t>
      </w:r>
      <w:r w:rsidR="002D2977">
        <w:rPr>
          <w:lang w:val="en-US"/>
        </w:rPr>
        <w:t xml:space="preserve"> imply a more </w:t>
      </w:r>
      <w:r w:rsidR="002D2977" w:rsidRPr="002D2977">
        <w:rPr>
          <w:lang w:val="en-US"/>
        </w:rPr>
        <w:t>severe</w:t>
      </w:r>
      <w:r w:rsidR="002D2977">
        <w:rPr>
          <w:lang w:val="en-US"/>
        </w:rPr>
        <w:t xml:space="preserve"> conditions.</w:t>
      </w:r>
    </w:p>
    <w:p w:rsidR="002760A0" w:rsidRDefault="002760A0" w:rsidP="00BC61F5">
      <w:pPr>
        <w:rPr>
          <w:rFonts w:eastAsiaTheme="minorEastAsia" w:cs="v4.2.0"/>
          <w:b/>
          <w:lang w:val="en-US" w:eastAsia="zh-CN"/>
        </w:rPr>
      </w:pPr>
      <w:r w:rsidRPr="002D2977">
        <w:rPr>
          <w:rFonts w:eastAsiaTheme="minorEastAsia" w:cs="v4.2.0"/>
          <w:b/>
          <w:lang w:val="en-US" w:eastAsia="zh-CN"/>
        </w:rPr>
        <w:t xml:space="preserve">Proposal </w:t>
      </w:r>
      <w:r w:rsidR="00CA2D8C" w:rsidRPr="002D2977">
        <w:rPr>
          <w:rFonts w:eastAsiaTheme="minorEastAsia" w:cs="v4.2.0"/>
          <w:b/>
          <w:lang w:val="en-US" w:eastAsia="zh-CN"/>
        </w:rPr>
        <w:t>2</w:t>
      </w:r>
      <w:r w:rsidRPr="002D2977">
        <w:rPr>
          <w:rFonts w:eastAsiaTheme="minorEastAsia" w:cs="v4.2.0"/>
          <w:b/>
          <w:lang w:val="en-US" w:eastAsia="zh-CN"/>
        </w:rPr>
        <w:t xml:space="preserve">: UE should </w:t>
      </w:r>
      <w:r w:rsidR="002D2977">
        <w:rPr>
          <w:rFonts w:eastAsiaTheme="minorEastAsia" w:cs="v4.2.0"/>
          <w:b/>
          <w:lang w:val="en-US" w:eastAsia="zh-CN"/>
        </w:rPr>
        <w:t xml:space="preserve">initiate the measurements of all neighbor cell </w:t>
      </w:r>
      <w:r w:rsidR="00995E19">
        <w:rPr>
          <w:rFonts w:eastAsiaTheme="minorEastAsia" w:cs="v4.2.0"/>
          <w:b/>
          <w:lang w:val="en-US" w:eastAsia="zh-CN"/>
        </w:rPr>
        <w:t xml:space="preserve">if </w:t>
      </w:r>
      <w:r w:rsidR="00995E19" w:rsidRPr="00995E19">
        <w:rPr>
          <w:rFonts w:eastAsiaTheme="minorEastAsia" w:cs="v4.2.0"/>
          <w:b/>
          <w:lang w:val="en-US" w:eastAsia="zh-CN"/>
        </w:rPr>
        <w:t>it is unable to measure on the serving cell for at least M</w:t>
      </w:r>
      <w:r w:rsidR="00C16A59">
        <w:rPr>
          <w:rFonts w:eastAsiaTheme="minorEastAsia" w:cs="v4.2.0"/>
          <w:b/>
          <w:lang w:val="en-US" w:eastAsia="zh-CN"/>
        </w:rPr>
        <w:t>k</w:t>
      </w:r>
      <w:r w:rsidR="00995E19" w:rsidRPr="00995E19">
        <w:rPr>
          <w:rFonts w:eastAsiaTheme="minorEastAsia" w:cs="v4.2.0"/>
          <w:b/>
          <w:lang w:val="en-US" w:eastAsia="zh-CN"/>
        </w:rPr>
        <w:t xml:space="preserve"> consecutive number of DRX cycles not available at the UE</w:t>
      </w:r>
      <w:r w:rsidR="00995E19">
        <w:rPr>
          <w:rFonts w:eastAsiaTheme="minorEastAsia" w:cs="v4.2.0"/>
          <w:b/>
          <w:lang w:val="en-US" w:eastAsia="zh-CN"/>
        </w:rPr>
        <w:t xml:space="preserve"> even the number of consecutive DRX cycles that </w:t>
      </w:r>
      <w:r w:rsidR="00995E19" w:rsidRPr="00995E19">
        <w:rPr>
          <w:rFonts w:eastAsiaTheme="minorEastAsia" w:cs="v4.2.0"/>
          <w:b/>
          <w:lang w:val="en-US" w:eastAsia="zh-CN"/>
        </w:rPr>
        <w:t>the serving cell does not fulfil</w:t>
      </w:r>
      <w:r w:rsidR="00995E19">
        <w:rPr>
          <w:rFonts w:eastAsiaTheme="minorEastAsia" w:cs="v4.2.0"/>
          <w:b/>
          <w:lang w:val="en-US" w:eastAsia="zh-CN"/>
        </w:rPr>
        <w:t xml:space="preserve"> the cell selection criterion S has not reached N</w:t>
      </w:r>
      <w:r w:rsidR="00995E19" w:rsidRPr="00995E19">
        <w:rPr>
          <w:rFonts w:eastAsiaTheme="minorEastAsia" w:cs="v4.2.0"/>
          <w:b/>
          <w:vertAlign w:val="subscript"/>
          <w:lang w:val="en-US" w:eastAsia="zh-CN"/>
        </w:rPr>
        <w:t>serv</w:t>
      </w:r>
      <w:r w:rsidR="00995E19">
        <w:rPr>
          <w:rFonts w:eastAsiaTheme="minorEastAsia" w:cs="v4.2.0"/>
          <w:b/>
          <w:lang w:val="en-US" w:eastAsia="zh-CN"/>
        </w:rPr>
        <w:t>.</w:t>
      </w:r>
    </w:p>
    <w:p w:rsidR="00995E19" w:rsidRDefault="00995E19" w:rsidP="00BC61F5">
      <w:pPr>
        <w:rPr>
          <w:rFonts w:eastAsiaTheme="minorEastAsia" w:cs="v4.2.0"/>
          <w:lang w:val="en-US" w:eastAsia="zh-CN"/>
        </w:rPr>
      </w:pPr>
      <w:r w:rsidRPr="00995E19">
        <w:rPr>
          <w:rFonts w:eastAsiaTheme="minorEastAsia" w:cs="v4.2.0"/>
          <w:lang w:val="en-US" w:eastAsia="zh-CN"/>
        </w:rPr>
        <w:t>Based on the discussion above</w:t>
      </w:r>
      <w:r>
        <w:rPr>
          <w:rFonts w:eastAsiaTheme="minorEastAsia" w:cs="v4.2.0"/>
          <w:lang w:val="en-US" w:eastAsia="zh-CN"/>
        </w:rPr>
        <w:t>, the UE’s behaviors are determined under two different conditions</w:t>
      </w:r>
      <w:r w:rsidR="00450C56">
        <w:rPr>
          <w:rFonts w:eastAsiaTheme="minorEastAsia" w:cs="v4.2.0"/>
          <w:lang w:val="en-US" w:eastAsia="zh-CN"/>
        </w:rPr>
        <w:t xml:space="preserve">: UE is </w:t>
      </w:r>
      <w:r w:rsidR="00450C56" w:rsidRPr="00450C56">
        <w:rPr>
          <w:rFonts w:eastAsiaTheme="minorEastAsia" w:cs="v4.2.0"/>
          <w:lang w:val="en-US" w:eastAsia="zh-CN"/>
        </w:rPr>
        <w:t>unable to measure on the serving cell</w:t>
      </w:r>
      <w:r w:rsidR="00450C56">
        <w:rPr>
          <w:rFonts w:eastAsiaTheme="minorEastAsia" w:cs="v4.2.0"/>
          <w:lang w:val="en-US" w:eastAsia="zh-CN"/>
        </w:rPr>
        <w:t xml:space="preserve">; the serving cell does not </w:t>
      </w:r>
      <w:r w:rsidR="00450C56" w:rsidRPr="002D2977">
        <w:rPr>
          <w:rFonts w:eastAsiaTheme="minorEastAsia" w:cs="v4.2.0"/>
          <w:lang w:val="en-US" w:eastAsia="zh-CN"/>
        </w:rPr>
        <w:t>fulfil the cell selection criterion S</w:t>
      </w:r>
      <w:r w:rsidR="00450C56">
        <w:rPr>
          <w:rFonts w:eastAsiaTheme="minorEastAsia" w:cs="v4.2.0"/>
          <w:lang w:val="en-US" w:eastAsia="zh-CN"/>
        </w:rPr>
        <w:t>. Therefore, it is up to UE’s ability and implementation to identify whether the DRS occasions is available or not, and the measurement and evaluation are conducted based on the available occasions.</w:t>
      </w:r>
    </w:p>
    <w:p w:rsidR="00653CBE" w:rsidRDefault="00946D2E" w:rsidP="00BC61F5">
      <w:pPr>
        <w:rPr>
          <w:rFonts w:cs="v4.2.0"/>
        </w:rPr>
      </w:pPr>
      <w:r>
        <w:rPr>
          <w:rFonts w:eastAsiaTheme="minorEastAsia" w:cs="v4.2.0"/>
          <w:lang w:val="en-US" w:eastAsia="zh-CN"/>
        </w:rPr>
        <w:t>Besides, the UE behavior of evaluating the criterion S within N</w:t>
      </w:r>
      <w:r w:rsidRPr="00946D2E">
        <w:rPr>
          <w:rFonts w:eastAsiaTheme="minorEastAsia" w:cs="v4.2.0"/>
          <w:vertAlign w:val="subscript"/>
          <w:lang w:val="en-US" w:eastAsia="zh-CN"/>
        </w:rPr>
        <w:t>serv</w:t>
      </w:r>
      <w:r>
        <w:rPr>
          <w:rFonts w:eastAsiaTheme="minorEastAsia" w:cs="v4.2.0"/>
          <w:lang w:val="en-US" w:eastAsia="zh-CN"/>
        </w:rPr>
        <w:t xml:space="preserve"> need to be clarified in NR-U.</w:t>
      </w:r>
      <w:r w:rsidR="004C26A1">
        <w:rPr>
          <w:rFonts w:eastAsiaTheme="minorEastAsia" w:cs="v4.2.0"/>
          <w:lang w:val="en-US" w:eastAsia="zh-CN"/>
        </w:rPr>
        <w:t xml:space="preserve"> As defined in the existing requirements, </w:t>
      </w:r>
      <w:r w:rsidR="004C26A1">
        <w:rPr>
          <w:rFonts w:cs="v4.2.0"/>
        </w:rPr>
        <w:t>if the UE has evaluated in N</w:t>
      </w:r>
      <w:r w:rsidR="004C26A1">
        <w:rPr>
          <w:rFonts w:cs="v4.2.0"/>
          <w:vertAlign w:val="subscript"/>
        </w:rPr>
        <w:t>serv</w:t>
      </w:r>
      <w:r w:rsidR="004C26A1">
        <w:rPr>
          <w:rFonts w:cs="v4.2.0"/>
        </w:rPr>
        <w:t xml:space="preserve"> consecutive DRX cycles that the serving cell does not fulfil the cell selection criterion S, the UE shall initiate the measurements of all neighbour cells. </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3642"/>
      </w:tblGrid>
      <w:tr w:rsidR="00653CBE" w:rsidRPr="000F3272" w:rsidTr="00653CBE">
        <w:trPr>
          <w:cantSplit/>
          <w:jc w:val="center"/>
        </w:trPr>
        <w:tc>
          <w:tcPr>
            <w:tcW w:w="2207"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DRX cycle length [s]</w:t>
            </w:r>
          </w:p>
        </w:tc>
        <w:tc>
          <w:tcPr>
            <w:tcW w:w="2793"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Nserv [number of DRX cycles]</w:t>
            </w:r>
          </w:p>
        </w:tc>
      </w:tr>
      <w:tr w:rsidR="00653CBE" w:rsidRPr="000F3272" w:rsidTr="00653CBE">
        <w:trPr>
          <w:cantSplit/>
          <w:jc w:val="center"/>
        </w:trPr>
        <w:tc>
          <w:tcPr>
            <w:tcW w:w="2207" w:type="pct"/>
            <w:tcBorders>
              <w:top w:val="single" w:sz="4" w:space="0" w:color="auto"/>
              <w:left w:val="single" w:sz="4" w:space="0" w:color="auto"/>
              <w:bottom w:val="single" w:sz="4" w:space="0" w:color="auto"/>
              <w:right w:val="single" w:sz="4" w:space="0" w:color="auto"/>
            </w:tcBorders>
            <w:vAlign w:val="center"/>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0.32</w:t>
            </w:r>
          </w:p>
        </w:tc>
        <w:tc>
          <w:tcPr>
            <w:tcW w:w="2793"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M1*4 + M1*Ms</w:t>
            </w:r>
          </w:p>
        </w:tc>
      </w:tr>
      <w:tr w:rsidR="00653CBE" w:rsidRPr="000F3272" w:rsidTr="00653CBE">
        <w:trPr>
          <w:cantSplit/>
          <w:jc w:val="center"/>
        </w:trPr>
        <w:tc>
          <w:tcPr>
            <w:tcW w:w="2207"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0.64</w:t>
            </w:r>
          </w:p>
        </w:tc>
        <w:tc>
          <w:tcPr>
            <w:tcW w:w="2793"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M1*4 + M1*Ms</w:t>
            </w:r>
          </w:p>
        </w:tc>
      </w:tr>
      <w:tr w:rsidR="00653CBE" w:rsidRPr="000F3272" w:rsidTr="00653CBE">
        <w:trPr>
          <w:cantSplit/>
          <w:jc w:val="center"/>
        </w:trPr>
        <w:tc>
          <w:tcPr>
            <w:tcW w:w="2207"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1.28</w:t>
            </w:r>
          </w:p>
        </w:tc>
        <w:tc>
          <w:tcPr>
            <w:tcW w:w="2793"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2 + Ms</w:t>
            </w:r>
          </w:p>
        </w:tc>
      </w:tr>
      <w:tr w:rsidR="00653CBE" w:rsidRPr="000F3272" w:rsidTr="00653CBE">
        <w:trPr>
          <w:cantSplit/>
          <w:jc w:val="center"/>
        </w:trPr>
        <w:tc>
          <w:tcPr>
            <w:tcW w:w="2207"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2.56</w:t>
            </w:r>
          </w:p>
        </w:tc>
        <w:tc>
          <w:tcPr>
            <w:tcW w:w="2793" w:type="pct"/>
            <w:tcBorders>
              <w:top w:val="single" w:sz="4" w:space="0" w:color="auto"/>
              <w:left w:val="single" w:sz="4" w:space="0" w:color="auto"/>
              <w:bottom w:val="single" w:sz="4" w:space="0" w:color="auto"/>
              <w:right w:val="single" w:sz="4" w:space="0" w:color="auto"/>
            </w:tcBorders>
            <w:hideMark/>
          </w:tcPr>
          <w:p w:rsidR="00653CBE" w:rsidRPr="000F3272" w:rsidRDefault="00653CBE" w:rsidP="00653CBE">
            <w:pPr>
              <w:spacing w:after="0"/>
              <w:rPr>
                <w:rFonts w:eastAsiaTheme="minorEastAsia" w:cs="v4.2.0"/>
                <w:lang w:val="en-US" w:eastAsia="zh-CN"/>
              </w:rPr>
            </w:pPr>
            <w:r w:rsidRPr="000F3272">
              <w:rPr>
                <w:rFonts w:eastAsiaTheme="minorEastAsia" w:cs="v4.2.0"/>
                <w:lang w:val="en-US" w:eastAsia="zh-CN"/>
              </w:rPr>
              <w:t>2 + Ms</w:t>
            </w:r>
          </w:p>
        </w:tc>
      </w:tr>
    </w:tbl>
    <w:p w:rsidR="00653CBE" w:rsidRDefault="00653CBE" w:rsidP="00BC61F5">
      <w:pPr>
        <w:rPr>
          <w:rFonts w:cs="v4.2.0"/>
        </w:rPr>
      </w:pPr>
    </w:p>
    <w:p w:rsidR="000F3272" w:rsidRDefault="004C26A1" w:rsidP="00BC61F5">
      <w:pPr>
        <w:rPr>
          <w:rFonts w:eastAsiaTheme="minorEastAsia" w:cs="v4.2.0"/>
          <w:lang w:val="en-US" w:eastAsia="zh-CN"/>
        </w:rPr>
      </w:pPr>
      <w:r>
        <w:rPr>
          <w:rFonts w:cs="v4.2.0"/>
        </w:rPr>
        <w:t xml:space="preserve">However, in NR-U scenarios, </w:t>
      </w:r>
      <w:r>
        <w:rPr>
          <w:rFonts w:eastAsiaTheme="minorEastAsia" w:cs="v4.2.0"/>
          <w:lang w:val="en-US" w:eastAsia="zh-CN"/>
        </w:rPr>
        <w:t>N</w:t>
      </w:r>
      <w:r w:rsidRPr="00946D2E">
        <w:rPr>
          <w:rFonts w:eastAsiaTheme="minorEastAsia" w:cs="v4.2.0"/>
          <w:vertAlign w:val="subscript"/>
          <w:lang w:val="en-US" w:eastAsia="zh-CN"/>
        </w:rPr>
        <w:t>serv</w:t>
      </w:r>
      <w:r>
        <w:rPr>
          <w:rFonts w:eastAsiaTheme="minorEastAsia" w:cs="v4.2.0"/>
          <w:vertAlign w:val="subscript"/>
          <w:lang w:val="en-US" w:eastAsia="zh-CN"/>
        </w:rPr>
        <w:t xml:space="preserve"> </w:t>
      </w:r>
      <w:r>
        <w:rPr>
          <w:rFonts w:eastAsiaTheme="minorEastAsia" w:cs="v4.2.0"/>
          <w:lang w:val="en-US" w:eastAsia="zh-CN"/>
        </w:rPr>
        <w:t xml:space="preserve">is extended as agreed shown in the table </w:t>
      </w:r>
      <w:r w:rsidR="0066568F">
        <w:rPr>
          <w:rFonts w:eastAsiaTheme="minorEastAsia" w:cs="v4.2.0"/>
          <w:lang w:val="en-US" w:eastAsia="zh-CN"/>
        </w:rPr>
        <w:t>above</w:t>
      </w:r>
      <w:r>
        <w:rPr>
          <w:rFonts w:eastAsiaTheme="minorEastAsia" w:cs="v4.2.0"/>
          <w:lang w:val="en-US" w:eastAsia="zh-CN"/>
        </w:rPr>
        <w:t>. The UE behavior should be clarified from following 2 options:</w:t>
      </w:r>
    </w:p>
    <w:p w:rsidR="004C26A1" w:rsidRPr="00A95A0B" w:rsidRDefault="004C26A1" w:rsidP="00A95A0B">
      <w:pPr>
        <w:pStyle w:val="a6"/>
        <w:numPr>
          <w:ilvl w:val="0"/>
          <w:numId w:val="7"/>
        </w:numPr>
        <w:rPr>
          <w:rFonts w:eastAsia="MS Mincho" w:cs="v4.2.0"/>
          <w:sz w:val="20"/>
          <w:szCs w:val="20"/>
        </w:rPr>
      </w:pPr>
      <w:r w:rsidRPr="00A95A0B">
        <w:rPr>
          <w:rFonts w:eastAsia="MS Mincho" w:cs="v4.2.0"/>
          <w:sz w:val="20"/>
          <w:szCs w:val="20"/>
        </w:rPr>
        <w:t>Option 1:</w:t>
      </w:r>
      <w:r w:rsidR="000F3272" w:rsidRPr="00A95A0B">
        <w:rPr>
          <w:rFonts w:eastAsia="MS Mincho" w:cs="v4.2.0"/>
          <w:sz w:val="20"/>
          <w:szCs w:val="20"/>
        </w:rPr>
        <w:t xml:space="preserve"> UE shall evaluate every DRX cycles within Nserv</w:t>
      </w:r>
      <w:r w:rsidR="0066568F" w:rsidRPr="00A95A0B">
        <w:rPr>
          <w:rFonts w:eastAsia="MS Mincho" w:cs="v4.2.0"/>
          <w:sz w:val="20"/>
          <w:szCs w:val="20"/>
        </w:rPr>
        <w:t>. O</w:t>
      </w:r>
      <w:r w:rsidR="000F3272" w:rsidRPr="00A95A0B">
        <w:rPr>
          <w:rFonts w:eastAsia="MS Mincho" w:cs="v4.2.0"/>
          <w:sz w:val="20"/>
          <w:szCs w:val="20"/>
        </w:rPr>
        <w:t xml:space="preserve">nly if all the DRX cycles not fulfilling the cell selection criterion S will initiate the neighbor cell measurement, where the unavailable occasions are also considered. </w:t>
      </w:r>
    </w:p>
    <w:p w:rsidR="0066568F" w:rsidRPr="00A95A0B" w:rsidRDefault="004C26A1" w:rsidP="00A95A0B">
      <w:pPr>
        <w:pStyle w:val="a6"/>
        <w:numPr>
          <w:ilvl w:val="0"/>
          <w:numId w:val="7"/>
        </w:numPr>
        <w:snapToGrid w:val="0"/>
        <w:spacing w:after="100" w:afterAutospacing="1"/>
        <w:rPr>
          <w:rFonts w:eastAsia="MS Mincho" w:cs="v4.2.0"/>
          <w:sz w:val="20"/>
          <w:szCs w:val="20"/>
        </w:rPr>
      </w:pPr>
      <w:r w:rsidRPr="00A95A0B">
        <w:rPr>
          <w:rFonts w:eastAsia="MS Mincho" w:cs="v4.2.0"/>
          <w:sz w:val="20"/>
          <w:szCs w:val="20"/>
        </w:rPr>
        <w:t>Option 2:</w:t>
      </w:r>
      <w:r w:rsidR="00FC21FB" w:rsidRPr="00A95A0B">
        <w:rPr>
          <w:rFonts w:eastAsia="MS Mincho" w:cs="v4.2.0"/>
          <w:sz w:val="20"/>
          <w:szCs w:val="20"/>
        </w:rPr>
        <w:t xml:space="preserve"> UE shall only evaluate valid DRX cycles whether the cell selection criteria S is met. </w:t>
      </w:r>
    </w:p>
    <w:p w:rsidR="00946D2E" w:rsidRDefault="0066568F" w:rsidP="00BC61F5">
      <w:pPr>
        <w:rPr>
          <w:rFonts w:eastAsiaTheme="minorEastAsia" w:cs="v4.2.0"/>
          <w:lang w:eastAsia="zh-CN"/>
        </w:rPr>
      </w:pPr>
      <w:r w:rsidRPr="0066568F">
        <w:rPr>
          <w:rFonts w:eastAsiaTheme="minorEastAsia" w:cs="v4.2.0" w:hint="eastAsia"/>
          <w:lang w:eastAsia="zh-CN"/>
        </w:rPr>
        <w:t>F</w:t>
      </w:r>
      <w:r w:rsidRPr="0066568F">
        <w:rPr>
          <w:rFonts w:eastAsiaTheme="minorEastAsia" w:cs="v4.2.0"/>
          <w:lang w:eastAsia="zh-CN"/>
        </w:rPr>
        <w:t>or Option 1, the evaluation period will always take N</w:t>
      </w:r>
      <w:r w:rsidRPr="0066568F">
        <w:rPr>
          <w:rFonts w:eastAsiaTheme="minorEastAsia" w:cs="v4.2.0"/>
          <w:vertAlign w:val="subscript"/>
          <w:lang w:eastAsia="zh-CN"/>
        </w:rPr>
        <w:t xml:space="preserve">serv </w:t>
      </w:r>
      <w:r w:rsidRPr="0066568F">
        <w:rPr>
          <w:rFonts w:eastAsiaTheme="minorEastAsia" w:cs="v4.2.0"/>
          <w:lang w:eastAsia="zh-CN"/>
        </w:rPr>
        <w:t xml:space="preserve">DRX cycles before initiating measurement of neighbor cells. For Option 2, </w:t>
      </w:r>
      <w:r w:rsidR="00A95A0B">
        <w:rPr>
          <w:rFonts w:eastAsiaTheme="minorEastAsia" w:cs="v4.2.0"/>
          <w:lang w:eastAsia="zh-CN"/>
        </w:rPr>
        <w:t>f</w:t>
      </w:r>
      <w:r w:rsidRPr="0066568F">
        <w:rPr>
          <w:rFonts w:eastAsiaTheme="minorEastAsia" w:cs="v4.2.0"/>
          <w:lang w:eastAsia="zh-CN"/>
        </w:rPr>
        <w:t xml:space="preserve">or example, when the DRX cycle length is 0.32 s, if the UE has evaluated 4*M1 consecutive valid DRX cycles that the serving cell does not fulfil the cell selection criterion S, the UE shall initiate the measurements of all neighbor cells. In this way, the evaluation period before initiating measurement of neighbor cells could be as short as 4*M1 provided that all 4*M1 cycles are valid and the criteria S is not met for each cycles. Also, the evaluation period can be up to </w:t>
      </w:r>
      <w:r w:rsidR="00A95A0B" w:rsidRPr="0066568F">
        <w:rPr>
          <w:rFonts w:eastAsiaTheme="minorEastAsia" w:cs="v4.2.0"/>
          <w:lang w:eastAsia="zh-CN"/>
        </w:rPr>
        <w:t>N</w:t>
      </w:r>
      <w:r w:rsidR="00A95A0B" w:rsidRPr="0066568F">
        <w:rPr>
          <w:rFonts w:eastAsiaTheme="minorEastAsia" w:cs="v4.2.0"/>
          <w:vertAlign w:val="subscript"/>
          <w:lang w:eastAsia="zh-CN"/>
        </w:rPr>
        <w:t>serv</w:t>
      </w:r>
      <w:r w:rsidR="00A95A0B" w:rsidRPr="0066568F">
        <w:rPr>
          <w:rFonts w:eastAsiaTheme="minorEastAsia" w:cs="v4.2.0"/>
          <w:lang w:eastAsia="zh-CN"/>
        </w:rPr>
        <w:t xml:space="preserve"> </w:t>
      </w:r>
      <w:r w:rsidRPr="0066568F">
        <w:rPr>
          <w:rFonts w:eastAsiaTheme="minorEastAsia" w:cs="v4.2.0"/>
          <w:lang w:eastAsia="zh-CN"/>
        </w:rPr>
        <w:t>DRX cycles.</w:t>
      </w:r>
    </w:p>
    <w:p w:rsidR="00A95A0B" w:rsidRPr="00A95A0B" w:rsidRDefault="00A95A0B" w:rsidP="00BC61F5">
      <w:pPr>
        <w:rPr>
          <w:rFonts w:eastAsiaTheme="minorEastAsia" w:cs="v4.2.0"/>
          <w:b/>
          <w:lang w:eastAsia="zh-CN"/>
        </w:rPr>
      </w:pPr>
      <w:r w:rsidRPr="00A95A0B">
        <w:rPr>
          <w:rFonts w:eastAsiaTheme="minorEastAsia" w:cs="v4.2.0"/>
          <w:b/>
          <w:lang w:eastAsia="zh-CN"/>
        </w:rPr>
        <w:t>Proposal 3: The UE behaviour of evaluating the criterion S within N</w:t>
      </w:r>
      <w:r w:rsidRPr="00A95A0B">
        <w:rPr>
          <w:rFonts w:eastAsiaTheme="minorEastAsia" w:cs="v4.2.0"/>
          <w:b/>
          <w:vertAlign w:val="subscript"/>
          <w:lang w:eastAsia="zh-CN"/>
        </w:rPr>
        <w:t>serv</w:t>
      </w:r>
      <w:r w:rsidRPr="00A95A0B">
        <w:rPr>
          <w:rFonts w:eastAsiaTheme="minorEastAsia" w:cs="v4.2.0"/>
          <w:b/>
          <w:lang w:eastAsia="zh-CN"/>
        </w:rPr>
        <w:t xml:space="preserve"> need to be clarified from the following 2 options:</w:t>
      </w:r>
    </w:p>
    <w:p w:rsidR="00A95A0B" w:rsidRPr="00A95A0B" w:rsidRDefault="00A95A0B" w:rsidP="00A95A0B">
      <w:pPr>
        <w:pStyle w:val="a6"/>
        <w:numPr>
          <w:ilvl w:val="0"/>
          <w:numId w:val="7"/>
        </w:numPr>
        <w:rPr>
          <w:rFonts w:eastAsia="MS Mincho" w:cs="v4.2.0"/>
          <w:b/>
          <w:sz w:val="20"/>
          <w:szCs w:val="20"/>
        </w:rPr>
      </w:pPr>
      <w:r w:rsidRPr="00A95A0B">
        <w:rPr>
          <w:rFonts w:eastAsia="MS Mincho" w:cs="v4.2.0"/>
          <w:b/>
          <w:sz w:val="20"/>
          <w:szCs w:val="20"/>
        </w:rPr>
        <w:t xml:space="preserve">Option 1: UE shall evaluate every DRX cycles within Nserv. Only if all the DRX cycles not fulfilling the cell selection criterion S will initiate the neighbor cell measurement, where the unavailable occasions are also considered. </w:t>
      </w:r>
    </w:p>
    <w:p w:rsidR="00A95A0B" w:rsidRPr="00A95A0B" w:rsidRDefault="00A95A0B" w:rsidP="00BC61F5">
      <w:pPr>
        <w:pStyle w:val="a6"/>
        <w:numPr>
          <w:ilvl w:val="0"/>
          <w:numId w:val="7"/>
        </w:numPr>
        <w:snapToGrid w:val="0"/>
        <w:spacing w:after="100" w:afterAutospacing="1"/>
        <w:rPr>
          <w:rFonts w:eastAsia="MS Mincho" w:cs="v4.2.0"/>
          <w:b/>
          <w:sz w:val="20"/>
          <w:szCs w:val="20"/>
        </w:rPr>
      </w:pPr>
      <w:r w:rsidRPr="00A95A0B">
        <w:rPr>
          <w:rFonts w:eastAsia="MS Mincho" w:cs="v4.2.0"/>
          <w:b/>
          <w:sz w:val="20"/>
          <w:szCs w:val="20"/>
        </w:rPr>
        <w:t xml:space="preserve">Option 2: UE shall only evaluate valid DRX cycles whether the cell selection criteria S is met. </w:t>
      </w:r>
    </w:p>
    <w:p w:rsidR="00450C56" w:rsidRDefault="00450C56" w:rsidP="00450C56">
      <w:pPr>
        <w:rPr>
          <w:rFonts w:eastAsiaTheme="minorEastAsia" w:cs="v4.2.0"/>
          <w:b/>
          <w:lang w:val="en-US" w:eastAsia="zh-CN"/>
        </w:rPr>
      </w:pPr>
      <w:r w:rsidRPr="00D90376">
        <w:rPr>
          <w:rFonts w:eastAsiaTheme="minorEastAsia" w:cs="v4.2.0"/>
          <w:b/>
          <w:lang w:val="en-US" w:eastAsia="zh-CN"/>
        </w:rPr>
        <w:t xml:space="preserve">Proposal </w:t>
      </w:r>
      <w:r w:rsidR="00A95A0B">
        <w:rPr>
          <w:rFonts w:eastAsiaTheme="minorEastAsia" w:cs="v4.2.0"/>
          <w:b/>
          <w:lang w:val="en-US" w:eastAsia="zh-CN"/>
        </w:rPr>
        <w:t>4</w:t>
      </w:r>
      <w:r w:rsidRPr="00D90376">
        <w:rPr>
          <w:rFonts w:eastAsiaTheme="minorEastAsia" w:cs="v4.2.0"/>
          <w:b/>
          <w:lang w:val="en-US" w:eastAsia="zh-CN"/>
        </w:rPr>
        <w:t>: It is up to UE’s ability and implementation to identify whether the DRS occasions is available or not, and the measurement and evaluation are conducted based on the available occasions.</w:t>
      </w:r>
    </w:p>
    <w:p w:rsidR="00D20DBC" w:rsidRPr="00FA7F1A" w:rsidRDefault="00C16A59" w:rsidP="00D20DBC">
      <w:pPr>
        <w:rPr>
          <w:rFonts w:eastAsiaTheme="minorEastAsia" w:cs="v4.2.0"/>
          <w:b/>
          <w:lang w:val="en-US" w:eastAsia="zh-CN"/>
        </w:rPr>
      </w:pPr>
      <w:r>
        <w:rPr>
          <w:rFonts w:eastAsiaTheme="minorEastAsia" w:cs="v4.2.0"/>
          <w:b/>
          <w:lang w:val="en-US" w:eastAsia="zh-CN"/>
        </w:rPr>
        <w:t xml:space="preserve">Proposal </w:t>
      </w:r>
      <w:r w:rsidR="00A95A0B">
        <w:rPr>
          <w:rFonts w:eastAsiaTheme="minorEastAsia" w:cs="v4.2.0"/>
          <w:b/>
          <w:lang w:val="en-US" w:eastAsia="zh-CN"/>
        </w:rPr>
        <w:t>5</w:t>
      </w:r>
      <w:r>
        <w:rPr>
          <w:rFonts w:eastAsiaTheme="minorEastAsia" w:cs="v4.2.0"/>
          <w:b/>
          <w:lang w:val="en-US" w:eastAsia="zh-CN"/>
        </w:rPr>
        <w:t xml:space="preserve">: The value of Mx and Mk should be </w:t>
      </w:r>
      <w:r w:rsidR="00FA7F1A">
        <w:rPr>
          <w:rFonts w:eastAsiaTheme="minorEastAsia" w:cs="v4.2.0"/>
          <w:b/>
          <w:lang w:val="en-US" w:eastAsia="zh-CN"/>
        </w:rPr>
        <w:t>independent of Ms and the value of Mx and Mk should be further discussed.</w:t>
      </w:r>
    </w:p>
    <w:p w:rsidR="00D20DBC" w:rsidRPr="002D2977" w:rsidRDefault="00D20DBC" w:rsidP="00D20DBC">
      <w:pPr>
        <w:pStyle w:val="1"/>
        <w:numPr>
          <w:ilvl w:val="0"/>
          <w:numId w:val="1"/>
        </w:numPr>
        <w:rPr>
          <w:lang w:val="en-US"/>
        </w:rPr>
      </w:pPr>
      <w:r w:rsidRPr="002D2977">
        <w:rPr>
          <w:lang w:val="en-US"/>
        </w:rPr>
        <w:t>Conclusions</w:t>
      </w:r>
    </w:p>
    <w:p w:rsidR="00DA75E5" w:rsidRPr="00DA75E5" w:rsidRDefault="00DA75E5" w:rsidP="00DA75E5">
      <w:pPr>
        <w:rPr>
          <w:b/>
          <w:bCs/>
          <w:lang w:val="en-US"/>
        </w:rPr>
      </w:pPr>
      <w:r w:rsidRPr="00DA75E5">
        <w:rPr>
          <w:b/>
          <w:bCs/>
          <w:lang w:val="en-US"/>
        </w:rPr>
        <w:t>Observation 1: The outdated measurement results should be avoided when filtering the measurement from difference DRS occasions.</w:t>
      </w:r>
    </w:p>
    <w:p w:rsidR="00DA75E5" w:rsidRPr="00DA75E5" w:rsidRDefault="00DA75E5" w:rsidP="00DA75E5">
      <w:pPr>
        <w:rPr>
          <w:b/>
          <w:bCs/>
          <w:lang w:val="en-US"/>
        </w:rPr>
      </w:pPr>
      <w:r w:rsidRPr="00DA75E5">
        <w:rPr>
          <w:b/>
          <w:bCs/>
          <w:lang w:val="en-US"/>
        </w:rPr>
        <w:t>Observation 2: The UE’s behaviour should be clarified in serving cell measurement and evaluation in NR-U when considering the unavailable DRX cycles for measurement.</w:t>
      </w:r>
    </w:p>
    <w:p w:rsidR="00DA75E5" w:rsidRPr="00DA75E5" w:rsidRDefault="00DA75E5" w:rsidP="00DA75E5">
      <w:pPr>
        <w:rPr>
          <w:b/>
          <w:bCs/>
          <w:lang w:val="en-US"/>
        </w:rPr>
      </w:pPr>
      <w:r w:rsidRPr="00DA75E5">
        <w:rPr>
          <w:b/>
          <w:bCs/>
          <w:lang w:val="en-US"/>
        </w:rPr>
        <w:lastRenderedPageBreak/>
        <w:t>Proposal 1: The measurement results prior to Mx DRX cycles should not be used for filtering when evaluating the serving cell according to the cell selection S criteria.</w:t>
      </w:r>
    </w:p>
    <w:p w:rsidR="00DA75E5" w:rsidRDefault="00DA75E5" w:rsidP="00DA75E5">
      <w:pPr>
        <w:rPr>
          <w:b/>
          <w:bCs/>
          <w:lang w:val="en-US"/>
        </w:rPr>
      </w:pPr>
      <w:r w:rsidRPr="00DA75E5">
        <w:rPr>
          <w:b/>
          <w:bCs/>
          <w:lang w:val="en-US"/>
        </w:rPr>
        <w:t>Proposal 2: UE should initiate the measurements of all neighbor cell if it is unable to measure on the serving cell for at least Mk consecutive number of DRX cycles not available at the UE even the number of consecutive DRX cycles that the serving cell does not fulfil the cell selection criterion S has not reached Nserv.</w:t>
      </w:r>
    </w:p>
    <w:p w:rsidR="00A95A0B" w:rsidRPr="00A95A0B" w:rsidRDefault="00A95A0B" w:rsidP="00A95A0B">
      <w:pPr>
        <w:rPr>
          <w:rFonts w:eastAsiaTheme="minorEastAsia" w:cs="v4.2.0"/>
          <w:b/>
          <w:lang w:eastAsia="zh-CN"/>
        </w:rPr>
      </w:pPr>
      <w:r w:rsidRPr="00A95A0B">
        <w:rPr>
          <w:rFonts w:eastAsiaTheme="minorEastAsia" w:cs="v4.2.0"/>
          <w:b/>
          <w:lang w:eastAsia="zh-CN"/>
        </w:rPr>
        <w:t xml:space="preserve">Proposal </w:t>
      </w:r>
      <w:r>
        <w:rPr>
          <w:rFonts w:eastAsiaTheme="minorEastAsia" w:cs="v4.2.0"/>
          <w:b/>
          <w:lang w:eastAsia="zh-CN"/>
        </w:rPr>
        <w:t>3</w:t>
      </w:r>
      <w:r w:rsidRPr="00A95A0B">
        <w:rPr>
          <w:rFonts w:eastAsiaTheme="minorEastAsia" w:cs="v4.2.0"/>
          <w:b/>
          <w:lang w:eastAsia="zh-CN"/>
        </w:rPr>
        <w:t>: The UE behaviour of evaluating the criterion S within N</w:t>
      </w:r>
      <w:r w:rsidRPr="00A95A0B">
        <w:rPr>
          <w:rFonts w:eastAsiaTheme="minorEastAsia" w:cs="v4.2.0"/>
          <w:b/>
          <w:vertAlign w:val="subscript"/>
          <w:lang w:eastAsia="zh-CN"/>
        </w:rPr>
        <w:t>serv</w:t>
      </w:r>
      <w:r w:rsidRPr="00A95A0B">
        <w:rPr>
          <w:rFonts w:eastAsiaTheme="minorEastAsia" w:cs="v4.2.0"/>
          <w:b/>
          <w:lang w:eastAsia="zh-CN"/>
        </w:rPr>
        <w:t xml:space="preserve"> need to be clarified from the following 2 options:</w:t>
      </w:r>
    </w:p>
    <w:p w:rsidR="00A95A0B" w:rsidRPr="00A95A0B" w:rsidRDefault="00A95A0B" w:rsidP="00A95A0B">
      <w:pPr>
        <w:pStyle w:val="a6"/>
        <w:numPr>
          <w:ilvl w:val="0"/>
          <w:numId w:val="7"/>
        </w:numPr>
        <w:rPr>
          <w:rFonts w:eastAsia="MS Mincho" w:cs="v4.2.0"/>
          <w:b/>
          <w:sz w:val="20"/>
          <w:szCs w:val="20"/>
        </w:rPr>
      </w:pPr>
      <w:r w:rsidRPr="00A95A0B">
        <w:rPr>
          <w:rFonts w:eastAsia="MS Mincho" w:cs="v4.2.0"/>
          <w:b/>
          <w:sz w:val="20"/>
          <w:szCs w:val="20"/>
        </w:rPr>
        <w:t xml:space="preserve">Option 1: UE shall evaluate every DRX cycles within Nserv. Only if all the DRX cycles not fulfilling the cell selection criterion S will initiate the neighbor cell measurement, where the unavailable occasions are also considered. </w:t>
      </w:r>
    </w:p>
    <w:p w:rsidR="00A95A0B" w:rsidRPr="00A95A0B" w:rsidRDefault="00A95A0B" w:rsidP="00DA75E5">
      <w:pPr>
        <w:pStyle w:val="a6"/>
        <w:numPr>
          <w:ilvl w:val="0"/>
          <w:numId w:val="7"/>
        </w:numPr>
        <w:snapToGrid w:val="0"/>
        <w:spacing w:after="100" w:afterAutospacing="1"/>
        <w:rPr>
          <w:rFonts w:eastAsia="MS Mincho" w:cs="v4.2.0"/>
          <w:b/>
          <w:sz w:val="20"/>
          <w:szCs w:val="20"/>
        </w:rPr>
      </w:pPr>
      <w:r w:rsidRPr="00A95A0B">
        <w:rPr>
          <w:rFonts w:eastAsia="MS Mincho" w:cs="v4.2.0"/>
          <w:b/>
          <w:sz w:val="20"/>
          <w:szCs w:val="20"/>
        </w:rPr>
        <w:t xml:space="preserve">Option 2: UE shall only evaluate valid DRX cycles whether the cell selection criteria S is met. </w:t>
      </w:r>
    </w:p>
    <w:p w:rsidR="00DA75E5" w:rsidRPr="00DA75E5" w:rsidRDefault="00DA75E5" w:rsidP="00DA75E5">
      <w:pPr>
        <w:rPr>
          <w:b/>
          <w:bCs/>
          <w:lang w:val="en-US"/>
        </w:rPr>
      </w:pPr>
      <w:r w:rsidRPr="00DA75E5">
        <w:rPr>
          <w:b/>
          <w:bCs/>
          <w:lang w:val="en-US"/>
        </w:rPr>
        <w:t xml:space="preserve">Proposal </w:t>
      </w:r>
      <w:r w:rsidR="00A95A0B">
        <w:rPr>
          <w:b/>
          <w:bCs/>
          <w:lang w:val="en-US"/>
        </w:rPr>
        <w:t>4</w:t>
      </w:r>
      <w:r w:rsidRPr="00DA75E5">
        <w:rPr>
          <w:b/>
          <w:bCs/>
          <w:lang w:val="en-US"/>
        </w:rPr>
        <w:t>: It is up to UE’s ability and implementation to identify whether the DRS occasions is available or not, and the measurement and evaluation are conducted based on the available occasions.</w:t>
      </w:r>
    </w:p>
    <w:p w:rsidR="00D20DBC" w:rsidRPr="002D2977" w:rsidRDefault="00DA75E5" w:rsidP="00DA75E5">
      <w:pPr>
        <w:rPr>
          <w:b/>
          <w:bCs/>
          <w:lang w:val="en-US"/>
        </w:rPr>
      </w:pPr>
      <w:r w:rsidRPr="00DA75E5">
        <w:rPr>
          <w:b/>
          <w:bCs/>
          <w:lang w:val="en-US"/>
        </w:rPr>
        <w:t xml:space="preserve">Proposal </w:t>
      </w:r>
      <w:r w:rsidR="00A95A0B">
        <w:rPr>
          <w:b/>
          <w:bCs/>
          <w:lang w:val="en-US"/>
        </w:rPr>
        <w:t>5</w:t>
      </w:r>
      <w:r w:rsidRPr="00DA75E5">
        <w:rPr>
          <w:b/>
          <w:bCs/>
          <w:lang w:val="en-US"/>
        </w:rPr>
        <w:t>: The value of Mx and Mk should be independent of Ms and the value of Mx and Mk should be further discussed.</w:t>
      </w:r>
    </w:p>
    <w:p w:rsidR="00D20DBC" w:rsidRPr="002D2977" w:rsidRDefault="00D20DBC" w:rsidP="00D20DBC">
      <w:pPr>
        <w:pStyle w:val="1"/>
        <w:tabs>
          <w:tab w:val="clear" w:pos="432"/>
        </w:tabs>
        <w:ind w:left="0" w:firstLine="0"/>
        <w:rPr>
          <w:lang w:val="en-US"/>
        </w:rPr>
      </w:pPr>
      <w:r w:rsidRPr="002D2977">
        <w:rPr>
          <w:lang w:val="en-US"/>
        </w:rPr>
        <w:t>References</w:t>
      </w:r>
    </w:p>
    <w:p w:rsidR="00D20DBC" w:rsidRPr="002D2977" w:rsidRDefault="00D20DBC" w:rsidP="00D20DBC">
      <w:pPr>
        <w:rPr>
          <w:lang w:val="en-US"/>
        </w:rPr>
      </w:pPr>
      <w:r w:rsidRPr="002D2977">
        <w:rPr>
          <w:lang w:val="en-US"/>
        </w:rPr>
        <w:t xml:space="preserve">[1] </w:t>
      </w:r>
      <w:r w:rsidR="00BC61F5" w:rsidRPr="002D2977">
        <w:rPr>
          <w:lang w:val="en-US"/>
        </w:rPr>
        <w:t>R4-1910551 “WF on RRM Requirements for NR-U”</w:t>
      </w:r>
    </w:p>
    <w:p w:rsidR="002F0080" w:rsidRPr="002D2977" w:rsidRDefault="002F0080" w:rsidP="00D20DBC">
      <w:pPr>
        <w:rPr>
          <w:lang w:val="en-US"/>
        </w:rPr>
      </w:pPr>
      <w:r w:rsidRPr="002D2977">
        <w:rPr>
          <w:lang w:val="en-US"/>
        </w:rPr>
        <w:t>[2] TS 38.304</w:t>
      </w:r>
    </w:p>
    <w:p w:rsidR="00376C6B" w:rsidRPr="002D2977" w:rsidRDefault="00376C6B" w:rsidP="00D20DBC">
      <w:pPr>
        <w:rPr>
          <w:lang w:val="en-US"/>
        </w:rPr>
      </w:pPr>
      <w:r w:rsidRPr="002D2977">
        <w:rPr>
          <w:lang w:val="en-US"/>
        </w:rPr>
        <w:t>[3] TS 38.133</w:t>
      </w:r>
    </w:p>
    <w:p w:rsidR="007D0DF7" w:rsidRPr="002D2977" w:rsidRDefault="007D0DF7">
      <w:pPr>
        <w:rPr>
          <w:lang w:val="en-US"/>
        </w:rPr>
      </w:pPr>
    </w:p>
    <w:sectPr w:rsidR="007D0DF7" w:rsidRPr="002D2977" w:rsidSect="00540B74">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0B9" w:rsidRDefault="00DE60B9">
      <w:pPr>
        <w:spacing w:after="0"/>
      </w:pPr>
      <w:r>
        <w:separator/>
      </w:r>
    </w:p>
  </w:endnote>
  <w:endnote w:type="continuationSeparator" w:id="0">
    <w:p w:rsidR="00DE60B9" w:rsidRDefault="00DE60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CBE" w:rsidRDefault="00653CB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653CBE" w:rsidRDefault="00653C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CBE" w:rsidRDefault="00653CB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236CD">
      <w:rPr>
        <w:rStyle w:val="a5"/>
      </w:rPr>
      <w:t>1</w:t>
    </w:r>
    <w:r>
      <w:rPr>
        <w:rStyle w:val="a5"/>
      </w:rPr>
      <w:fldChar w:fldCharType="end"/>
    </w:r>
  </w:p>
  <w:p w:rsidR="00653CBE" w:rsidRDefault="00653CB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0B9" w:rsidRDefault="00DE60B9">
      <w:pPr>
        <w:spacing w:after="0"/>
      </w:pPr>
      <w:r>
        <w:separator/>
      </w:r>
    </w:p>
  </w:footnote>
  <w:footnote w:type="continuationSeparator" w:id="0">
    <w:p w:rsidR="00DE60B9" w:rsidRDefault="00DE60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B47027D"/>
    <w:multiLevelType w:val="hybridMultilevel"/>
    <w:tmpl w:val="5CBC214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8F1217"/>
    <w:multiLevelType w:val="hybridMultilevel"/>
    <w:tmpl w:val="6FAEFABC"/>
    <w:lvl w:ilvl="0" w:tplc="9C3646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5AE78E2"/>
    <w:multiLevelType w:val="hybridMultilevel"/>
    <w:tmpl w:val="186096F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D07D9E"/>
    <w:multiLevelType w:val="hybridMultilevel"/>
    <w:tmpl w:val="D330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8D2CC8"/>
    <w:multiLevelType w:val="hybridMultilevel"/>
    <w:tmpl w:val="3E861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0"/>
  </w:num>
  <w:num w:numId="4">
    <w:abstractNumId w:val="6"/>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BB6"/>
    <w:rsid w:val="000D2C51"/>
    <w:rsid w:val="000F3272"/>
    <w:rsid w:val="00145BB6"/>
    <w:rsid w:val="00150001"/>
    <w:rsid w:val="001A1C90"/>
    <w:rsid w:val="00274DBF"/>
    <w:rsid w:val="002760A0"/>
    <w:rsid w:val="002D2977"/>
    <w:rsid w:val="002E668C"/>
    <w:rsid w:val="002F0080"/>
    <w:rsid w:val="00376C6B"/>
    <w:rsid w:val="00381B3E"/>
    <w:rsid w:val="003B0C21"/>
    <w:rsid w:val="003E5D0D"/>
    <w:rsid w:val="003F3F68"/>
    <w:rsid w:val="00450C56"/>
    <w:rsid w:val="004C26A1"/>
    <w:rsid w:val="00504B09"/>
    <w:rsid w:val="0051270B"/>
    <w:rsid w:val="00540B74"/>
    <w:rsid w:val="00612290"/>
    <w:rsid w:val="006236CD"/>
    <w:rsid w:val="00653CBE"/>
    <w:rsid w:val="0066568F"/>
    <w:rsid w:val="006D0F62"/>
    <w:rsid w:val="00740EC3"/>
    <w:rsid w:val="007829CF"/>
    <w:rsid w:val="007D0DF7"/>
    <w:rsid w:val="008316B6"/>
    <w:rsid w:val="00873F16"/>
    <w:rsid w:val="00890D06"/>
    <w:rsid w:val="00946D2E"/>
    <w:rsid w:val="00995E19"/>
    <w:rsid w:val="009C5556"/>
    <w:rsid w:val="00A6712D"/>
    <w:rsid w:val="00A95A0B"/>
    <w:rsid w:val="00B94137"/>
    <w:rsid w:val="00B96710"/>
    <w:rsid w:val="00BC61F5"/>
    <w:rsid w:val="00BE09C3"/>
    <w:rsid w:val="00C16A59"/>
    <w:rsid w:val="00C85B2D"/>
    <w:rsid w:val="00C86661"/>
    <w:rsid w:val="00CA2D8C"/>
    <w:rsid w:val="00CD259D"/>
    <w:rsid w:val="00D20DBC"/>
    <w:rsid w:val="00D90376"/>
    <w:rsid w:val="00D90733"/>
    <w:rsid w:val="00DA75E5"/>
    <w:rsid w:val="00DE60B9"/>
    <w:rsid w:val="00EB380F"/>
    <w:rsid w:val="00EB5E7D"/>
    <w:rsid w:val="00F129E6"/>
    <w:rsid w:val="00F15ACA"/>
    <w:rsid w:val="00F93E85"/>
    <w:rsid w:val="00FA7F1A"/>
    <w:rsid w:val="00FC21FB"/>
    <w:rsid w:val="00FE0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25EF37-4426-4C16-B3A7-80470D00A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0DB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20DBC"/>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aliases w:val="h4"/>
    <w:basedOn w:val="3"/>
    <w:next w:val="a"/>
    <w:link w:val="4Char"/>
    <w:qFormat/>
    <w:rsid w:val="00D20DBC"/>
    <w:pPr>
      <w:tabs>
        <w:tab w:val="num" w:pos="864"/>
      </w:tabs>
      <w:overflowPunct/>
      <w:autoSpaceDE/>
      <w:autoSpaceDN/>
      <w:adjustRightInd/>
      <w:ind w:left="864" w:hanging="864"/>
      <w:textAlignment w:val="auto"/>
      <w:outlineLvl w:val="3"/>
    </w:pPr>
    <w:rPr>
      <w:rFonts w:eastAsia="MS Mincho" w:cs="Times New Roman"/>
      <w:sz w:val="24"/>
      <w:szCs w:val="20"/>
    </w:rPr>
  </w:style>
  <w:style w:type="paragraph" w:styleId="5">
    <w:name w:val="heading 5"/>
    <w:aliases w:val="h5,Heading5"/>
    <w:basedOn w:val="4"/>
    <w:next w:val="a"/>
    <w:link w:val="5Char"/>
    <w:qFormat/>
    <w:rsid w:val="00D20DBC"/>
    <w:pPr>
      <w:tabs>
        <w:tab w:val="clear" w:pos="864"/>
        <w:tab w:val="num" w:pos="1152"/>
      </w:tabs>
      <w:ind w:left="1152" w:hanging="1152"/>
      <w:outlineLvl w:val="4"/>
    </w:pPr>
    <w:rPr>
      <w:sz w:val="22"/>
    </w:rPr>
  </w:style>
  <w:style w:type="paragraph" w:styleId="7">
    <w:name w:val="heading 7"/>
    <w:basedOn w:val="a"/>
    <w:next w:val="a"/>
    <w:link w:val="7Char"/>
    <w:qFormat/>
    <w:rsid w:val="00D20DBC"/>
    <w:pPr>
      <w:keepNext/>
      <w:keepLines/>
      <w:tabs>
        <w:tab w:val="num" w:pos="1296"/>
      </w:tabs>
      <w:spacing w:before="120"/>
      <w:ind w:left="1296" w:hanging="1296"/>
      <w:outlineLvl w:val="6"/>
    </w:pPr>
    <w:rPr>
      <w:rFonts w:ascii="Arial" w:hAnsi="Arial"/>
    </w:rPr>
  </w:style>
  <w:style w:type="paragraph" w:styleId="8">
    <w:name w:val="heading 8"/>
    <w:basedOn w:val="1"/>
    <w:next w:val="a"/>
    <w:link w:val="8Char"/>
    <w:qFormat/>
    <w:rsid w:val="00D20DBC"/>
    <w:pPr>
      <w:tabs>
        <w:tab w:val="clear" w:pos="432"/>
        <w:tab w:val="num" w:pos="1440"/>
      </w:tabs>
      <w:ind w:left="1440" w:hanging="1440"/>
      <w:outlineLvl w:val="7"/>
    </w:pPr>
  </w:style>
  <w:style w:type="paragraph" w:styleId="9">
    <w:name w:val="heading 9"/>
    <w:basedOn w:val="8"/>
    <w:next w:val="a"/>
    <w:link w:val="9Char"/>
    <w:qFormat/>
    <w:rsid w:val="00D20DB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20DBC"/>
    <w:rPr>
      <w:rFonts w:ascii="Arial" w:eastAsia="MS Mincho" w:hAnsi="Arial" w:cs="Times New Roman"/>
      <w:kern w:val="0"/>
      <w:sz w:val="36"/>
      <w:szCs w:val="20"/>
      <w:lang w:val="en-GB" w:eastAsia="en-US"/>
    </w:rPr>
  </w:style>
  <w:style w:type="character" w:customStyle="1" w:styleId="4Char">
    <w:name w:val="标题 4 Char"/>
    <w:aliases w:val="h4 Char"/>
    <w:basedOn w:val="a0"/>
    <w:link w:val="4"/>
    <w:rsid w:val="00D20DBC"/>
    <w:rPr>
      <w:rFonts w:ascii="Arial" w:eastAsia="MS Mincho" w:hAnsi="Arial" w:cs="Times New Roman"/>
      <w:kern w:val="0"/>
      <w:sz w:val="24"/>
      <w:szCs w:val="20"/>
      <w:lang w:val="en-GB" w:eastAsia="en-US"/>
    </w:rPr>
  </w:style>
  <w:style w:type="character" w:customStyle="1" w:styleId="5Char">
    <w:name w:val="标题 5 Char"/>
    <w:aliases w:val="h5 Char,Heading5 Char"/>
    <w:basedOn w:val="a0"/>
    <w:link w:val="5"/>
    <w:rsid w:val="00D20DBC"/>
    <w:rPr>
      <w:rFonts w:ascii="Arial" w:eastAsia="MS Mincho" w:hAnsi="Arial" w:cs="Times New Roman"/>
      <w:kern w:val="0"/>
      <w:sz w:val="22"/>
      <w:szCs w:val="20"/>
      <w:lang w:val="en-GB" w:eastAsia="en-US"/>
    </w:rPr>
  </w:style>
  <w:style w:type="character" w:customStyle="1" w:styleId="7Char">
    <w:name w:val="标题 7 Char"/>
    <w:basedOn w:val="a0"/>
    <w:link w:val="7"/>
    <w:rsid w:val="00D20DBC"/>
    <w:rPr>
      <w:rFonts w:ascii="Arial" w:eastAsia="MS Mincho" w:hAnsi="Arial" w:cs="Times New Roman"/>
      <w:kern w:val="0"/>
      <w:sz w:val="20"/>
      <w:szCs w:val="20"/>
      <w:lang w:val="en-GB" w:eastAsia="en-US"/>
    </w:rPr>
  </w:style>
  <w:style w:type="character" w:customStyle="1" w:styleId="8Char">
    <w:name w:val="标题 8 Char"/>
    <w:basedOn w:val="a0"/>
    <w:link w:val="8"/>
    <w:rsid w:val="00D20DBC"/>
    <w:rPr>
      <w:rFonts w:ascii="Arial" w:eastAsia="MS Mincho" w:hAnsi="Arial" w:cs="Times New Roman"/>
      <w:kern w:val="0"/>
      <w:sz w:val="36"/>
      <w:szCs w:val="20"/>
      <w:lang w:val="en-GB" w:eastAsia="en-US"/>
    </w:rPr>
  </w:style>
  <w:style w:type="character" w:customStyle="1" w:styleId="9Char">
    <w:name w:val="标题 9 Char"/>
    <w:basedOn w:val="a0"/>
    <w:link w:val="9"/>
    <w:rsid w:val="00D20DBC"/>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20DBC"/>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20DBC"/>
    <w:rPr>
      <w:rFonts w:ascii="Arial" w:eastAsia="MS Mincho" w:hAnsi="Arial" w:cs="Times New Roman"/>
      <w:b/>
      <w:noProof/>
      <w:kern w:val="0"/>
      <w:sz w:val="18"/>
      <w:szCs w:val="20"/>
      <w:lang w:eastAsia="en-US"/>
    </w:rPr>
  </w:style>
  <w:style w:type="paragraph" w:styleId="a4">
    <w:name w:val="footer"/>
    <w:basedOn w:val="a3"/>
    <w:link w:val="Char0"/>
    <w:rsid w:val="00D20DBC"/>
    <w:pPr>
      <w:jc w:val="center"/>
    </w:pPr>
    <w:rPr>
      <w:i/>
    </w:rPr>
  </w:style>
  <w:style w:type="character" w:customStyle="1" w:styleId="Char0">
    <w:name w:val="页脚 Char"/>
    <w:basedOn w:val="a0"/>
    <w:link w:val="a4"/>
    <w:rsid w:val="00D20DBC"/>
    <w:rPr>
      <w:rFonts w:ascii="Arial" w:eastAsia="MS Mincho" w:hAnsi="Arial" w:cs="Times New Roman"/>
      <w:b/>
      <w:i/>
      <w:noProof/>
      <w:kern w:val="0"/>
      <w:sz w:val="18"/>
      <w:szCs w:val="20"/>
      <w:lang w:eastAsia="en-US"/>
    </w:rPr>
  </w:style>
  <w:style w:type="paragraph" w:customStyle="1" w:styleId="TH">
    <w:name w:val="TH"/>
    <w:basedOn w:val="a"/>
    <w:link w:val="THChar"/>
    <w:qFormat/>
    <w:rsid w:val="00D20DBC"/>
    <w:pPr>
      <w:keepNext/>
      <w:keepLines/>
      <w:spacing w:before="60"/>
      <w:jc w:val="center"/>
    </w:pPr>
    <w:rPr>
      <w:rFonts w:ascii="Arial" w:hAnsi="Arial"/>
      <w:b/>
    </w:rPr>
  </w:style>
  <w:style w:type="paragraph" w:customStyle="1" w:styleId="TAN">
    <w:name w:val="TAN"/>
    <w:basedOn w:val="a"/>
    <w:link w:val="TANChar"/>
    <w:qFormat/>
    <w:rsid w:val="00D20DBC"/>
    <w:pPr>
      <w:keepNext/>
      <w:keepLines/>
      <w:spacing w:after="0"/>
      <w:ind w:left="851" w:hanging="851"/>
    </w:pPr>
    <w:rPr>
      <w:rFonts w:ascii="Arial" w:hAnsi="Arial"/>
      <w:sz w:val="18"/>
    </w:rPr>
  </w:style>
  <w:style w:type="character" w:styleId="a5">
    <w:name w:val="page number"/>
    <w:basedOn w:val="a0"/>
    <w:rsid w:val="00D20DBC"/>
  </w:style>
  <w:style w:type="character" w:customStyle="1" w:styleId="THChar">
    <w:name w:val="TH Char"/>
    <w:link w:val="TH"/>
    <w:qFormat/>
    <w:rsid w:val="00D20DBC"/>
    <w:rPr>
      <w:rFonts w:ascii="Arial" w:eastAsia="MS Mincho" w:hAnsi="Arial" w:cs="Times New Roman"/>
      <w:b/>
      <w:kern w:val="0"/>
      <w:sz w:val="20"/>
      <w:szCs w:val="20"/>
      <w:lang w:val="en-GB" w:eastAsia="en-US"/>
    </w:rPr>
  </w:style>
  <w:style w:type="paragraph" w:styleId="a6">
    <w:name w:val="List Paragraph"/>
    <w:aliases w:val="- Bullets,?? ??,?????,????,Lista1,中等深浅网格 1 - 着色 21,列表段落,¥¡¡¡¡ì¬º¥¹¥È¶ÎÂä,ÁÐ³ö¶ÎÂä,¥ê¥¹¥È¶ÎÂä,列表段落1,—ño’i—Ž,1st level - Bullet List Paragraph,Lettre d'introduction,Paragrafo elenco,Normal bullet 2,Bullet list,목록 단락,リスト段落,列出段落1"/>
    <w:basedOn w:val="a"/>
    <w:link w:val="Char1"/>
    <w:uiPriority w:val="34"/>
    <w:qFormat/>
    <w:rsid w:val="00D20DBC"/>
    <w:pPr>
      <w:spacing w:after="0"/>
      <w:ind w:left="720"/>
      <w:contextualSpacing/>
    </w:pPr>
    <w:rPr>
      <w:rFonts w:eastAsia="Times New Roman"/>
      <w:sz w:val="24"/>
      <w:szCs w:val="24"/>
      <w:lang w:val="en-US"/>
    </w:rPr>
  </w:style>
  <w:style w:type="character" w:customStyle="1" w:styleId="TANChar">
    <w:name w:val="TAN Char"/>
    <w:link w:val="TAN"/>
    <w:rsid w:val="00D20DBC"/>
    <w:rPr>
      <w:rFonts w:ascii="Arial" w:eastAsia="MS Mincho" w:hAnsi="Arial" w:cs="Times New Roman"/>
      <w:kern w:val="0"/>
      <w:sz w:val="18"/>
      <w:szCs w:val="20"/>
      <w:lang w:val="en-GB" w:eastAsia="en-US"/>
    </w:rPr>
  </w:style>
  <w:style w:type="character" w:styleId="a7">
    <w:name w:val="annotation reference"/>
    <w:basedOn w:val="a0"/>
    <w:uiPriority w:val="99"/>
    <w:semiHidden/>
    <w:unhideWhenUsed/>
    <w:rsid w:val="00BC61F5"/>
    <w:rPr>
      <w:sz w:val="21"/>
      <w:szCs w:val="21"/>
    </w:rPr>
  </w:style>
  <w:style w:type="paragraph" w:styleId="a8">
    <w:name w:val="annotation text"/>
    <w:basedOn w:val="a"/>
    <w:link w:val="Char2"/>
    <w:uiPriority w:val="99"/>
    <w:semiHidden/>
    <w:unhideWhenUsed/>
    <w:rsid w:val="00BC61F5"/>
  </w:style>
  <w:style w:type="character" w:customStyle="1" w:styleId="Char2">
    <w:name w:val="批注文字 Char"/>
    <w:basedOn w:val="a0"/>
    <w:link w:val="a8"/>
    <w:uiPriority w:val="99"/>
    <w:semiHidden/>
    <w:rsid w:val="00BC61F5"/>
    <w:rPr>
      <w:rFonts w:ascii="Times New Roman" w:eastAsia="MS Mincho"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BC61F5"/>
    <w:rPr>
      <w:b/>
      <w:bCs/>
    </w:rPr>
  </w:style>
  <w:style w:type="character" w:customStyle="1" w:styleId="Char3">
    <w:name w:val="批注主题 Char"/>
    <w:basedOn w:val="Char2"/>
    <w:link w:val="a9"/>
    <w:uiPriority w:val="99"/>
    <w:semiHidden/>
    <w:rsid w:val="00BC61F5"/>
    <w:rPr>
      <w:rFonts w:ascii="Times New Roman" w:eastAsia="MS Mincho" w:hAnsi="Times New Roman" w:cs="Times New Roman"/>
      <w:b/>
      <w:bCs/>
      <w:kern w:val="0"/>
      <w:sz w:val="20"/>
      <w:szCs w:val="20"/>
      <w:lang w:val="en-GB" w:eastAsia="en-US"/>
    </w:rPr>
  </w:style>
  <w:style w:type="paragraph" w:styleId="aa">
    <w:name w:val="Balloon Text"/>
    <w:basedOn w:val="a"/>
    <w:link w:val="Char4"/>
    <w:uiPriority w:val="99"/>
    <w:semiHidden/>
    <w:unhideWhenUsed/>
    <w:rsid w:val="00BC61F5"/>
    <w:pPr>
      <w:spacing w:after="0"/>
    </w:pPr>
    <w:rPr>
      <w:sz w:val="18"/>
      <w:szCs w:val="18"/>
    </w:rPr>
  </w:style>
  <w:style w:type="character" w:customStyle="1" w:styleId="Char4">
    <w:name w:val="批注框文本 Char"/>
    <w:basedOn w:val="a0"/>
    <w:link w:val="aa"/>
    <w:uiPriority w:val="99"/>
    <w:semiHidden/>
    <w:rsid w:val="00BC61F5"/>
    <w:rPr>
      <w:rFonts w:ascii="Times New Roman" w:eastAsia="MS Mincho" w:hAnsi="Times New Roman" w:cs="Times New Roman"/>
      <w:kern w:val="0"/>
      <w:sz w:val="18"/>
      <w:szCs w:val="18"/>
      <w:lang w:val="en-GB" w:eastAsia="en-US"/>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
    <w:link w:val="a6"/>
    <w:uiPriority w:val="34"/>
    <w:qFormat/>
    <w:locked/>
    <w:rsid w:val="00FA7F1A"/>
    <w:rPr>
      <w:rFonts w:ascii="Times New Roman" w:eastAsia="Times New Roman" w:hAnsi="Times New Roman" w:cs="Times New Roman"/>
      <w:kern w:val="0"/>
      <w:sz w:val="24"/>
      <w:szCs w:val="24"/>
      <w:lang w:eastAsia="en-US"/>
    </w:rPr>
  </w:style>
  <w:style w:type="paragraph" w:customStyle="1" w:styleId="3GPPHeader">
    <w:name w:val="3GPP_Header"/>
    <w:basedOn w:val="a"/>
    <w:rsid w:val="00740EC3"/>
    <w:pPr>
      <w:tabs>
        <w:tab w:val="left" w:pos="1701"/>
        <w:tab w:val="right" w:pos="9639"/>
      </w:tabs>
      <w:spacing w:after="240" w:line="259" w:lineRule="auto"/>
    </w:pPr>
    <w:rPr>
      <w:rFonts w:ascii="Arial" w:eastAsia="Calibri" w:hAnsi="Arial"/>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160787">
      <w:bodyDiv w:val="1"/>
      <w:marLeft w:val="0"/>
      <w:marRight w:val="0"/>
      <w:marTop w:val="0"/>
      <w:marBottom w:val="0"/>
      <w:divBdr>
        <w:top w:val="none" w:sz="0" w:space="0" w:color="auto"/>
        <w:left w:val="none" w:sz="0" w:space="0" w:color="auto"/>
        <w:bottom w:val="none" w:sz="0" w:space="0" w:color="auto"/>
        <w:right w:val="none" w:sz="0" w:space="0" w:color="auto"/>
      </w:divBdr>
    </w:div>
    <w:div w:id="1077829200">
      <w:bodyDiv w:val="1"/>
      <w:marLeft w:val="0"/>
      <w:marRight w:val="0"/>
      <w:marTop w:val="0"/>
      <w:marBottom w:val="0"/>
      <w:divBdr>
        <w:top w:val="none" w:sz="0" w:space="0" w:color="auto"/>
        <w:left w:val="none" w:sz="0" w:space="0" w:color="auto"/>
        <w:bottom w:val="none" w:sz="0" w:space="0" w:color="auto"/>
        <w:right w:val="none" w:sz="0" w:space="0" w:color="auto"/>
      </w:divBdr>
    </w:div>
    <w:div w:id="1238713412">
      <w:bodyDiv w:val="1"/>
      <w:marLeft w:val="0"/>
      <w:marRight w:val="0"/>
      <w:marTop w:val="0"/>
      <w:marBottom w:val="0"/>
      <w:divBdr>
        <w:top w:val="none" w:sz="0" w:space="0" w:color="auto"/>
        <w:left w:val="none" w:sz="0" w:space="0" w:color="auto"/>
        <w:bottom w:val="none" w:sz="0" w:space="0" w:color="auto"/>
        <w:right w:val="none" w:sz="0" w:space="0" w:color="auto"/>
      </w:divBdr>
    </w:div>
    <w:div w:id="1792702059">
      <w:bodyDiv w:val="1"/>
      <w:marLeft w:val="0"/>
      <w:marRight w:val="0"/>
      <w:marTop w:val="0"/>
      <w:marBottom w:val="0"/>
      <w:divBdr>
        <w:top w:val="none" w:sz="0" w:space="0" w:color="auto"/>
        <w:left w:val="none" w:sz="0" w:space="0" w:color="auto"/>
        <w:bottom w:val="none" w:sz="0" w:space="0" w:color="auto"/>
        <w:right w:val="none" w:sz="0" w:space="0" w:color="auto"/>
      </w:divBdr>
    </w:div>
    <w:div w:id="1914974050">
      <w:bodyDiv w:val="1"/>
      <w:marLeft w:val="0"/>
      <w:marRight w:val="0"/>
      <w:marTop w:val="0"/>
      <w:marBottom w:val="0"/>
      <w:divBdr>
        <w:top w:val="none" w:sz="0" w:space="0" w:color="auto"/>
        <w:left w:val="none" w:sz="0" w:space="0" w:color="auto"/>
        <w:bottom w:val="none" w:sz="0" w:space="0" w:color="auto"/>
        <w:right w:val="none" w:sz="0" w:space="0" w:color="auto"/>
      </w:divBdr>
    </w:div>
    <w:div w:id="200064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1287</Words>
  <Characters>7341</Characters>
  <Application>Microsoft Office Word</Application>
  <DocSecurity>0</DocSecurity>
  <Lines>61</Lines>
  <Paragraphs>17</Paragraphs>
  <ScaleCrop>false</ScaleCrop>
  <Company>Huawei Technologies Co.,Ltd.</Company>
  <LinksUpToDate>false</LinksUpToDate>
  <CharactersWithSpaces>8611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2019-10-04T14:00:00Z</dcterms:created>
  <dcterms:modified xsi:type="dcterms:W3CDTF">2019-10-04T14:00:00Z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(3)HhPIFe30ljlCBteHpScSZxpIYMWtrC7S/T4jqmuNjnXk8wW5zTAI+BEEgDPrPbBlEq+s28Iu
pnPAL1DH/J2lLZsdvnKH3CqtyA/a+Pmp6kCH0zhQ7aXQ7kK733fHYhaMuM/bn1lUOEMMY7/H
5cgUY3m1NcVesDD4RcZONAqCHbNDIO4BnZoi2HBmcTjGxQ+ty/POQM6Q2pz2u65mUhDmcNwk
8gRK7H3hT7zxjWckEX</vt:lpwstr>
  </property>
  <property fmtid="{D5CDD505-2E9C-101B-9397-08002B2CF9AE}" pid="3" name="_2015_ms_pID_7253431">
    <vt:lpwstr>yedG78Ao+CW2+d48Cuv0qTRKcFXRn2exXtEz31hnZgprumw6xtK/L6
bSSkhm7voAY5plQEPnvw9rwxrrdQRDLYKylciF4BTNeOv+/DqiGRkAmQ9c3EZiy1w8Lq+Pg8
ADMAQ1ttqEkgcbAqAtGJUw1p2rm9qZSen29S37YLqNqrSosuG4Oyy2jA3z4dPDYYZYnm/TMa
vH4loiaeEBfhXTOQamEP5VBNBtyfkYQt/6/w</vt:lpwstr>
  </property>
  <property fmtid="{D5CDD505-2E9C-101B-9397-08002B2CF9AE}" pid="4" name="_2015_ms_pID_7253432">
    <vt:lpwstr>qw==</vt:lpwstr>
  </property>
</Properties>
</file>