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B70C75" w:rsidRDefault="007768BB"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00022E62" w:rsidRPr="007E0601">
        <w:rPr>
          <w:rFonts w:ascii="Cambria" w:hAnsi="Cambria" w:cs="Arial"/>
          <w:bCs/>
          <w:sz w:val="24"/>
          <w:szCs w:val="24"/>
          <w:lang w:val="en-US"/>
        </w:rPr>
        <w:t>GPP TSG-RAN WG4</w:t>
      </w:r>
      <w:r w:rsidR="00022E62">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7004CC">
        <w:rPr>
          <w:rFonts w:ascii="Cambria" w:eastAsiaTheme="minorEastAsia" w:hAnsi="Cambria" w:cs="Arial" w:hint="eastAsia"/>
          <w:bCs/>
          <w:sz w:val="24"/>
          <w:szCs w:val="24"/>
          <w:lang w:val="en-US" w:eastAsia="zh-CN"/>
        </w:rPr>
        <w:t>2</w:t>
      </w:r>
      <w:r w:rsidR="009534C9">
        <w:rPr>
          <w:rFonts w:ascii="Cambria" w:eastAsiaTheme="minorEastAsia" w:hAnsi="Cambria" w:cs="Arial"/>
          <w:bCs/>
          <w:sz w:val="24"/>
          <w:szCs w:val="24"/>
          <w:lang w:val="en-US" w:eastAsia="zh-CN"/>
        </w:rPr>
        <w:t>Bis</w:t>
      </w:r>
      <w:r w:rsidR="00022E62">
        <w:rPr>
          <w:rFonts w:ascii="Cambria" w:eastAsiaTheme="minorEastAsia" w:hAnsi="Cambria" w:cs="Arial" w:hint="eastAsia"/>
          <w:bCs/>
          <w:sz w:val="24"/>
          <w:szCs w:val="24"/>
          <w:lang w:val="en-US" w:eastAsia="zh-CN"/>
        </w:rPr>
        <w:t xml:space="preserve">  </w:t>
      </w:r>
      <w:r w:rsidR="00022E62" w:rsidRPr="007E0601">
        <w:rPr>
          <w:rFonts w:ascii="Cambria" w:hAnsi="Cambria" w:cs="Arial"/>
          <w:bCs/>
          <w:sz w:val="24"/>
          <w:szCs w:val="24"/>
          <w:lang w:val="en-US"/>
        </w:rPr>
        <w:t xml:space="preserve">     </w:t>
      </w:r>
      <w:r w:rsidR="00022E62">
        <w:rPr>
          <w:rFonts w:ascii="Cambria" w:eastAsiaTheme="minorEastAsia" w:hAnsi="Cambria" w:cs="Arial" w:hint="eastAsia"/>
          <w:bCs/>
          <w:sz w:val="24"/>
          <w:szCs w:val="24"/>
          <w:lang w:val="en-US" w:eastAsia="zh-CN"/>
        </w:rPr>
        <w:t xml:space="preserve">  </w:t>
      </w:r>
      <w:r w:rsidR="00022E62">
        <w:rPr>
          <w:rFonts w:ascii="Cambria" w:hAnsi="Cambria" w:cs="Arial"/>
          <w:bCs/>
          <w:sz w:val="24"/>
          <w:szCs w:val="24"/>
          <w:lang w:val="en-US"/>
        </w:rPr>
        <w:t xml:space="preserve">   </w:t>
      </w:r>
      <w:r w:rsidR="00022E62" w:rsidRPr="007E0601">
        <w:rPr>
          <w:rFonts w:ascii="Cambria" w:hAnsi="Cambria" w:cs="Arial"/>
          <w:bCs/>
          <w:sz w:val="24"/>
          <w:szCs w:val="24"/>
          <w:lang w:val="en-US"/>
        </w:rPr>
        <w:t xml:space="preserve">     </w:t>
      </w:r>
      <w:r w:rsidR="00022E62"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00022E62"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00022E62"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sidR="00022E62">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2D2E1D">
        <w:rPr>
          <w:rFonts w:ascii="Cambria" w:hAnsi="Cambria" w:cs="Arial"/>
          <w:bCs/>
          <w:sz w:val="24"/>
          <w:szCs w:val="24"/>
        </w:rPr>
        <w:t>1911387</w:t>
      </w:r>
      <w:bookmarkStart w:id="1" w:name="_GoBack"/>
      <w:bookmarkEnd w:id="1"/>
    </w:p>
    <w:p w:rsidR="00022E62" w:rsidRDefault="009534C9"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Chongqing</w:t>
      </w:r>
      <w:r w:rsidR="005C6E77">
        <w:rPr>
          <w:rFonts w:ascii="Cambria" w:eastAsia="宋体" w:hAnsi="Cambria" w:cs="Arial" w:hint="eastAsia"/>
          <w:bCs/>
          <w:i w:val="0"/>
          <w:sz w:val="24"/>
          <w:szCs w:val="24"/>
          <w:lang w:val="en-US" w:eastAsia="zh-CN"/>
        </w:rPr>
        <w:t>,</w:t>
      </w:r>
      <w:r w:rsidR="00766258">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14</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Oct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EA18CF">
        <w:rPr>
          <w:rFonts w:ascii="Cambria" w:eastAsiaTheme="minorEastAsia" w:hAnsi="Cambria" w:cs="Arial"/>
          <w:b/>
          <w:sz w:val="24"/>
          <w:szCs w:val="24"/>
          <w:lang w:val="en-US" w:eastAsia="zh-CN"/>
        </w:rPr>
        <w:t>8.5.4.2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EA18CF" w:rsidRPr="00EA18CF">
        <w:rPr>
          <w:rFonts w:ascii="Cambria" w:eastAsiaTheme="minorEastAsia" w:hAnsi="Cambria" w:cs="Arial"/>
          <w:b/>
          <w:bCs/>
          <w:sz w:val="24"/>
          <w:szCs w:val="24"/>
          <w:lang w:val="en-US" w:eastAsia="zh-CN"/>
        </w:rPr>
        <w:t>Discussion on scope of IAB RRM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0A57E7" w:rsidP="00B13208">
      <w:pPr>
        <w:spacing w:afterLines="50" w:after="120"/>
        <w:jc w:val="both"/>
        <w:rPr>
          <w:rFonts w:ascii="Calibri" w:eastAsia="宋体" w:hAnsi="Calibri" w:cs="Arial"/>
          <w:lang w:val="en-US" w:eastAsia="zh-CN"/>
        </w:rPr>
      </w:pPr>
      <w:r>
        <w:rPr>
          <w:rFonts w:ascii="Calibri" w:eastAsia="宋体" w:hAnsi="Calibri" w:cs="Arial"/>
          <w:lang w:eastAsia="zh-CN"/>
        </w:rPr>
        <w:t>As proposed in the</w:t>
      </w:r>
      <w:r w:rsidR="008B2E81">
        <w:rPr>
          <w:rFonts w:ascii="Calibri" w:eastAsia="宋体" w:hAnsi="Calibri" w:cs="Arial"/>
          <w:lang w:eastAsia="zh-CN"/>
        </w:rPr>
        <w:t xml:space="preserve"> latest WID</w:t>
      </w:r>
      <w:r>
        <w:rPr>
          <w:rFonts w:ascii="Calibri" w:eastAsia="宋体" w:hAnsi="Calibri" w:cs="Arial"/>
          <w:lang w:eastAsia="zh-CN"/>
        </w:rPr>
        <w:t xml:space="preserve"> for IAB</w:t>
      </w:r>
      <w:r w:rsidR="008B2E81">
        <w:rPr>
          <w:rFonts w:ascii="Calibri" w:eastAsia="宋体" w:hAnsi="Calibri" w:cs="Arial"/>
          <w:lang w:eastAsia="zh-CN"/>
        </w:rPr>
        <w:t xml:space="preserve"> [1], the following</w:t>
      </w:r>
      <w:r>
        <w:rPr>
          <w:rFonts w:ascii="Calibri" w:eastAsia="宋体" w:hAnsi="Calibri" w:cs="Arial"/>
          <w:lang w:eastAsia="zh-CN"/>
        </w:rPr>
        <w:t xml:space="preserve"> RAN4-related</w:t>
      </w:r>
      <w:r w:rsidR="008B2E81">
        <w:rPr>
          <w:rFonts w:ascii="Calibri" w:eastAsia="宋体" w:hAnsi="Calibri" w:cs="Arial"/>
          <w:lang w:eastAsia="zh-CN"/>
        </w:rPr>
        <w:t xml:space="preserve"> objectives are planned to be completed in Rel-16</w:t>
      </w:r>
      <w:r>
        <w:rPr>
          <w:rFonts w:ascii="Calibri" w:eastAsia="宋体" w:hAnsi="Calibri" w:cs="Arial"/>
          <w:lang w:eastAsia="zh-CN"/>
        </w:rPr>
        <w:t xml:space="preserve"> scope</w:t>
      </w:r>
      <w:r w:rsidR="001C5B70">
        <w:rPr>
          <w:rFonts w:ascii="Calibri" w:eastAsia="宋体" w:hAnsi="Calibri" w:cs="Arial" w:hint="eastAsia"/>
          <w:lang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30199C" w:rsidTr="00C813B6">
        <w:trPr>
          <w:trHeight w:val="557"/>
        </w:trPr>
        <w:tc>
          <w:tcPr>
            <w:tcW w:w="8788" w:type="dxa"/>
          </w:tcPr>
          <w:p w:rsidR="000A57E7" w:rsidRPr="0030199C" w:rsidRDefault="000A57E7" w:rsidP="0030199C">
            <w:pPr>
              <w:pStyle w:val="ListParagraph"/>
              <w:widowControl/>
              <w:numPr>
                <w:ilvl w:val="0"/>
                <w:numId w:val="26"/>
              </w:numPr>
              <w:ind w:firstLineChars="0"/>
              <w:jc w:val="left"/>
              <w:rPr>
                <w:rFonts w:asciiTheme="minorHAnsi" w:hAnsiTheme="minorHAnsi" w:cstheme="minorHAnsi"/>
                <w:sz w:val="18"/>
                <w:szCs w:val="18"/>
              </w:rPr>
            </w:pPr>
            <w:r w:rsidRPr="0030199C">
              <w:rPr>
                <w:rFonts w:asciiTheme="minorHAnsi" w:hAnsiTheme="minorHAnsi" w:cstheme="minorHAnsi"/>
                <w:sz w:val="18"/>
                <w:szCs w:val="18"/>
              </w:rPr>
              <w:t>Physical layer specification [RAN1-led, RAN2, RAN3, RAN4]:</w:t>
            </w:r>
          </w:p>
          <w:p w:rsidR="000A57E7" w:rsidRPr="0030199C" w:rsidRDefault="000A57E7" w:rsidP="0030199C">
            <w:pPr>
              <w:pStyle w:val="ListParagraph"/>
              <w:widowControl/>
              <w:numPr>
                <w:ilvl w:val="1"/>
                <w:numId w:val="26"/>
              </w:numPr>
              <w:ind w:firstLineChars="0" w:hanging="403"/>
              <w:jc w:val="left"/>
              <w:rPr>
                <w:rFonts w:asciiTheme="minorHAnsi" w:hAnsiTheme="minorHAnsi" w:cstheme="minorHAnsi"/>
                <w:sz w:val="18"/>
                <w:szCs w:val="18"/>
              </w:rPr>
            </w:pPr>
            <w:r w:rsidRPr="0030199C">
              <w:rPr>
                <w:rFonts w:asciiTheme="minorHAnsi" w:hAnsiTheme="minorHAnsi" w:cstheme="minorHAnsi"/>
                <w:sz w:val="18"/>
                <w:szCs w:val="18"/>
              </w:rPr>
              <w:t>Specification of SSB/RMSI periodicity for NR initial access assumed by an IAB-node.</w:t>
            </w:r>
          </w:p>
          <w:p w:rsidR="000A57E7" w:rsidRPr="0030199C" w:rsidRDefault="000A57E7" w:rsidP="0030199C">
            <w:pPr>
              <w:pStyle w:val="ListParagraph"/>
              <w:widowControl/>
              <w:numPr>
                <w:ilvl w:val="1"/>
                <w:numId w:val="26"/>
              </w:numPr>
              <w:ind w:firstLineChars="0" w:hanging="403"/>
              <w:jc w:val="left"/>
              <w:rPr>
                <w:rFonts w:asciiTheme="minorHAnsi" w:hAnsiTheme="minorHAnsi" w:cstheme="minorHAnsi"/>
                <w:sz w:val="18"/>
                <w:szCs w:val="18"/>
              </w:rPr>
            </w:pPr>
            <w:r w:rsidRPr="0030199C">
              <w:rPr>
                <w:rFonts w:asciiTheme="minorHAnsi" w:hAnsiTheme="minorHAnsi" w:cstheme="minorHAnsi"/>
                <w:sz w:val="18"/>
                <w:szCs w:val="18"/>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0A57E7" w:rsidRPr="0030199C" w:rsidRDefault="000A57E7" w:rsidP="0030199C">
            <w:pPr>
              <w:numPr>
                <w:ilvl w:val="1"/>
                <w:numId w:val="26"/>
              </w:numPr>
              <w:spacing w:after="0"/>
              <w:ind w:hanging="403"/>
              <w:rPr>
                <w:rFonts w:asciiTheme="minorHAnsi" w:hAnsiTheme="minorHAnsi" w:cstheme="minorHAnsi"/>
                <w:sz w:val="18"/>
                <w:szCs w:val="18"/>
              </w:rPr>
            </w:pPr>
            <w:r w:rsidRPr="0030199C">
              <w:rPr>
                <w:rFonts w:asciiTheme="minorHAnsi" w:hAnsiTheme="minorHAnsi" w:cstheme="minorHAnsi"/>
                <w:sz w:val="18"/>
                <w:szCs w:val="18"/>
              </w:rPr>
              <w:t xml:space="preserve">Specification of extension of RACH occasions and periodicities for backhaul RACH resources. w.r.t. access RACH resources, and associated network coordination mechanisms for selection of such parameters (in order to </w:t>
            </w:r>
            <w:proofErr w:type="spellStart"/>
            <w:r w:rsidRPr="0030199C">
              <w:rPr>
                <w:rFonts w:asciiTheme="minorHAnsi" w:hAnsiTheme="minorHAnsi" w:cstheme="minorHAnsi"/>
                <w:sz w:val="18"/>
                <w:szCs w:val="18"/>
              </w:rPr>
              <w:t>orthogonalize</w:t>
            </w:r>
            <w:proofErr w:type="spellEnd"/>
            <w:r w:rsidRPr="0030199C">
              <w:rPr>
                <w:rFonts w:asciiTheme="minorHAnsi" w:hAnsiTheme="minorHAnsi" w:cstheme="minorHAnsi"/>
                <w:sz w:val="18"/>
                <w:szCs w:val="18"/>
              </w:rPr>
              <w:t xml:space="preserve"> access and BH due to the half-duplex constraints)</w:t>
            </w:r>
            <w:r w:rsidRPr="0030199C" w:rsidDel="008F7E88">
              <w:rPr>
                <w:rFonts w:asciiTheme="minorHAnsi" w:hAnsiTheme="minorHAnsi" w:cstheme="minorHAnsi"/>
                <w:sz w:val="18"/>
                <w:szCs w:val="18"/>
              </w:rPr>
              <w:t xml:space="preserve"> </w:t>
            </w:r>
          </w:p>
          <w:p w:rsidR="000A57E7" w:rsidRPr="0030199C" w:rsidRDefault="000A57E7" w:rsidP="0030199C">
            <w:pPr>
              <w:numPr>
                <w:ilvl w:val="1"/>
                <w:numId w:val="26"/>
              </w:numPr>
              <w:spacing w:after="0"/>
              <w:ind w:hanging="403"/>
              <w:rPr>
                <w:rFonts w:asciiTheme="minorHAnsi" w:hAnsiTheme="minorHAnsi" w:cstheme="minorHAnsi"/>
                <w:sz w:val="18"/>
                <w:szCs w:val="18"/>
              </w:rPr>
            </w:pPr>
            <w:r w:rsidRPr="0030199C">
              <w:rPr>
                <w:rFonts w:asciiTheme="minorHAnsi" w:hAnsiTheme="minorHAnsi" w:cstheme="minorHAnsi"/>
                <w:sz w:val="18"/>
                <w:szCs w:val="18"/>
              </w:rPr>
              <w:t xml:space="preserve">Specification of mechanisms for resource multiplexing among backhaul and access links. This includes: </w:t>
            </w:r>
          </w:p>
          <w:p w:rsidR="000A57E7" w:rsidRPr="0030199C" w:rsidRDefault="000A57E7" w:rsidP="0030199C">
            <w:pPr>
              <w:numPr>
                <w:ilvl w:val="2"/>
                <w:numId w:val="26"/>
              </w:numPr>
              <w:spacing w:after="0"/>
              <w:ind w:hanging="403"/>
              <w:rPr>
                <w:rFonts w:asciiTheme="minorHAnsi" w:hAnsiTheme="minorHAnsi" w:cstheme="minorHAnsi"/>
                <w:sz w:val="18"/>
                <w:szCs w:val="18"/>
              </w:rPr>
            </w:pPr>
            <w:r w:rsidRPr="0030199C">
              <w:rPr>
                <w:rFonts w:asciiTheme="minorHAnsi" w:hAnsiTheme="minorHAnsi" w:cstheme="minorHAnsi"/>
                <w:sz w:val="18"/>
                <w:szCs w:val="18"/>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0A57E7" w:rsidRPr="0030199C" w:rsidRDefault="000A57E7" w:rsidP="0030199C">
            <w:pPr>
              <w:pStyle w:val="ListParagraph"/>
              <w:widowControl/>
              <w:numPr>
                <w:ilvl w:val="2"/>
                <w:numId w:val="26"/>
              </w:numPr>
              <w:ind w:firstLineChars="0" w:hanging="403"/>
              <w:jc w:val="left"/>
              <w:rPr>
                <w:rFonts w:asciiTheme="minorHAnsi" w:hAnsiTheme="minorHAnsi" w:cstheme="minorHAnsi"/>
                <w:sz w:val="18"/>
                <w:szCs w:val="18"/>
              </w:rPr>
            </w:pPr>
            <w:r w:rsidRPr="0030199C">
              <w:rPr>
                <w:rFonts w:asciiTheme="minorHAnsi" w:hAnsiTheme="minorHAnsi" w:cstheme="minorHAnsi"/>
                <w:sz w:val="18"/>
                <w:szCs w:val="18"/>
              </w:rPr>
              <w:t xml:space="preserve">Specification of time resource types for the DU’s child links: DL hard, DL soft, UL hard, UL soft, Flexible hard, Flexible soft, Not Available </w:t>
            </w:r>
          </w:p>
          <w:p w:rsidR="000A57E7" w:rsidRPr="0030199C" w:rsidRDefault="000A57E7" w:rsidP="0030199C">
            <w:pPr>
              <w:numPr>
                <w:ilvl w:val="2"/>
                <w:numId w:val="26"/>
              </w:numPr>
              <w:spacing w:after="0"/>
              <w:ind w:hanging="403"/>
              <w:rPr>
                <w:rFonts w:asciiTheme="minorHAnsi" w:hAnsiTheme="minorHAnsi" w:cstheme="minorHAnsi"/>
                <w:sz w:val="18"/>
                <w:szCs w:val="18"/>
              </w:rPr>
            </w:pPr>
            <w:r w:rsidRPr="0030199C">
              <w:rPr>
                <w:rFonts w:asciiTheme="minorHAnsi" w:hAnsiTheme="minorHAnsi" w:cstheme="minorHAnsi"/>
                <w:sz w:val="18"/>
                <w:szCs w:val="18"/>
              </w:rPr>
              <w:t xml:space="preserve">Specification of dynamic indication (L1 signalling) of the availability of soft resources for a child IAB-node DU </w:t>
            </w:r>
          </w:p>
          <w:p w:rsidR="000A57E7" w:rsidRPr="0030199C" w:rsidRDefault="000A57E7" w:rsidP="0030199C">
            <w:pPr>
              <w:pStyle w:val="ListParagraph"/>
              <w:widowControl/>
              <w:numPr>
                <w:ilvl w:val="2"/>
                <w:numId w:val="26"/>
              </w:numPr>
              <w:ind w:firstLineChars="0" w:hanging="403"/>
              <w:jc w:val="left"/>
              <w:rPr>
                <w:rFonts w:asciiTheme="minorHAnsi" w:hAnsiTheme="minorHAnsi" w:cstheme="minorHAnsi"/>
                <w:sz w:val="18"/>
                <w:szCs w:val="18"/>
              </w:rPr>
            </w:pPr>
            <w:r w:rsidRPr="0030199C">
              <w:rPr>
                <w:rFonts w:asciiTheme="minorHAnsi" w:hAnsiTheme="minorHAnsi" w:cstheme="minorHAnsi"/>
                <w:sz w:val="18"/>
                <w:szCs w:val="18"/>
              </w:rPr>
              <w:t xml:space="preserve">Specification of required transmission/reception rules for IAB-nodes and associated </w:t>
            </w:r>
            <w:proofErr w:type="spellStart"/>
            <w:r w:rsidRPr="0030199C">
              <w:rPr>
                <w:rFonts w:asciiTheme="minorHAnsi" w:hAnsiTheme="minorHAnsi" w:cstheme="minorHAnsi"/>
                <w:sz w:val="18"/>
                <w:szCs w:val="18"/>
              </w:rPr>
              <w:t>behaviours</w:t>
            </w:r>
            <w:proofErr w:type="spellEnd"/>
            <w:r w:rsidRPr="0030199C">
              <w:rPr>
                <w:rFonts w:asciiTheme="minorHAnsi" w:hAnsiTheme="minorHAnsi" w:cstheme="minorHAnsi"/>
                <w:sz w:val="18"/>
                <w:szCs w:val="18"/>
              </w:rPr>
              <w:t xml:space="preserve"> regarding time resource utilization as discussed in TR 38.874 clause 7.3.3.</w:t>
            </w:r>
          </w:p>
          <w:p w:rsidR="000A57E7" w:rsidRPr="0030199C" w:rsidRDefault="000A57E7" w:rsidP="0030199C">
            <w:pPr>
              <w:pStyle w:val="ListParagraph"/>
              <w:widowControl/>
              <w:numPr>
                <w:ilvl w:val="1"/>
                <w:numId w:val="26"/>
              </w:numPr>
              <w:ind w:firstLineChars="0" w:hanging="403"/>
              <w:jc w:val="left"/>
              <w:rPr>
                <w:rFonts w:asciiTheme="minorHAnsi" w:hAnsiTheme="minorHAnsi" w:cstheme="minorHAnsi"/>
                <w:sz w:val="18"/>
                <w:szCs w:val="18"/>
              </w:rPr>
            </w:pPr>
            <w:r w:rsidRPr="0030199C">
              <w:rPr>
                <w:rFonts w:asciiTheme="minorHAnsi" w:hAnsiTheme="minorHAnsi" w:cstheme="minorHAnsi"/>
                <w:sz w:val="18"/>
                <w:szCs w:val="18"/>
              </w:rPr>
              <w:t>Specification of mechanism to support the “case-1” OTA timing alignment.</w:t>
            </w:r>
          </w:p>
          <w:p w:rsidR="000A57E7" w:rsidRPr="0030199C" w:rsidRDefault="000A57E7" w:rsidP="0030199C">
            <w:pPr>
              <w:pStyle w:val="ListParagraph"/>
              <w:ind w:firstLine="360"/>
              <w:rPr>
                <w:rFonts w:asciiTheme="minorHAnsi" w:hAnsiTheme="minorHAnsi" w:cstheme="minorHAnsi"/>
                <w:sz w:val="18"/>
                <w:szCs w:val="18"/>
              </w:rPr>
            </w:pPr>
          </w:p>
          <w:p w:rsidR="000A57E7" w:rsidRPr="0030199C" w:rsidRDefault="000A57E7" w:rsidP="0030199C">
            <w:pPr>
              <w:pStyle w:val="ListParagraph"/>
              <w:widowControl/>
              <w:numPr>
                <w:ilvl w:val="0"/>
                <w:numId w:val="26"/>
              </w:numPr>
              <w:ind w:firstLineChars="0"/>
              <w:jc w:val="left"/>
              <w:rPr>
                <w:rFonts w:asciiTheme="minorHAnsi" w:hAnsiTheme="minorHAnsi" w:cstheme="minorHAnsi"/>
                <w:sz w:val="18"/>
                <w:szCs w:val="18"/>
              </w:rPr>
            </w:pPr>
            <w:r w:rsidRPr="0030199C">
              <w:rPr>
                <w:rFonts w:asciiTheme="minorHAnsi" w:hAnsiTheme="minorHAnsi" w:cstheme="minorHAnsi"/>
                <w:sz w:val="18"/>
                <w:szCs w:val="18"/>
              </w:rPr>
              <w:t>Specification of RF and RRM requirements [RAN4-led]:</w:t>
            </w:r>
          </w:p>
          <w:p w:rsidR="000A57E7" w:rsidRPr="0030199C" w:rsidRDefault="000A57E7" w:rsidP="0030199C">
            <w:pPr>
              <w:pStyle w:val="ListParagraph"/>
              <w:widowControl/>
              <w:numPr>
                <w:ilvl w:val="1"/>
                <w:numId w:val="26"/>
              </w:numPr>
              <w:ind w:firstLineChars="0"/>
              <w:jc w:val="left"/>
              <w:rPr>
                <w:rFonts w:asciiTheme="minorHAnsi" w:hAnsiTheme="minorHAnsi" w:cstheme="minorHAnsi"/>
                <w:sz w:val="18"/>
                <w:szCs w:val="18"/>
              </w:rPr>
            </w:pPr>
            <w:r w:rsidRPr="0030199C">
              <w:rPr>
                <w:rFonts w:asciiTheme="minorHAnsi" w:hAnsiTheme="minorHAnsi" w:cstheme="minorHAnsi"/>
                <w:sz w:val="18"/>
                <w:szCs w:val="18"/>
              </w:rPr>
              <w:t>Define RF requirements for both backhaul and access links of an IAB-node including requirements for co-existence (e.g. ACLR, ACS). This may include defining a new power class for MT.</w:t>
            </w:r>
          </w:p>
          <w:p w:rsidR="000A57E7" w:rsidRPr="0030199C" w:rsidRDefault="000A57E7" w:rsidP="0030199C">
            <w:pPr>
              <w:pStyle w:val="ListParagraph"/>
              <w:widowControl/>
              <w:numPr>
                <w:ilvl w:val="1"/>
                <w:numId w:val="26"/>
              </w:numPr>
              <w:ind w:firstLineChars="0"/>
              <w:jc w:val="left"/>
              <w:rPr>
                <w:rFonts w:asciiTheme="minorHAnsi" w:hAnsiTheme="minorHAnsi" w:cstheme="minorHAnsi"/>
                <w:sz w:val="18"/>
                <w:szCs w:val="18"/>
              </w:rPr>
            </w:pPr>
            <w:r w:rsidRPr="0030199C">
              <w:rPr>
                <w:rFonts w:asciiTheme="minorHAnsi" w:hAnsiTheme="minorHAnsi" w:cstheme="minorHAnsi"/>
                <w:sz w:val="18"/>
                <w:szCs w:val="18"/>
              </w:rPr>
              <w:t>Define RRM core requirements for both backhaul and access links of IAB node.</w:t>
            </w:r>
          </w:p>
          <w:p w:rsidR="000A57E7" w:rsidRPr="0030199C" w:rsidRDefault="000A57E7" w:rsidP="0030199C">
            <w:pPr>
              <w:pStyle w:val="ListParagraph"/>
              <w:widowControl/>
              <w:numPr>
                <w:ilvl w:val="1"/>
                <w:numId w:val="26"/>
              </w:numPr>
              <w:ind w:firstLineChars="0"/>
              <w:jc w:val="left"/>
              <w:rPr>
                <w:rFonts w:asciiTheme="minorHAnsi" w:hAnsiTheme="minorHAnsi" w:cstheme="minorHAnsi"/>
                <w:sz w:val="18"/>
                <w:szCs w:val="18"/>
              </w:rPr>
            </w:pPr>
            <w:r w:rsidRPr="0030199C">
              <w:rPr>
                <w:rFonts w:asciiTheme="minorHAnsi" w:hAnsiTheme="minorHAnsi" w:cstheme="minorHAnsi"/>
                <w:sz w:val="18"/>
                <w:szCs w:val="18"/>
              </w:rPr>
              <w:t>Define latency requirements for switching between communication over parent backhaul link (i.e. MT) and child backhaul/access links (i.e. DU).</w:t>
            </w:r>
          </w:p>
          <w:p w:rsidR="000A57E7" w:rsidRPr="0030199C" w:rsidRDefault="000A57E7" w:rsidP="0030199C">
            <w:pPr>
              <w:pStyle w:val="ListParagraph"/>
              <w:widowControl/>
              <w:numPr>
                <w:ilvl w:val="1"/>
                <w:numId w:val="26"/>
              </w:numPr>
              <w:ind w:firstLineChars="0"/>
              <w:jc w:val="left"/>
              <w:rPr>
                <w:rFonts w:asciiTheme="minorHAnsi" w:hAnsiTheme="minorHAnsi" w:cstheme="minorHAnsi"/>
                <w:sz w:val="18"/>
                <w:szCs w:val="18"/>
              </w:rPr>
            </w:pPr>
            <w:r w:rsidRPr="0030199C">
              <w:rPr>
                <w:rFonts w:asciiTheme="minorHAnsi" w:hAnsiTheme="minorHAnsi" w:cstheme="minorHAnsi"/>
                <w:sz w:val="18"/>
                <w:szCs w:val="18"/>
              </w:rPr>
              <w:t>Define timing requirements for IAB specific network synchronization.</w:t>
            </w:r>
            <w:r w:rsidRPr="0030199C">
              <w:rPr>
                <w:rFonts w:asciiTheme="minorHAnsi" w:hAnsiTheme="minorHAnsi" w:cstheme="minorHAnsi"/>
                <w:color w:val="FF0000"/>
                <w:sz w:val="18"/>
                <w:szCs w:val="18"/>
              </w:rPr>
              <w:t xml:space="preserve"> </w:t>
            </w:r>
            <w:r w:rsidRPr="0030199C">
              <w:rPr>
                <w:rFonts w:asciiTheme="minorHAnsi" w:hAnsiTheme="minorHAnsi" w:cstheme="minorHAnsi"/>
                <w:sz w:val="18"/>
                <w:szCs w:val="18"/>
              </w:rPr>
              <w:t>This may include (a) requirement for “case 1” timing (e.g. accuracy of DL transmission timing alignment between an IAB-node and its parent node), and (b) cell phase synchronization accuracy for multi-hop IAB network.</w:t>
            </w:r>
          </w:p>
          <w:p w:rsidR="001C5B70" w:rsidRPr="0030199C" w:rsidRDefault="000A57E7" w:rsidP="0030199C">
            <w:pPr>
              <w:pStyle w:val="ListParagraph"/>
              <w:widowControl/>
              <w:numPr>
                <w:ilvl w:val="1"/>
                <w:numId w:val="26"/>
              </w:numPr>
              <w:ind w:firstLineChars="0"/>
              <w:jc w:val="left"/>
              <w:rPr>
                <w:rFonts w:asciiTheme="minorHAnsi" w:hAnsiTheme="minorHAnsi" w:cstheme="minorHAnsi"/>
                <w:sz w:val="18"/>
                <w:szCs w:val="18"/>
              </w:rPr>
            </w:pPr>
            <w:r w:rsidRPr="0030199C">
              <w:rPr>
                <w:rFonts w:asciiTheme="minorHAnsi" w:hAnsiTheme="minorHAnsi" w:cstheme="minorHAnsi"/>
                <w:sz w:val="18"/>
                <w:szCs w:val="18"/>
              </w:rPr>
              <w:t>Specify EMC-related requirements for IAB-nodes.</w:t>
            </w:r>
          </w:p>
        </w:tc>
      </w:tr>
    </w:tbl>
    <w:p w:rsidR="0030199C" w:rsidRDefault="000A57E7"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In previous RAN4 meeting discussion, distinct proposals from some operators and some network vendors can be observed, i.e., some NW vendors prefer that IAB nodes can be and should be viewed as network node</w:t>
      </w:r>
      <w:r w:rsidR="0030199C">
        <w:rPr>
          <w:rFonts w:ascii="Calibri" w:eastAsia="宋体" w:hAnsi="Calibri" w:cs="Arial"/>
          <w:lang w:val="en-US" w:eastAsia="zh-CN"/>
        </w:rPr>
        <w:t>s</w:t>
      </w:r>
      <w:r>
        <w:rPr>
          <w:rFonts w:ascii="Calibri" w:eastAsia="宋体" w:hAnsi="Calibri" w:cs="Arial"/>
          <w:lang w:val="en-US" w:eastAsia="zh-CN"/>
        </w:rPr>
        <w:t xml:space="preserve">, which reduces the necessity for MT interface RRM performance and test cases; on the other hand, some operators highlights the importance of </w:t>
      </w:r>
      <w:r w:rsidR="0030199C">
        <w:rPr>
          <w:rFonts w:ascii="Calibri" w:eastAsia="宋体" w:hAnsi="Calibri" w:cs="Arial"/>
          <w:lang w:val="en-US" w:eastAsia="zh-CN"/>
        </w:rPr>
        <w:t xml:space="preserve">RRM requirement for </w:t>
      </w:r>
      <w:r>
        <w:rPr>
          <w:rFonts w:ascii="Calibri" w:eastAsia="宋体" w:hAnsi="Calibri" w:cs="Arial"/>
          <w:lang w:val="en-US" w:eastAsia="zh-CN"/>
        </w:rPr>
        <w:t>inter-vendor operation for IAB</w:t>
      </w:r>
      <w:r w:rsidR="00BF1CF3">
        <w:rPr>
          <w:rFonts w:ascii="Calibri" w:eastAsia="宋体" w:hAnsi="Calibri" w:cs="Arial"/>
          <w:lang w:val="en-US" w:eastAsia="zh-CN"/>
        </w:rPr>
        <w:t xml:space="preserve"> nodes. </w:t>
      </w:r>
      <w:r w:rsidR="0030199C">
        <w:rPr>
          <w:rFonts w:ascii="Calibri" w:eastAsia="宋体" w:hAnsi="Calibri" w:cs="Arial"/>
          <w:lang w:val="en-US" w:eastAsia="zh-CN"/>
        </w:rPr>
        <w:t>Hence, t</w:t>
      </w:r>
      <w:r w:rsidR="00BF1CF3">
        <w:rPr>
          <w:rFonts w:ascii="Calibri" w:eastAsia="宋体" w:hAnsi="Calibri" w:cs="Arial"/>
          <w:lang w:val="en-US" w:eastAsia="zh-CN"/>
        </w:rPr>
        <w:t>he draft way forward</w:t>
      </w:r>
      <w:r w:rsidR="0030199C">
        <w:rPr>
          <w:rFonts w:ascii="Calibri" w:eastAsia="宋体" w:hAnsi="Calibri" w:cs="Arial"/>
          <w:lang w:val="en-US" w:eastAsia="zh-CN"/>
        </w:rPr>
        <w:t xml:space="preserve"> [2]</w:t>
      </w:r>
      <w:r w:rsidR="00BF1CF3">
        <w:rPr>
          <w:rFonts w:ascii="Calibri" w:eastAsia="宋体" w:hAnsi="Calibri" w:cs="Arial"/>
          <w:lang w:val="en-US" w:eastAsia="zh-CN"/>
        </w:rPr>
        <w:t xml:space="preserve"> </w:t>
      </w:r>
      <w:r w:rsidR="0030199C">
        <w:rPr>
          <w:rFonts w:ascii="Calibri" w:eastAsia="宋体" w:hAnsi="Calibri" w:cs="Arial"/>
          <w:lang w:val="en-US" w:eastAsia="zh-CN"/>
        </w:rPr>
        <w:t>was not agreed yet.</w:t>
      </w:r>
      <w:r w:rsidR="00BF1CF3">
        <w:rPr>
          <w:rFonts w:ascii="Calibri" w:eastAsia="宋体" w:hAnsi="Calibri" w:cs="Arial"/>
          <w:lang w:val="en-US" w:eastAsia="zh-CN"/>
        </w:rPr>
        <w:t xml:space="preserve"> </w:t>
      </w:r>
    </w:p>
    <w:p w:rsidR="001C5B70" w:rsidRPr="001C5B70" w:rsidRDefault="0030199C"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To make sure</w:t>
      </w:r>
      <w:r w:rsidR="00BF1CF3">
        <w:rPr>
          <w:rFonts w:ascii="Calibri" w:eastAsia="宋体" w:hAnsi="Calibri" w:cs="Arial"/>
          <w:lang w:val="en-US" w:eastAsia="zh-CN"/>
        </w:rPr>
        <w:t xml:space="preserve"> </w:t>
      </w:r>
      <w:r>
        <w:rPr>
          <w:rFonts w:ascii="Calibri" w:eastAsia="宋体" w:hAnsi="Calibri" w:cs="Arial"/>
          <w:lang w:val="en-US" w:eastAsia="zh-CN"/>
        </w:rPr>
        <w:t xml:space="preserve">on-time delivery of core requirements for IAB nodes, </w:t>
      </w:r>
      <w:r w:rsidR="00BF1CF3">
        <w:rPr>
          <w:rFonts w:ascii="Calibri" w:eastAsia="宋体" w:hAnsi="Calibri" w:cs="Arial"/>
          <w:lang w:val="en-US" w:eastAsia="zh-CN"/>
        </w:rPr>
        <w:t xml:space="preserve">IAB RRM scope needs to be </w:t>
      </w:r>
      <w:r>
        <w:rPr>
          <w:rFonts w:ascii="Calibri" w:eastAsia="宋体" w:hAnsi="Calibri" w:cs="Arial"/>
          <w:lang w:val="en-US" w:eastAsia="zh-CN"/>
        </w:rPr>
        <w:t>clarified in this meeting</w:t>
      </w:r>
      <w:r w:rsidR="00BF1CF3">
        <w:rPr>
          <w:rFonts w:ascii="Calibri" w:eastAsia="宋体" w:hAnsi="Calibri" w:cs="Arial"/>
          <w:lang w:val="en-US" w:eastAsia="zh-CN"/>
        </w:rPr>
        <w:t>.</w:t>
      </w:r>
      <w:r>
        <w:rPr>
          <w:rFonts w:ascii="Calibri" w:eastAsia="宋体" w:hAnsi="Calibri" w:cs="Arial"/>
          <w:lang w:val="en-US" w:eastAsia="zh-CN"/>
        </w:rPr>
        <w:t xml:space="preserve"> </w:t>
      </w:r>
      <w:r w:rsidR="0011215A">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share our view </w:t>
      </w:r>
      <w:r w:rsidR="008B2E81">
        <w:rPr>
          <w:rFonts w:ascii="Calibri" w:eastAsia="宋体" w:hAnsi="Calibri" w:cs="Arial"/>
          <w:lang w:val="en-US" w:eastAsia="zh-CN"/>
        </w:rPr>
        <w:t xml:space="preserve">for the general discussion on RRM requirement scope for Rel-16 </w:t>
      </w:r>
      <w:r w:rsidR="000A57E7">
        <w:rPr>
          <w:rFonts w:ascii="Calibri" w:eastAsia="宋体" w:hAnsi="Calibri" w:cs="Arial"/>
          <w:lang w:val="en-US" w:eastAsia="zh-CN"/>
        </w:rPr>
        <w:t>IAB</w:t>
      </w:r>
      <w:r w:rsidR="008B2E81">
        <w:rPr>
          <w:rFonts w:ascii="Calibri" w:eastAsia="宋体" w:hAnsi="Calibri" w:cs="Arial"/>
          <w:lang w:val="en-US" w:eastAsia="zh-CN"/>
        </w:rPr>
        <w:t xml:space="preserve"> work item</w:t>
      </w:r>
      <w:r w:rsidR="002F4AF3">
        <w:rPr>
          <w:rFonts w:ascii="Calibri" w:eastAsia="宋体" w:hAnsi="Calibri" w:cs="Arial" w:hint="eastAsia"/>
          <w:lang w:val="en-US" w:eastAsia="zh-CN"/>
        </w:rPr>
        <w:t>.</w:t>
      </w:r>
      <w:r w:rsidR="00C813B6">
        <w:rPr>
          <w:rFonts w:ascii="Calibri" w:eastAsia="宋体" w:hAnsi="Calibri" w:cs="Arial"/>
          <w:lang w:val="en-US" w:eastAsia="zh-CN"/>
        </w:rPr>
        <w:t xml:space="preserve"> </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8B2E8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lastRenderedPageBreak/>
        <w:t>Discussion on RRM Requirement Scope</w:t>
      </w:r>
    </w:p>
    <w:p w:rsidR="00573FAB" w:rsidRPr="0030199C" w:rsidRDefault="0030199C" w:rsidP="0030199C">
      <w:pPr>
        <w:pStyle w:val="Heading4"/>
        <w:rPr>
          <w:lang w:val="en-US" w:eastAsia="zh-CN"/>
        </w:rPr>
      </w:pPr>
      <w:r w:rsidRPr="0030199C">
        <w:rPr>
          <w:lang w:val="en-US" w:eastAsia="zh-CN"/>
        </w:rPr>
        <w:t xml:space="preserve">2.1 </w:t>
      </w:r>
      <w:r w:rsidR="001642A4">
        <w:rPr>
          <w:lang w:val="en-US" w:eastAsia="zh-CN"/>
        </w:rPr>
        <w:t>Inter-Vendor Operation for IAB</w:t>
      </w:r>
    </w:p>
    <w:p w:rsidR="0030199C" w:rsidRDefault="001642A4" w:rsidP="00AA5A26">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RAN4#91, the following agreement is captured in WF [3], which confirms that IAB DU access link requires no additional requirements. This agreement is straightforward since IAB DU interface is comparable to </w:t>
      </w:r>
      <w:proofErr w:type="spellStart"/>
      <w:r>
        <w:rPr>
          <w:rFonts w:ascii="Calibri" w:eastAsia="宋体" w:hAnsi="Calibri" w:cs="Arial"/>
          <w:lang w:val="en-US" w:eastAsia="zh-CN"/>
        </w:rPr>
        <w:t>gNB</w:t>
      </w:r>
      <w:proofErr w:type="spellEnd"/>
      <w:r>
        <w:rPr>
          <w:rFonts w:ascii="Calibri" w:eastAsia="宋体" w:hAnsi="Calibri" w:cs="Arial"/>
          <w:lang w:val="en-US" w:eastAsia="zh-CN"/>
        </w:rPr>
        <w:t xml:space="preserve"> air-interface, and no explicit RRM core requirement is needed. </w:t>
      </w:r>
    </w:p>
    <w:tbl>
      <w:tblPr>
        <w:tblStyle w:val="TableGrid"/>
        <w:tblW w:w="0" w:type="auto"/>
        <w:tblLook w:val="04A0" w:firstRow="1" w:lastRow="0" w:firstColumn="1" w:lastColumn="0" w:noHBand="0" w:noVBand="1"/>
      </w:tblPr>
      <w:tblGrid>
        <w:gridCol w:w="9631"/>
      </w:tblGrid>
      <w:tr w:rsidR="001642A4" w:rsidTr="001642A4">
        <w:tc>
          <w:tcPr>
            <w:tcW w:w="9631" w:type="dxa"/>
          </w:tcPr>
          <w:p w:rsidR="007D1372" w:rsidRPr="001642A4" w:rsidRDefault="007D1372" w:rsidP="001642A4">
            <w:pPr>
              <w:numPr>
                <w:ilvl w:val="0"/>
                <w:numId w:val="36"/>
              </w:numPr>
              <w:spacing w:after="0"/>
              <w:jc w:val="both"/>
              <w:rPr>
                <w:rFonts w:ascii="Calibri" w:eastAsia="宋体" w:hAnsi="Calibri" w:cs="Arial"/>
                <w:lang w:val="en-US" w:eastAsia="zh-CN"/>
              </w:rPr>
            </w:pPr>
            <w:r w:rsidRPr="001642A4">
              <w:rPr>
                <w:rFonts w:ascii="Calibri" w:eastAsia="宋体" w:hAnsi="Calibri" w:cs="Arial"/>
                <w:b/>
                <w:bCs/>
                <w:lang w:val="en-US" w:eastAsia="zh-CN"/>
              </w:rPr>
              <w:t>IAB RRM:</w:t>
            </w:r>
          </w:p>
          <w:p w:rsidR="007D1372" w:rsidRPr="001642A4" w:rsidRDefault="007D1372" w:rsidP="001642A4">
            <w:pPr>
              <w:numPr>
                <w:ilvl w:val="1"/>
                <w:numId w:val="36"/>
              </w:numPr>
              <w:spacing w:after="0"/>
              <w:jc w:val="both"/>
              <w:rPr>
                <w:rFonts w:ascii="Calibri" w:eastAsia="宋体" w:hAnsi="Calibri" w:cs="Arial"/>
                <w:lang w:val="en-US" w:eastAsia="zh-CN"/>
              </w:rPr>
            </w:pPr>
            <w:r w:rsidRPr="001642A4">
              <w:rPr>
                <w:rFonts w:ascii="Calibri" w:eastAsia="宋体" w:hAnsi="Calibri" w:cs="Arial"/>
                <w:lang w:eastAsia="zh-CN"/>
              </w:rPr>
              <w:t>IAB node has access and backhaul links (Section 7.3, TR 38.874 v16.0.0):</w:t>
            </w:r>
          </w:p>
          <w:p w:rsidR="007D1372" w:rsidRPr="001642A4" w:rsidRDefault="007D1372" w:rsidP="001642A4">
            <w:pPr>
              <w:numPr>
                <w:ilvl w:val="2"/>
                <w:numId w:val="36"/>
              </w:numPr>
              <w:spacing w:after="0"/>
              <w:jc w:val="both"/>
              <w:rPr>
                <w:rFonts w:ascii="Calibri" w:eastAsia="宋体" w:hAnsi="Calibri" w:cs="Arial"/>
                <w:lang w:val="en-US" w:eastAsia="zh-CN"/>
              </w:rPr>
            </w:pPr>
            <w:r w:rsidRPr="001642A4">
              <w:rPr>
                <w:rFonts w:ascii="Calibri" w:eastAsia="宋体" w:hAnsi="Calibri" w:cs="Arial"/>
                <w:lang w:eastAsia="zh-CN"/>
              </w:rPr>
              <w:t>Access link: link between an access UE and an IAB-node or IAB-donor.</w:t>
            </w:r>
          </w:p>
          <w:p w:rsidR="007D1372" w:rsidRPr="001642A4" w:rsidRDefault="007D1372" w:rsidP="001642A4">
            <w:pPr>
              <w:numPr>
                <w:ilvl w:val="2"/>
                <w:numId w:val="36"/>
              </w:numPr>
              <w:spacing w:after="0"/>
              <w:jc w:val="both"/>
              <w:rPr>
                <w:rFonts w:ascii="Calibri" w:eastAsia="宋体" w:hAnsi="Calibri" w:cs="Arial"/>
                <w:lang w:val="en-US" w:eastAsia="zh-CN"/>
              </w:rPr>
            </w:pPr>
            <w:r w:rsidRPr="001642A4">
              <w:rPr>
                <w:rFonts w:ascii="Calibri" w:eastAsia="宋体" w:hAnsi="Calibri" w:cs="Arial"/>
                <w:lang w:val="en-US" w:eastAsia="zh-CN"/>
              </w:rPr>
              <w:t xml:space="preserve">Backhaul: link between an IAB-node and an IAB child node or an IAB parent node. </w:t>
            </w:r>
          </w:p>
          <w:p w:rsidR="007D1372" w:rsidRPr="001642A4" w:rsidRDefault="007D1372" w:rsidP="001642A4">
            <w:pPr>
              <w:numPr>
                <w:ilvl w:val="1"/>
                <w:numId w:val="36"/>
              </w:numPr>
              <w:spacing w:after="0"/>
              <w:jc w:val="both"/>
              <w:rPr>
                <w:rFonts w:ascii="Calibri" w:eastAsia="宋体" w:hAnsi="Calibri" w:cs="Arial"/>
                <w:lang w:val="en-US" w:eastAsia="zh-CN"/>
              </w:rPr>
            </w:pPr>
            <w:r w:rsidRPr="001642A4">
              <w:rPr>
                <w:rFonts w:ascii="Calibri" w:eastAsia="宋体" w:hAnsi="Calibri" w:cs="Arial"/>
                <w:lang w:val="en-US" w:eastAsia="zh-CN"/>
              </w:rPr>
              <w:t xml:space="preserve">IAB node does not support mobility.  </w:t>
            </w:r>
          </w:p>
          <w:p w:rsidR="007D1372" w:rsidRPr="001642A4" w:rsidRDefault="007D1372" w:rsidP="001642A4">
            <w:pPr>
              <w:numPr>
                <w:ilvl w:val="0"/>
                <w:numId w:val="36"/>
              </w:numPr>
              <w:spacing w:after="0"/>
              <w:jc w:val="both"/>
              <w:rPr>
                <w:rFonts w:ascii="Calibri" w:eastAsia="宋体" w:hAnsi="Calibri" w:cs="Arial"/>
                <w:b/>
                <w:lang w:val="en-US" w:eastAsia="zh-CN"/>
              </w:rPr>
            </w:pPr>
            <w:r w:rsidRPr="001642A4">
              <w:rPr>
                <w:rFonts w:ascii="Calibri" w:eastAsia="宋体" w:hAnsi="Calibri" w:cs="Arial"/>
                <w:b/>
                <w:lang w:val="sv-SE" w:eastAsia="zh-CN"/>
              </w:rPr>
              <w:t>Access Link (AL):</w:t>
            </w:r>
          </w:p>
          <w:p w:rsidR="007D1372" w:rsidRPr="001642A4" w:rsidRDefault="007D1372" w:rsidP="001642A4">
            <w:pPr>
              <w:numPr>
                <w:ilvl w:val="1"/>
                <w:numId w:val="36"/>
              </w:numPr>
              <w:spacing w:after="0"/>
              <w:jc w:val="both"/>
              <w:rPr>
                <w:rFonts w:ascii="Calibri" w:eastAsia="宋体" w:hAnsi="Calibri" w:cs="Arial"/>
                <w:lang w:val="en-US" w:eastAsia="zh-CN"/>
              </w:rPr>
            </w:pPr>
            <w:r w:rsidRPr="001642A4">
              <w:rPr>
                <w:rFonts w:ascii="Calibri" w:eastAsia="宋体" w:hAnsi="Calibri" w:cs="Arial"/>
                <w:lang w:val="en-US" w:eastAsia="zh-CN"/>
              </w:rPr>
              <w:t>A UE served by an IAB node on the access link (</w:t>
            </w:r>
            <w:proofErr w:type="spellStart"/>
            <w:r w:rsidRPr="001642A4">
              <w:rPr>
                <w:rFonts w:ascii="Calibri" w:eastAsia="宋体" w:hAnsi="Calibri" w:cs="Arial"/>
                <w:lang w:val="en-US" w:eastAsia="zh-CN"/>
              </w:rPr>
              <w:t>Uu</w:t>
            </w:r>
            <w:proofErr w:type="spellEnd"/>
            <w:r w:rsidRPr="001642A4">
              <w:rPr>
                <w:rFonts w:ascii="Calibri" w:eastAsia="宋体" w:hAnsi="Calibri" w:cs="Arial"/>
                <w:lang w:val="en-US" w:eastAsia="zh-CN"/>
              </w:rPr>
              <w:t>) shall meet existing RRM requirements for the access link (</w:t>
            </w:r>
            <w:proofErr w:type="spellStart"/>
            <w:r w:rsidRPr="001642A4">
              <w:rPr>
                <w:rFonts w:ascii="Calibri" w:eastAsia="宋体" w:hAnsi="Calibri" w:cs="Arial"/>
                <w:lang w:val="en-US" w:eastAsia="zh-CN"/>
              </w:rPr>
              <w:t>Uu</w:t>
            </w:r>
            <w:proofErr w:type="spellEnd"/>
            <w:r w:rsidRPr="001642A4">
              <w:rPr>
                <w:rFonts w:ascii="Calibri" w:eastAsia="宋体" w:hAnsi="Calibri" w:cs="Arial"/>
                <w:lang w:val="en-US" w:eastAsia="zh-CN"/>
              </w:rPr>
              <w:t xml:space="preserve">) defined in 38.133 and 36.133 (related to EN-DC or NE-DC). </w:t>
            </w:r>
          </w:p>
          <w:p w:rsidR="007D1372" w:rsidRPr="001642A4" w:rsidRDefault="007D1372" w:rsidP="001642A4">
            <w:pPr>
              <w:numPr>
                <w:ilvl w:val="2"/>
                <w:numId w:val="36"/>
              </w:numPr>
              <w:spacing w:after="0"/>
              <w:jc w:val="both"/>
              <w:rPr>
                <w:rFonts w:ascii="Calibri" w:eastAsia="宋体" w:hAnsi="Calibri" w:cs="Arial"/>
                <w:lang w:val="en-US" w:eastAsia="zh-CN"/>
              </w:rPr>
            </w:pPr>
            <w:r w:rsidRPr="001642A4">
              <w:rPr>
                <w:rFonts w:ascii="Calibri" w:eastAsia="宋体" w:hAnsi="Calibri" w:cs="Arial"/>
                <w:lang w:val="en-US" w:eastAsia="zh-CN"/>
              </w:rPr>
              <w:t>No additional requirements related to UE operation on the access link are needed.</w:t>
            </w:r>
          </w:p>
          <w:p w:rsidR="007D1372" w:rsidRPr="001642A4" w:rsidRDefault="007D1372" w:rsidP="001642A4">
            <w:pPr>
              <w:numPr>
                <w:ilvl w:val="0"/>
                <w:numId w:val="36"/>
              </w:numPr>
              <w:spacing w:after="0"/>
              <w:jc w:val="both"/>
              <w:rPr>
                <w:rFonts w:ascii="Calibri" w:eastAsia="宋体" w:hAnsi="Calibri" w:cs="Arial"/>
                <w:b/>
                <w:lang w:val="en-US" w:eastAsia="zh-CN"/>
              </w:rPr>
            </w:pPr>
            <w:r w:rsidRPr="001642A4">
              <w:rPr>
                <w:rFonts w:ascii="Calibri" w:eastAsia="宋体" w:hAnsi="Calibri" w:cs="Arial"/>
                <w:b/>
                <w:lang w:val="en-US" w:eastAsia="zh-CN"/>
              </w:rPr>
              <w:t>Backhaul link (BL):</w:t>
            </w:r>
          </w:p>
          <w:p w:rsidR="001642A4" w:rsidRPr="001642A4" w:rsidRDefault="007D1372" w:rsidP="001642A4">
            <w:pPr>
              <w:numPr>
                <w:ilvl w:val="1"/>
                <w:numId w:val="36"/>
              </w:numPr>
              <w:spacing w:after="0"/>
              <w:jc w:val="both"/>
              <w:rPr>
                <w:rFonts w:ascii="Calibri" w:eastAsia="宋体" w:hAnsi="Calibri" w:cs="Arial"/>
                <w:lang w:val="en-US" w:eastAsia="zh-CN"/>
              </w:rPr>
            </w:pPr>
            <w:r w:rsidRPr="001642A4">
              <w:rPr>
                <w:rFonts w:ascii="Calibri" w:eastAsia="宋体" w:hAnsi="Calibri" w:cs="Arial"/>
                <w:lang w:val="en-US" w:eastAsia="zh-CN"/>
              </w:rPr>
              <w:t>It is FFS whether any RRM requirement need to be specified for IAB node and identify type of RRM requirement(s) (if need to be specified).</w:t>
            </w:r>
          </w:p>
        </w:tc>
      </w:tr>
    </w:tbl>
    <w:p w:rsidR="001642A4" w:rsidRDefault="001642A4" w:rsidP="00AA5A26">
      <w:pPr>
        <w:spacing w:afterLines="50" w:after="120"/>
        <w:jc w:val="both"/>
        <w:rPr>
          <w:rFonts w:ascii="Calibri" w:eastAsia="宋体" w:hAnsi="Calibri" w:cs="Arial"/>
          <w:lang w:val="en-US" w:eastAsia="zh-CN"/>
        </w:rPr>
      </w:pPr>
    </w:p>
    <w:p w:rsidR="007D1372" w:rsidRPr="00092EAD" w:rsidRDefault="007D1372" w:rsidP="00AA5A26">
      <w:pPr>
        <w:spacing w:afterLines="50" w:after="120"/>
        <w:jc w:val="both"/>
        <w:rPr>
          <w:rFonts w:ascii="Calibri" w:eastAsia="宋体" w:hAnsi="Calibri" w:cs="Arial"/>
          <w:b/>
          <w:i/>
          <w:u w:val="single"/>
          <w:lang w:val="en-US" w:eastAsia="zh-CN"/>
        </w:rPr>
      </w:pPr>
      <w:r w:rsidRPr="00092EAD">
        <w:rPr>
          <w:rFonts w:ascii="Calibri" w:eastAsia="宋体" w:hAnsi="Calibri" w:cs="Arial"/>
          <w:b/>
          <w:i/>
          <w:u w:val="single"/>
          <w:lang w:val="en-US" w:eastAsia="zh-CN"/>
        </w:rPr>
        <w:t xml:space="preserve">Observation-1: RAN4 has agreed that </w:t>
      </w:r>
      <w:r w:rsidR="00092EAD" w:rsidRPr="00092EAD">
        <w:rPr>
          <w:rFonts w:ascii="Calibri" w:eastAsia="宋体" w:hAnsi="Calibri" w:cs="Arial"/>
          <w:b/>
          <w:i/>
          <w:u w:val="single"/>
          <w:lang w:val="en-US" w:eastAsia="zh-CN"/>
        </w:rPr>
        <w:t xml:space="preserve">IAB node shall provide access link to UE as normal </w:t>
      </w:r>
      <w:proofErr w:type="spellStart"/>
      <w:r w:rsidR="00092EAD" w:rsidRPr="00092EAD">
        <w:rPr>
          <w:rFonts w:ascii="Calibri" w:eastAsia="宋体" w:hAnsi="Calibri" w:cs="Arial"/>
          <w:b/>
          <w:i/>
          <w:u w:val="single"/>
          <w:lang w:val="en-US" w:eastAsia="zh-CN"/>
        </w:rPr>
        <w:t>Uu</w:t>
      </w:r>
      <w:proofErr w:type="spellEnd"/>
      <w:r w:rsidR="00092EAD" w:rsidRPr="00092EAD">
        <w:rPr>
          <w:rFonts w:ascii="Calibri" w:eastAsia="宋体" w:hAnsi="Calibri" w:cs="Arial"/>
          <w:b/>
          <w:i/>
          <w:u w:val="single"/>
          <w:lang w:val="en-US" w:eastAsia="zh-CN"/>
        </w:rPr>
        <w:t xml:space="preserve"> interface, and </w:t>
      </w:r>
      <w:r w:rsidRPr="00092EAD">
        <w:rPr>
          <w:rFonts w:ascii="Calibri" w:eastAsia="宋体" w:hAnsi="Calibri" w:cs="Arial"/>
          <w:b/>
          <w:i/>
          <w:u w:val="single"/>
          <w:lang w:val="en-US" w:eastAsia="zh-CN"/>
        </w:rPr>
        <w:t>no additional requirement</w:t>
      </w:r>
      <w:r w:rsidR="00092EAD" w:rsidRPr="00092EAD">
        <w:rPr>
          <w:rFonts w:ascii="Calibri" w:eastAsia="宋体" w:hAnsi="Calibri" w:cs="Arial"/>
          <w:b/>
          <w:i/>
          <w:u w:val="single"/>
          <w:lang w:val="en-US" w:eastAsia="zh-CN"/>
        </w:rPr>
        <w:t xml:space="preserve">s on the access link are needed. </w:t>
      </w:r>
    </w:p>
    <w:p w:rsidR="007D1372" w:rsidRDefault="007D1372" w:rsidP="00AA5A26">
      <w:pPr>
        <w:spacing w:afterLines="50" w:after="120"/>
        <w:jc w:val="both"/>
        <w:rPr>
          <w:rFonts w:ascii="Calibri" w:eastAsia="宋体" w:hAnsi="Calibri" w:cs="Arial"/>
          <w:lang w:val="en-US" w:eastAsia="zh-CN"/>
        </w:rPr>
      </w:pPr>
      <w:r>
        <w:rPr>
          <w:rFonts w:ascii="Calibri" w:eastAsia="宋体" w:hAnsi="Calibri" w:cs="Arial"/>
          <w:lang w:val="en-US" w:eastAsia="zh-CN"/>
        </w:rPr>
        <w:t xml:space="preserve">On the other hand, for backhaul link (IAB MT interface), different views exist for whether or not RRM requirements need to be specified. </w:t>
      </w:r>
      <w:r w:rsidRPr="007D1372">
        <w:rPr>
          <w:rFonts w:ascii="Calibri" w:eastAsia="宋体" w:hAnsi="Calibri" w:cs="Arial"/>
          <w:lang w:val="en-US" w:eastAsia="zh-CN"/>
        </w:rPr>
        <w:t>NW vendors prefer that IAB nodes can be and should be viewed as network nodes, which reduces the necessity for MT interface RRM performance and test cases; on the other hand, some operators highlights the importance of RRM requirement for inter-vendor operation for IAB nodes.</w:t>
      </w:r>
    </w:p>
    <w:p w:rsidR="007D1372" w:rsidRDefault="007D1372" w:rsidP="00AA5A26">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It should be noted that inter-vendor operation feature, i.e. inter-vendor operation between parent node (normal </w:t>
      </w:r>
      <w:proofErr w:type="spellStart"/>
      <w:r>
        <w:rPr>
          <w:rFonts w:ascii="Calibri" w:eastAsia="宋体" w:hAnsi="Calibri" w:cs="Arial"/>
          <w:lang w:val="en-US" w:eastAsia="zh-CN"/>
        </w:rPr>
        <w:t>gNB</w:t>
      </w:r>
      <w:proofErr w:type="spellEnd"/>
      <w:r>
        <w:rPr>
          <w:rFonts w:ascii="Calibri" w:eastAsia="宋体" w:hAnsi="Calibri" w:cs="Arial"/>
          <w:lang w:val="en-US" w:eastAsia="zh-CN"/>
        </w:rPr>
        <w:t xml:space="preserve"> or other IAB node) and child IAB node, is the main reason why 3GPP needs to introduce standardized IAB nodes. Without </w:t>
      </w:r>
      <w:r w:rsidR="00092EAD">
        <w:rPr>
          <w:rFonts w:ascii="Calibri" w:eastAsia="宋体" w:hAnsi="Calibri" w:cs="Arial"/>
          <w:lang w:val="en-US" w:eastAsia="zh-CN"/>
        </w:rPr>
        <w:t>specifying RRM requirement</w:t>
      </w:r>
      <w:r>
        <w:rPr>
          <w:rFonts w:ascii="Calibri" w:eastAsia="宋体" w:hAnsi="Calibri" w:cs="Arial"/>
          <w:lang w:val="en-US" w:eastAsia="zh-CN"/>
        </w:rPr>
        <w:t xml:space="preserve"> </w:t>
      </w:r>
      <w:r w:rsidR="00092EAD">
        <w:rPr>
          <w:rFonts w:ascii="Calibri" w:eastAsia="宋体" w:hAnsi="Calibri" w:cs="Arial"/>
          <w:lang w:val="en-US" w:eastAsia="zh-CN"/>
        </w:rPr>
        <w:t xml:space="preserve">on MT for IAB backhaul link, inter-vendor operation can’t be guaranteed. </w:t>
      </w:r>
    </w:p>
    <w:p w:rsidR="00092EAD" w:rsidRPr="00092EAD" w:rsidRDefault="00092EAD" w:rsidP="00AA5A26">
      <w:pPr>
        <w:spacing w:afterLines="50" w:after="120"/>
        <w:jc w:val="both"/>
        <w:rPr>
          <w:rFonts w:ascii="Calibri" w:eastAsia="宋体" w:hAnsi="Calibri" w:cs="Arial"/>
          <w:b/>
          <w:i/>
          <w:u w:val="single"/>
          <w:lang w:val="en-US" w:eastAsia="zh-CN"/>
        </w:rPr>
      </w:pPr>
      <w:r w:rsidRPr="00092EAD">
        <w:rPr>
          <w:rFonts w:ascii="Calibri" w:eastAsia="宋体" w:hAnsi="Calibri" w:cs="Arial"/>
          <w:b/>
          <w:i/>
          <w:u w:val="single"/>
          <w:lang w:val="en-US" w:eastAsia="zh-CN"/>
        </w:rPr>
        <w:t>Observation-2: Without specifying RRM requirement on MT for IAB backhaul link, inter-vendor operation can’t be guaranteed.</w:t>
      </w:r>
    </w:p>
    <w:p w:rsidR="001642A4" w:rsidRDefault="001642A4" w:rsidP="00AA5A26">
      <w:pPr>
        <w:spacing w:afterLines="50" w:after="120"/>
        <w:jc w:val="both"/>
        <w:rPr>
          <w:rFonts w:ascii="Calibri" w:eastAsia="宋体" w:hAnsi="Calibri" w:cs="Arial"/>
          <w:lang w:val="en-US" w:eastAsia="zh-CN"/>
        </w:rPr>
      </w:pPr>
    </w:p>
    <w:p w:rsidR="00092EAD" w:rsidRPr="00573FAB" w:rsidRDefault="00092EAD" w:rsidP="00092EAD">
      <w:pPr>
        <w:pStyle w:val="Heading4"/>
        <w:rPr>
          <w:lang w:val="en-US" w:eastAsia="zh-CN"/>
        </w:rPr>
      </w:pPr>
      <w:r w:rsidRPr="00573FAB">
        <w:rPr>
          <w:lang w:val="en-US" w:eastAsia="zh-CN"/>
        </w:rPr>
        <w:t>2.</w:t>
      </w:r>
      <w:r>
        <w:rPr>
          <w:lang w:val="en-US" w:eastAsia="zh-CN"/>
        </w:rPr>
        <w:t>2</w:t>
      </w:r>
      <w:r w:rsidRPr="00573FAB">
        <w:rPr>
          <w:lang w:val="en-US" w:eastAsia="zh-CN"/>
        </w:rPr>
        <w:t xml:space="preserve"> </w:t>
      </w:r>
      <w:r>
        <w:rPr>
          <w:lang w:val="en-US" w:eastAsia="zh-CN"/>
        </w:rPr>
        <w:t>Analysis on RRM Requirements for IAB MT</w:t>
      </w:r>
    </w:p>
    <w:p w:rsidR="00092EAD" w:rsidRDefault="00092EAD" w:rsidP="00AA5A26">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Although IAB MT is an interface comparable to UE’s counterpart, there are still differences exist: </w:t>
      </w:r>
    </w:p>
    <w:p w:rsidR="00092EAD" w:rsidRDefault="00092EAD" w:rsidP="00092EAD">
      <w:pPr>
        <w:spacing w:afterLines="50" w:after="120"/>
        <w:ind w:left="420"/>
        <w:jc w:val="both"/>
        <w:rPr>
          <w:rFonts w:ascii="Calibri" w:eastAsia="宋体" w:hAnsi="Calibri" w:cs="Arial"/>
          <w:lang w:val="en-US" w:eastAsia="zh-CN"/>
        </w:rPr>
      </w:pPr>
      <w:r>
        <w:rPr>
          <w:rFonts w:ascii="Calibri" w:eastAsia="宋体" w:hAnsi="Calibri" w:cs="Arial"/>
          <w:lang w:val="en-US" w:eastAsia="zh-CN"/>
        </w:rPr>
        <w:t>- In Rel-16 IAB WI, only fixed operation is allowed</w:t>
      </w:r>
      <w:r w:rsidR="002965C4">
        <w:rPr>
          <w:rFonts w:ascii="Calibri" w:eastAsia="宋体" w:hAnsi="Calibri" w:cs="Arial"/>
          <w:lang w:val="en-US" w:eastAsia="zh-CN"/>
        </w:rPr>
        <w:t xml:space="preserve"> for IAB nodes</w:t>
      </w:r>
      <w:r>
        <w:rPr>
          <w:rFonts w:ascii="Calibri" w:eastAsia="宋体" w:hAnsi="Calibri" w:cs="Arial"/>
          <w:lang w:val="en-US" w:eastAsia="zh-CN"/>
        </w:rPr>
        <w:t>;</w:t>
      </w:r>
    </w:p>
    <w:p w:rsidR="001A2C1A" w:rsidRDefault="00092EAD" w:rsidP="00092EAD">
      <w:pPr>
        <w:spacing w:afterLines="50" w:after="120"/>
        <w:ind w:left="420"/>
        <w:jc w:val="both"/>
        <w:rPr>
          <w:rFonts w:ascii="Calibri" w:eastAsia="宋体" w:hAnsi="Calibri" w:cs="Arial"/>
          <w:lang w:val="en-US" w:eastAsia="zh-CN"/>
        </w:rPr>
      </w:pPr>
      <w:r>
        <w:rPr>
          <w:rFonts w:ascii="Calibri" w:eastAsia="宋体" w:hAnsi="Calibri" w:cs="Arial"/>
          <w:lang w:val="en-US" w:eastAsia="zh-CN"/>
        </w:rPr>
        <w:t xml:space="preserve">- </w:t>
      </w:r>
      <w:r w:rsidR="00CD1711">
        <w:rPr>
          <w:rFonts w:ascii="Calibri" w:eastAsia="宋体" w:hAnsi="Calibri" w:cs="Arial"/>
          <w:lang w:val="en-US" w:eastAsia="zh-CN"/>
        </w:rPr>
        <w:t>Different allowable SMTC configurations for IAB MT nodes compared UE nodes</w:t>
      </w:r>
      <w:r w:rsidR="001A2C1A">
        <w:rPr>
          <w:rFonts w:ascii="Calibri" w:eastAsia="宋体" w:hAnsi="Calibri" w:cs="Arial"/>
          <w:lang w:val="en-US" w:eastAsia="zh-CN"/>
        </w:rPr>
        <w:t>;</w:t>
      </w:r>
    </w:p>
    <w:p w:rsidR="00092EAD" w:rsidRDefault="001A2C1A" w:rsidP="00092EAD">
      <w:pPr>
        <w:spacing w:afterLines="50" w:after="120"/>
        <w:ind w:left="420"/>
        <w:jc w:val="both"/>
        <w:rPr>
          <w:rFonts w:ascii="Calibri" w:eastAsia="宋体" w:hAnsi="Calibri" w:cs="Arial"/>
          <w:lang w:val="en-US" w:eastAsia="zh-CN"/>
        </w:rPr>
      </w:pPr>
      <w:r>
        <w:rPr>
          <w:rFonts w:ascii="Calibri" w:eastAsia="宋体" w:hAnsi="Calibri" w:cs="Arial"/>
          <w:lang w:val="en-US" w:eastAsia="zh-CN"/>
        </w:rPr>
        <w:t xml:space="preserve">- </w:t>
      </w:r>
      <w:proofErr w:type="spellStart"/>
      <w:r>
        <w:rPr>
          <w:rFonts w:ascii="Calibri" w:eastAsia="宋体" w:hAnsi="Calibri" w:cs="Arial"/>
          <w:lang w:val="en-US" w:eastAsia="zh-CN"/>
        </w:rPr>
        <w:t>PSCell</w:t>
      </w:r>
      <w:proofErr w:type="spellEnd"/>
      <w:r>
        <w:rPr>
          <w:rFonts w:ascii="Calibri" w:eastAsia="宋体" w:hAnsi="Calibri" w:cs="Arial"/>
          <w:lang w:val="en-US" w:eastAsia="zh-CN"/>
        </w:rPr>
        <w:t>/</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configurations are expected to be maintained without frequent changes</w:t>
      </w:r>
      <w:r w:rsidR="00CD1711">
        <w:rPr>
          <w:rFonts w:ascii="Calibri" w:eastAsia="宋体" w:hAnsi="Calibri" w:cs="Arial"/>
          <w:lang w:val="en-US" w:eastAsia="zh-CN"/>
        </w:rPr>
        <w:t xml:space="preserve">. </w:t>
      </w:r>
    </w:p>
    <w:p w:rsidR="001A2C1A" w:rsidRDefault="001A2C1A" w:rsidP="002965C4">
      <w:pPr>
        <w:spacing w:afterLines="50" w:after="120"/>
        <w:jc w:val="both"/>
        <w:rPr>
          <w:rFonts w:ascii="Calibri" w:eastAsia="宋体" w:hAnsi="Calibri" w:cs="Arial"/>
          <w:b/>
          <w:i/>
          <w:u w:val="single"/>
          <w:lang w:val="en-US" w:eastAsia="zh-CN"/>
        </w:rPr>
      </w:pPr>
    </w:p>
    <w:p w:rsidR="002965C4" w:rsidRPr="00092EAD" w:rsidRDefault="002965C4" w:rsidP="002965C4">
      <w:pPr>
        <w:spacing w:afterLines="50" w:after="120"/>
        <w:jc w:val="both"/>
        <w:rPr>
          <w:rFonts w:ascii="Calibri" w:eastAsia="宋体" w:hAnsi="Calibri" w:cs="Arial"/>
          <w:b/>
          <w:i/>
          <w:u w:val="single"/>
          <w:lang w:val="en-US" w:eastAsia="zh-CN"/>
        </w:rPr>
      </w:pPr>
      <w:r w:rsidRPr="00092EAD">
        <w:rPr>
          <w:rFonts w:ascii="Calibri" w:eastAsia="宋体" w:hAnsi="Calibri" w:cs="Arial"/>
          <w:b/>
          <w:i/>
          <w:u w:val="single"/>
          <w:lang w:val="en-US" w:eastAsia="zh-CN"/>
        </w:rPr>
        <w:t>Observation-</w:t>
      </w:r>
      <w:r>
        <w:rPr>
          <w:rFonts w:ascii="Calibri" w:eastAsia="宋体" w:hAnsi="Calibri" w:cs="Arial"/>
          <w:b/>
          <w:i/>
          <w:u w:val="single"/>
          <w:lang w:val="en-US" w:eastAsia="zh-CN"/>
        </w:rPr>
        <w:t>3</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The following factors need to be taken into account when RAN4 specifies IAB MT RRM requirement:</w:t>
      </w:r>
    </w:p>
    <w:p w:rsidR="002965C4" w:rsidRPr="002965C4" w:rsidRDefault="002965C4" w:rsidP="002965C4">
      <w:pPr>
        <w:spacing w:afterLines="50" w:after="120"/>
        <w:ind w:left="420"/>
        <w:jc w:val="both"/>
        <w:rPr>
          <w:rFonts w:ascii="Calibri" w:eastAsia="宋体" w:hAnsi="Calibri" w:cs="Arial"/>
          <w:b/>
          <w:i/>
          <w:u w:val="single"/>
          <w:lang w:val="en-US" w:eastAsia="zh-CN"/>
        </w:rPr>
      </w:pPr>
      <w:r w:rsidRPr="002965C4">
        <w:rPr>
          <w:rFonts w:ascii="Calibri" w:eastAsia="宋体" w:hAnsi="Calibri" w:cs="Arial"/>
          <w:b/>
          <w:i/>
          <w:u w:val="single"/>
          <w:lang w:val="en-US" w:eastAsia="zh-CN"/>
        </w:rPr>
        <w:t>- In Rel-16 IAB WI, only fixed operation is allowed for IAB nodes;</w:t>
      </w:r>
    </w:p>
    <w:p w:rsidR="002965C4" w:rsidRDefault="002965C4" w:rsidP="002965C4">
      <w:pPr>
        <w:spacing w:afterLines="50" w:after="120"/>
        <w:ind w:left="420"/>
        <w:jc w:val="both"/>
        <w:rPr>
          <w:rFonts w:ascii="Calibri" w:eastAsia="宋体" w:hAnsi="Calibri" w:cs="Arial"/>
          <w:b/>
          <w:i/>
          <w:u w:val="single"/>
          <w:lang w:val="en-US" w:eastAsia="zh-CN"/>
        </w:rPr>
      </w:pPr>
      <w:r w:rsidRPr="002965C4">
        <w:rPr>
          <w:rFonts w:ascii="Calibri" w:eastAsia="宋体" w:hAnsi="Calibri" w:cs="Arial"/>
          <w:b/>
          <w:i/>
          <w:u w:val="single"/>
          <w:lang w:val="en-US" w:eastAsia="zh-CN"/>
        </w:rPr>
        <w:t>- Different allowable SMTC configurations for IAB MT nodes compared UE n</w:t>
      </w:r>
      <w:r w:rsidR="001A2C1A">
        <w:rPr>
          <w:rFonts w:ascii="Calibri" w:eastAsia="宋体" w:hAnsi="Calibri" w:cs="Arial"/>
          <w:b/>
          <w:i/>
          <w:u w:val="single"/>
          <w:lang w:val="en-US" w:eastAsia="zh-CN"/>
        </w:rPr>
        <w:t>odes;</w:t>
      </w:r>
    </w:p>
    <w:p w:rsidR="001A2C1A" w:rsidRPr="001A2C1A" w:rsidRDefault="001A2C1A" w:rsidP="001A2C1A">
      <w:pPr>
        <w:spacing w:afterLines="50" w:after="120"/>
        <w:ind w:left="420"/>
        <w:jc w:val="both"/>
        <w:rPr>
          <w:rFonts w:ascii="Calibri" w:eastAsia="宋体" w:hAnsi="Calibri" w:cs="Arial"/>
          <w:b/>
          <w:i/>
          <w:u w:val="single"/>
          <w:lang w:val="en-US" w:eastAsia="zh-CN"/>
        </w:rPr>
      </w:pPr>
      <w:r w:rsidRPr="001A2C1A">
        <w:rPr>
          <w:rFonts w:ascii="Calibri" w:eastAsia="宋体" w:hAnsi="Calibri" w:cs="Arial"/>
          <w:b/>
          <w:i/>
          <w:u w:val="single"/>
          <w:lang w:val="en-US" w:eastAsia="zh-CN"/>
        </w:rPr>
        <w:t xml:space="preserve">- </w:t>
      </w:r>
      <w:proofErr w:type="spellStart"/>
      <w:r w:rsidRPr="001A2C1A">
        <w:rPr>
          <w:rFonts w:ascii="Calibri" w:eastAsia="宋体" w:hAnsi="Calibri" w:cs="Arial"/>
          <w:b/>
          <w:i/>
          <w:u w:val="single"/>
          <w:lang w:val="en-US" w:eastAsia="zh-CN"/>
        </w:rPr>
        <w:t>PSCell</w:t>
      </w:r>
      <w:proofErr w:type="spellEnd"/>
      <w:r w:rsidRPr="001A2C1A">
        <w:rPr>
          <w:rFonts w:ascii="Calibri" w:eastAsia="宋体" w:hAnsi="Calibri" w:cs="Arial"/>
          <w:b/>
          <w:i/>
          <w:u w:val="single"/>
          <w:lang w:val="en-US" w:eastAsia="zh-CN"/>
        </w:rPr>
        <w:t>/</w:t>
      </w:r>
      <w:proofErr w:type="spellStart"/>
      <w:r w:rsidRPr="001A2C1A">
        <w:rPr>
          <w:rFonts w:ascii="Calibri" w:eastAsia="宋体" w:hAnsi="Calibri" w:cs="Arial"/>
          <w:b/>
          <w:i/>
          <w:u w:val="single"/>
          <w:lang w:val="en-US" w:eastAsia="zh-CN"/>
        </w:rPr>
        <w:t>SCell</w:t>
      </w:r>
      <w:proofErr w:type="spellEnd"/>
      <w:r w:rsidRPr="001A2C1A">
        <w:rPr>
          <w:rFonts w:ascii="Calibri" w:eastAsia="宋体" w:hAnsi="Calibri" w:cs="Arial"/>
          <w:b/>
          <w:i/>
          <w:u w:val="single"/>
          <w:lang w:val="en-US" w:eastAsia="zh-CN"/>
        </w:rPr>
        <w:t xml:space="preserve"> configurations are expected to be maintained without frequent changes. </w:t>
      </w:r>
    </w:p>
    <w:p w:rsidR="002965C4" w:rsidRDefault="002965C4" w:rsidP="00AA5A26">
      <w:pPr>
        <w:spacing w:afterLines="50" w:after="120"/>
        <w:jc w:val="both"/>
        <w:rPr>
          <w:rFonts w:ascii="Calibri" w:eastAsia="宋体" w:hAnsi="Calibri" w:cs="Arial"/>
          <w:lang w:val="en-US" w:eastAsia="zh-CN"/>
        </w:rPr>
      </w:pPr>
    </w:p>
    <w:p w:rsidR="001A2C1A" w:rsidRDefault="001A2C1A">
      <w:pPr>
        <w:spacing w:after="0"/>
        <w:rPr>
          <w:rFonts w:ascii="Calibri" w:eastAsia="宋体" w:hAnsi="Calibri" w:cs="Arial"/>
          <w:lang w:val="en-US" w:eastAsia="zh-CN"/>
        </w:rPr>
      </w:pPr>
      <w:r>
        <w:rPr>
          <w:rFonts w:ascii="Calibri" w:eastAsia="宋体" w:hAnsi="Calibri" w:cs="Arial"/>
          <w:lang w:val="en-US" w:eastAsia="zh-CN"/>
        </w:rPr>
        <w:br w:type="page"/>
      </w:r>
    </w:p>
    <w:p w:rsidR="002965C4" w:rsidRDefault="002965C4" w:rsidP="00AA5A26">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By considering above factors, </w:t>
      </w:r>
      <w:r w:rsidR="003F5757">
        <w:rPr>
          <w:rFonts w:ascii="Calibri" w:eastAsia="宋体" w:hAnsi="Calibri" w:cs="Arial"/>
          <w:lang w:val="en-US" w:eastAsia="zh-CN"/>
        </w:rPr>
        <w:t>we provide our analysis and views for individual RRM requirements</w:t>
      </w:r>
      <w:r w:rsidR="00E351A2">
        <w:rPr>
          <w:rFonts w:ascii="Calibri" w:eastAsia="宋体" w:hAnsi="Calibri" w:cs="Arial"/>
          <w:lang w:val="en-US" w:eastAsia="zh-CN"/>
        </w:rPr>
        <w:t xml:space="preserve"> as in following table.</w:t>
      </w:r>
    </w:p>
    <w:p w:rsidR="002965C4" w:rsidRDefault="002965C4" w:rsidP="002965C4">
      <w:pPr>
        <w:spacing w:afterLines="50" w:after="120"/>
        <w:jc w:val="center"/>
        <w:rPr>
          <w:rFonts w:ascii="Calibri" w:eastAsia="宋体" w:hAnsi="Calibri" w:cs="Arial"/>
          <w:lang w:val="en-US" w:eastAsia="zh-CN"/>
        </w:rPr>
      </w:pPr>
      <w:r>
        <w:rPr>
          <w:rFonts w:ascii="Calibri" w:eastAsia="宋体" w:hAnsi="Calibri" w:cs="Arial"/>
          <w:lang w:val="en-US" w:eastAsia="zh-CN"/>
        </w:rPr>
        <w:t xml:space="preserve">Table-1: </w:t>
      </w:r>
      <w:r w:rsidRPr="002965C4">
        <w:rPr>
          <w:rFonts w:ascii="Calibri" w:eastAsia="宋体" w:hAnsi="Calibri" w:cs="Arial"/>
          <w:lang w:val="en-US" w:eastAsia="zh-CN"/>
        </w:rPr>
        <w:t>Summary of Identified RRM Requirements for IAB Node</w:t>
      </w:r>
    </w:p>
    <w:tbl>
      <w:tblPr>
        <w:tblW w:w="9488" w:type="dxa"/>
        <w:tblCellMar>
          <w:left w:w="0" w:type="dxa"/>
          <w:right w:w="0" w:type="dxa"/>
        </w:tblCellMar>
        <w:tblLook w:val="04A0" w:firstRow="1" w:lastRow="0" w:firstColumn="1" w:lastColumn="0" w:noHBand="0" w:noVBand="1"/>
      </w:tblPr>
      <w:tblGrid>
        <w:gridCol w:w="1975"/>
        <w:gridCol w:w="2835"/>
        <w:gridCol w:w="1276"/>
        <w:gridCol w:w="3402"/>
      </w:tblGrid>
      <w:tr w:rsidR="003F5757" w:rsidRPr="001A2C1A" w:rsidTr="007A4F9C">
        <w:trPr>
          <w:trHeight w:val="20"/>
        </w:trPr>
        <w:tc>
          <w:tcPr>
            <w:tcW w:w="1975" w:type="dxa"/>
            <w:tcBorders>
              <w:top w:val="single" w:sz="8" w:space="0" w:color="FFFFFF"/>
              <w:left w:val="single" w:sz="8" w:space="0" w:color="FFFFFF"/>
              <w:bottom w:val="single" w:sz="8" w:space="0" w:color="FFFFFF"/>
              <w:right w:val="nil"/>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eastAsia="Gulim" w:hAnsiTheme="minorHAnsi" w:cstheme="minorHAnsi"/>
                <w:sz w:val="14"/>
                <w:szCs w:val="18"/>
                <w:lang w:val="en-US"/>
              </w:rPr>
            </w:pPr>
            <w:r w:rsidRPr="001A2C1A">
              <w:rPr>
                <w:rFonts w:asciiTheme="minorHAnsi" w:hAnsiTheme="minorHAnsi" w:cstheme="minorHAnsi"/>
                <w:b/>
                <w:bCs/>
                <w:sz w:val="14"/>
                <w:szCs w:val="18"/>
              </w:rPr>
              <w:t>Requirements</w:t>
            </w:r>
          </w:p>
        </w:tc>
        <w:tc>
          <w:tcPr>
            <w:tcW w:w="2835" w:type="dxa"/>
            <w:tcBorders>
              <w:top w:val="single" w:sz="8" w:space="0" w:color="FFFFFF"/>
              <w:left w:val="nil"/>
              <w:bottom w:val="single" w:sz="8" w:space="0" w:color="FFFFFF"/>
              <w:right w:val="nil"/>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b/>
                <w:bCs/>
                <w:sz w:val="14"/>
                <w:szCs w:val="18"/>
              </w:rPr>
              <w:t>Detailed RRM Scope</w:t>
            </w:r>
          </w:p>
        </w:tc>
        <w:tc>
          <w:tcPr>
            <w:tcW w:w="1276" w:type="dxa"/>
            <w:tcBorders>
              <w:top w:val="single" w:sz="8" w:space="0" w:color="FFFFFF"/>
              <w:left w:val="nil"/>
              <w:bottom w:val="single" w:sz="8" w:space="0" w:color="FFFFFF"/>
              <w:right w:val="nil"/>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lang w:val="sv-SE"/>
              </w:rPr>
            </w:pPr>
            <w:r w:rsidRPr="001A2C1A">
              <w:rPr>
                <w:rFonts w:asciiTheme="minorHAnsi" w:hAnsiTheme="minorHAnsi" w:cstheme="minorHAnsi"/>
                <w:b/>
                <w:bCs/>
                <w:sz w:val="14"/>
                <w:szCs w:val="18"/>
                <w:lang w:val="sv-SE"/>
              </w:rPr>
              <w:t>Is requirement needed for IAB</w:t>
            </w:r>
            <w:r w:rsidR="003F5757" w:rsidRPr="001A2C1A">
              <w:rPr>
                <w:rFonts w:asciiTheme="minorHAnsi" w:hAnsiTheme="minorHAnsi" w:cstheme="minorHAnsi"/>
                <w:b/>
                <w:bCs/>
                <w:sz w:val="14"/>
                <w:szCs w:val="18"/>
                <w:lang w:val="sv-SE"/>
              </w:rPr>
              <w:t xml:space="preserve"> MT</w:t>
            </w:r>
            <w:r w:rsidRPr="001A2C1A">
              <w:rPr>
                <w:rFonts w:asciiTheme="minorHAnsi" w:hAnsiTheme="minorHAnsi" w:cstheme="minorHAnsi"/>
                <w:b/>
                <w:bCs/>
                <w:sz w:val="14"/>
                <w:szCs w:val="18"/>
                <w:lang w:val="sv-SE"/>
              </w:rPr>
              <w:t xml:space="preserve">? </w:t>
            </w:r>
          </w:p>
        </w:tc>
        <w:tc>
          <w:tcPr>
            <w:tcW w:w="3402" w:type="dxa"/>
            <w:tcBorders>
              <w:top w:val="single" w:sz="8" w:space="0" w:color="FFFFFF"/>
              <w:left w:val="nil"/>
              <w:bottom w:val="single" w:sz="8" w:space="0" w:color="FFFFFF"/>
              <w:right w:val="nil"/>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lang w:val="sv-SE"/>
              </w:rPr>
            </w:pPr>
            <w:r w:rsidRPr="001A2C1A">
              <w:rPr>
                <w:rFonts w:asciiTheme="minorHAnsi" w:hAnsiTheme="minorHAnsi" w:cstheme="minorHAnsi"/>
                <w:b/>
                <w:bCs/>
                <w:sz w:val="14"/>
                <w:szCs w:val="18"/>
                <w:lang w:val="sv-SE"/>
              </w:rPr>
              <w:t>Tech</w:t>
            </w:r>
            <w:r w:rsidR="003A408C" w:rsidRPr="001A2C1A">
              <w:rPr>
                <w:rFonts w:asciiTheme="minorHAnsi" w:hAnsiTheme="minorHAnsi" w:cstheme="minorHAnsi"/>
                <w:b/>
                <w:bCs/>
                <w:sz w:val="14"/>
                <w:szCs w:val="18"/>
                <w:lang w:val="sv-SE"/>
              </w:rPr>
              <w:t>n</w:t>
            </w:r>
            <w:r w:rsidRPr="001A2C1A">
              <w:rPr>
                <w:rFonts w:asciiTheme="minorHAnsi" w:hAnsiTheme="minorHAnsi" w:cstheme="minorHAnsi"/>
                <w:b/>
                <w:bCs/>
                <w:sz w:val="14"/>
                <w:szCs w:val="18"/>
                <w:lang w:val="sv-SE"/>
              </w:rPr>
              <w:t>ical Reason</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Cell reselection</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3F5757" w:rsidP="003F5757">
            <w:pPr>
              <w:spacing w:after="0"/>
              <w:rPr>
                <w:rFonts w:asciiTheme="minorHAnsi" w:hAnsiTheme="minorHAnsi" w:cstheme="minorHAnsi"/>
                <w:sz w:val="14"/>
                <w:szCs w:val="18"/>
                <w:lang w:val="en-US"/>
              </w:rPr>
            </w:pPr>
            <w:r w:rsidRPr="001A2C1A">
              <w:rPr>
                <w:rFonts w:asciiTheme="minorHAnsi" w:hAnsiTheme="minorHAnsi" w:cstheme="minorHAnsi"/>
                <w:sz w:val="14"/>
                <w:szCs w:val="18"/>
              </w:rPr>
              <w:t xml:space="preserve">- </w:t>
            </w:r>
            <w:r w:rsidR="000A57E7" w:rsidRPr="001A2C1A">
              <w:rPr>
                <w:rFonts w:asciiTheme="minorHAnsi" w:hAnsiTheme="minorHAnsi" w:cstheme="minorHAnsi"/>
                <w:sz w:val="14"/>
                <w:szCs w:val="18"/>
              </w:rPr>
              <w:t>Intra-frequency</w:t>
            </w:r>
          </w:p>
          <w:p w:rsidR="000A57E7" w:rsidRPr="001A2C1A" w:rsidRDefault="003F5757" w:rsidP="003F5757">
            <w:pPr>
              <w:spacing w:after="0"/>
              <w:rPr>
                <w:rFonts w:asciiTheme="minorHAnsi" w:hAnsiTheme="minorHAnsi" w:cstheme="minorHAnsi"/>
                <w:sz w:val="14"/>
                <w:szCs w:val="18"/>
              </w:rPr>
            </w:pPr>
            <w:r w:rsidRPr="001A2C1A">
              <w:rPr>
                <w:rFonts w:asciiTheme="minorHAnsi" w:hAnsiTheme="minorHAnsi" w:cstheme="minorHAnsi"/>
                <w:sz w:val="14"/>
                <w:szCs w:val="18"/>
              </w:rPr>
              <w:t xml:space="preserve">- </w:t>
            </w:r>
            <w:r w:rsidR="000A57E7" w:rsidRPr="001A2C1A">
              <w:rPr>
                <w:rFonts w:asciiTheme="minorHAnsi" w:hAnsiTheme="minorHAnsi" w:cstheme="minorHAnsi"/>
                <w:sz w:val="14"/>
                <w:szCs w:val="18"/>
              </w:rPr>
              <w:t>Inter-frequency</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3F5757" w:rsidP="000A57E7">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3F5757">
            <w:pPr>
              <w:spacing w:after="0"/>
              <w:rPr>
                <w:rFonts w:asciiTheme="minorHAnsi" w:hAnsiTheme="minorHAnsi" w:cstheme="minorHAnsi"/>
                <w:sz w:val="14"/>
                <w:szCs w:val="18"/>
              </w:rPr>
            </w:pPr>
            <w:r w:rsidRPr="001A2C1A">
              <w:rPr>
                <w:rFonts w:asciiTheme="minorHAnsi" w:hAnsiTheme="minorHAnsi" w:cstheme="minorHAnsi"/>
                <w:sz w:val="14"/>
                <w:szCs w:val="18"/>
              </w:rPr>
              <w:t xml:space="preserve">Idle/Inactive state mobility is not that important to Rel-16 IAB due to fixed </w:t>
            </w:r>
            <w:r w:rsidR="003F5757" w:rsidRPr="001A2C1A">
              <w:rPr>
                <w:rFonts w:asciiTheme="minorHAnsi" w:hAnsiTheme="minorHAnsi" w:cstheme="minorHAnsi"/>
                <w:sz w:val="14"/>
                <w:szCs w:val="18"/>
              </w:rPr>
              <w:t>operation</w:t>
            </w:r>
            <w:r w:rsidRPr="001A2C1A">
              <w:rPr>
                <w:rFonts w:asciiTheme="minorHAnsi" w:hAnsiTheme="minorHAnsi" w:cstheme="minorHAnsi"/>
                <w:sz w:val="14"/>
                <w:szCs w:val="18"/>
              </w:rPr>
              <w:t xml:space="preserve">.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Handover</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0A57E7" w:rsidRPr="001A2C1A" w:rsidRDefault="000A57E7" w:rsidP="000A57E7">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3F5757" w:rsidP="000A57E7">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3F5757" w:rsidP="009F5D5D">
            <w:pPr>
              <w:spacing w:after="0"/>
              <w:rPr>
                <w:rFonts w:asciiTheme="minorHAnsi" w:hAnsiTheme="minorHAnsi" w:cstheme="minorHAnsi"/>
                <w:sz w:val="14"/>
                <w:szCs w:val="18"/>
              </w:rPr>
            </w:pPr>
            <w:r w:rsidRPr="001A2C1A">
              <w:rPr>
                <w:rFonts w:asciiTheme="minorHAnsi" w:hAnsiTheme="minorHAnsi" w:cstheme="minorHAnsi"/>
                <w:sz w:val="14"/>
                <w:szCs w:val="18"/>
              </w:rPr>
              <w:t xml:space="preserve">Handover is not that important to Rel-16 IAB due to fixed operation. </w:t>
            </w:r>
            <w:r w:rsidR="009F5D5D" w:rsidRPr="001A2C1A">
              <w:rPr>
                <w:rFonts w:asciiTheme="minorHAnsi" w:hAnsiTheme="minorHAnsi" w:cstheme="minorHAnsi"/>
                <w:sz w:val="14"/>
                <w:szCs w:val="18"/>
              </w:rPr>
              <w:t>Handover is only applicable if p</w:t>
            </w:r>
            <w:r w:rsidR="000A57E7" w:rsidRPr="001A2C1A">
              <w:rPr>
                <w:rFonts w:asciiTheme="minorHAnsi" w:hAnsiTheme="minorHAnsi" w:cstheme="minorHAnsi"/>
                <w:sz w:val="14"/>
                <w:szCs w:val="18"/>
              </w:rPr>
              <w:t>arent Node’s signal strength change can impact IAB deployed in cell edge region.</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RRC Connection Mobility Control</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3F5757" w:rsidP="003F5757">
            <w:pPr>
              <w:contextualSpacing/>
              <w:rPr>
                <w:rFonts w:asciiTheme="minorHAnsi" w:hAnsiTheme="minorHAnsi" w:cstheme="minorHAnsi"/>
                <w:sz w:val="14"/>
                <w:szCs w:val="18"/>
              </w:rPr>
            </w:pPr>
            <w:r w:rsidRPr="001A2C1A">
              <w:rPr>
                <w:rFonts w:asciiTheme="minorHAnsi" w:hAnsiTheme="minorHAnsi" w:cstheme="minorHAnsi"/>
                <w:sz w:val="14"/>
                <w:szCs w:val="18"/>
              </w:rPr>
              <w:t xml:space="preserve">- </w:t>
            </w:r>
            <w:r w:rsidR="000A57E7" w:rsidRPr="001A2C1A">
              <w:rPr>
                <w:rFonts w:asciiTheme="minorHAnsi" w:hAnsiTheme="minorHAnsi" w:cstheme="minorHAnsi"/>
                <w:sz w:val="14"/>
                <w:szCs w:val="18"/>
              </w:rPr>
              <w:t>RRC re-establishment</w:t>
            </w:r>
          </w:p>
          <w:p w:rsidR="000A57E7" w:rsidRPr="001A2C1A" w:rsidRDefault="003F5757" w:rsidP="003F5757">
            <w:pPr>
              <w:contextualSpacing/>
              <w:rPr>
                <w:rFonts w:asciiTheme="minorHAnsi" w:hAnsiTheme="minorHAnsi" w:cstheme="minorHAnsi"/>
                <w:sz w:val="14"/>
                <w:szCs w:val="18"/>
              </w:rPr>
            </w:pPr>
            <w:r w:rsidRPr="001A2C1A">
              <w:rPr>
                <w:rFonts w:asciiTheme="minorHAnsi" w:hAnsiTheme="minorHAnsi" w:cstheme="minorHAnsi"/>
                <w:sz w:val="14"/>
                <w:szCs w:val="18"/>
              </w:rPr>
              <w:t xml:space="preserve">- </w:t>
            </w:r>
            <w:r w:rsidR="000A57E7" w:rsidRPr="001A2C1A">
              <w:rPr>
                <w:rFonts w:asciiTheme="minorHAnsi" w:hAnsiTheme="minorHAnsi" w:cstheme="minorHAnsi"/>
                <w:sz w:val="14"/>
                <w:szCs w:val="18"/>
              </w:rPr>
              <w:t>Random access</w:t>
            </w:r>
          </w:p>
          <w:p w:rsidR="000A57E7" w:rsidRPr="001A2C1A" w:rsidRDefault="003F5757" w:rsidP="003F5757">
            <w:pPr>
              <w:contextualSpacing/>
              <w:rPr>
                <w:rFonts w:asciiTheme="minorHAnsi" w:hAnsiTheme="minorHAnsi" w:cstheme="minorHAnsi"/>
                <w:sz w:val="14"/>
                <w:szCs w:val="18"/>
              </w:rPr>
            </w:pPr>
            <w:r w:rsidRPr="001A2C1A">
              <w:rPr>
                <w:rFonts w:asciiTheme="minorHAnsi" w:hAnsiTheme="minorHAnsi" w:cstheme="minorHAnsi"/>
                <w:sz w:val="14"/>
                <w:szCs w:val="18"/>
              </w:rPr>
              <w:t xml:space="preserve">- </w:t>
            </w:r>
            <w:r w:rsidR="000A57E7" w:rsidRPr="001A2C1A">
              <w:rPr>
                <w:rFonts w:asciiTheme="minorHAnsi" w:hAnsiTheme="minorHAnsi" w:cstheme="minorHAnsi"/>
                <w:sz w:val="14"/>
                <w:szCs w:val="18"/>
              </w:rPr>
              <w:t>RRC release with redirection</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lang w:val="en-US"/>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 xml:space="preserve">Important to make sure IAB can remain RRC connection after some failure with original patent node.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proofErr w:type="spellStart"/>
            <w:r w:rsidRPr="001A2C1A">
              <w:rPr>
                <w:rFonts w:asciiTheme="minorHAnsi" w:hAnsiTheme="minorHAnsi" w:cstheme="minorHAnsi"/>
                <w:b/>
                <w:bCs/>
                <w:sz w:val="14"/>
                <w:szCs w:val="18"/>
              </w:rPr>
              <w:t>SCell</w:t>
            </w:r>
            <w:proofErr w:type="spellEnd"/>
            <w:r w:rsidRPr="001A2C1A">
              <w:rPr>
                <w:rFonts w:asciiTheme="minorHAnsi" w:hAnsiTheme="minorHAnsi" w:cstheme="minorHAnsi"/>
                <w:b/>
                <w:bCs/>
                <w:sz w:val="14"/>
                <w:szCs w:val="18"/>
              </w:rPr>
              <w:t xml:space="preserve"> activation/deactivation delays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0A57E7" w:rsidRPr="001A2C1A" w:rsidRDefault="000A57E7" w:rsidP="000A57E7">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EC63CE" w:rsidP="000A57E7">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9F5D5D" w:rsidP="009F5D5D">
            <w:pPr>
              <w:spacing w:after="0"/>
              <w:rPr>
                <w:rFonts w:asciiTheme="minorHAnsi" w:hAnsiTheme="minorHAnsi" w:cstheme="minorHAnsi"/>
                <w:sz w:val="14"/>
                <w:szCs w:val="18"/>
              </w:rPr>
            </w:pPr>
            <w:proofErr w:type="spellStart"/>
            <w:r w:rsidRPr="001A2C1A">
              <w:rPr>
                <w:rFonts w:asciiTheme="minorHAnsi" w:hAnsiTheme="minorHAnsi" w:cstheme="minorHAnsi"/>
                <w:sz w:val="14"/>
                <w:szCs w:val="18"/>
              </w:rPr>
              <w:t>SCell</w:t>
            </w:r>
            <w:proofErr w:type="spellEnd"/>
            <w:r w:rsidRPr="001A2C1A">
              <w:rPr>
                <w:rFonts w:asciiTheme="minorHAnsi" w:hAnsiTheme="minorHAnsi" w:cstheme="minorHAnsi"/>
                <w:sz w:val="14"/>
                <w:szCs w:val="18"/>
              </w:rPr>
              <w:t xml:space="preserve"> activation/deactivation is not expected to happen frequently. The requirement o</w:t>
            </w:r>
            <w:r w:rsidR="000A57E7" w:rsidRPr="001A2C1A">
              <w:rPr>
                <w:rFonts w:asciiTheme="minorHAnsi" w:hAnsiTheme="minorHAnsi" w:cstheme="minorHAnsi"/>
                <w:sz w:val="14"/>
                <w:szCs w:val="18"/>
              </w:rPr>
              <w:t>nly impact</w:t>
            </w:r>
            <w:r w:rsidRPr="001A2C1A">
              <w:rPr>
                <w:rFonts w:asciiTheme="minorHAnsi" w:hAnsiTheme="minorHAnsi" w:cstheme="minorHAnsi"/>
                <w:sz w:val="14"/>
                <w:szCs w:val="18"/>
              </w:rPr>
              <w:t>s</w:t>
            </w:r>
            <w:r w:rsidR="000A57E7" w:rsidRPr="001A2C1A">
              <w:rPr>
                <w:rFonts w:asciiTheme="minorHAnsi" w:hAnsiTheme="minorHAnsi" w:cstheme="minorHAnsi"/>
                <w:sz w:val="14"/>
                <w:szCs w:val="18"/>
              </w:rPr>
              <w:t xml:space="preserve"> activation/deactivation delays, while at least IAB’s MT </w:t>
            </w:r>
            <w:proofErr w:type="spellStart"/>
            <w:r w:rsidR="000A57E7" w:rsidRPr="001A2C1A">
              <w:rPr>
                <w:rFonts w:asciiTheme="minorHAnsi" w:hAnsiTheme="minorHAnsi" w:cstheme="minorHAnsi"/>
                <w:sz w:val="14"/>
                <w:szCs w:val="18"/>
              </w:rPr>
              <w:t>PCell</w:t>
            </w:r>
            <w:proofErr w:type="spellEnd"/>
            <w:r w:rsidR="000A57E7" w:rsidRPr="001A2C1A">
              <w:rPr>
                <w:rFonts w:asciiTheme="minorHAnsi" w:hAnsiTheme="minorHAnsi" w:cstheme="minorHAnsi"/>
                <w:sz w:val="14"/>
                <w:szCs w:val="18"/>
              </w:rPr>
              <w:t xml:space="preserve"> can be maintained.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 xml:space="preserve">Interruptions related to </w:t>
            </w:r>
            <w:proofErr w:type="spellStart"/>
            <w:r w:rsidRPr="001A2C1A">
              <w:rPr>
                <w:rFonts w:asciiTheme="minorHAnsi" w:hAnsiTheme="minorHAnsi" w:cstheme="minorHAnsi"/>
                <w:b/>
                <w:bCs/>
                <w:sz w:val="14"/>
                <w:szCs w:val="18"/>
              </w:rPr>
              <w:t>SCells</w:t>
            </w:r>
            <w:proofErr w:type="spellEnd"/>
            <w:r w:rsidRPr="001A2C1A">
              <w:rPr>
                <w:rFonts w:asciiTheme="minorHAnsi" w:hAnsiTheme="minorHAnsi" w:cstheme="minorHAnsi"/>
                <w:b/>
                <w:bCs/>
                <w:sz w:val="14"/>
                <w:szCs w:val="18"/>
              </w:rPr>
              <w:t xml:space="preserve"> addition, release, activation, deactivation</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lang w:eastAsia="x-none"/>
              </w:rPr>
              <w:t xml:space="preserve">Interruptions on serving cells due to any of the addition, release, activation, or deactivation procedures </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EC63CE" w:rsidP="000A57E7">
            <w:pPr>
              <w:spacing w:after="0"/>
              <w:rPr>
                <w:rFonts w:asciiTheme="minorHAnsi" w:hAnsiTheme="minorHAnsi" w:cstheme="minorHAnsi"/>
                <w:sz w:val="14"/>
                <w:szCs w:val="18"/>
                <w:lang w:eastAsia="x-none"/>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tcPr>
          <w:p w:rsidR="000A57E7" w:rsidRPr="001A2C1A" w:rsidRDefault="009F5D5D" w:rsidP="009F5D5D">
            <w:pPr>
              <w:spacing w:after="0"/>
              <w:rPr>
                <w:rFonts w:asciiTheme="minorHAnsi" w:hAnsiTheme="minorHAnsi" w:cstheme="minorHAnsi"/>
                <w:sz w:val="14"/>
                <w:szCs w:val="18"/>
                <w:lang w:eastAsia="x-none"/>
              </w:rPr>
            </w:pPr>
            <w:proofErr w:type="spellStart"/>
            <w:r w:rsidRPr="001A2C1A">
              <w:rPr>
                <w:rFonts w:asciiTheme="minorHAnsi" w:hAnsiTheme="minorHAnsi" w:cstheme="minorHAnsi"/>
                <w:sz w:val="14"/>
                <w:szCs w:val="18"/>
              </w:rPr>
              <w:t>SCell</w:t>
            </w:r>
            <w:proofErr w:type="spellEnd"/>
            <w:r w:rsidRPr="001A2C1A">
              <w:rPr>
                <w:rFonts w:asciiTheme="minorHAnsi" w:hAnsiTheme="minorHAnsi" w:cstheme="minorHAnsi"/>
                <w:sz w:val="14"/>
                <w:szCs w:val="18"/>
              </w:rPr>
              <w:t xml:space="preserve"> activation/deactivation and addition/release are not expected to happen frequently. The requirement only impacts interruptions.</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proofErr w:type="spellStart"/>
            <w:r w:rsidRPr="001A2C1A">
              <w:rPr>
                <w:rFonts w:asciiTheme="minorHAnsi" w:hAnsiTheme="minorHAnsi" w:cstheme="minorHAnsi"/>
                <w:b/>
                <w:bCs/>
                <w:sz w:val="14"/>
                <w:szCs w:val="18"/>
              </w:rPr>
              <w:t>PSCell</w:t>
            </w:r>
            <w:proofErr w:type="spellEnd"/>
            <w:r w:rsidRPr="001A2C1A">
              <w:rPr>
                <w:rFonts w:asciiTheme="minorHAnsi" w:hAnsiTheme="minorHAnsi" w:cstheme="minorHAnsi"/>
                <w:b/>
                <w:bCs/>
                <w:sz w:val="14"/>
                <w:szCs w:val="18"/>
              </w:rPr>
              <w:t xml:space="preserve"> addition/release delays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0A57E7" w:rsidRPr="001A2C1A" w:rsidRDefault="000A57E7" w:rsidP="000A57E7">
            <w:pPr>
              <w:spacing w:after="0"/>
              <w:rPr>
                <w:rFonts w:asciiTheme="minorHAnsi" w:hAnsiTheme="minorHAnsi" w:cstheme="minorHAnsi"/>
                <w:sz w:val="14"/>
                <w:szCs w:val="18"/>
                <w:lang w:eastAsia="x-none"/>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No</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7A4F9C" w:rsidP="007A4F9C">
            <w:pPr>
              <w:spacing w:after="0"/>
              <w:rPr>
                <w:rFonts w:asciiTheme="minorHAnsi" w:hAnsiTheme="minorHAnsi" w:cstheme="minorHAnsi"/>
                <w:sz w:val="14"/>
                <w:szCs w:val="18"/>
                <w:lang w:eastAsia="x-none"/>
              </w:rPr>
            </w:pPr>
            <w:proofErr w:type="spellStart"/>
            <w:r w:rsidRPr="001A2C1A">
              <w:rPr>
                <w:rFonts w:asciiTheme="minorHAnsi" w:hAnsiTheme="minorHAnsi" w:cstheme="minorHAnsi"/>
                <w:sz w:val="14"/>
                <w:szCs w:val="18"/>
                <w:lang w:eastAsia="x-none"/>
              </w:rPr>
              <w:t>PSCell</w:t>
            </w:r>
            <w:proofErr w:type="spellEnd"/>
            <w:r w:rsidRPr="001A2C1A">
              <w:rPr>
                <w:rFonts w:asciiTheme="minorHAnsi" w:hAnsiTheme="minorHAnsi" w:cstheme="minorHAnsi"/>
                <w:sz w:val="14"/>
                <w:szCs w:val="18"/>
                <w:lang w:eastAsia="x-none"/>
              </w:rPr>
              <w:t xml:space="preserve"> addition and release procedure is not expected to happen frequently for </w:t>
            </w:r>
            <w:r w:rsidR="009F5D5D" w:rsidRPr="001A2C1A">
              <w:rPr>
                <w:rFonts w:asciiTheme="minorHAnsi" w:hAnsiTheme="minorHAnsi" w:cstheme="minorHAnsi"/>
                <w:sz w:val="14"/>
                <w:szCs w:val="18"/>
                <w:lang w:eastAsia="x-none"/>
              </w:rPr>
              <w:t>Rel-16</w:t>
            </w:r>
            <w:r w:rsidR="000A57E7" w:rsidRPr="001A2C1A">
              <w:rPr>
                <w:rFonts w:asciiTheme="minorHAnsi" w:hAnsiTheme="minorHAnsi" w:cstheme="minorHAnsi"/>
                <w:sz w:val="14"/>
                <w:szCs w:val="18"/>
                <w:lang w:eastAsia="x-none"/>
              </w:rPr>
              <w:t xml:space="preserve"> IAB </w:t>
            </w:r>
            <w:r w:rsidR="009F5D5D" w:rsidRPr="001A2C1A">
              <w:rPr>
                <w:rFonts w:asciiTheme="minorHAnsi" w:hAnsiTheme="minorHAnsi" w:cstheme="minorHAnsi"/>
                <w:sz w:val="14"/>
                <w:szCs w:val="18"/>
                <w:lang w:eastAsia="x-none"/>
              </w:rPr>
              <w:t>no</w:t>
            </w:r>
            <w:r w:rsidRPr="001A2C1A">
              <w:rPr>
                <w:rFonts w:asciiTheme="minorHAnsi" w:hAnsiTheme="minorHAnsi" w:cstheme="minorHAnsi"/>
                <w:sz w:val="14"/>
                <w:szCs w:val="18"/>
                <w:lang w:eastAsia="x-none"/>
              </w:rPr>
              <w:t>des</w:t>
            </w:r>
            <w:r w:rsidR="009F5D5D" w:rsidRPr="001A2C1A">
              <w:rPr>
                <w:rFonts w:asciiTheme="minorHAnsi" w:hAnsiTheme="minorHAnsi" w:cstheme="minorHAnsi"/>
                <w:sz w:val="14"/>
                <w:szCs w:val="18"/>
                <w:lang w:eastAsia="x-none"/>
              </w:rPr>
              <w:t xml:space="preserve">.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Active BWP switching</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3F5757" w:rsidP="003F5757">
            <w:pPr>
              <w:contextualSpacing/>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 xml:space="preserve">- </w:t>
            </w:r>
            <w:r w:rsidR="000A57E7" w:rsidRPr="001A2C1A">
              <w:rPr>
                <w:rFonts w:asciiTheme="minorHAnsi" w:hAnsiTheme="minorHAnsi" w:cstheme="minorHAnsi"/>
                <w:sz w:val="14"/>
                <w:szCs w:val="18"/>
                <w:lang w:eastAsia="x-none"/>
              </w:rPr>
              <w:t xml:space="preserve">Interruptions at </w:t>
            </w:r>
            <w:r w:rsidR="000A57E7" w:rsidRPr="001A2C1A">
              <w:rPr>
                <w:rFonts w:asciiTheme="minorHAnsi" w:hAnsiTheme="minorHAnsi" w:cstheme="minorHAnsi"/>
                <w:sz w:val="14"/>
                <w:szCs w:val="18"/>
              </w:rPr>
              <w:t>active BWP switching</w:t>
            </w:r>
          </w:p>
          <w:p w:rsidR="000A57E7" w:rsidRPr="001A2C1A" w:rsidRDefault="003F5757" w:rsidP="003F5757">
            <w:pPr>
              <w:contextualSpacing/>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 xml:space="preserve">- </w:t>
            </w:r>
            <w:r w:rsidR="000A57E7" w:rsidRPr="001A2C1A">
              <w:rPr>
                <w:rFonts w:asciiTheme="minorHAnsi" w:hAnsiTheme="minorHAnsi" w:cstheme="minorHAnsi"/>
                <w:sz w:val="14"/>
                <w:szCs w:val="18"/>
                <w:lang w:eastAsia="x-none"/>
              </w:rPr>
              <w:t>Active BWP switching delay</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9F5D5D" w:rsidP="000A57E7">
            <w:pPr>
              <w:spacing w:after="0"/>
              <w:rPr>
                <w:rFonts w:asciiTheme="minorHAnsi" w:hAnsiTheme="minorHAnsi" w:cstheme="minorHAnsi"/>
                <w:sz w:val="14"/>
                <w:szCs w:val="18"/>
                <w:lang w:val="en-US" w:eastAsia="x-none"/>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9F5D5D">
            <w:pPr>
              <w:spacing w:after="0"/>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 xml:space="preserve">BWP </w:t>
            </w:r>
            <w:r w:rsidR="009F5D5D" w:rsidRPr="001A2C1A">
              <w:rPr>
                <w:rFonts w:asciiTheme="minorHAnsi" w:hAnsiTheme="minorHAnsi" w:cstheme="minorHAnsi"/>
                <w:sz w:val="14"/>
                <w:szCs w:val="18"/>
                <w:lang w:eastAsia="x-none"/>
              </w:rPr>
              <w:t>switching</w:t>
            </w:r>
            <w:r w:rsidRPr="001A2C1A">
              <w:rPr>
                <w:rFonts w:asciiTheme="minorHAnsi" w:hAnsiTheme="minorHAnsi" w:cstheme="minorHAnsi"/>
                <w:sz w:val="14"/>
                <w:szCs w:val="18"/>
                <w:lang w:eastAsia="x-none"/>
              </w:rPr>
              <w:t xml:space="preserve"> for IAB is not </w:t>
            </w:r>
            <w:r w:rsidR="009F5D5D" w:rsidRPr="001A2C1A">
              <w:rPr>
                <w:rFonts w:asciiTheme="minorHAnsi" w:hAnsiTheme="minorHAnsi" w:cstheme="minorHAnsi"/>
                <w:sz w:val="14"/>
                <w:szCs w:val="18"/>
                <w:lang w:eastAsia="x-none"/>
              </w:rPr>
              <w:t>expected</w:t>
            </w:r>
            <w:r w:rsidRPr="001A2C1A">
              <w:rPr>
                <w:rFonts w:asciiTheme="minorHAnsi" w:hAnsiTheme="minorHAnsi" w:cstheme="minorHAnsi"/>
                <w:sz w:val="14"/>
                <w:szCs w:val="18"/>
                <w:lang w:eastAsia="x-none"/>
              </w:rPr>
              <w:t xml:space="preserve"> to happen frequently.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TCI switching</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TCI switching delay</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 xml:space="preserve">Especially for FR2 IAB, TCI switching can happen frequently to make sure IAB node can access to the best beam direction. It is the fundamental Beam management function to be supported, and TCI switching delay is important to guarantee network performance.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RLM</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 xml:space="preserve">Requirements for RLM, e.g., based on SSB, CSI-RS or both </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 xml:space="preserve">Yes for </w:t>
            </w:r>
            <w:proofErr w:type="spellStart"/>
            <w:r w:rsidRPr="001A2C1A">
              <w:rPr>
                <w:rFonts w:asciiTheme="minorHAnsi" w:hAnsiTheme="minorHAnsi" w:cstheme="minorHAnsi"/>
                <w:sz w:val="14"/>
                <w:szCs w:val="18"/>
              </w:rPr>
              <w:t>PCell</w:t>
            </w:r>
            <w:proofErr w:type="spellEnd"/>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 xml:space="preserve">Important feature to maintain </w:t>
            </w:r>
            <w:proofErr w:type="spellStart"/>
            <w:r w:rsidRPr="001A2C1A">
              <w:rPr>
                <w:rFonts w:asciiTheme="minorHAnsi" w:hAnsiTheme="minorHAnsi" w:cstheme="minorHAnsi"/>
                <w:sz w:val="14"/>
                <w:szCs w:val="18"/>
              </w:rPr>
              <w:t>PCell’s</w:t>
            </w:r>
            <w:proofErr w:type="spellEnd"/>
            <w:r w:rsidRPr="001A2C1A">
              <w:rPr>
                <w:rFonts w:asciiTheme="minorHAnsi" w:hAnsiTheme="minorHAnsi" w:cstheme="minorHAnsi"/>
                <w:sz w:val="14"/>
                <w:szCs w:val="18"/>
              </w:rPr>
              <w:t xml:space="preserve"> MT link with parent node.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Link recovery procedures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Requirements for SSB-based and CSI-RS based beam failure detection and candidate beam detection</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 xml:space="preserve">Yes for </w:t>
            </w:r>
            <w:proofErr w:type="spellStart"/>
            <w:r w:rsidRPr="001A2C1A">
              <w:rPr>
                <w:rFonts w:asciiTheme="minorHAnsi" w:hAnsiTheme="minorHAnsi" w:cstheme="minorHAnsi"/>
                <w:sz w:val="14"/>
                <w:szCs w:val="18"/>
              </w:rPr>
              <w:t>PCell</w:t>
            </w:r>
            <w:proofErr w:type="spellEnd"/>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 xml:space="preserve">Important feature to maintain </w:t>
            </w:r>
            <w:proofErr w:type="spellStart"/>
            <w:r w:rsidRPr="001A2C1A">
              <w:rPr>
                <w:rFonts w:asciiTheme="minorHAnsi" w:hAnsiTheme="minorHAnsi" w:cstheme="minorHAnsi"/>
                <w:sz w:val="14"/>
                <w:szCs w:val="18"/>
              </w:rPr>
              <w:t>PCell’s</w:t>
            </w:r>
            <w:proofErr w:type="spellEnd"/>
            <w:r w:rsidRPr="001A2C1A">
              <w:rPr>
                <w:rFonts w:asciiTheme="minorHAnsi" w:hAnsiTheme="minorHAnsi" w:cstheme="minorHAnsi"/>
                <w:sz w:val="14"/>
                <w:szCs w:val="18"/>
              </w:rPr>
              <w:t xml:space="preserve"> MT beam management with parent node.</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 xml:space="preserve">Measurements requirements (time duration, number of cells, etc.) </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tcPr>
          <w:p w:rsidR="000A57E7" w:rsidRPr="001A2C1A" w:rsidRDefault="000A57E7" w:rsidP="000A57E7">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0A57E7" w:rsidRPr="001A2C1A" w:rsidRDefault="00E565D1" w:rsidP="000A57E7">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E351A2" w:rsidRPr="001A2C1A" w:rsidRDefault="00E351A2" w:rsidP="00E351A2">
            <w:pPr>
              <w:spacing w:after="0"/>
              <w:rPr>
                <w:rFonts w:asciiTheme="minorHAnsi" w:hAnsiTheme="minorHAnsi" w:cstheme="minorHAnsi"/>
                <w:sz w:val="14"/>
                <w:szCs w:val="18"/>
              </w:rPr>
            </w:pPr>
            <w:r w:rsidRPr="001A2C1A">
              <w:rPr>
                <w:rFonts w:asciiTheme="minorHAnsi" w:hAnsiTheme="minorHAnsi" w:cstheme="minorHAnsi"/>
                <w:sz w:val="14"/>
                <w:szCs w:val="18"/>
              </w:rPr>
              <w:t xml:space="preserve">Measurement requirements are not that important to Rel-16 IAB due to fixed operation. </w:t>
            </w:r>
          </w:p>
          <w:p w:rsidR="00E351A2" w:rsidRPr="001A2C1A" w:rsidRDefault="00E351A2" w:rsidP="00E351A2">
            <w:pPr>
              <w:spacing w:after="0"/>
              <w:rPr>
                <w:rFonts w:asciiTheme="minorHAnsi" w:hAnsiTheme="minorHAnsi" w:cstheme="minorHAnsi"/>
                <w:sz w:val="14"/>
                <w:szCs w:val="18"/>
              </w:rPr>
            </w:pPr>
          </w:p>
          <w:p w:rsidR="000A57E7" w:rsidRPr="001A2C1A" w:rsidRDefault="00E351A2" w:rsidP="00E351A2">
            <w:pPr>
              <w:spacing w:after="0"/>
              <w:rPr>
                <w:rFonts w:asciiTheme="minorHAnsi" w:hAnsiTheme="minorHAnsi" w:cstheme="minorHAnsi"/>
                <w:sz w:val="14"/>
                <w:szCs w:val="18"/>
              </w:rPr>
            </w:pPr>
            <w:r w:rsidRPr="001A2C1A">
              <w:rPr>
                <w:rFonts w:asciiTheme="minorHAnsi" w:hAnsiTheme="minorHAnsi" w:cstheme="minorHAnsi"/>
                <w:sz w:val="14"/>
                <w:szCs w:val="18"/>
              </w:rPr>
              <w:t>If corresponding requirement is agreed to be defined, measurement requirements shall be relaxed (which is similar to FR2 FWA requirement which is relaxed from normal PC3 UE d</w:t>
            </w:r>
            <w:r w:rsidR="000A57E7" w:rsidRPr="001A2C1A">
              <w:rPr>
                <w:rFonts w:asciiTheme="minorHAnsi" w:hAnsiTheme="minorHAnsi" w:cstheme="minorHAnsi"/>
                <w:sz w:val="14"/>
                <w:szCs w:val="18"/>
              </w:rPr>
              <w:t>ue to fixed</w:t>
            </w:r>
            <w:r w:rsidRPr="001A2C1A">
              <w:rPr>
                <w:rFonts w:asciiTheme="minorHAnsi" w:hAnsiTheme="minorHAnsi" w:cstheme="minorHAnsi"/>
                <w:sz w:val="14"/>
                <w:szCs w:val="18"/>
              </w:rPr>
              <w:t xml:space="preserve"> location operation)</w:t>
            </w:r>
            <w:r w:rsidR="000A57E7" w:rsidRPr="001A2C1A">
              <w:rPr>
                <w:rFonts w:asciiTheme="minorHAnsi" w:hAnsiTheme="minorHAnsi" w:cstheme="minorHAnsi"/>
                <w:sz w:val="14"/>
                <w:szCs w:val="18"/>
              </w:rPr>
              <w:t xml:space="preserve">. </w:t>
            </w:r>
          </w:p>
        </w:tc>
      </w:tr>
      <w:tr w:rsidR="003F5757"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0A57E7" w:rsidRPr="001A2C1A" w:rsidRDefault="000A57E7" w:rsidP="000A57E7">
            <w:pPr>
              <w:spacing w:after="0"/>
              <w:rPr>
                <w:rFonts w:asciiTheme="minorHAnsi" w:hAnsiTheme="minorHAnsi" w:cstheme="minorHAnsi"/>
                <w:b/>
                <w:bCs/>
                <w:sz w:val="14"/>
                <w:szCs w:val="18"/>
              </w:rPr>
            </w:pPr>
            <w:r w:rsidRPr="001A2C1A">
              <w:rPr>
                <w:rFonts w:asciiTheme="minorHAnsi" w:hAnsiTheme="minorHAnsi" w:cstheme="minorHAnsi"/>
                <w:b/>
                <w:bCs/>
                <w:sz w:val="14"/>
                <w:szCs w:val="18"/>
              </w:rPr>
              <w:t>Measurement accuracy requirements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0A57E7" w:rsidRPr="001A2C1A" w:rsidRDefault="000A57E7" w:rsidP="000A57E7">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E351A2" w:rsidRPr="001A2C1A" w:rsidRDefault="000A57E7" w:rsidP="000A57E7">
            <w:pPr>
              <w:spacing w:after="0"/>
              <w:rPr>
                <w:rFonts w:asciiTheme="minorHAnsi" w:hAnsiTheme="minorHAnsi" w:cstheme="minorHAnsi"/>
                <w:sz w:val="14"/>
                <w:szCs w:val="18"/>
              </w:rPr>
            </w:pPr>
            <w:r w:rsidRPr="001A2C1A">
              <w:rPr>
                <w:rFonts w:asciiTheme="minorHAnsi" w:hAnsiTheme="minorHAnsi" w:cstheme="minorHAnsi"/>
                <w:sz w:val="14"/>
                <w:szCs w:val="18"/>
              </w:rPr>
              <w:t>Yes</w:t>
            </w:r>
            <w:r w:rsidR="00E351A2" w:rsidRPr="001A2C1A">
              <w:rPr>
                <w:rFonts w:asciiTheme="minorHAnsi" w:hAnsiTheme="minorHAnsi" w:cstheme="minorHAnsi"/>
                <w:sz w:val="14"/>
                <w:szCs w:val="18"/>
              </w:rPr>
              <w:t xml:space="preserve"> for </w:t>
            </w:r>
          </w:p>
          <w:p w:rsidR="000A57E7" w:rsidRPr="001A2C1A" w:rsidRDefault="00E351A2" w:rsidP="00EC63CE">
            <w:pPr>
              <w:spacing w:after="0"/>
              <w:rPr>
                <w:rFonts w:asciiTheme="minorHAnsi" w:hAnsiTheme="minorHAnsi" w:cstheme="minorHAnsi"/>
                <w:sz w:val="14"/>
                <w:szCs w:val="18"/>
              </w:rPr>
            </w:pPr>
            <w:r w:rsidRPr="001A2C1A">
              <w:rPr>
                <w:rFonts w:asciiTheme="minorHAnsi" w:hAnsiTheme="minorHAnsi" w:cstheme="minorHAnsi"/>
                <w:sz w:val="14"/>
                <w:szCs w:val="18"/>
              </w:rPr>
              <w:t>L1-</w:t>
            </w:r>
            <w:r w:rsidR="00EC63CE" w:rsidRPr="001A2C1A">
              <w:rPr>
                <w:rFonts w:asciiTheme="minorHAnsi" w:hAnsiTheme="minorHAnsi" w:cstheme="minorHAnsi"/>
                <w:sz w:val="14"/>
                <w:szCs w:val="18"/>
              </w:rPr>
              <w:t>RSRP</w:t>
            </w:r>
            <w:r w:rsidRPr="001A2C1A">
              <w:rPr>
                <w:rFonts w:asciiTheme="minorHAnsi" w:hAnsiTheme="minorHAnsi" w:cstheme="minorHAnsi"/>
                <w:sz w:val="14"/>
                <w:szCs w:val="18"/>
              </w:rPr>
              <w:t xml:space="preserve"> accuracy, L3 measurement is not </w:t>
            </w:r>
            <w:r w:rsidR="00EC63CE" w:rsidRPr="001A2C1A">
              <w:rPr>
                <w:rFonts w:asciiTheme="minorHAnsi" w:hAnsiTheme="minorHAnsi" w:cstheme="minorHAnsi"/>
                <w:sz w:val="14"/>
                <w:szCs w:val="18"/>
              </w:rPr>
              <w:t>required</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0A57E7" w:rsidRPr="001A2C1A" w:rsidRDefault="000A57E7" w:rsidP="00E351A2">
            <w:pPr>
              <w:spacing w:after="0"/>
              <w:rPr>
                <w:rFonts w:asciiTheme="minorHAnsi" w:hAnsiTheme="minorHAnsi" w:cstheme="minorHAnsi"/>
                <w:sz w:val="14"/>
                <w:szCs w:val="18"/>
              </w:rPr>
            </w:pPr>
            <w:r w:rsidRPr="001A2C1A">
              <w:rPr>
                <w:rFonts w:asciiTheme="minorHAnsi" w:hAnsiTheme="minorHAnsi" w:cstheme="minorHAnsi"/>
                <w:sz w:val="14"/>
                <w:szCs w:val="18"/>
              </w:rPr>
              <w:t xml:space="preserve">Fundamental feature for </w:t>
            </w:r>
            <w:r w:rsidR="00E351A2" w:rsidRPr="001A2C1A">
              <w:rPr>
                <w:rFonts w:asciiTheme="minorHAnsi" w:hAnsiTheme="minorHAnsi" w:cstheme="minorHAnsi"/>
                <w:sz w:val="14"/>
                <w:szCs w:val="18"/>
              </w:rPr>
              <w:t>beam management.</w:t>
            </w:r>
          </w:p>
        </w:tc>
      </w:tr>
      <w:tr w:rsidR="007A4F9C" w:rsidRPr="001A2C1A" w:rsidTr="007A4F9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7A4F9C" w:rsidRPr="001A2C1A" w:rsidRDefault="007A4F9C"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MT timing related requirements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7A4F9C" w:rsidRPr="001A2C1A" w:rsidRDefault="007A4F9C" w:rsidP="007A4F9C">
            <w:pPr>
              <w:spacing w:after="0"/>
              <w:rPr>
                <w:rFonts w:asciiTheme="minorHAnsi" w:hAnsiTheme="minorHAnsi" w:cstheme="minorHAnsi"/>
                <w:sz w:val="14"/>
                <w:szCs w:val="18"/>
              </w:rPr>
            </w:pPr>
            <w:r w:rsidRPr="001A2C1A">
              <w:rPr>
                <w:rFonts w:asciiTheme="minorHAnsi" w:hAnsiTheme="minorHAnsi" w:cstheme="minorHAnsi"/>
                <w:sz w:val="14"/>
                <w:szCs w:val="18"/>
              </w:rPr>
              <w:t>- MT MRTD/MTTD</w:t>
            </w:r>
          </w:p>
          <w:p w:rsidR="007A4F9C" w:rsidRPr="001A2C1A" w:rsidRDefault="007A4F9C" w:rsidP="007A4F9C">
            <w:pPr>
              <w:spacing w:after="0"/>
              <w:rPr>
                <w:rFonts w:asciiTheme="minorHAnsi" w:hAnsiTheme="minorHAnsi" w:cstheme="minorHAnsi"/>
                <w:sz w:val="14"/>
                <w:szCs w:val="18"/>
              </w:rPr>
            </w:pPr>
            <w:r w:rsidRPr="001A2C1A">
              <w:rPr>
                <w:rFonts w:asciiTheme="minorHAnsi" w:hAnsiTheme="minorHAnsi" w:cstheme="minorHAnsi"/>
                <w:sz w:val="14"/>
                <w:szCs w:val="18"/>
              </w:rPr>
              <w:t>- MT transmit timing</w:t>
            </w:r>
          </w:p>
          <w:p w:rsidR="007A4F9C" w:rsidRPr="001A2C1A" w:rsidRDefault="007A4F9C" w:rsidP="007A4F9C">
            <w:pPr>
              <w:spacing w:after="0"/>
              <w:rPr>
                <w:rFonts w:asciiTheme="minorHAnsi" w:hAnsiTheme="minorHAnsi" w:cstheme="minorHAnsi"/>
                <w:sz w:val="14"/>
                <w:szCs w:val="18"/>
              </w:rPr>
            </w:pPr>
            <w:r w:rsidRPr="001A2C1A">
              <w:rPr>
                <w:rFonts w:asciiTheme="minorHAnsi" w:hAnsiTheme="minorHAnsi" w:cstheme="minorHAnsi"/>
                <w:sz w:val="14"/>
                <w:szCs w:val="18"/>
              </w:rPr>
              <w:t>- MT timing advance</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7A4F9C" w:rsidRPr="001A2C1A" w:rsidRDefault="007A4F9C" w:rsidP="00C041DC">
            <w:pPr>
              <w:spacing w:after="0"/>
              <w:rPr>
                <w:rFonts w:asciiTheme="minorHAnsi" w:hAnsiTheme="minorHAnsi" w:cstheme="minorHAnsi"/>
                <w:sz w:val="14"/>
                <w:szCs w:val="18"/>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7A4F9C" w:rsidRPr="001A2C1A" w:rsidRDefault="007A4F9C" w:rsidP="007A4F9C">
            <w:pPr>
              <w:spacing w:after="0"/>
              <w:rPr>
                <w:rFonts w:asciiTheme="minorHAnsi" w:hAnsiTheme="minorHAnsi" w:cstheme="minorHAnsi"/>
                <w:sz w:val="14"/>
                <w:szCs w:val="18"/>
              </w:rPr>
            </w:pPr>
            <w:r w:rsidRPr="001A2C1A">
              <w:rPr>
                <w:rFonts w:asciiTheme="minorHAnsi" w:hAnsiTheme="minorHAnsi" w:cstheme="minorHAnsi"/>
                <w:sz w:val="14"/>
                <w:szCs w:val="18"/>
              </w:rPr>
              <w:t xml:space="preserve">The same timing related requirement as Rel-15 shall be applied to IAB node. </w:t>
            </w:r>
          </w:p>
        </w:tc>
      </w:tr>
    </w:tbl>
    <w:p w:rsidR="000A57E7" w:rsidRPr="007A4F9C" w:rsidRDefault="000A57E7" w:rsidP="004E3707">
      <w:pPr>
        <w:spacing w:afterLines="50" w:after="120"/>
        <w:jc w:val="both"/>
        <w:rPr>
          <w:rFonts w:ascii="Calibri" w:eastAsia="宋体" w:hAnsi="Calibri" w:cs="Arial"/>
          <w:lang w:eastAsia="zh-CN"/>
        </w:rPr>
      </w:pPr>
    </w:p>
    <w:p w:rsidR="006C6EE6" w:rsidRDefault="00573FAB"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For a general summarization, </w:t>
      </w:r>
      <w:r w:rsidR="00E351A2">
        <w:rPr>
          <w:rFonts w:ascii="Calibri" w:eastAsia="宋体" w:hAnsi="Calibri" w:cs="Arial"/>
          <w:lang w:val="en-US" w:eastAsia="zh-CN"/>
        </w:rPr>
        <w:t>we can reach the following proposal for expected RRM requirement scope for IAB MT</w:t>
      </w:r>
      <w:r w:rsidR="001E5146">
        <w:rPr>
          <w:rFonts w:ascii="Calibri" w:eastAsia="宋体" w:hAnsi="Calibri" w:cs="Arial"/>
          <w:lang w:val="en-US" w:eastAsia="zh-CN"/>
        </w:rPr>
        <w:t xml:space="preserve">. </w:t>
      </w:r>
    </w:p>
    <w:p w:rsidR="001E5146" w:rsidRDefault="001E5146" w:rsidP="00E351A2">
      <w:pPr>
        <w:spacing w:afterLines="50" w:after="120"/>
        <w:jc w:val="both"/>
        <w:rPr>
          <w:rFonts w:ascii="Calibri" w:eastAsia="宋体" w:hAnsi="Calibri" w:cs="Arial"/>
          <w:b/>
          <w:i/>
          <w:u w:val="single"/>
          <w:lang w:val="en-US" w:eastAsia="zh-CN"/>
        </w:rPr>
      </w:pPr>
      <w:r w:rsidRPr="001E5146">
        <w:rPr>
          <w:rFonts w:ascii="Calibri" w:eastAsia="宋体" w:hAnsi="Calibri" w:cs="Arial"/>
          <w:b/>
          <w:i/>
          <w:u w:val="single"/>
          <w:lang w:val="en-US" w:eastAsia="zh-CN"/>
        </w:rPr>
        <w:t xml:space="preserve">Proposal 1: </w:t>
      </w:r>
      <w:r w:rsidR="00E351A2">
        <w:rPr>
          <w:rFonts w:ascii="Calibri" w:eastAsia="宋体" w:hAnsi="Calibri" w:cs="Arial"/>
          <w:b/>
          <w:i/>
          <w:u w:val="single"/>
          <w:lang w:val="en-US" w:eastAsia="zh-CN"/>
        </w:rPr>
        <w:t>RAN4 define RRM requirements for Rel-16 IAB MT</w:t>
      </w:r>
      <w:r w:rsidR="00EC63CE">
        <w:rPr>
          <w:rFonts w:ascii="Calibri" w:eastAsia="宋体" w:hAnsi="Calibri" w:cs="Arial"/>
          <w:b/>
          <w:i/>
          <w:u w:val="single"/>
          <w:lang w:val="en-US" w:eastAsia="zh-CN"/>
        </w:rPr>
        <w:t xml:space="preserve"> for following specific requirement:</w:t>
      </w:r>
    </w:p>
    <w:p w:rsidR="00EC63CE" w:rsidRDefault="00EC63CE" w:rsidP="00EC63CE">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RRC Connection Mobility Control</w:t>
      </w: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RRC re-establishment</w:t>
      </w: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Random access</w:t>
      </w: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RRC release with redirection</w:t>
      </w:r>
      <w:r>
        <w:rPr>
          <w:rFonts w:ascii="Calibri" w:eastAsia="宋体" w:hAnsi="Calibri" w:cs="Arial"/>
          <w:b/>
          <w:i/>
          <w:u w:val="single"/>
          <w:lang w:val="en-US" w:eastAsia="zh-CN"/>
        </w:rPr>
        <w:t>);</w:t>
      </w:r>
    </w:p>
    <w:p w:rsidR="00EC63CE" w:rsidRPr="00EC63CE" w:rsidRDefault="00EC63CE" w:rsidP="00EC63CE">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TCI switching delay</w:t>
      </w:r>
      <w:r>
        <w:rPr>
          <w:rFonts w:ascii="Calibri" w:eastAsia="宋体" w:hAnsi="Calibri" w:cs="Arial"/>
          <w:b/>
          <w:i/>
          <w:u w:val="single"/>
          <w:lang w:val="en-US" w:eastAsia="zh-CN"/>
        </w:rPr>
        <w:t>;</w:t>
      </w:r>
    </w:p>
    <w:p w:rsidR="00EC63CE" w:rsidRPr="00EC63CE" w:rsidRDefault="00EC63CE" w:rsidP="00EC63CE">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xml:space="preserve">- Radio link monitoring for </w:t>
      </w:r>
      <w:proofErr w:type="spellStart"/>
      <w:r w:rsidRPr="00EC63CE">
        <w:rPr>
          <w:rFonts w:ascii="Calibri" w:eastAsia="宋体" w:hAnsi="Calibri" w:cs="Arial"/>
          <w:b/>
          <w:i/>
          <w:u w:val="single"/>
          <w:lang w:val="en-US" w:eastAsia="zh-CN"/>
        </w:rPr>
        <w:t>PCell</w:t>
      </w:r>
      <w:proofErr w:type="spellEnd"/>
      <w:r>
        <w:rPr>
          <w:rFonts w:ascii="Calibri" w:eastAsia="宋体" w:hAnsi="Calibri" w:cs="Arial"/>
          <w:b/>
          <w:i/>
          <w:u w:val="single"/>
          <w:lang w:val="en-US" w:eastAsia="zh-CN"/>
        </w:rPr>
        <w:t>;</w:t>
      </w:r>
    </w:p>
    <w:p w:rsidR="00EC63CE" w:rsidRPr="00EC63CE" w:rsidRDefault="00EC63CE" w:rsidP="00EC63CE">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xml:space="preserve">- Link recovery procedure for </w:t>
      </w:r>
      <w:proofErr w:type="spellStart"/>
      <w:r w:rsidRPr="00EC63CE">
        <w:rPr>
          <w:rFonts w:ascii="Calibri" w:eastAsia="宋体" w:hAnsi="Calibri" w:cs="Arial"/>
          <w:b/>
          <w:i/>
          <w:u w:val="single"/>
          <w:lang w:val="en-US" w:eastAsia="zh-CN"/>
        </w:rPr>
        <w:t>PCell</w:t>
      </w:r>
      <w:proofErr w:type="spellEnd"/>
      <w:r>
        <w:rPr>
          <w:rFonts w:ascii="Calibri" w:eastAsia="宋体" w:hAnsi="Calibri" w:cs="Arial"/>
          <w:b/>
          <w:i/>
          <w:u w:val="single"/>
          <w:lang w:val="en-US" w:eastAsia="zh-CN"/>
        </w:rPr>
        <w:t>;</w:t>
      </w:r>
    </w:p>
    <w:p w:rsidR="007A4F9C" w:rsidRDefault="00EC63CE" w:rsidP="00EC63CE">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Measurement accuracy for L1-RSRP</w:t>
      </w:r>
      <w:r w:rsidR="007A4F9C">
        <w:rPr>
          <w:rFonts w:ascii="Calibri" w:eastAsia="宋体" w:hAnsi="Calibri" w:cs="Arial"/>
          <w:b/>
          <w:i/>
          <w:u w:val="single"/>
          <w:lang w:val="en-US" w:eastAsia="zh-CN"/>
        </w:rPr>
        <w:t>;</w:t>
      </w:r>
    </w:p>
    <w:p w:rsidR="00EC63CE" w:rsidRDefault="007A4F9C" w:rsidP="00EC63CE">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Timing-related requirements (MRTD/MTTD, transmit timing and timing advance).</w:t>
      </w:r>
      <w:r w:rsidR="00EC63CE">
        <w:rPr>
          <w:rFonts w:ascii="Calibri" w:eastAsia="宋体" w:hAnsi="Calibri" w:cs="Arial"/>
          <w:b/>
          <w:i/>
          <w:u w:val="single"/>
          <w:lang w:val="en-US" w:eastAsia="zh-CN"/>
        </w:rPr>
        <w:t xml:space="preserve"> </w:t>
      </w:r>
    </w:p>
    <w:p w:rsidR="00E17375" w:rsidRPr="00E17375" w:rsidRDefault="00E17375" w:rsidP="00E17375">
      <w:pPr>
        <w:spacing w:afterLines="50" w:after="120"/>
        <w:jc w:val="both"/>
        <w:rPr>
          <w:rFonts w:ascii="Calibri" w:eastAsia="宋体" w:hAnsi="Calibri" w:cs="Arial"/>
          <w:lang w:val="en-US" w:eastAsia="zh-CN"/>
        </w:rPr>
      </w:pPr>
      <w:r w:rsidRPr="00E17375">
        <w:rPr>
          <w:rFonts w:ascii="Calibri" w:eastAsia="宋体" w:hAnsi="Calibri" w:cs="Arial"/>
          <w:lang w:val="en-US" w:eastAsia="zh-CN"/>
        </w:rPr>
        <w:t xml:space="preserve">Furthermore, </w:t>
      </w:r>
      <w:r>
        <w:rPr>
          <w:rFonts w:ascii="Calibri" w:eastAsia="宋体" w:hAnsi="Calibri" w:cs="Arial"/>
          <w:lang w:val="en-US" w:eastAsia="zh-CN"/>
        </w:rPr>
        <w:t>L3-mobility related features</w:t>
      </w:r>
      <w:r w:rsidR="00A0694B">
        <w:rPr>
          <w:rFonts w:ascii="Calibri" w:eastAsia="宋体" w:hAnsi="Calibri" w:cs="Arial"/>
          <w:lang w:val="en-US" w:eastAsia="zh-CN"/>
        </w:rPr>
        <w:t xml:space="preserve"> (</w:t>
      </w:r>
      <w:r>
        <w:rPr>
          <w:rFonts w:ascii="Calibri" w:eastAsia="宋体" w:hAnsi="Calibri" w:cs="Arial"/>
          <w:lang w:val="en-US" w:eastAsia="zh-CN"/>
        </w:rPr>
        <w:t xml:space="preserve">such as cell reselection, handover, </w:t>
      </w:r>
      <w:r w:rsidR="00A0694B">
        <w:rPr>
          <w:rFonts w:ascii="Calibri" w:eastAsia="宋体" w:hAnsi="Calibri" w:cs="Arial"/>
          <w:lang w:val="en-US" w:eastAsia="zh-CN"/>
        </w:rPr>
        <w:t xml:space="preserve">L3 </w:t>
      </w:r>
      <w:r>
        <w:rPr>
          <w:rFonts w:ascii="Calibri" w:eastAsia="宋体" w:hAnsi="Calibri" w:cs="Arial"/>
          <w:lang w:val="en-US" w:eastAsia="zh-CN"/>
        </w:rPr>
        <w:t>measurement</w:t>
      </w:r>
      <w:r w:rsidR="00A0694B">
        <w:rPr>
          <w:rFonts w:ascii="Calibri" w:eastAsia="宋体" w:hAnsi="Calibri" w:cs="Arial"/>
          <w:lang w:val="en-US" w:eastAsia="zh-CN"/>
        </w:rPr>
        <w:t xml:space="preserve">) and </w:t>
      </w:r>
      <w:proofErr w:type="spellStart"/>
      <w:r w:rsidR="007A4F9C">
        <w:rPr>
          <w:rFonts w:ascii="Calibri" w:eastAsia="宋体" w:hAnsi="Calibri" w:cs="Arial"/>
          <w:lang w:val="en-US" w:eastAsia="zh-CN"/>
        </w:rPr>
        <w:t>PSCell</w:t>
      </w:r>
      <w:proofErr w:type="spellEnd"/>
      <w:r w:rsidR="007A4F9C">
        <w:rPr>
          <w:rFonts w:ascii="Calibri" w:eastAsia="宋体" w:hAnsi="Calibri" w:cs="Arial"/>
          <w:lang w:val="en-US" w:eastAsia="zh-CN"/>
        </w:rPr>
        <w:t>/</w:t>
      </w:r>
      <w:proofErr w:type="spellStart"/>
      <w:r w:rsidR="00A0694B">
        <w:rPr>
          <w:rFonts w:ascii="Calibri" w:eastAsia="宋体" w:hAnsi="Calibri" w:cs="Arial"/>
          <w:lang w:val="en-US" w:eastAsia="zh-CN"/>
        </w:rPr>
        <w:t>SCell</w:t>
      </w:r>
      <w:proofErr w:type="spellEnd"/>
      <w:r w:rsidR="00A0694B">
        <w:rPr>
          <w:rFonts w:ascii="Calibri" w:eastAsia="宋体" w:hAnsi="Calibri" w:cs="Arial"/>
          <w:lang w:val="en-US" w:eastAsia="zh-CN"/>
        </w:rPr>
        <w:t xml:space="preserve">-related requirement (such as </w:t>
      </w:r>
      <w:proofErr w:type="spellStart"/>
      <w:r w:rsidR="007A4F9C">
        <w:rPr>
          <w:rFonts w:ascii="Calibri" w:eastAsia="宋体" w:hAnsi="Calibri" w:cs="Arial"/>
          <w:lang w:val="en-US" w:eastAsia="zh-CN"/>
        </w:rPr>
        <w:t>PSCell</w:t>
      </w:r>
      <w:proofErr w:type="spellEnd"/>
      <w:r w:rsidR="007A4F9C">
        <w:rPr>
          <w:rFonts w:ascii="Calibri" w:eastAsia="宋体" w:hAnsi="Calibri" w:cs="Arial"/>
          <w:lang w:val="en-US" w:eastAsia="zh-CN"/>
        </w:rPr>
        <w:t>/</w:t>
      </w:r>
      <w:proofErr w:type="spellStart"/>
      <w:r w:rsidR="00A0694B">
        <w:rPr>
          <w:rFonts w:ascii="Calibri" w:eastAsia="宋体" w:hAnsi="Calibri" w:cs="Arial"/>
          <w:lang w:val="en-US" w:eastAsia="zh-CN"/>
        </w:rPr>
        <w:t>SCell</w:t>
      </w:r>
      <w:proofErr w:type="spellEnd"/>
      <w:r w:rsidR="00A0694B">
        <w:rPr>
          <w:rFonts w:ascii="Calibri" w:eastAsia="宋体" w:hAnsi="Calibri" w:cs="Arial"/>
          <w:lang w:val="en-US" w:eastAsia="zh-CN"/>
        </w:rPr>
        <w:t xml:space="preserve"> addition/release, and </w:t>
      </w:r>
      <w:proofErr w:type="spellStart"/>
      <w:r w:rsidR="007A4F9C">
        <w:rPr>
          <w:rFonts w:ascii="Calibri" w:eastAsia="宋体" w:hAnsi="Calibri" w:cs="Arial"/>
          <w:lang w:val="en-US" w:eastAsia="zh-CN"/>
        </w:rPr>
        <w:t>SCell</w:t>
      </w:r>
      <w:proofErr w:type="spellEnd"/>
      <w:r w:rsidR="007A4F9C">
        <w:rPr>
          <w:rFonts w:ascii="Calibri" w:eastAsia="宋体" w:hAnsi="Calibri" w:cs="Arial"/>
          <w:lang w:val="en-US" w:eastAsia="zh-CN"/>
        </w:rPr>
        <w:t xml:space="preserve"> </w:t>
      </w:r>
      <w:r w:rsidR="00A0694B">
        <w:rPr>
          <w:rFonts w:ascii="Calibri" w:eastAsia="宋体" w:hAnsi="Calibri" w:cs="Arial"/>
          <w:lang w:val="en-US" w:eastAsia="zh-CN"/>
        </w:rPr>
        <w:t>activation/deactivation delay and interruption)</w:t>
      </w:r>
      <w:r>
        <w:rPr>
          <w:rFonts w:ascii="Calibri" w:eastAsia="宋体" w:hAnsi="Calibri" w:cs="Arial"/>
          <w:lang w:val="en-US" w:eastAsia="zh-CN"/>
        </w:rPr>
        <w:t xml:space="preserve">, </w:t>
      </w:r>
      <w:r w:rsidR="00A0694B">
        <w:rPr>
          <w:rFonts w:ascii="Calibri" w:eastAsia="宋体" w:hAnsi="Calibri" w:cs="Arial"/>
          <w:lang w:val="en-US" w:eastAsia="zh-CN"/>
        </w:rPr>
        <w:t>are low-priority features for Rel-16 IAB MT, due to its fixed location operation</w:t>
      </w:r>
      <w:r w:rsidR="007A4F9C">
        <w:rPr>
          <w:rFonts w:ascii="Calibri" w:eastAsia="宋体" w:hAnsi="Calibri" w:cs="Arial"/>
          <w:lang w:val="en-US" w:eastAsia="zh-CN"/>
        </w:rPr>
        <w:t xml:space="preserve"> (i</w:t>
      </w:r>
      <w:r w:rsidR="00A0694B">
        <w:rPr>
          <w:rFonts w:ascii="Calibri" w:eastAsia="宋体" w:hAnsi="Calibri" w:cs="Arial"/>
          <w:lang w:val="en-US" w:eastAsia="zh-CN"/>
        </w:rPr>
        <w:t>nstall</w:t>
      </w:r>
      <w:r w:rsidR="007A4F9C">
        <w:rPr>
          <w:rFonts w:ascii="Calibri" w:eastAsia="宋体" w:hAnsi="Calibri" w:cs="Arial"/>
          <w:lang w:val="en-US" w:eastAsia="zh-CN"/>
        </w:rPr>
        <w:t>ed</w:t>
      </w:r>
      <w:r w:rsidR="00A0694B">
        <w:rPr>
          <w:rFonts w:ascii="Calibri" w:eastAsia="宋体" w:hAnsi="Calibri" w:cs="Arial"/>
          <w:lang w:val="en-US" w:eastAsia="zh-CN"/>
        </w:rPr>
        <w:t xml:space="preserve"> by professionals</w:t>
      </w:r>
      <w:r w:rsidR="007A4F9C">
        <w:rPr>
          <w:rFonts w:ascii="Calibri" w:eastAsia="宋体" w:hAnsi="Calibri" w:cs="Arial"/>
          <w:lang w:val="en-US" w:eastAsia="zh-CN"/>
        </w:rPr>
        <w:t xml:space="preserve">) and low chance of </w:t>
      </w:r>
      <w:proofErr w:type="spellStart"/>
      <w:r w:rsidR="007A4F9C">
        <w:rPr>
          <w:rFonts w:ascii="Calibri" w:eastAsia="宋体" w:hAnsi="Calibri" w:cs="Arial"/>
          <w:lang w:val="en-US" w:eastAsia="zh-CN"/>
        </w:rPr>
        <w:t>PSCell</w:t>
      </w:r>
      <w:proofErr w:type="spellEnd"/>
      <w:r w:rsidR="007A4F9C">
        <w:rPr>
          <w:rFonts w:ascii="Calibri" w:eastAsia="宋体" w:hAnsi="Calibri" w:cs="Arial"/>
          <w:lang w:val="en-US" w:eastAsia="zh-CN"/>
        </w:rPr>
        <w:t>/</w:t>
      </w:r>
      <w:proofErr w:type="spellStart"/>
      <w:r w:rsidR="007A4F9C">
        <w:rPr>
          <w:rFonts w:ascii="Calibri" w:eastAsia="宋体" w:hAnsi="Calibri" w:cs="Arial"/>
          <w:lang w:val="en-US" w:eastAsia="zh-CN"/>
        </w:rPr>
        <w:t>SCell</w:t>
      </w:r>
      <w:proofErr w:type="spellEnd"/>
      <w:r w:rsidR="007A4F9C">
        <w:rPr>
          <w:rFonts w:ascii="Calibri" w:eastAsia="宋体" w:hAnsi="Calibri" w:cs="Arial"/>
          <w:lang w:val="en-US" w:eastAsia="zh-CN"/>
        </w:rPr>
        <w:t xml:space="preserve"> release and </w:t>
      </w:r>
      <w:proofErr w:type="spellStart"/>
      <w:r w:rsidR="007A4F9C">
        <w:rPr>
          <w:rFonts w:ascii="Calibri" w:eastAsia="宋体" w:hAnsi="Calibri" w:cs="Arial"/>
          <w:lang w:val="en-US" w:eastAsia="zh-CN"/>
        </w:rPr>
        <w:t>SCell</w:t>
      </w:r>
      <w:proofErr w:type="spellEnd"/>
      <w:r w:rsidR="007A4F9C">
        <w:rPr>
          <w:rFonts w:ascii="Calibri" w:eastAsia="宋体" w:hAnsi="Calibri" w:cs="Arial"/>
          <w:lang w:val="en-US" w:eastAsia="zh-CN"/>
        </w:rPr>
        <w:t xml:space="preserve"> deactivation</w:t>
      </w:r>
      <w:r w:rsidR="00A0694B">
        <w:rPr>
          <w:rFonts w:ascii="Calibri" w:eastAsia="宋体" w:hAnsi="Calibri" w:cs="Arial"/>
          <w:lang w:val="en-US" w:eastAsia="zh-CN"/>
        </w:rPr>
        <w:t>. Considering the high work load for Rel-16 IAB, we suggest RAN4 to deprioritize those requirement in to Rel-17 IAB enhancement work item.</w:t>
      </w:r>
    </w:p>
    <w:p w:rsidR="00E17375" w:rsidRDefault="00E17375" w:rsidP="00E17375">
      <w:pPr>
        <w:spacing w:afterLines="50" w:after="120"/>
        <w:jc w:val="both"/>
        <w:rPr>
          <w:rFonts w:ascii="Calibri" w:eastAsia="宋体" w:hAnsi="Calibri" w:cs="Arial"/>
          <w:b/>
          <w:i/>
          <w:u w:val="single"/>
          <w:lang w:val="en-US" w:eastAsia="zh-CN"/>
        </w:rPr>
      </w:pPr>
      <w:r w:rsidRPr="001E5146">
        <w:rPr>
          <w:rFonts w:ascii="Calibri" w:eastAsia="宋体" w:hAnsi="Calibri" w:cs="Arial"/>
          <w:b/>
          <w:i/>
          <w:u w:val="single"/>
          <w:lang w:val="en-US" w:eastAsia="zh-CN"/>
        </w:rPr>
        <w:t xml:space="preserve">Proposal </w:t>
      </w:r>
      <w:r w:rsidR="00A0694B">
        <w:rPr>
          <w:rFonts w:ascii="Calibri" w:eastAsia="宋体" w:hAnsi="Calibri" w:cs="Arial"/>
          <w:b/>
          <w:i/>
          <w:u w:val="single"/>
          <w:lang w:val="en-US" w:eastAsia="zh-CN"/>
        </w:rPr>
        <w:t>2</w:t>
      </w:r>
      <w:r w:rsidRPr="001E5146">
        <w:rPr>
          <w:rFonts w:ascii="Calibri" w:eastAsia="宋体" w:hAnsi="Calibri" w:cs="Arial"/>
          <w:b/>
          <w:i/>
          <w:u w:val="single"/>
          <w:lang w:val="en-US" w:eastAsia="zh-CN"/>
        </w:rPr>
        <w:t xml:space="preserve">: </w:t>
      </w:r>
      <w:r w:rsidR="00A0694B">
        <w:rPr>
          <w:rFonts w:ascii="Calibri" w:eastAsia="宋体" w:hAnsi="Calibri" w:cs="Arial"/>
          <w:b/>
          <w:i/>
          <w:u w:val="single"/>
          <w:lang w:val="en-US" w:eastAsia="zh-CN"/>
        </w:rPr>
        <w:t xml:space="preserve">L3-mobility and </w:t>
      </w:r>
      <w:proofErr w:type="spellStart"/>
      <w:r w:rsidR="00A0694B">
        <w:rPr>
          <w:rFonts w:ascii="Calibri" w:eastAsia="宋体" w:hAnsi="Calibri" w:cs="Arial"/>
          <w:b/>
          <w:i/>
          <w:u w:val="single"/>
          <w:lang w:val="en-US" w:eastAsia="zh-CN"/>
        </w:rPr>
        <w:t>SCell</w:t>
      </w:r>
      <w:proofErr w:type="spellEnd"/>
      <w:r w:rsidR="007A4F9C">
        <w:rPr>
          <w:rFonts w:ascii="Calibri" w:eastAsia="宋体" w:hAnsi="Calibri" w:cs="Arial" w:hint="eastAsia"/>
          <w:b/>
          <w:i/>
          <w:u w:val="single"/>
          <w:lang w:val="en-US" w:eastAsia="zh-CN"/>
        </w:rPr>
        <w:t>/</w:t>
      </w:r>
      <w:proofErr w:type="spellStart"/>
      <w:r w:rsidR="007A4F9C">
        <w:rPr>
          <w:rFonts w:ascii="Calibri" w:eastAsia="宋体" w:hAnsi="Calibri" w:cs="Arial"/>
          <w:b/>
          <w:i/>
          <w:u w:val="single"/>
          <w:lang w:val="en-US" w:eastAsia="zh-CN"/>
        </w:rPr>
        <w:t>PSCell</w:t>
      </w:r>
      <w:proofErr w:type="spellEnd"/>
      <w:r w:rsidR="00A0694B">
        <w:rPr>
          <w:rFonts w:ascii="Calibri" w:eastAsia="宋体" w:hAnsi="Calibri" w:cs="Arial"/>
          <w:b/>
          <w:i/>
          <w:u w:val="single"/>
          <w:lang w:val="en-US" w:eastAsia="zh-CN"/>
        </w:rPr>
        <w:t xml:space="preserve"> related requirement </w:t>
      </w:r>
      <w:r w:rsidR="007A4F9C">
        <w:rPr>
          <w:rFonts w:ascii="Calibri" w:eastAsia="宋体" w:hAnsi="Calibri" w:cs="Arial"/>
          <w:b/>
          <w:i/>
          <w:u w:val="single"/>
          <w:lang w:val="en-US" w:eastAsia="zh-CN"/>
        </w:rPr>
        <w:t>will</w:t>
      </w:r>
      <w:r w:rsidR="00A0694B">
        <w:rPr>
          <w:rFonts w:ascii="Calibri" w:eastAsia="宋体" w:hAnsi="Calibri" w:cs="Arial"/>
          <w:b/>
          <w:i/>
          <w:u w:val="single"/>
          <w:lang w:val="en-US" w:eastAsia="zh-CN"/>
        </w:rPr>
        <w:t xml:space="preserve"> not be introduced for Rel-16 IAB </w:t>
      </w:r>
      <w:r w:rsidR="007A4F9C">
        <w:rPr>
          <w:rFonts w:ascii="Calibri" w:eastAsia="宋体" w:hAnsi="Calibri" w:cs="Arial"/>
          <w:b/>
          <w:i/>
          <w:u w:val="single"/>
          <w:lang w:val="en-US" w:eastAsia="zh-CN"/>
        </w:rPr>
        <w:t xml:space="preserve">MT </w:t>
      </w:r>
      <w:r w:rsidR="00A0694B">
        <w:rPr>
          <w:rFonts w:ascii="Calibri" w:eastAsia="宋体" w:hAnsi="Calibri" w:cs="Arial"/>
          <w:b/>
          <w:i/>
          <w:u w:val="single"/>
          <w:lang w:val="en-US" w:eastAsia="zh-CN"/>
        </w:rPr>
        <w:t>requirement.</w:t>
      </w:r>
    </w:p>
    <w:p w:rsidR="00EC509B" w:rsidRDefault="00EC509B" w:rsidP="00EC509B">
      <w:pPr>
        <w:pStyle w:val="Heading4"/>
        <w:rPr>
          <w:lang w:val="en-US" w:eastAsia="zh-CN"/>
        </w:rPr>
      </w:pPr>
      <w:r>
        <w:rPr>
          <w:lang w:val="en-US" w:eastAsia="zh-CN"/>
        </w:rPr>
        <w:lastRenderedPageBreak/>
        <w:t xml:space="preserve">2.3 </w:t>
      </w:r>
      <w:r w:rsidR="003A408C">
        <w:rPr>
          <w:lang w:val="en-US" w:eastAsia="zh-CN"/>
        </w:rPr>
        <w:t xml:space="preserve">New Timing </w:t>
      </w:r>
      <w:r w:rsidR="007A4F9C">
        <w:rPr>
          <w:lang w:val="en-US" w:eastAsia="zh-CN"/>
        </w:rPr>
        <w:t>Requirement for IAB</w:t>
      </w:r>
    </w:p>
    <w:p w:rsidR="00620226" w:rsidRDefault="00620226" w:rsidP="00EC509B">
      <w:pPr>
        <w:spacing w:afterLines="50" w:after="120"/>
        <w:jc w:val="both"/>
        <w:rPr>
          <w:rFonts w:ascii="Calibri" w:eastAsia="宋体" w:hAnsi="Calibri" w:cs="Arial"/>
          <w:lang w:eastAsia="zh-CN"/>
        </w:rPr>
      </w:pPr>
      <w:r>
        <w:rPr>
          <w:rFonts w:ascii="Calibri" w:eastAsia="宋体" w:hAnsi="Calibri" w:cs="Arial"/>
          <w:lang w:eastAsia="zh-CN"/>
        </w:rPr>
        <w:t>Timing related requirements are also discussed for IAB MT and DU interface in RAN4</w:t>
      </w:r>
      <w:r w:rsidR="00EC509B">
        <w:rPr>
          <w:rFonts w:ascii="Calibri" w:eastAsia="宋体" w:hAnsi="Calibri" w:cs="Arial"/>
          <w:lang w:eastAsia="zh-CN"/>
        </w:rPr>
        <w:t>.</w:t>
      </w:r>
      <w:r>
        <w:rPr>
          <w:rFonts w:ascii="Calibri" w:eastAsia="宋体" w:hAnsi="Calibri" w:cs="Arial"/>
          <w:lang w:eastAsia="zh-CN"/>
        </w:rPr>
        <w:t xml:space="preserve"> In last RAN4 meeting, the following agreement is achieved and captured in RAN4’s reply LS to RAN1, i.e</w:t>
      </w:r>
      <w:proofErr w:type="gramStart"/>
      <w:r>
        <w:rPr>
          <w:rFonts w:ascii="Calibri" w:eastAsia="宋体" w:hAnsi="Calibri" w:cs="Arial"/>
          <w:lang w:eastAsia="zh-CN"/>
        </w:rPr>
        <w:t>.,</w:t>
      </w:r>
      <w:proofErr w:type="gramEnd"/>
      <w:r>
        <w:rPr>
          <w:rFonts w:ascii="Calibri" w:eastAsia="宋体" w:hAnsi="Calibri" w:cs="Arial"/>
          <w:lang w:eastAsia="zh-CN"/>
        </w:rPr>
        <w:t xml:space="preserve"> </w:t>
      </w:r>
    </w:p>
    <w:tbl>
      <w:tblPr>
        <w:tblStyle w:val="TableGrid"/>
        <w:tblW w:w="0" w:type="auto"/>
        <w:tblLook w:val="04A0" w:firstRow="1" w:lastRow="0" w:firstColumn="1" w:lastColumn="0" w:noHBand="0" w:noVBand="1"/>
      </w:tblPr>
      <w:tblGrid>
        <w:gridCol w:w="9631"/>
      </w:tblGrid>
      <w:tr w:rsidR="00620226" w:rsidTr="00620226">
        <w:tc>
          <w:tcPr>
            <w:tcW w:w="9631" w:type="dxa"/>
          </w:tcPr>
          <w:p w:rsidR="00C74CC0" w:rsidRPr="007A4F9C" w:rsidRDefault="00C74CC0" w:rsidP="00C74CC0">
            <w:pPr>
              <w:spacing w:afterLines="50" w:after="120"/>
              <w:jc w:val="both"/>
              <w:rPr>
                <w:rFonts w:ascii="Calibri" w:eastAsia="宋体" w:hAnsi="Calibri" w:cs="Arial"/>
                <w:b/>
                <w:lang w:eastAsia="zh-CN"/>
              </w:rPr>
            </w:pPr>
            <w:r w:rsidRPr="007A4F9C">
              <w:rPr>
                <w:rFonts w:ascii="Calibri" w:eastAsia="宋体" w:hAnsi="Calibri" w:cs="Arial"/>
                <w:b/>
                <w:lang w:eastAsia="zh-CN"/>
              </w:rPr>
              <w:t>&lt;Captured in approved RAN4 LS to RAN2, R4-1909999&gt;</w:t>
            </w:r>
          </w:p>
          <w:p w:rsidR="00C74CC0" w:rsidRPr="00C74CC0" w:rsidRDefault="00C74CC0" w:rsidP="00C74CC0">
            <w:pPr>
              <w:spacing w:afterLines="50" w:after="120"/>
              <w:jc w:val="both"/>
              <w:rPr>
                <w:rFonts w:ascii="Calibri" w:eastAsia="宋体" w:hAnsi="Calibri" w:cs="Arial"/>
                <w:lang w:eastAsia="zh-CN"/>
              </w:rPr>
            </w:pPr>
            <w:r w:rsidRPr="00C74CC0">
              <w:rPr>
                <w:rFonts w:ascii="Calibri" w:eastAsia="宋体" w:hAnsi="Calibri" w:cs="Arial"/>
                <w:lang w:eastAsia="zh-CN"/>
              </w:rPr>
              <w:t>[RAN1 Question #2]: RAN1 would like RAN4 to confirm whether the DL synchronization accuracy requirement defined in the current specification should also be applied for multi-hop scenarios for IAB.</w:t>
            </w:r>
          </w:p>
          <w:p w:rsidR="00C74CC0" w:rsidRPr="00C74CC0" w:rsidRDefault="00C74CC0" w:rsidP="00C74CC0">
            <w:pPr>
              <w:spacing w:afterLines="50" w:after="120"/>
              <w:jc w:val="both"/>
              <w:rPr>
                <w:rFonts w:ascii="Calibri" w:eastAsia="宋体" w:hAnsi="Calibri" w:cs="Arial"/>
                <w:lang w:eastAsia="zh-CN"/>
              </w:rPr>
            </w:pPr>
            <w:r w:rsidRPr="00C74CC0">
              <w:rPr>
                <w:rFonts w:ascii="Calibri" w:eastAsia="宋体" w:hAnsi="Calibri" w:cs="Arial"/>
                <w:lang w:eastAsia="zh-CN"/>
              </w:rPr>
              <w:t>[RAN4 Response] RAN4 would like to confirm that synchronization accuracy requirement defined in the current specification (TS38.133, Section 7.4) should also be applied for multi-hop scenarios for IAB. It should be noted that in Rel-15, cell phase synchronization accuracy for TDD is defined as the maximum absolute deviation in frame start timing between any pair of cells on the same frequency that have overlapping coverage areas. Cell phase synchronization accuracy measured at BS antenna connector shall be better than 3us.</w:t>
            </w:r>
          </w:p>
          <w:p w:rsidR="00C74CC0" w:rsidRPr="00C74CC0" w:rsidRDefault="00C74CC0" w:rsidP="00C74CC0">
            <w:pPr>
              <w:spacing w:afterLines="50" w:after="120"/>
              <w:jc w:val="both"/>
              <w:rPr>
                <w:rFonts w:ascii="Calibri" w:eastAsia="宋体" w:hAnsi="Calibri" w:cs="Arial"/>
                <w:lang w:eastAsia="zh-CN"/>
              </w:rPr>
            </w:pPr>
          </w:p>
          <w:p w:rsidR="00C74CC0" w:rsidRPr="00C74CC0" w:rsidRDefault="00C74CC0" w:rsidP="00C74CC0">
            <w:pPr>
              <w:spacing w:afterLines="50" w:after="120"/>
              <w:jc w:val="both"/>
              <w:rPr>
                <w:rFonts w:ascii="Calibri" w:eastAsia="宋体" w:hAnsi="Calibri" w:cs="Arial"/>
                <w:lang w:eastAsia="zh-CN"/>
              </w:rPr>
            </w:pPr>
            <w:r w:rsidRPr="00C74CC0">
              <w:rPr>
                <w:rFonts w:ascii="Calibri" w:eastAsia="宋体" w:hAnsi="Calibri" w:cs="Arial"/>
                <w:lang w:eastAsia="zh-CN"/>
              </w:rPr>
              <w:t>[RAN1 Question #3]: RAN1 would like RAN4 to provide input on the requirement of OTA timing alignment across multiple hops in order to fulfil the DL synchronization accuracy requirements defined in the current specification.</w:t>
            </w:r>
          </w:p>
          <w:p w:rsidR="00620226" w:rsidRDefault="00C74CC0" w:rsidP="00C74CC0">
            <w:pPr>
              <w:spacing w:afterLines="50" w:after="120"/>
              <w:jc w:val="both"/>
              <w:rPr>
                <w:rFonts w:ascii="Calibri" w:eastAsia="宋体" w:hAnsi="Calibri" w:cs="Arial"/>
                <w:lang w:eastAsia="zh-CN"/>
              </w:rPr>
            </w:pPr>
            <w:r w:rsidRPr="00C74CC0">
              <w:rPr>
                <w:rFonts w:ascii="Calibri" w:eastAsia="宋体" w:hAnsi="Calibri" w:cs="Arial"/>
                <w:lang w:eastAsia="zh-CN"/>
              </w:rPr>
              <w:t>[RAN4 Response] RAN4 would like to confirm that the requirement of OTA synchronizat</w:t>
            </w:r>
            <w:r>
              <w:rPr>
                <w:rFonts w:ascii="Calibri" w:eastAsia="宋体" w:hAnsi="Calibri" w:cs="Arial"/>
                <w:lang w:eastAsia="zh-CN"/>
              </w:rPr>
              <w:t>ion (OTA-S)</w:t>
            </w:r>
            <w:r w:rsidRPr="00C74CC0">
              <w:rPr>
                <w:rFonts w:ascii="Calibri" w:eastAsia="宋体" w:hAnsi="Calibri" w:cs="Arial"/>
                <w:lang w:eastAsia="zh-CN"/>
              </w:rPr>
              <w:t xml:space="preserve"> accuracy for IAB node will not be specified.</w:t>
            </w:r>
          </w:p>
        </w:tc>
      </w:tr>
    </w:tbl>
    <w:p w:rsidR="00620226" w:rsidRDefault="00620226" w:rsidP="00EC509B">
      <w:pPr>
        <w:spacing w:afterLines="50" w:after="120"/>
        <w:jc w:val="both"/>
        <w:rPr>
          <w:rFonts w:ascii="Calibri" w:eastAsia="宋体" w:hAnsi="Calibri" w:cs="Arial"/>
          <w:lang w:eastAsia="zh-CN"/>
        </w:rPr>
      </w:pPr>
    </w:p>
    <w:p w:rsidR="00C74CC0" w:rsidRDefault="00C74CC0" w:rsidP="00EC509B">
      <w:pPr>
        <w:spacing w:afterLines="50" w:after="120"/>
        <w:jc w:val="both"/>
        <w:rPr>
          <w:rFonts w:ascii="Calibri" w:eastAsia="宋体" w:hAnsi="Calibri" w:cs="Arial"/>
          <w:lang w:eastAsia="zh-CN"/>
        </w:rPr>
      </w:pPr>
      <w:r>
        <w:rPr>
          <w:rFonts w:ascii="Calibri" w:eastAsia="宋体" w:hAnsi="Calibri" w:cs="Arial"/>
          <w:lang w:eastAsia="zh-CN"/>
        </w:rPr>
        <w:t>Based on the above agreement, the requirement of new OTA-S accuracy for IAB will not be specified, while synchronization accuracy requirement defined in current TS38.133 Section 7.4 will be applied to IAB access link.</w:t>
      </w:r>
    </w:p>
    <w:p w:rsidR="00C74CC0" w:rsidRDefault="00C74CC0" w:rsidP="00EC509B">
      <w:pPr>
        <w:spacing w:afterLines="50" w:after="120"/>
        <w:jc w:val="both"/>
        <w:rPr>
          <w:rFonts w:ascii="Calibri" w:eastAsia="宋体" w:hAnsi="Calibri" w:cs="Arial"/>
          <w:lang w:eastAsia="zh-CN"/>
        </w:rPr>
      </w:pPr>
    </w:p>
    <w:p w:rsidR="003A408C" w:rsidRDefault="007A4F9C" w:rsidP="00EC509B">
      <w:pPr>
        <w:spacing w:afterLines="50" w:after="120"/>
        <w:jc w:val="both"/>
        <w:rPr>
          <w:rFonts w:ascii="Calibri" w:eastAsia="宋体" w:hAnsi="Calibri" w:cs="Arial"/>
          <w:lang w:eastAsia="zh-CN"/>
        </w:rPr>
      </w:pPr>
      <w:r>
        <w:rPr>
          <w:rFonts w:ascii="Calibri" w:eastAsia="宋体" w:hAnsi="Calibri" w:cs="Arial"/>
          <w:lang w:eastAsia="zh-CN"/>
        </w:rPr>
        <w:t xml:space="preserve">On the other hand, </w:t>
      </w:r>
      <w:r w:rsidR="003A408C">
        <w:rPr>
          <w:rFonts w:ascii="Calibri" w:eastAsia="宋体" w:hAnsi="Calibri" w:cs="Arial"/>
          <w:lang w:eastAsia="zh-CN"/>
        </w:rPr>
        <w:t xml:space="preserve">for the switching time between MT and DU, we expect that this requirement should be defined as new requirement, as instructed by RAN plenary. </w:t>
      </w:r>
    </w:p>
    <w:p w:rsidR="003A408C" w:rsidRPr="003A408C" w:rsidRDefault="003A408C" w:rsidP="00EC509B">
      <w:pPr>
        <w:spacing w:afterLines="50" w:after="120"/>
        <w:jc w:val="both"/>
        <w:rPr>
          <w:rFonts w:ascii="Calibri" w:eastAsia="宋体" w:hAnsi="Calibri" w:cs="Arial"/>
          <w:b/>
          <w:i/>
          <w:u w:val="single"/>
          <w:lang w:eastAsia="zh-CN"/>
        </w:rPr>
      </w:pPr>
      <w:r w:rsidRPr="003A408C">
        <w:rPr>
          <w:rFonts w:ascii="Calibri" w:eastAsia="宋体" w:hAnsi="Calibri" w:cs="Arial"/>
          <w:b/>
          <w:i/>
          <w:u w:val="single"/>
          <w:lang w:eastAsia="zh-CN"/>
        </w:rPr>
        <w:t xml:space="preserve">Proposal-3: Switching time between MT and DU shall be specified as new requirement for Rel-16 IAB nodes. </w:t>
      </w:r>
    </w:p>
    <w:p w:rsidR="003A408C" w:rsidRDefault="003A408C" w:rsidP="00EC509B">
      <w:pPr>
        <w:spacing w:afterLines="50" w:after="120"/>
        <w:jc w:val="both"/>
        <w:rPr>
          <w:rFonts w:ascii="Calibri" w:eastAsia="宋体" w:hAnsi="Calibri" w:cs="Arial"/>
          <w:lang w:eastAsia="zh-CN"/>
        </w:rPr>
      </w:pPr>
    </w:p>
    <w:p w:rsidR="003A408C" w:rsidRDefault="003A408C" w:rsidP="00EC509B">
      <w:pPr>
        <w:spacing w:afterLines="50" w:after="120"/>
        <w:jc w:val="both"/>
        <w:rPr>
          <w:rFonts w:ascii="Calibri" w:eastAsia="宋体" w:hAnsi="Calibri" w:cs="Arial"/>
          <w:lang w:eastAsia="zh-CN"/>
        </w:rPr>
      </w:pPr>
      <w:r>
        <w:rPr>
          <w:rFonts w:ascii="Calibri" w:eastAsia="宋体" w:hAnsi="Calibri" w:cs="Arial"/>
          <w:lang w:eastAsia="zh-CN"/>
        </w:rPr>
        <w:t xml:space="preserve">Another important mechanism for IAB nodes is </w:t>
      </w:r>
      <w:proofErr w:type="spellStart"/>
      <w:r>
        <w:rPr>
          <w:rFonts w:ascii="Calibri" w:eastAsia="宋体" w:hAnsi="Calibri" w:cs="Arial"/>
          <w:lang w:eastAsia="zh-CN"/>
        </w:rPr>
        <w:t>T_delta</w:t>
      </w:r>
      <w:proofErr w:type="spellEnd"/>
      <w:r>
        <w:rPr>
          <w:rFonts w:ascii="Calibri" w:eastAsia="宋体" w:hAnsi="Calibri" w:cs="Arial"/>
          <w:lang w:eastAsia="zh-CN"/>
        </w:rPr>
        <w:t xml:space="preserve"> command based OTA-Synchronization, which is introduced to make sure the synchronized timing can be maintained after several IAB hops. Considering the much smaller granularity for </w:t>
      </w:r>
      <w:proofErr w:type="spellStart"/>
      <w:r>
        <w:rPr>
          <w:rFonts w:ascii="Calibri" w:eastAsia="宋体" w:hAnsi="Calibri" w:cs="Arial"/>
          <w:lang w:eastAsia="zh-CN"/>
        </w:rPr>
        <w:t>T_delta</w:t>
      </w:r>
      <w:proofErr w:type="spellEnd"/>
      <w:r>
        <w:rPr>
          <w:rFonts w:ascii="Calibri" w:eastAsia="宋体" w:hAnsi="Calibri" w:cs="Arial"/>
          <w:lang w:eastAsia="zh-CN"/>
        </w:rPr>
        <w:t xml:space="preserve"> (i.e., 64Tc for FR1 and 32Tc for FR2), it is necessary to introduce new timing requirement to make sure IAB nodes maintain and adapt timing correctly </w:t>
      </w:r>
      <w:r w:rsidR="001A2C1A">
        <w:rPr>
          <w:rFonts w:ascii="Calibri" w:eastAsia="宋体" w:hAnsi="Calibri" w:cs="Arial"/>
          <w:lang w:eastAsia="zh-CN"/>
        </w:rPr>
        <w:t>based on the received</w:t>
      </w:r>
      <w:r>
        <w:rPr>
          <w:rFonts w:ascii="Calibri" w:eastAsia="宋体" w:hAnsi="Calibri" w:cs="Arial"/>
          <w:lang w:eastAsia="zh-CN"/>
        </w:rPr>
        <w:t xml:space="preserve"> </w:t>
      </w:r>
      <w:proofErr w:type="spellStart"/>
      <w:r>
        <w:rPr>
          <w:rFonts w:ascii="Calibri" w:eastAsia="宋体" w:hAnsi="Calibri" w:cs="Arial"/>
          <w:lang w:eastAsia="zh-CN"/>
        </w:rPr>
        <w:t>T_delta</w:t>
      </w:r>
      <w:proofErr w:type="spellEnd"/>
      <w:r>
        <w:rPr>
          <w:rFonts w:ascii="Calibri" w:eastAsia="宋体" w:hAnsi="Calibri" w:cs="Arial"/>
          <w:lang w:eastAsia="zh-CN"/>
        </w:rPr>
        <w:t xml:space="preserve"> command</w:t>
      </w:r>
      <w:r w:rsidR="001A2C1A">
        <w:rPr>
          <w:rFonts w:ascii="Calibri" w:eastAsia="宋体" w:hAnsi="Calibri" w:cs="Arial"/>
          <w:lang w:eastAsia="zh-CN"/>
        </w:rPr>
        <w:t xml:space="preserve">. </w:t>
      </w:r>
    </w:p>
    <w:p w:rsidR="001A2C1A" w:rsidRPr="001A2C1A" w:rsidRDefault="001A2C1A" w:rsidP="00EC509B">
      <w:pPr>
        <w:spacing w:afterLines="50" w:after="120"/>
        <w:jc w:val="both"/>
        <w:rPr>
          <w:rFonts w:ascii="Calibri" w:eastAsia="宋体" w:hAnsi="Calibri" w:cs="Arial"/>
          <w:b/>
          <w:i/>
          <w:u w:val="single"/>
          <w:lang w:eastAsia="zh-CN"/>
        </w:rPr>
      </w:pPr>
      <w:r w:rsidRPr="001A2C1A">
        <w:rPr>
          <w:rFonts w:ascii="Calibri" w:eastAsia="宋体" w:hAnsi="Calibri" w:cs="Arial"/>
          <w:b/>
          <w:i/>
          <w:u w:val="single"/>
          <w:lang w:eastAsia="zh-CN"/>
        </w:rPr>
        <w:t xml:space="preserve">Proposal-4: New DU timing requirement shall be introduced to guarantee IAB nodes maintain and adapt timing correctly based on the received </w:t>
      </w:r>
      <w:proofErr w:type="spellStart"/>
      <w:r w:rsidRPr="001A2C1A">
        <w:rPr>
          <w:rFonts w:ascii="Calibri" w:eastAsia="宋体" w:hAnsi="Calibri" w:cs="Arial"/>
          <w:b/>
          <w:i/>
          <w:u w:val="single"/>
          <w:lang w:eastAsia="zh-CN"/>
        </w:rPr>
        <w:t>T_delta</w:t>
      </w:r>
      <w:proofErr w:type="spellEnd"/>
      <w:r w:rsidRPr="001A2C1A">
        <w:rPr>
          <w:rFonts w:ascii="Calibri" w:eastAsia="宋体" w:hAnsi="Calibri" w:cs="Arial"/>
          <w:b/>
          <w:i/>
          <w:u w:val="single"/>
          <w:lang w:eastAsia="zh-CN"/>
        </w:rPr>
        <w:t xml:space="preserve"> command.</w:t>
      </w:r>
    </w:p>
    <w:p w:rsidR="001A2C1A" w:rsidRDefault="003A408C" w:rsidP="00EC509B">
      <w:pPr>
        <w:spacing w:afterLines="50" w:after="120"/>
        <w:jc w:val="both"/>
        <w:rPr>
          <w:rFonts w:ascii="Calibri" w:eastAsia="宋体" w:hAnsi="Calibri" w:cs="Arial"/>
          <w:lang w:eastAsia="zh-CN"/>
        </w:rPr>
      </w:pPr>
      <w:r>
        <w:rPr>
          <w:rFonts w:ascii="Calibri" w:eastAsia="宋体" w:hAnsi="Calibri" w:cs="Arial"/>
          <w:lang w:eastAsia="zh-CN"/>
        </w:rPr>
        <w:t xml:space="preserve"> </w:t>
      </w:r>
    </w:p>
    <w:p w:rsidR="001A2C1A" w:rsidRDefault="001A2C1A" w:rsidP="00EC509B">
      <w:pPr>
        <w:spacing w:afterLines="50" w:after="120"/>
        <w:jc w:val="both"/>
        <w:rPr>
          <w:rFonts w:ascii="Calibri" w:eastAsia="宋体" w:hAnsi="Calibri" w:cs="Arial"/>
          <w:lang w:eastAsia="zh-CN"/>
        </w:rPr>
      </w:pPr>
      <w:r>
        <w:rPr>
          <w:rFonts w:ascii="Calibri" w:eastAsia="宋体" w:hAnsi="Calibri" w:cs="Arial"/>
          <w:lang w:eastAsia="zh-CN"/>
        </w:rPr>
        <w:t xml:space="preserve">Thus, the following two new requirement are analysed with following proposals: </w:t>
      </w:r>
    </w:p>
    <w:tbl>
      <w:tblPr>
        <w:tblStyle w:val="GridTable4-Accent1"/>
        <w:tblW w:w="9488" w:type="dxa"/>
        <w:tblInd w:w="5" w:type="dxa"/>
        <w:tblLook w:val="04A0" w:firstRow="1" w:lastRow="0" w:firstColumn="1" w:lastColumn="0" w:noHBand="0" w:noVBand="1"/>
      </w:tblPr>
      <w:tblGrid>
        <w:gridCol w:w="1975"/>
        <w:gridCol w:w="2551"/>
        <w:gridCol w:w="1985"/>
        <w:gridCol w:w="2977"/>
      </w:tblGrid>
      <w:tr w:rsidR="003A408C" w:rsidRPr="001A2C1A" w:rsidTr="003A408C">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5" w:type="dxa"/>
            <w:hideMark/>
          </w:tcPr>
          <w:p w:rsidR="003A408C" w:rsidRPr="001A2C1A" w:rsidRDefault="003A408C" w:rsidP="00C041DC">
            <w:pPr>
              <w:spacing w:after="0"/>
              <w:rPr>
                <w:rFonts w:asciiTheme="minorHAnsi" w:hAnsiTheme="minorHAnsi" w:cstheme="minorHAnsi"/>
                <w:sz w:val="14"/>
                <w:szCs w:val="18"/>
              </w:rPr>
            </w:pPr>
            <w:r w:rsidRPr="001A2C1A">
              <w:rPr>
                <w:rFonts w:asciiTheme="minorHAnsi" w:hAnsiTheme="minorHAnsi" w:cstheme="minorHAnsi"/>
                <w:b w:val="0"/>
                <w:bCs w:val="0"/>
                <w:sz w:val="14"/>
                <w:szCs w:val="18"/>
              </w:rPr>
              <w:t>Requirements</w:t>
            </w:r>
          </w:p>
        </w:tc>
        <w:tc>
          <w:tcPr>
            <w:tcW w:w="2551" w:type="dxa"/>
            <w:hideMark/>
          </w:tcPr>
          <w:p w:rsidR="003A408C" w:rsidRPr="001A2C1A" w:rsidRDefault="003A408C" w:rsidP="00C041D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4"/>
                <w:szCs w:val="18"/>
              </w:rPr>
            </w:pPr>
            <w:r w:rsidRPr="001A2C1A">
              <w:rPr>
                <w:rFonts w:asciiTheme="minorHAnsi" w:hAnsiTheme="minorHAnsi" w:cstheme="minorHAnsi"/>
                <w:b w:val="0"/>
                <w:bCs w:val="0"/>
                <w:sz w:val="14"/>
                <w:szCs w:val="18"/>
              </w:rPr>
              <w:t>Detailed RRM Scope</w:t>
            </w:r>
          </w:p>
        </w:tc>
        <w:tc>
          <w:tcPr>
            <w:tcW w:w="1985" w:type="dxa"/>
            <w:hideMark/>
          </w:tcPr>
          <w:p w:rsidR="003A408C" w:rsidRPr="001A2C1A" w:rsidRDefault="003A408C" w:rsidP="003A40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4"/>
                <w:szCs w:val="18"/>
              </w:rPr>
            </w:pPr>
            <w:r w:rsidRPr="001A2C1A">
              <w:rPr>
                <w:rFonts w:asciiTheme="minorHAnsi" w:hAnsiTheme="minorHAnsi" w:cstheme="minorHAnsi"/>
                <w:b w:val="0"/>
                <w:bCs w:val="0"/>
                <w:sz w:val="14"/>
                <w:szCs w:val="18"/>
              </w:rPr>
              <w:t xml:space="preserve">Is requirement needed for IAB? </w:t>
            </w:r>
          </w:p>
        </w:tc>
        <w:tc>
          <w:tcPr>
            <w:tcW w:w="2977" w:type="dxa"/>
            <w:hideMark/>
          </w:tcPr>
          <w:p w:rsidR="003A408C" w:rsidRPr="001A2C1A" w:rsidRDefault="003A408C" w:rsidP="00C041D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4"/>
                <w:szCs w:val="18"/>
              </w:rPr>
            </w:pPr>
            <w:r w:rsidRPr="001A2C1A">
              <w:rPr>
                <w:rFonts w:asciiTheme="minorHAnsi" w:hAnsiTheme="minorHAnsi" w:cstheme="minorHAnsi"/>
                <w:b w:val="0"/>
                <w:bCs w:val="0"/>
                <w:sz w:val="14"/>
                <w:szCs w:val="18"/>
              </w:rPr>
              <w:t>Technical Reason</w:t>
            </w:r>
          </w:p>
        </w:tc>
      </w:tr>
      <w:tr w:rsidR="00E351A2" w:rsidRPr="001A2C1A" w:rsidTr="003A408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5" w:type="dxa"/>
            <w:hideMark/>
          </w:tcPr>
          <w:p w:rsidR="00E351A2" w:rsidRPr="001A2C1A" w:rsidRDefault="00E351A2" w:rsidP="00620226">
            <w:pPr>
              <w:spacing w:after="0"/>
              <w:rPr>
                <w:rFonts w:asciiTheme="minorHAnsi" w:hAnsiTheme="minorHAnsi" w:cstheme="minorHAnsi"/>
                <w:b w:val="0"/>
                <w:bCs w:val="0"/>
                <w:sz w:val="14"/>
                <w:szCs w:val="18"/>
              </w:rPr>
            </w:pPr>
            <w:r w:rsidRPr="001A2C1A">
              <w:rPr>
                <w:rFonts w:asciiTheme="minorHAnsi" w:hAnsiTheme="minorHAnsi" w:cstheme="minorHAnsi"/>
                <w:b w:val="0"/>
                <w:bCs w:val="0"/>
                <w:sz w:val="14"/>
                <w:szCs w:val="18"/>
              </w:rPr>
              <w:t>Switching time between MT and DU</w:t>
            </w:r>
          </w:p>
        </w:tc>
        <w:tc>
          <w:tcPr>
            <w:tcW w:w="2551" w:type="dxa"/>
            <w:hideMark/>
          </w:tcPr>
          <w:p w:rsidR="00E351A2" w:rsidRPr="001A2C1A" w:rsidRDefault="00E351A2" w:rsidP="00620226">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4"/>
                <w:szCs w:val="18"/>
              </w:rPr>
            </w:pPr>
            <w:r w:rsidRPr="001A2C1A">
              <w:rPr>
                <w:rFonts w:asciiTheme="minorHAnsi" w:hAnsiTheme="minorHAnsi" w:cstheme="minorHAnsi"/>
                <w:sz w:val="14"/>
                <w:szCs w:val="18"/>
              </w:rPr>
              <w:t>Already captured in IAB WID</w:t>
            </w:r>
          </w:p>
        </w:tc>
        <w:tc>
          <w:tcPr>
            <w:tcW w:w="1985" w:type="dxa"/>
            <w:hideMark/>
          </w:tcPr>
          <w:p w:rsidR="00E351A2" w:rsidRPr="001A2C1A" w:rsidRDefault="00E351A2" w:rsidP="00620226">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4"/>
                <w:szCs w:val="18"/>
              </w:rPr>
            </w:pPr>
            <w:r w:rsidRPr="001A2C1A">
              <w:rPr>
                <w:rFonts w:asciiTheme="minorHAnsi" w:hAnsiTheme="minorHAnsi" w:cstheme="minorHAnsi"/>
                <w:sz w:val="14"/>
                <w:szCs w:val="18"/>
              </w:rPr>
              <w:t>Yes</w:t>
            </w:r>
          </w:p>
        </w:tc>
        <w:tc>
          <w:tcPr>
            <w:tcW w:w="2977" w:type="dxa"/>
            <w:hideMark/>
          </w:tcPr>
          <w:p w:rsidR="00E351A2" w:rsidRPr="001A2C1A" w:rsidRDefault="00E351A2" w:rsidP="00620226">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4"/>
                <w:szCs w:val="18"/>
              </w:rPr>
            </w:pPr>
            <w:r w:rsidRPr="001A2C1A">
              <w:rPr>
                <w:rFonts w:asciiTheme="minorHAnsi" w:hAnsiTheme="minorHAnsi" w:cstheme="minorHAnsi"/>
                <w:sz w:val="14"/>
                <w:szCs w:val="18"/>
              </w:rPr>
              <w:t xml:space="preserve">New requirement introduced in WID already. </w:t>
            </w:r>
          </w:p>
        </w:tc>
      </w:tr>
      <w:tr w:rsidR="00E351A2" w:rsidRPr="001A2C1A" w:rsidTr="003A408C">
        <w:trPr>
          <w:trHeight w:val="20"/>
        </w:trPr>
        <w:tc>
          <w:tcPr>
            <w:cnfStyle w:val="001000000000" w:firstRow="0" w:lastRow="0" w:firstColumn="1" w:lastColumn="0" w:oddVBand="0" w:evenVBand="0" w:oddHBand="0" w:evenHBand="0" w:firstRowFirstColumn="0" w:firstRowLastColumn="0" w:lastRowFirstColumn="0" w:lastRowLastColumn="0"/>
            <w:tcW w:w="1975" w:type="dxa"/>
            <w:hideMark/>
          </w:tcPr>
          <w:p w:rsidR="00E351A2" w:rsidRPr="001A2C1A" w:rsidRDefault="00E351A2" w:rsidP="00620226">
            <w:pPr>
              <w:spacing w:after="0"/>
              <w:rPr>
                <w:rFonts w:asciiTheme="minorHAnsi" w:hAnsiTheme="minorHAnsi" w:cstheme="minorHAnsi"/>
                <w:b w:val="0"/>
                <w:bCs w:val="0"/>
                <w:sz w:val="14"/>
                <w:szCs w:val="18"/>
              </w:rPr>
            </w:pPr>
            <w:r w:rsidRPr="001A2C1A">
              <w:rPr>
                <w:rFonts w:asciiTheme="minorHAnsi" w:hAnsiTheme="minorHAnsi" w:cstheme="minorHAnsi"/>
                <w:b w:val="0"/>
                <w:bCs w:val="0"/>
                <w:sz w:val="14"/>
                <w:szCs w:val="18"/>
              </w:rPr>
              <w:t>DU timing related requirements</w:t>
            </w:r>
          </w:p>
        </w:tc>
        <w:tc>
          <w:tcPr>
            <w:tcW w:w="2551" w:type="dxa"/>
            <w:hideMark/>
          </w:tcPr>
          <w:p w:rsidR="00E351A2" w:rsidRPr="001A2C1A" w:rsidRDefault="00E351A2" w:rsidP="001A2C1A">
            <w:pPr>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4"/>
                <w:szCs w:val="18"/>
              </w:rPr>
            </w:pPr>
            <w:r w:rsidRPr="001A2C1A">
              <w:rPr>
                <w:rFonts w:asciiTheme="minorHAnsi" w:hAnsiTheme="minorHAnsi" w:cstheme="minorHAnsi"/>
                <w:sz w:val="14"/>
                <w:szCs w:val="18"/>
              </w:rPr>
              <w:t>- DU transmit timing</w:t>
            </w:r>
            <w:r w:rsidR="001A2C1A" w:rsidRPr="001A2C1A">
              <w:rPr>
                <w:rFonts w:asciiTheme="minorHAnsi" w:hAnsiTheme="minorHAnsi" w:cstheme="minorHAnsi"/>
                <w:sz w:val="14"/>
                <w:szCs w:val="18"/>
              </w:rPr>
              <w:t xml:space="preserve"> according to </w:t>
            </w:r>
            <w:r w:rsidRPr="001A2C1A">
              <w:rPr>
                <w:rFonts w:asciiTheme="minorHAnsi" w:hAnsiTheme="minorHAnsi" w:cstheme="minorHAnsi"/>
                <w:sz w:val="14"/>
                <w:szCs w:val="18"/>
              </w:rPr>
              <w:t xml:space="preserve"> </w:t>
            </w:r>
            <w:proofErr w:type="spellStart"/>
            <w:r w:rsidRPr="001A2C1A">
              <w:rPr>
                <w:rFonts w:asciiTheme="minorHAnsi" w:hAnsiTheme="minorHAnsi" w:cstheme="minorHAnsi"/>
                <w:sz w:val="14"/>
                <w:szCs w:val="18"/>
              </w:rPr>
              <w:t>T_delta</w:t>
            </w:r>
            <w:proofErr w:type="spellEnd"/>
            <w:r w:rsidRPr="001A2C1A">
              <w:rPr>
                <w:rFonts w:asciiTheme="minorHAnsi" w:hAnsiTheme="minorHAnsi" w:cstheme="minorHAnsi"/>
                <w:sz w:val="14"/>
                <w:szCs w:val="18"/>
              </w:rPr>
              <w:t xml:space="preserve"> command</w:t>
            </w:r>
          </w:p>
        </w:tc>
        <w:tc>
          <w:tcPr>
            <w:tcW w:w="1985" w:type="dxa"/>
            <w:hideMark/>
          </w:tcPr>
          <w:p w:rsidR="00E351A2" w:rsidRPr="001A2C1A" w:rsidRDefault="001A2C1A" w:rsidP="0062022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4"/>
                <w:szCs w:val="18"/>
                <w:lang w:val="en-US"/>
              </w:rPr>
            </w:pPr>
            <w:r w:rsidRPr="001A2C1A">
              <w:rPr>
                <w:rFonts w:asciiTheme="minorHAnsi" w:hAnsiTheme="minorHAnsi" w:cstheme="minorHAnsi"/>
                <w:sz w:val="14"/>
                <w:szCs w:val="18"/>
              </w:rPr>
              <w:t>Yes</w:t>
            </w:r>
          </w:p>
        </w:tc>
        <w:tc>
          <w:tcPr>
            <w:tcW w:w="2977" w:type="dxa"/>
            <w:hideMark/>
          </w:tcPr>
          <w:p w:rsidR="00E351A2" w:rsidRPr="001A2C1A" w:rsidRDefault="00E351A2" w:rsidP="001A2C1A">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4"/>
                <w:szCs w:val="18"/>
              </w:rPr>
            </w:pPr>
            <w:r w:rsidRPr="001A2C1A">
              <w:rPr>
                <w:rFonts w:asciiTheme="minorHAnsi" w:hAnsiTheme="minorHAnsi" w:cstheme="minorHAnsi"/>
                <w:sz w:val="14"/>
                <w:szCs w:val="18"/>
              </w:rPr>
              <w:t xml:space="preserve">DU transmit timing should be guaranteed to make </w:t>
            </w:r>
            <w:r w:rsidR="001A2C1A" w:rsidRPr="001A2C1A">
              <w:rPr>
                <w:rFonts w:asciiTheme="minorHAnsi" w:hAnsiTheme="minorHAnsi" w:cstheme="minorHAnsi"/>
                <w:sz w:val="14"/>
                <w:szCs w:val="18"/>
              </w:rPr>
              <w:t xml:space="preserve">sure the timing for child nodes. </w:t>
            </w:r>
          </w:p>
        </w:tc>
      </w:tr>
    </w:tbl>
    <w:p w:rsidR="00E351A2" w:rsidRPr="00E33AE4" w:rsidRDefault="00E351A2" w:rsidP="00EC509B">
      <w:pPr>
        <w:spacing w:afterLines="50" w:after="120"/>
        <w:jc w:val="both"/>
        <w:rPr>
          <w:rFonts w:ascii="Calibri" w:eastAsia="宋体" w:hAnsi="Calibri" w:cs="Arial"/>
          <w:lang w:eastAsia="zh-CN"/>
        </w:rPr>
      </w:pPr>
    </w:p>
    <w:p w:rsidR="007531DA" w:rsidRPr="00EC509B" w:rsidRDefault="007531DA" w:rsidP="004E3707">
      <w:pPr>
        <w:spacing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1E5146" w:rsidRPr="001E5146">
        <w:rPr>
          <w:rFonts w:ascii="Calibri" w:eastAsia="宋体" w:hAnsi="Calibri" w:cs="Arial"/>
          <w:lang w:val="en-US" w:eastAsia="zh-CN"/>
        </w:rPr>
        <w:t xml:space="preserve">our view for the general discussion on RRM requirement scope for Rel-16 </w:t>
      </w:r>
      <w:r w:rsidR="001A2C1A">
        <w:rPr>
          <w:rFonts w:ascii="Calibri" w:eastAsia="宋体" w:hAnsi="Calibri" w:cs="Arial"/>
          <w:lang w:val="en-US" w:eastAsia="zh-CN"/>
        </w:rPr>
        <w:t>IAB nodes</w:t>
      </w:r>
      <w:r w:rsidR="001E5146">
        <w:rPr>
          <w:rFonts w:ascii="Calibri" w:eastAsia="宋体" w:hAnsi="Calibri" w:cs="Arial"/>
          <w:lang w:val="en-US" w:eastAsia="zh-CN"/>
        </w:rPr>
        <w:t xml:space="preserve">, with following observation and proposal achieved: </w:t>
      </w:r>
    </w:p>
    <w:p w:rsidR="001A2C1A" w:rsidRPr="00092EAD" w:rsidRDefault="001A2C1A" w:rsidP="001A2C1A">
      <w:pPr>
        <w:spacing w:afterLines="50" w:after="120"/>
        <w:jc w:val="both"/>
        <w:rPr>
          <w:rFonts w:ascii="Calibri" w:eastAsia="宋体" w:hAnsi="Calibri" w:cs="Arial"/>
          <w:b/>
          <w:i/>
          <w:u w:val="single"/>
          <w:lang w:val="en-US" w:eastAsia="zh-CN"/>
        </w:rPr>
      </w:pPr>
      <w:r w:rsidRPr="00092EAD">
        <w:rPr>
          <w:rFonts w:ascii="Calibri" w:eastAsia="宋体" w:hAnsi="Calibri" w:cs="Arial"/>
          <w:b/>
          <w:i/>
          <w:u w:val="single"/>
          <w:lang w:val="en-US" w:eastAsia="zh-CN"/>
        </w:rPr>
        <w:t xml:space="preserve">Observation-1: RAN4 has agreed that IAB node shall provide access link to UE as normal </w:t>
      </w:r>
      <w:proofErr w:type="spellStart"/>
      <w:r w:rsidRPr="00092EAD">
        <w:rPr>
          <w:rFonts w:ascii="Calibri" w:eastAsia="宋体" w:hAnsi="Calibri" w:cs="Arial"/>
          <w:b/>
          <w:i/>
          <w:u w:val="single"/>
          <w:lang w:val="en-US" w:eastAsia="zh-CN"/>
        </w:rPr>
        <w:t>Uu</w:t>
      </w:r>
      <w:proofErr w:type="spellEnd"/>
      <w:r w:rsidRPr="00092EAD">
        <w:rPr>
          <w:rFonts w:ascii="Calibri" w:eastAsia="宋体" w:hAnsi="Calibri" w:cs="Arial"/>
          <w:b/>
          <w:i/>
          <w:u w:val="single"/>
          <w:lang w:val="en-US" w:eastAsia="zh-CN"/>
        </w:rPr>
        <w:t xml:space="preserve"> interface, and no additional requirements on the access link are needed. </w:t>
      </w:r>
    </w:p>
    <w:p w:rsidR="001A2C1A" w:rsidRPr="00092EAD" w:rsidRDefault="001A2C1A" w:rsidP="001A2C1A">
      <w:pPr>
        <w:spacing w:afterLines="50" w:after="120"/>
        <w:jc w:val="both"/>
        <w:rPr>
          <w:rFonts w:ascii="Calibri" w:eastAsia="宋体" w:hAnsi="Calibri" w:cs="Arial"/>
          <w:b/>
          <w:i/>
          <w:u w:val="single"/>
          <w:lang w:val="en-US" w:eastAsia="zh-CN"/>
        </w:rPr>
      </w:pPr>
      <w:r w:rsidRPr="00092EAD">
        <w:rPr>
          <w:rFonts w:ascii="Calibri" w:eastAsia="宋体" w:hAnsi="Calibri" w:cs="Arial"/>
          <w:b/>
          <w:i/>
          <w:u w:val="single"/>
          <w:lang w:val="en-US" w:eastAsia="zh-CN"/>
        </w:rPr>
        <w:lastRenderedPageBreak/>
        <w:t>Observation-2: Without specifying RRM requirement on MT for IAB backhaul link, inter-vendor operation can’t be guaranteed.</w:t>
      </w:r>
    </w:p>
    <w:p w:rsidR="001A2C1A" w:rsidRPr="00092EAD" w:rsidRDefault="001A2C1A" w:rsidP="001A2C1A">
      <w:pPr>
        <w:spacing w:afterLines="50" w:after="120"/>
        <w:jc w:val="both"/>
        <w:rPr>
          <w:rFonts w:ascii="Calibri" w:eastAsia="宋体" w:hAnsi="Calibri" w:cs="Arial"/>
          <w:b/>
          <w:i/>
          <w:u w:val="single"/>
          <w:lang w:val="en-US" w:eastAsia="zh-CN"/>
        </w:rPr>
      </w:pPr>
      <w:r w:rsidRPr="00092EAD">
        <w:rPr>
          <w:rFonts w:ascii="Calibri" w:eastAsia="宋体" w:hAnsi="Calibri" w:cs="Arial"/>
          <w:b/>
          <w:i/>
          <w:u w:val="single"/>
          <w:lang w:val="en-US" w:eastAsia="zh-CN"/>
        </w:rPr>
        <w:t>Observation-</w:t>
      </w:r>
      <w:r>
        <w:rPr>
          <w:rFonts w:ascii="Calibri" w:eastAsia="宋体" w:hAnsi="Calibri" w:cs="Arial"/>
          <w:b/>
          <w:i/>
          <w:u w:val="single"/>
          <w:lang w:val="en-US" w:eastAsia="zh-CN"/>
        </w:rPr>
        <w:t>3</w:t>
      </w:r>
      <w:r w:rsidRPr="00092EAD">
        <w:rPr>
          <w:rFonts w:ascii="Calibri" w:eastAsia="宋体" w:hAnsi="Calibri" w:cs="Arial"/>
          <w:b/>
          <w:i/>
          <w:u w:val="single"/>
          <w:lang w:val="en-US" w:eastAsia="zh-CN"/>
        </w:rPr>
        <w:t xml:space="preserve">: </w:t>
      </w:r>
      <w:r>
        <w:rPr>
          <w:rFonts w:ascii="Calibri" w:eastAsia="宋体" w:hAnsi="Calibri" w:cs="Arial"/>
          <w:b/>
          <w:i/>
          <w:u w:val="single"/>
          <w:lang w:val="en-US" w:eastAsia="zh-CN"/>
        </w:rPr>
        <w:t>The following factors need to be taken into account when RAN4 specifies IAB MT RRM requirement:</w:t>
      </w:r>
    </w:p>
    <w:p w:rsidR="001A2C1A" w:rsidRPr="002965C4" w:rsidRDefault="001A2C1A" w:rsidP="001A2C1A">
      <w:pPr>
        <w:spacing w:afterLines="50" w:after="120"/>
        <w:ind w:left="420"/>
        <w:jc w:val="both"/>
        <w:rPr>
          <w:rFonts w:ascii="Calibri" w:eastAsia="宋体" w:hAnsi="Calibri" w:cs="Arial"/>
          <w:b/>
          <w:i/>
          <w:u w:val="single"/>
          <w:lang w:val="en-US" w:eastAsia="zh-CN"/>
        </w:rPr>
      </w:pPr>
      <w:r w:rsidRPr="002965C4">
        <w:rPr>
          <w:rFonts w:ascii="Calibri" w:eastAsia="宋体" w:hAnsi="Calibri" w:cs="Arial"/>
          <w:b/>
          <w:i/>
          <w:u w:val="single"/>
          <w:lang w:val="en-US" w:eastAsia="zh-CN"/>
        </w:rPr>
        <w:t>- In Rel-16 IAB WI, only fixed operation is allowed for IAB nodes;</w:t>
      </w:r>
    </w:p>
    <w:p w:rsidR="001A2C1A" w:rsidRDefault="001A2C1A" w:rsidP="001A2C1A">
      <w:pPr>
        <w:spacing w:afterLines="50" w:after="120"/>
        <w:ind w:left="420"/>
        <w:jc w:val="both"/>
        <w:rPr>
          <w:rFonts w:ascii="Calibri" w:eastAsia="宋体" w:hAnsi="Calibri" w:cs="Arial"/>
          <w:b/>
          <w:i/>
          <w:u w:val="single"/>
          <w:lang w:val="en-US" w:eastAsia="zh-CN"/>
        </w:rPr>
      </w:pPr>
      <w:r w:rsidRPr="002965C4">
        <w:rPr>
          <w:rFonts w:ascii="Calibri" w:eastAsia="宋体" w:hAnsi="Calibri" w:cs="Arial"/>
          <w:b/>
          <w:i/>
          <w:u w:val="single"/>
          <w:lang w:val="en-US" w:eastAsia="zh-CN"/>
        </w:rPr>
        <w:t>- Different allowable SMTC configurations for IAB MT nodes compared UE n</w:t>
      </w:r>
      <w:r>
        <w:rPr>
          <w:rFonts w:ascii="Calibri" w:eastAsia="宋体" w:hAnsi="Calibri" w:cs="Arial"/>
          <w:b/>
          <w:i/>
          <w:u w:val="single"/>
          <w:lang w:val="en-US" w:eastAsia="zh-CN"/>
        </w:rPr>
        <w:t>odes;</w:t>
      </w:r>
    </w:p>
    <w:p w:rsidR="001A2C1A" w:rsidRPr="001A2C1A" w:rsidRDefault="001A2C1A" w:rsidP="001A2C1A">
      <w:pPr>
        <w:spacing w:afterLines="50" w:after="120"/>
        <w:ind w:left="420"/>
        <w:jc w:val="both"/>
        <w:rPr>
          <w:rFonts w:ascii="Calibri" w:eastAsia="宋体" w:hAnsi="Calibri" w:cs="Arial"/>
          <w:b/>
          <w:i/>
          <w:u w:val="single"/>
          <w:lang w:val="en-US" w:eastAsia="zh-CN"/>
        </w:rPr>
      </w:pPr>
      <w:r w:rsidRPr="001A2C1A">
        <w:rPr>
          <w:rFonts w:ascii="Calibri" w:eastAsia="宋体" w:hAnsi="Calibri" w:cs="Arial"/>
          <w:b/>
          <w:i/>
          <w:u w:val="single"/>
          <w:lang w:val="en-US" w:eastAsia="zh-CN"/>
        </w:rPr>
        <w:t xml:space="preserve">- </w:t>
      </w:r>
      <w:proofErr w:type="spellStart"/>
      <w:r w:rsidRPr="001A2C1A">
        <w:rPr>
          <w:rFonts w:ascii="Calibri" w:eastAsia="宋体" w:hAnsi="Calibri" w:cs="Arial"/>
          <w:b/>
          <w:i/>
          <w:u w:val="single"/>
          <w:lang w:val="en-US" w:eastAsia="zh-CN"/>
        </w:rPr>
        <w:t>PSCell</w:t>
      </w:r>
      <w:proofErr w:type="spellEnd"/>
      <w:r w:rsidRPr="001A2C1A">
        <w:rPr>
          <w:rFonts w:ascii="Calibri" w:eastAsia="宋体" w:hAnsi="Calibri" w:cs="Arial"/>
          <w:b/>
          <w:i/>
          <w:u w:val="single"/>
          <w:lang w:val="en-US" w:eastAsia="zh-CN"/>
        </w:rPr>
        <w:t>/</w:t>
      </w:r>
      <w:proofErr w:type="spellStart"/>
      <w:r w:rsidRPr="001A2C1A">
        <w:rPr>
          <w:rFonts w:ascii="Calibri" w:eastAsia="宋体" w:hAnsi="Calibri" w:cs="Arial"/>
          <w:b/>
          <w:i/>
          <w:u w:val="single"/>
          <w:lang w:val="en-US" w:eastAsia="zh-CN"/>
        </w:rPr>
        <w:t>SCell</w:t>
      </w:r>
      <w:proofErr w:type="spellEnd"/>
      <w:r w:rsidRPr="001A2C1A">
        <w:rPr>
          <w:rFonts w:ascii="Calibri" w:eastAsia="宋体" w:hAnsi="Calibri" w:cs="Arial"/>
          <w:b/>
          <w:i/>
          <w:u w:val="single"/>
          <w:lang w:val="en-US" w:eastAsia="zh-CN"/>
        </w:rPr>
        <w:t xml:space="preserve"> configurations are expected to be maintained without frequent changes. </w:t>
      </w:r>
    </w:p>
    <w:p w:rsidR="001A2C1A" w:rsidRDefault="001A2C1A" w:rsidP="001A2C1A">
      <w:pPr>
        <w:spacing w:afterLines="50" w:after="120"/>
        <w:jc w:val="both"/>
        <w:rPr>
          <w:rFonts w:ascii="Calibri" w:eastAsia="宋体" w:hAnsi="Calibri" w:cs="Arial"/>
          <w:b/>
          <w:i/>
          <w:u w:val="single"/>
          <w:lang w:val="en-US" w:eastAsia="zh-CN"/>
        </w:rPr>
      </w:pPr>
      <w:r w:rsidRPr="001E5146">
        <w:rPr>
          <w:rFonts w:ascii="Calibri" w:eastAsia="宋体" w:hAnsi="Calibri" w:cs="Arial"/>
          <w:b/>
          <w:i/>
          <w:u w:val="single"/>
          <w:lang w:val="en-US" w:eastAsia="zh-CN"/>
        </w:rPr>
        <w:t xml:space="preserve">Proposal 1: </w:t>
      </w:r>
      <w:r>
        <w:rPr>
          <w:rFonts w:ascii="Calibri" w:eastAsia="宋体" w:hAnsi="Calibri" w:cs="Arial"/>
          <w:b/>
          <w:i/>
          <w:u w:val="single"/>
          <w:lang w:val="en-US" w:eastAsia="zh-CN"/>
        </w:rPr>
        <w:t>RAN4 define RRM requirements for Rel-16 IAB MT for following specific requirement:</w:t>
      </w:r>
    </w:p>
    <w:p w:rsidR="001A2C1A" w:rsidRDefault="001A2C1A" w:rsidP="001A2C1A">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RRC Connection Mobility Control</w:t>
      </w: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RRC re-establishment</w:t>
      </w: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Random access</w:t>
      </w: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RRC release with redirection</w:t>
      </w:r>
      <w:r>
        <w:rPr>
          <w:rFonts w:ascii="Calibri" w:eastAsia="宋体" w:hAnsi="Calibri" w:cs="Arial"/>
          <w:b/>
          <w:i/>
          <w:u w:val="single"/>
          <w:lang w:val="en-US" w:eastAsia="zh-CN"/>
        </w:rPr>
        <w:t>);</w:t>
      </w:r>
    </w:p>
    <w:p w:rsidR="001A2C1A" w:rsidRPr="00EC63CE" w:rsidRDefault="001A2C1A" w:rsidP="001A2C1A">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 </w:t>
      </w:r>
      <w:r w:rsidRPr="00EC63CE">
        <w:rPr>
          <w:rFonts w:ascii="Calibri" w:eastAsia="宋体" w:hAnsi="Calibri" w:cs="Arial"/>
          <w:b/>
          <w:i/>
          <w:u w:val="single"/>
          <w:lang w:val="en-US" w:eastAsia="zh-CN"/>
        </w:rPr>
        <w:t>TCI switching delay</w:t>
      </w:r>
      <w:r>
        <w:rPr>
          <w:rFonts w:ascii="Calibri" w:eastAsia="宋体" w:hAnsi="Calibri" w:cs="Arial"/>
          <w:b/>
          <w:i/>
          <w:u w:val="single"/>
          <w:lang w:val="en-US" w:eastAsia="zh-CN"/>
        </w:rPr>
        <w:t>;</w:t>
      </w:r>
    </w:p>
    <w:p w:rsidR="001A2C1A" w:rsidRPr="00EC63CE" w:rsidRDefault="001A2C1A" w:rsidP="001A2C1A">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xml:space="preserve">- Radio link monitoring for </w:t>
      </w:r>
      <w:proofErr w:type="spellStart"/>
      <w:r w:rsidRPr="00EC63CE">
        <w:rPr>
          <w:rFonts w:ascii="Calibri" w:eastAsia="宋体" w:hAnsi="Calibri" w:cs="Arial"/>
          <w:b/>
          <w:i/>
          <w:u w:val="single"/>
          <w:lang w:val="en-US" w:eastAsia="zh-CN"/>
        </w:rPr>
        <w:t>PCell</w:t>
      </w:r>
      <w:proofErr w:type="spellEnd"/>
      <w:r>
        <w:rPr>
          <w:rFonts w:ascii="Calibri" w:eastAsia="宋体" w:hAnsi="Calibri" w:cs="Arial"/>
          <w:b/>
          <w:i/>
          <w:u w:val="single"/>
          <w:lang w:val="en-US" w:eastAsia="zh-CN"/>
        </w:rPr>
        <w:t>;</w:t>
      </w:r>
    </w:p>
    <w:p w:rsidR="001A2C1A" w:rsidRPr="00EC63CE" w:rsidRDefault="001A2C1A" w:rsidP="001A2C1A">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xml:space="preserve">- Link recovery procedure for </w:t>
      </w:r>
      <w:proofErr w:type="spellStart"/>
      <w:r w:rsidRPr="00EC63CE">
        <w:rPr>
          <w:rFonts w:ascii="Calibri" w:eastAsia="宋体" w:hAnsi="Calibri" w:cs="Arial"/>
          <w:b/>
          <w:i/>
          <w:u w:val="single"/>
          <w:lang w:val="en-US" w:eastAsia="zh-CN"/>
        </w:rPr>
        <w:t>PCell</w:t>
      </w:r>
      <w:proofErr w:type="spellEnd"/>
      <w:r>
        <w:rPr>
          <w:rFonts w:ascii="Calibri" w:eastAsia="宋体" w:hAnsi="Calibri" w:cs="Arial"/>
          <w:b/>
          <w:i/>
          <w:u w:val="single"/>
          <w:lang w:val="en-US" w:eastAsia="zh-CN"/>
        </w:rPr>
        <w:t>;</w:t>
      </w:r>
    </w:p>
    <w:p w:rsidR="001A2C1A" w:rsidRDefault="001A2C1A" w:rsidP="001A2C1A">
      <w:pPr>
        <w:spacing w:afterLines="50" w:after="120"/>
        <w:ind w:left="420"/>
        <w:jc w:val="both"/>
        <w:rPr>
          <w:rFonts w:ascii="Calibri" w:eastAsia="宋体" w:hAnsi="Calibri" w:cs="Arial"/>
          <w:b/>
          <w:i/>
          <w:u w:val="single"/>
          <w:lang w:val="en-US" w:eastAsia="zh-CN"/>
        </w:rPr>
      </w:pPr>
      <w:r w:rsidRPr="00EC63CE">
        <w:rPr>
          <w:rFonts w:ascii="Calibri" w:eastAsia="宋体" w:hAnsi="Calibri" w:cs="Arial"/>
          <w:b/>
          <w:i/>
          <w:u w:val="single"/>
          <w:lang w:val="en-US" w:eastAsia="zh-CN"/>
        </w:rPr>
        <w:t>- Measurement accuracy for L1-RSRP</w:t>
      </w:r>
      <w:r>
        <w:rPr>
          <w:rFonts w:ascii="Calibri" w:eastAsia="宋体" w:hAnsi="Calibri" w:cs="Arial"/>
          <w:b/>
          <w:i/>
          <w:u w:val="single"/>
          <w:lang w:val="en-US" w:eastAsia="zh-CN"/>
        </w:rPr>
        <w:t>;</w:t>
      </w:r>
    </w:p>
    <w:p w:rsidR="001A2C1A" w:rsidRDefault="001A2C1A" w:rsidP="001A2C1A">
      <w:pPr>
        <w:spacing w:afterLines="50" w:after="120"/>
        <w:ind w:left="420"/>
        <w:jc w:val="both"/>
        <w:rPr>
          <w:rFonts w:ascii="Calibri" w:eastAsia="宋体" w:hAnsi="Calibri" w:cs="Arial"/>
          <w:b/>
          <w:i/>
          <w:u w:val="single"/>
          <w:lang w:val="en-US" w:eastAsia="zh-CN"/>
        </w:rPr>
      </w:pPr>
      <w:r>
        <w:rPr>
          <w:rFonts w:ascii="Calibri" w:eastAsia="宋体" w:hAnsi="Calibri" w:cs="Arial"/>
          <w:b/>
          <w:i/>
          <w:u w:val="single"/>
          <w:lang w:val="en-US" w:eastAsia="zh-CN"/>
        </w:rPr>
        <w:t xml:space="preserve">- Timing-related requirements (MRTD/MTTD, transmit timing and timing advance). </w:t>
      </w:r>
    </w:p>
    <w:p w:rsidR="001A2C1A" w:rsidRDefault="001A2C1A" w:rsidP="001A2C1A">
      <w:pPr>
        <w:spacing w:afterLines="50" w:after="120"/>
        <w:jc w:val="both"/>
        <w:rPr>
          <w:rFonts w:ascii="Calibri" w:eastAsia="宋体" w:hAnsi="Calibri" w:cs="Arial"/>
          <w:b/>
          <w:i/>
          <w:u w:val="single"/>
          <w:lang w:val="en-US" w:eastAsia="zh-CN"/>
        </w:rPr>
      </w:pPr>
      <w:r w:rsidRPr="001E5146">
        <w:rPr>
          <w:rFonts w:ascii="Calibri" w:eastAsia="宋体" w:hAnsi="Calibri" w:cs="Arial"/>
          <w:b/>
          <w:i/>
          <w:u w:val="single"/>
          <w:lang w:val="en-US" w:eastAsia="zh-CN"/>
        </w:rPr>
        <w:t xml:space="preserve">Proposal </w:t>
      </w:r>
      <w:r>
        <w:rPr>
          <w:rFonts w:ascii="Calibri" w:eastAsia="宋体" w:hAnsi="Calibri" w:cs="Arial"/>
          <w:b/>
          <w:i/>
          <w:u w:val="single"/>
          <w:lang w:val="en-US" w:eastAsia="zh-CN"/>
        </w:rPr>
        <w:t>2</w:t>
      </w:r>
      <w:r w:rsidRPr="001E5146">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L3-mobility and </w:t>
      </w:r>
      <w:proofErr w:type="spellStart"/>
      <w:r>
        <w:rPr>
          <w:rFonts w:ascii="Calibri" w:eastAsia="宋体" w:hAnsi="Calibri" w:cs="Arial"/>
          <w:b/>
          <w:i/>
          <w:u w:val="single"/>
          <w:lang w:val="en-US" w:eastAsia="zh-CN"/>
        </w:rPr>
        <w:t>SCell</w:t>
      </w:r>
      <w:proofErr w:type="spellEnd"/>
      <w:r>
        <w:rPr>
          <w:rFonts w:ascii="Calibri" w:eastAsia="宋体" w:hAnsi="Calibri" w:cs="Arial" w:hint="eastAsia"/>
          <w:b/>
          <w:i/>
          <w:u w:val="single"/>
          <w:lang w:val="en-US" w:eastAsia="zh-CN"/>
        </w:rPr>
        <w:t>/</w:t>
      </w:r>
      <w:proofErr w:type="spellStart"/>
      <w:r>
        <w:rPr>
          <w:rFonts w:ascii="Calibri" w:eastAsia="宋体" w:hAnsi="Calibri" w:cs="Arial"/>
          <w:b/>
          <w:i/>
          <w:u w:val="single"/>
          <w:lang w:val="en-US" w:eastAsia="zh-CN"/>
        </w:rPr>
        <w:t>PSCell</w:t>
      </w:r>
      <w:proofErr w:type="spellEnd"/>
      <w:r>
        <w:rPr>
          <w:rFonts w:ascii="Calibri" w:eastAsia="宋体" w:hAnsi="Calibri" w:cs="Arial"/>
          <w:b/>
          <w:i/>
          <w:u w:val="single"/>
          <w:lang w:val="en-US" w:eastAsia="zh-CN"/>
        </w:rPr>
        <w:t xml:space="preserve"> related requirement will not be introduced for Rel-16 IAB MT requirement.</w:t>
      </w:r>
    </w:p>
    <w:p w:rsidR="001A2C1A" w:rsidRPr="003A408C" w:rsidRDefault="001A2C1A" w:rsidP="001A2C1A">
      <w:pPr>
        <w:spacing w:afterLines="50" w:after="120"/>
        <w:jc w:val="both"/>
        <w:rPr>
          <w:rFonts w:ascii="Calibri" w:eastAsia="宋体" w:hAnsi="Calibri" w:cs="Arial"/>
          <w:b/>
          <w:i/>
          <w:u w:val="single"/>
          <w:lang w:eastAsia="zh-CN"/>
        </w:rPr>
      </w:pPr>
      <w:r w:rsidRPr="003A408C">
        <w:rPr>
          <w:rFonts w:ascii="Calibri" w:eastAsia="宋体" w:hAnsi="Calibri" w:cs="Arial"/>
          <w:b/>
          <w:i/>
          <w:u w:val="single"/>
          <w:lang w:eastAsia="zh-CN"/>
        </w:rPr>
        <w:t xml:space="preserve">Proposal-3: Switching time between MT and DU shall be specified as new requirement for Rel-16 IAB nodes. </w:t>
      </w:r>
    </w:p>
    <w:p w:rsidR="001A2C1A" w:rsidRPr="001A2C1A" w:rsidRDefault="001A2C1A" w:rsidP="001A2C1A">
      <w:pPr>
        <w:spacing w:afterLines="50" w:after="120"/>
        <w:jc w:val="both"/>
        <w:rPr>
          <w:rFonts w:ascii="Calibri" w:eastAsia="宋体" w:hAnsi="Calibri" w:cs="Arial"/>
          <w:b/>
          <w:i/>
          <w:u w:val="single"/>
          <w:lang w:eastAsia="zh-CN"/>
        </w:rPr>
      </w:pPr>
      <w:r w:rsidRPr="001A2C1A">
        <w:rPr>
          <w:rFonts w:ascii="Calibri" w:eastAsia="宋体" w:hAnsi="Calibri" w:cs="Arial"/>
          <w:b/>
          <w:i/>
          <w:u w:val="single"/>
          <w:lang w:eastAsia="zh-CN"/>
        </w:rPr>
        <w:t xml:space="preserve">Proposal-4: New DU timing requirement shall be introduced to guarantee IAB nodes maintain and adapt timing correctly based on the received </w:t>
      </w:r>
      <w:proofErr w:type="spellStart"/>
      <w:r w:rsidRPr="001A2C1A">
        <w:rPr>
          <w:rFonts w:ascii="Calibri" w:eastAsia="宋体" w:hAnsi="Calibri" w:cs="Arial"/>
          <w:b/>
          <w:i/>
          <w:u w:val="single"/>
          <w:lang w:eastAsia="zh-CN"/>
        </w:rPr>
        <w:t>T_delta</w:t>
      </w:r>
      <w:proofErr w:type="spellEnd"/>
      <w:r w:rsidRPr="001A2C1A">
        <w:rPr>
          <w:rFonts w:ascii="Calibri" w:eastAsia="宋体" w:hAnsi="Calibri" w:cs="Arial"/>
          <w:b/>
          <w:i/>
          <w:u w:val="single"/>
          <w:lang w:eastAsia="zh-CN"/>
        </w:rPr>
        <w:t xml:space="preserve"> command.</w:t>
      </w:r>
    </w:p>
    <w:p w:rsidR="00BE4D23" w:rsidRDefault="00BE4D23" w:rsidP="00B357DF">
      <w:pPr>
        <w:spacing w:afterLines="50" w:after="120"/>
        <w:jc w:val="both"/>
        <w:rPr>
          <w:rFonts w:ascii="Calibri" w:eastAsia="宋体" w:hAnsi="Calibri" w:cs="Arial"/>
          <w:lang w:eastAsia="zh-CN"/>
        </w:rPr>
      </w:pPr>
    </w:p>
    <w:p w:rsidR="001A2C1A" w:rsidRDefault="001A2C1A" w:rsidP="00B357DF">
      <w:pPr>
        <w:spacing w:afterLines="50" w:after="120"/>
        <w:jc w:val="both"/>
        <w:rPr>
          <w:rFonts w:ascii="Calibri" w:eastAsia="宋体" w:hAnsi="Calibri" w:cs="Arial"/>
          <w:lang w:eastAsia="zh-CN"/>
        </w:rPr>
      </w:pPr>
      <w:r>
        <w:rPr>
          <w:rFonts w:ascii="Calibri" w:eastAsia="宋体" w:hAnsi="Calibri" w:cs="Arial"/>
          <w:lang w:eastAsia="zh-CN"/>
        </w:rPr>
        <w:t xml:space="preserve">As summarization, the required RRM requirements are identified as below table: </w:t>
      </w:r>
    </w:p>
    <w:tbl>
      <w:tblPr>
        <w:tblW w:w="9488" w:type="dxa"/>
        <w:tblCellMar>
          <w:left w:w="0" w:type="dxa"/>
          <w:right w:w="0" w:type="dxa"/>
        </w:tblCellMar>
        <w:tblLook w:val="04A0" w:firstRow="1" w:lastRow="0" w:firstColumn="1" w:lastColumn="0" w:noHBand="0" w:noVBand="1"/>
      </w:tblPr>
      <w:tblGrid>
        <w:gridCol w:w="1975"/>
        <w:gridCol w:w="2835"/>
        <w:gridCol w:w="1276"/>
        <w:gridCol w:w="3402"/>
      </w:tblGrid>
      <w:tr w:rsidR="001A2C1A" w:rsidRPr="001A2C1A" w:rsidTr="00C041DC">
        <w:trPr>
          <w:trHeight w:val="20"/>
        </w:trPr>
        <w:tc>
          <w:tcPr>
            <w:tcW w:w="1975" w:type="dxa"/>
            <w:tcBorders>
              <w:top w:val="single" w:sz="8" w:space="0" w:color="FFFFFF"/>
              <w:left w:val="single" w:sz="8" w:space="0" w:color="FFFFFF"/>
              <w:bottom w:val="single" w:sz="8" w:space="0" w:color="FFFFFF"/>
              <w:right w:val="nil"/>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eastAsia="Gulim" w:hAnsiTheme="minorHAnsi" w:cstheme="minorHAnsi"/>
                <w:sz w:val="14"/>
                <w:szCs w:val="18"/>
                <w:lang w:val="en-US"/>
              </w:rPr>
            </w:pPr>
            <w:r w:rsidRPr="001A2C1A">
              <w:rPr>
                <w:rFonts w:asciiTheme="minorHAnsi" w:hAnsiTheme="minorHAnsi" w:cstheme="minorHAnsi"/>
                <w:b/>
                <w:bCs/>
                <w:sz w:val="14"/>
                <w:szCs w:val="18"/>
              </w:rPr>
              <w:t>Requirements</w:t>
            </w:r>
          </w:p>
        </w:tc>
        <w:tc>
          <w:tcPr>
            <w:tcW w:w="2835" w:type="dxa"/>
            <w:tcBorders>
              <w:top w:val="single" w:sz="8" w:space="0" w:color="FFFFFF"/>
              <w:left w:val="nil"/>
              <w:bottom w:val="single" w:sz="8" w:space="0" w:color="FFFFFF"/>
              <w:right w:val="nil"/>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b/>
                <w:bCs/>
                <w:sz w:val="14"/>
                <w:szCs w:val="18"/>
              </w:rPr>
              <w:t>Detailed RRM Scope</w:t>
            </w:r>
          </w:p>
        </w:tc>
        <w:tc>
          <w:tcPr>
            <w:tcW w:w="1276" w:type="dxa"/>
            <w:tcBorders>
              <w:top w:val="single" w:sz="8" w:space="0" w:color="FFFFFF"/>
              <w:left w:val="nil"/>
              <w:bottom w:val="single" w:sz="8" w:space="0" w:color="FFFFFF"/>
              <w:right w:val="nil"/>
            </w:tcBorders>
            <w:shd w:val="clear" w:color="auto" w:fill="5B9BD5"/>
            <w:tcMar>
              <w:top w:w="0" w:type="dxa"/>
              <w:left w:w="108" w:type="dxa"/>
              <w:bottom w:w="0" w:type="dxa"/>
              <w:right w:w="108" w:type="dxa"/>
            </w:tcMar>
            <w:vAlign w:val="center"/>
            <w:hideMark/>
          </w:tcPr>
          <w:p w:rsidR="001A2C1A" w:rsidRPr="001A2C1A" w:rsidRDefault="001A2C1A" w:rsidP="001A2C1A">
            <w:pPr>
              <w:spacing w:after="0"/>
              <w:rPr>
                <w:rFonts w:asciiTheme="minorHAnsi" w:hAnsiTheme="minorHAnsi" w:cstheme="minorHAnsi"/>
                <w:sz w:val="14"/>
                <w:szCs w:val="18"/>
                <w:lang w:val="sv-SE"/>
              </w:rPr>
            </w:pPr>
            <w:r w:rsidRPr="001A2C1A">
              <w:rPr>
                <w:rFonts w:asciiTheme="minorHAnsi" w:hAnsiTheme="minorHAnsi" w:cstheme="minorHAnsi"/>
                <w:b/>
                <w:bCs/>
                <w:sz w:val="14"/>
                <w:szCs w:val="18"/>
                <w:lang w:val="sv-SE"/>
              </w:rPr>
              <w:t xml:space="preserve">Is requirement needed for IAB? </w:t>
            </w:r>
          </w:p>
        </w:tc>
        <w:tc>
          <w:tcPr>
            <w:tcW w:w="3402" w:type="dxa"/>
            <w:tcBorders>
              <w:top w:val="single" w:sz="8" w:space="0" w:color="FFFFFF"/>
              <w:left w:val="nil"/>
              <w:bottom w:val="single" w:sz="8" w:space="0" w:color="FFFFFF"/>
              <w:right w:val="nil"/>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lang w:val="sv-SE"/>
              </w:rPr>
            </w:pPr>
            <w:r w:rsidRPr="001A2C1A">
              <w:rPr>
                <w:rFonts w:asciiTheme="minorHAnsi" w:hAnsiTheme="minorHAnsi" w:cstheme="minorHAnsi"/>
                <w:b/>
                <w:bCs/>
                <w:sz w:val="14"/>
                <w:szCs w:val="18"/>
                <w:lang w:val="sv-SE"/>
              </w:rPr>
              <w:t>Technical Reason</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Cell reselection</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lang w:val="en-US"/>
              </w:rPr>
            </w:pPr>
            <w:r w:rsidRPr="001A2C1A">
              <w:rPr>
                <w:rFonts w:asciiTheme="minorHAnsi" w:hAnsiTheme="minorHAnsi" w:cstheme="minorHAnsi"/>
                <w:sz w:val="14"/>
                <w:szCs w:val="18"/>
              </w:rPr>
              <w:t>- Intra-frequency</w:t>
            </w:r>
          </w:p>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Inter-frequency</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Idle/Inactive state mobility is not that important to Rel-16 IAB due to fixed operation.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Handover</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Handover is not that important to Rel-16 IAB due to fixed operation. Handover is only applicable if parent Node’s signal strength change can impact IAB deployed in cell edge region.</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RRC Connection Mobility Control</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contextualSpacing/>
              <w:rPr>
                <w:rFonts w:asciiTheme="minorHAnsi" w:hAnsiTheme="minorHAnsi" w:cstheme="minorHAnsi"/>
                <w:sz w:val="14"/>
                <w:szCs w:val="18"/>
              </w:rPr>
            </w:pPr>
            <w:r w:rsidRPr="001A2C1A">
              <w:rPr>
                <w:rFonts w:asciiTheme="minorHAnsi" w:hAnsiTheme="minorHAnsi" w:cstheme="minorHAnsi"/>
                <w:sz w:val="14"/>
                <w:szCs w:val="18"/>
              </w:rPr>
              <w:t>- RRC re-establishment</w:t>
            </w:r>
          </w:p>
          <w:p w:rsidR="001A2C1A" w:rsidRPr="001A2C1A" w:rsidRDefault="001A2C1A" w:rsidP="00C041DC">
            <w:pPr>
              <w:contextualSpacing/>
              <w:rPr>
                <w:rFonts w:asciiTheme="minorHAnsi" w:hAnsiTheme="minorHAnsi" w:cstheme="minorHAnsi"/>
                <w:sz w:val="14"/>
                <w:szCs w:val="18"/>
              </w:rPr>
            </w:pPr>
            <w:r w:rsidRPr="001A2C1A">
              <w:rPr>
                <w:rFonts w:asciiTheme="minorHAnsi" w:hAnsiTheme="minorHAnsi" w:cstheme="minorHAnsi"/>
                <w:sz w:val="14"/>
                <w:szCs w:val="18"/>
              </w:rPr>
              <w:t>- Random access</w:t>
            </w:r>
          </w:p>
          <w:p w:rsidR="001A2C1A" w:rsidRPr="001A2C1A" w:rsidRDefault="001A2C1A" w:rsidP="00C041DC">
            <w:pPr>
              <w:contextualSpacing/>
              <w:rPr>
                <w:rFonts w:asciiTheme="minorHAnsi" w:hAnsiTheme="minorHAnsi" w:cstheme="minorHAnsi"/>
                <w:sz w:val="14"/>
                <w:szCs w:val="18"/>
              </w:rPr>
            </w:pPr>
            <w:r w:rsidRPr="001A2C1A">
              <w:rPr>
                <w:rFonts w:asciiTheme="minorHAnsi" w:hAnsiTheme="minorHAnsi" w:cstheme="minorHAnsi"/>
                <w:sz w:val="14"/>
                <w:szCs w:val="18"/>
              </w:rPr>
              <w:t>- RRC release with redirection</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lang w:val="en-US"/>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Important to make sure IAB can remain RRC connection after some failure with original patent node.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proofErr w:type="spellStart"/>
            <w:r w:rsidRPr="001A2C1A">
              <w:rPr>
                <w:rFonts w:asciiTheme="minorHAnsi" w:hAnsiTheme="minorHAnsi" w:cstheme="minorHAnsi"/>
                <w:b/>
                <w:bCs/>
                <w:sz w:val="14"/>
                <w:szCs w:val="18"/>
              </w:rPr>
              <w:t>SCell</w:t>
            </w:r>
            <w:proofErr w:type="spellEnd"/>
            <w:r w:rsidRPr="001A2C1A">
              <w:rPr>
                <w:rFonts w:asciiTheme="minorHAnsi" w:hAnsiTheme="minorHAnsi" w:cstheme="minorHAnsi"/>
                <w:b/>
                <w:bCs/>
                <w:sz w:val="14"/>
                <w:szCs w:val="18"/>
              </w:rPr>
              <w:t xml:space="preserve"> activation/deactivation delays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proofErr w:type="spellStart"/>
            <w:r w:rsidRPr="001A2C1A">
              <w:rPr>
                <w:rFonts w:asciiTheme="minorHAnsi" w:hAnsiTheme="minorHAnsi" w:cstheme="minorHAnsi"/>
                <w:sz w:val="14"/>
                <w:szCs w:val="18"/>
              </w:rPr>
              <w:t>SCell</w:t>
            </w:r>
            <w:proofErr w:type="spellEnd"/>
            <w:r w:rsidRPr="001A2C1A">
              <w:rPr>
                <w:rFonts w:asciiTheme="minorHAnsi" w:hAnsiTheme="minorHAnsi" w:cstheme="minorHAnsi"/>
                <w:sz w:val="14"/>
                <w:szCs w:val="18"/>
              </w:rPr>
              <w:t xml:space="preserve"> activation/deactivation is not expected to happen frequently. The requirement only impacts activation/deactivation delays, while at least IAB’s MT </w:t>
            </w:r>
            <w:proofErr w:type="spellStart"/>
            <w:r w:rsidRPr="001A2C1A">
              <w:rPr>
                <w:rFonts w:asciiTheme="minorHAnsi" w:hAnsiTheme="minorHAnsi" w:cstheme="minorHAnsi"/>
                <w:sz w:val="14"/>
                <w:szCs w:val="18"/>
              </w:rPr>
              <w:t>PCell</w:t>
            </w:r>
            <w:proofErr w:type="spellEnd"/>
            <w:r w:rsidRPr="001A2C1A">
              <w:rPr>
                <w:rFonts w:asciiTheme="minorHAnsi" w:hAnsiTheme="minorHAnsi" w:cstheme="minorHAnsi"/>
                <w:sz w:val="14"/>
                <w:szCs w:val="18"/>
              </w:rPr>
              <w:t xml:space="preserve"> can be maintained.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 xml:space="preserve">Interruptions related to </w:t>
            </w:r>
            <w:proofErr w:type="spellStart"/>
            <w:r w:rsidRPr="001A2C1A">
              <w:rPr>
                <w:rFonts w:asciiTheme="minorHAnsi" w:hAnsiTheme="minorHAnsi" w:cstheme="minorHAnsi"/>
                <w:b/>
                <w:bCs/>
                <w:sz w:val="14"/>
                <w:szCs w:val="18"/>
              </w:rPr>
              <w:t>SCells</w:t>
            </w:r>
            <w:proofErr w:type="spellEnd"/>
            <w:r w:rsidRPr="001A2C1A">
              <w:rPr>
                <w:rFonts w:asciiTheme="minorHAnsi" w:hAnsiTheme="minorHAnsi" w:cstheme="minorHAnsi"/>
                <w:b/>
                <w:bCs/>
                <w:sz w:val="14"/>
                <w:szCs w:val="18"/>
              </w:rPr>
              <w:t xml:space="preserve"> addition, release, activation, deactivation</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lang w:eastAsia="x-none"/>
              </w:rPr>
              <w:t xml:space="preserve">Interruptions on serving cells due to any of the addition, release, activation, or deactivation procedures </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lang w:eastAsia="x-none"/>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lang w:eastAsia="x-none"/>
              </w:rPr>
            </w:pPr>
            <w:proofErr w:type="spellStart"/>
            <w:r w:rsidRPr="001A2C1A">
              <w:rPr>
                <w:rFonts w:asciiTheme="minorHAnsi" w:hAnsiTheme="minorHAnsi" w:cstheme="minorHAnsi"/>
                <w:sz w:val="14"/>
                <w:szCs w:val="18"/>
              </w:rPr>
              <w:t>SCell</w:t>
            </w:r>
            <w:proofErr w:type="spellEnd"/>
            <w:r w:rsidRPr="001A2C1A">
              <w:rPr>
                <w:rFonts w:asciiTheme="minorHAnsi" w:hAnsiTheme="minorHAnsi" w:cstheme="minorHAnsi"/>
                <w:sz w:val="14"/>
                <w:szCs w:val="18"/>
              </w:rPr>
              <w:t xml:space="preserve"> activation/deactivation and addition/release are not expected to happen frequently. The requirement only impacts interruptions.</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proofErr w:type="spellStart"/>
            <w:r w:rsidRPr="001A2C1A">
              <w:rPr>
                <w:rFonts w:asciiTheme="minorHAnsi" w:hAnsiTheme="minorHAnsi" w:cstheme="minorHAnsi"/>
                <w:b/>
                <w:bCs/>
                <w:sz w:val="14"/>
                <w:szCs w:val="18"/>
              </w:rPr>
              <w:t>PSCell</w:t>
            </w:r>
            <w:proofErr w:type="spellEnd"/>
            <w:r w:rsidRPr="001A2C1A">
              <w:rPr>
                <w:rFonts w:asciiTheme="minorHAnsi" w:hAnsiTheme="minorHAnsi" w:cstheme="minorHAnsi"/>
                <w:b/>
                <w:bCs/>
                <w:sz w:val="14"/>
                <w:szCs w:val="18"/>
              </w:rPr>
              <w:t xml:space="preserve"> addition/release delays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lang w:eastAsia="x-none"/>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No</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lang w:eastAsia="x-none"/>
              </w:rPr>
            </w:pPr>
            <w:proofErr w:type="spellStart"/>
            <w:r w:rsidRPr="001A2C1A">
              <w:rPr>
                <w:rFonts w:asciiTheme="minorHAnsi" w:hAnsiTheme="minorHAnsi" w:cstheme="minorHAnsi"/>
                <w:sz w:val="14"/>
                <w:szCs w:val="18"/>
                <w:lang w:eastAsia="x-none"/>
              </w:rPr>
              <w:t>PSCell</w:t>
            </w:r>
            <w:proofErr w:type="spellEnd"/>
            <w:r w:rsidRPr="001A2C1A">
              <w:rPr>
                <w:rFonts w:asciiTheme="minorHAnsi" w:hAnsiTheme="minorHAnsi" w:cstheme="minorHAnsi"/>
                <w:sz w:val="14"/>
                <w:szCs w:val="18"/>
                <w:lang w:eastAsia="x-none"/>
              </w:rPr>
              <w:t xml:space="preserve"> addition and release procedure is not expected to happen frequently for Rel-16 IAB nodes.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Active BWP switching</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contextualSpacing/>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 xml:space="preserve">- Interruptions at </w:t>
            </w:r>
            <w:r w:rsidRPr="001A2C1A">
              <w:rPr>
                <w:rFonts w:asciiTheme="minorHAnsi" w:hAnsiTheme="minorHAnsi" w:cstheme="minorHAnsi"/>
                <w:sz w:val="14"/>
                <w:szCs w:val="18"/>
              </w:rPr>
              <w:t>active BWP switching</w:t>
            </w:r>
          </w:p>
          <w:p w:rsidR="001A2C1A" w:rsidRPr="001A2C1A" w:rsidRDefault="001A2C1A" w:rsidP="00C041DC">
            <w:pPr>
              <w:contextualSpacing/>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 Active BWP switching delay</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lang w:val="en-US" w:eastAsia="x-none"/>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lang w:eastAsia="x-none"/>
              </w:rPr>
            </w:pPr>
            <w:r w:rsidRPr="001A2C1A">
              <w:rPr>
                <w:rFonts w:asciiTheme="minorHAnsi" w:hAnsiTheme="minorHAnsi" w:cstheme="minorHAnsi"/>
                <w:sz w:val="14"/>
                <w:szCs w:val="18"/>
                <w:lang w:eastAsia="x-none"/>
              </w:rPr>
              <w:t xml:space="preserve">BWP switching for IAB is not expected to happen frequently.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TCI switching</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TCI switching delay</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Especially for FR2 IAB, TCI switching can happen frequently to make sure IAB node can access to the best beam direction. It is the fundamental Beam management function to be supported, and TCI switching delay is important to guarantee network performance.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RLM</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Requirements for RLM, e.g., based on SSB, CSI-RS or both </w:t>
            </w: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Yes for </w:t>
            </w:r>
            <w:proofErr w:type="spellStart"/>
            <w:r w:rsidRPr="001A2C1A">
              <w:rPr>
                <w:rFonts w:asciiTheme="minorHAnsi" w:hAnsiTheme="minorHAnsi" w:cstheme="minorHAnsi"/>
                <w:sz w:val="14"/>
                <w:szCs w:val="18"/>
              </w:rPr>
              <w:t>PCell</w:t>
            </w:r>
            <w:proofErr w:type="spellEnd"/>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Important feature to maintain </w:t>
            </w:r>
            <w:proofErr w:type="spellStart"/>
            <w:r w:rsidRPr="001A2C1A">
              <w:rPr>
                <w:rFonts w:asciiTheme="minorHAnsi" w:hAnsiTheme="minorHAnsi" w:cstheme="minorHAnsi"/>
                <w:sz w:val="14"/>
                <w:szCs w:val="18"/>
              </w:rPr>
              <w:t>PCell’s</w:t>
            </w:r>
            <w:proofErr w:type="spellEnd"/>
            <w:r w:rsidRPr="001A2C1A">
              <w:rPr>
                <w:rFonts w:asciiTheme="minorHAnsi" w:hAnsiTheme="minorHAnsi" w:cstheme="minorHAnsi"/>
                <w:sz w:val="14"/>
                <w:szCs w:val="18"/>
              </w:rPr>
              <w:t xml:space="preserve"> MT link with parent node.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Link recovery procedures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Requirements for SSB-based and CSI-RS based beam failure detection and candidate beam detection</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Yes for </w:t>
            </w:r>
            <w:proofErr w:type="spellStart"/>
            <w:r w:rsidRPr="001A2C1A">
              <w:rPr>
                <w:rFonts w:asciiTheme="minorHAnsi" w:hAnsiTheme="minorHAnsi" w:cstheme="minorHAnsi"/>
                <w:sz w:val="14"/>
                <w:szCs w:val="18"/>
              </w:rPr>
              <w:t>PCell</w:t>
            </w:r>
            <w:proofErr w:type="spellEnd"/>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Important feature to maintain </w:t>
            </w:r>
            <w:proofErr w:type="spellStart"/>
            <w:r w:rsidRPr="001A2C1A">
              <w:rPr>
                <w:rFonts w:asciiTheme="minorHAnsi" w:hAnsiTheme="minorHAnsi" w:cstheme="minorHAnsi"/>
                <w:sz w:val="14"/>
                <w:szCs w:val="18"/>
              </w:rPr>
              <w:t>PCell’s</w:t>
            </w:r>
            <w:proofErr w:type="spellEnd"/>
            <w:r w:rsidRPr="001A2C1A">
              <w:rPr>
                <w:rFonts w:asciiTheme="minorHAnsi" w:hAnsiTheme="minorHAnsi" w:cstheme="minorHAnsi"/>
                <w:sz w:val="14"/>
                <w:szCs w:val="18"/>
              </w:rPr>
              <w:t xml:space="preserve"> MT beam management with parent node.</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 xml:space="preserve">Measurements requirements (time duration, number of cells, etc.) </w:t>
            </w:r>
          </w:p>
        </w:tc>
        <w:tc>
          <w:tcPr>
            <w:tcW w:w="2835"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No</w:t>
            </w:r>
          </w:p>
        </w:tc>
        <w:tc>
          <w:tcPr>
            <w:tcW w:w="3402" w:type="dxa"/>
            <w:tcBorders>
              <w:top w:val="nil"/>
              <w:left w:val="nil"/>
              <w:bottom w:val="single" w:sz="8" w:space="0" w:color="FFFFFF"/>
              <w:right w:val="single" w:sz="8" w:space="0" w:color="FFFFFF"/>
            </w:tcBorders>
            <w:shd w:val="clear" w:color="auto" w:fill="BDD6EE"/>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Measurement requirements are not that important to Rel-16 IAB due to fixed operation. </w:t>
            </w:r>
          </w:p>
          <w:p w:rsidR="001A2C1A" w:rsidRPr="001A2C1A" w:rsidRDefault="001A2C1A" w:rsidP="00C041DC">
            <w:pPr>
              <w:spacing w:after="0"/>
              <w:rPr>
                <w:rFonts w:asciiTheme="minorHAnsi" w:hAnsiTheme="minorHAnsi" w:cstheme="minorHAnsi"/>
                <w:sz w:val="14"/>
                <w:szCs w:val="18"/>
              </w:rPr>
            </w:pPr>
          </w:p>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If corresponding requirement is agreed to be defined, measurement requirements shall be relaxed (which is similar to FR2 FWA requirement which is relaxed from normal PC3 UE due to fixed location operation). </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Measurement accuracy requirements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rPr>
            </w:pP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Yes for </w:t>
            </w:r>
          </w:p>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lastRenderedPageBreak/>
              <w:t>L1-RSRP accuracy, L3 measurement is not required</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lastRenderedPageBreak/>
              <w:t>Fundamental feature for beam management.</w:t>
            </w:r>
          </w:p>
        </w:tc>
      </w:tr>
      <w:tr w:rsidR="001A2C1A" w:rsidRPr="001A2C1A" w:rsidTr="00C041DC">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MT timing related requirements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MT MRTD/MTTD</w:t>
            </w:r>
          </w:p>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MT transmit timing</w:t>
            </w:r>
          </w:p>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MT timing advance</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The same timing related requirement as Rel-15 shall be applied to IAB node. </w:t>
            </w:r>
          </w:p>
        </w:tc>
      </w:tr>
      <w:tr w:rsidR="001A2C1A" w:rsidRPr="001A2C1A" w:rsidTr="001A2C1A">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Switching time between MT and DU</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Already captured in IAB WID</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New requirement introduced in WID already. </w:t>
            </w:r>
          </w:p>
        </w:tc>
      </w:tr>
      <w:tr w:rsidR="001A2C1A" w:rsidRPr="001A2C1A" w:rsidTr="001A2C1A">
        <w:trPr>
          <w:trHeight w:val="20"/>
        </w:trPr>
        <w:tc>
          <w:tcPr>
            <w:tcW w:w="1975" w:type="dxa"/>
            <w:tcBorders>
              <w:top w:val="nil"/>
              <w:left w:val="single" w:sz="8" w:space="0" w:color="FFFFFF"/>
              <w:bottom w:val="single" w:sz="8" w:space="0" w:color="FFFFFF"/>
              <w:right w:val="single" w:sz="8" w:space="0" w:color="FFFFFF"/>
            </w:tcBorders>
            <w:shd w:val="clear" w:color="auto" w:fill="5B9BD5"/>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b/>
                <w:bCs/>
                <w:sz w:val="14"/>
                <w:szCs w:val="18"/>
              </w:rPr>
            </w:pPr>
            <w:r w:rsidRPr="001A2C1A">
              <w:rPr>
                <w:rFonts w:asciiTheme="minorHAnsi" w:hAnsiTheme="minorHAnsi" w:cstheme="minorHAnsi"/>
                <w:b/>
                <w:bCs/>
                <w:sz w:val="14"/>
                <w:szCs w:val="18"/>
              </w:rPr>
              <w:t>DU timing related requirements</w:t>
            </w:r>
          </w:p>
        </w:tc>
        <w:tc>
          <w:tcPr>
            <w:tcW w:w="2835"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tcPr>
          <w:p w:rsidR="001A2C1A" w:rsidRPr="001A2C1A" w:rsidRDefault="001A2C1A" w:rsidP="001A2C1A">
            <w:pPr>
              <w:spacing w:after="0"/>
              <w:rPr>
                <w:rFonts w:asciiTheme="minorHAnsi" w:hAnsiTheme="minorHAnsi" w:cstheme="minorHAnsi"/>
                <w:sz w:val="14"/>
                <w:szCs w:val="18"/>
              </w:rPr>
            </w:pPr>
            <w:r w:rsidRPr="001A2C1A">
              <w:rPr>
                <w:rFonts w:asciiTheme="minorHAnsi" w:hAnsiTheme="minorHAnsi" w:cstheme="minorHAnsi"/>
                <w:sz w:val="14"/>
                <w:szCs w:val="18"/>
              </w:rPr>
              <w:t xml:space="preserve">- DU transmit timing according to  </w:t>
            </w:r>
            <w:proofErr w:type="spellStart"/>
            <w:r w:rsidRPr="001A2C1A">
              <w:rPr>
                <w:rFonts w:asciiTheme="minorHAnsi" w:hAnsiTheme="minorHAnsi" w:cstheme="minorHAnsi"/>
                <w:sz w:val="14"/>
                <w:szCs w:val="18"/>
              </w:rPr>
              <w:t>T_delta</w:t>
            </w:r>
            <w:proofErr w:type="spellEnd"/>
            <w:r w:rsidRPr="001A2C1A">
              <w:rPr>
                <w:rFonts w:asciiTheme="minorHAnsi" w:hAnsiTheme="minorHAnsi" w:cstheme="minorHAnsi"/>
                <w:sz w:val="14"/>
                <w:szCs w:val="18"/>
              </w:rPr>
              <w:t xml:space="preserve"> command</w:t>
            </w:r>
          </w:p>
        </w:tc>
        <w:tc>
          <w:tcPr>
            <w:tcW w:w="1276"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Yes</w:t>
            </w:r>
          </w:p>
        </w:tc>
        <w:tc>
          <w:tcPr>
            <w:tcW w:w="3402" w:type="dxa"/>
            <w:tcBorders>
              <w:top w:val="nil"/>
              <w:left w:val="nil"/>
              <w:bottom w:val="single" w:sz="8" w:space="0" w:color="FFFFFF"/>
              <w:right w:val="single" w:sz="8" w:space="0" w:color="FFFFFF"/>
            </w:tcBorders>
            <w:shd w:val="clear" w:color="auto" w:fill="DEEAF6"/>
            <w:tcMar>
              <w:top w:w="0" w:type="dxa"/>
              <w:left w:w="108" w:type="dxa"/>
              <w:bottom w:w="0" w:type="dxa"/>
              <w:right w:w="108" w:type="dxa"/>
            </w:tcMar>
            <w:vAlign w:val="center"/>
            <w:hideMark/>
          </w:tcPr>
          <w:p w:rsidR="001A2C1A" w:rsidRPr="001A2C1A" w:rsidRDefault="001A2C1A" w:rsidP="00C041DC">
            <w:pPr>
              <w:spacing w:after="0"/>
              <w:rPr>
                <w:rFonts w:asciiTheme="minorHAnsi" w:hAnsiTheme="minorHAnsi" w:cstheme="minorHAnsi"/>
                <w:sz w:val="14"/>
                <w:szCs w:val="18"/>
              </w:rPr>
            </w:pPr>
            <w:r w:rsidRPr="001A2C1A">
              <w:rPr>
                <w:rFonts w:asciiTheme="minorHAnsi" w:hAnsiTheme="minorHAnsi" w:cstheme="minorHAnsi"/>
                <w:sz w:val="14"/>
                <w:szCs w:val="18"/>
              </w:rPr>
              <w:t xml:space="preserve">DU transmit timing should be guaranteed to make sure the timing for child nodes. </w:t>
            </w:r>
          </w:p>
        </w:tc>
      </w:tr>
    </w:tbl>
    <w:p w:rsidR="001A2C1A" w:rsidRPr="007A4F9C" w:rsidRDefault="001A2C1A" w:rsidP="001A2C1A">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w:t>
      </w:r>
      <w:r w:rsidR="000A57E7">
        <w:rPr>
          <w:rFonts w:ascii="Calibri" w:eastAsia="宋体" w:hAnsi="Calibri" w:cs="Arial"/>
          <w:lang w:val="en-US" w:eastAsia="zh-CN"/>
        </w:rPr>
        <w:t>1558</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 xml:space="preserve">Revised WID: </w:t>
      </w:r>
      <w:r w:rsidR="000A57E7">
        <w:rPr>
          <w:rFonts w:ascii="Calibri" w:eastAsia="宋体" w:hAnsi="Calibri" w:cs="Arial"/>
          <w:lang w:val="en-US" w:eastAsia="zh-CN"/>
        </w:rPr>
        <w:t>Integrated Access and Backhaul for NR</w:t>
      </w:r>
      <w:r w:rsidR="008B2E81">
        <w:rPr>
          <w:rFonts w:ascii="Calibri" w:eastAsia="宋体" w:hAnsi="Calibri" w:cs="Arial"/>
          <w:lang w:val="en-US" w:eastAsia="zh-CN"/>
        </w:rPr>
        <w:t>”</w:t>
      </w:r>
      <w:r w:rsidR="008B2E81" w:rsidRPr="008B2E81">
        <w:rPr>
          <w:rFonts w:ascii="Calibri" w:eastAsia="宋体" w:hAnsi="Calibri" w:cs="Arial"/>
          <w:lang w:val="en-US" w:eastAsia="zh-CN"/>
        </w:rPr>
        <w:t xml:space="preserve">, </w:t>
      </w:r>
      <w:r w:rsidR="000A57E7">
        <w:rPr>
          <w:rFonts w:ascii="Calibri" w:eastAsia="宋体" w:hAnsi="Calibri" w:cs="Arial"/>
          <w:lang w:val="en-US" w:eastAsia="zh-CN"/>
        </w:rPr>
        <w:t>Qualcomm</w:t>
      </w:r>
      <w:r>
        <w:rPr>
          <w:rFonts w:ascii="Calibri" w:eastAsia="宋体" w:hAnsi="Calibri" w:cs="Arial" w:hint="eastAsia"/>
          <w:lang w:val="en-US" w:eastAsia="zh-CN"/>
        </w:rPr>
        <w:t>.</w:t>
      </w:r>
    </w:p>
    <w:p w:rsidR="0030199C" w:rsidRDefault="0030199C" w:rsidP="009D725F">
      <w:pPr>
        <w:spacing w:afterLines="50" w:after="120"/>
        <w:jc w:val="both"/>
        <w:rPr>
          <w:rFonts w:ascii="Calibri" w:eastAsia="宋体" w:hAnsi="Calibri" w:cs="Arial"/>
          <w:lang w:val="en-US" w:eastAsia="zh-CN"/>
        </w:rPr>
      </w:pPr>
      <w:r>
        <w:rPr>
          <w:rFonts w:ascii="Calibri" w:eastAsia="宋体" w:hAnsi="Calibri" w:cs="Arial"/>
          <w:lang w:val="en-US" w:eastAsia="zh-CN"/>
        </w:rPr>
        <w:t>[2] R4-1909978, “WF on IAB RRM requirements” (Noted), Qualcomm, Samsung, AT&amp;T, Verizon, CMCC, NTT DoCoMo.</w:t>
      </w:r>
    </w:p>
    <w:p w:rsidR="001642A4" w:rsidRDefault="001642A4"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R4-1907732, “Way Forward on IAB OTA Timing and RRM”, </w:t>
      </w:r>
      <w:r w:rsidRPr="001642A4">
        <w:rPr>
          <w:rFonts w:ascii="Calibri" w:eastAsia="宋体" w:hAnsi="Calibri" w:cs="Arial"/>
          <w:lang w:val="en-US" w:eastAsia="zh-CN"/>
        </w:rPr>
        <w:t xml:space="preserve">Ericsson, Samsung, Nokia, Nokia Shanghai Bell, Huawei, </w:t>
      </w:r>
      <w:proofErr w:type="spellStart"/>
      <w:r w:rsidRPr="001642A4">
        <w:rPr>
          <w:rFonts w:ascii="Calibri" w:eastAsia="宋体" w:hAnsi="Calibri" w:cs="Arial"/>
          <w:lang w:val="en-US" w:eastAsia="zh-CN"/>
        </w:rPr>
        <w:t>HiSilicon</w:t>
      </w:r>
      <w:proofErr w:type="spellEnd"/>
      <w:r w:rsidR="00CD1711">
        <w:rPr>
          <w:rFonts w:ascii="Calibri" w:eastAsia="宋体" w:hAnsi="Calibri" w:cs="Arial"/>
          <w:lang w:val="en-US" w:eastAsia="zh-CN"/>
        </w:rPr>
        <w:t>.</w:t>
      </w:r>
    </w:p>
    <w:p w:rsidR="00573FAB" w:rsidRDefault="00573FAB" w:rsidP="009D725F">
      <w:pPr>
        <w:spacing w:afterLines="50" w:after="120"/>
        <w:jc w:val="both"/>
        <w:rPr>
          <w:rFonts w:ascii="Calibri" w:eastAsia="宋体" w:hAnsi="Calibri" w:cs="Arial"/>
          <w:lang w:val="en-US" w:eastAsia="zh-CN"/>
        </w:rPr>
      </w:pPr>
    </w:p>
    <w:sectPr w:rsidR="00573FAB"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9BE" w:rsidRDefault="00BA59BE">
      <w:r>
        <w:separator/>
      </w:r>
    </w:p>
  </w:endnote>
  <w:endnote w:type="continuationSeparator" w:id="0">
    <w:p w:rsidR="00BA59BE" w:rsidRDefault="00BA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226" w:rsidRPr="001F38DC" w:rsidRDefault="0062022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D2E1D">
      <w:rPr>
        <w:rStyle w:val="PageNumber"/>
        <w:b w:val="0"/>
        <w:bCs/>
        <w:i w:val="0"/>
        <w:iCs/>
        <w:color w:val="auto"/>
      </w:rPr>
      <w:t>6</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D2E1D">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9BE" w:rsidRDefault="00BA59BE">
      <w:r>
        <w:separator/>
      </w:r>
    </w:p>
  </w:footnote>
  <w:footnote w:type="continuationSeparator" w:id="0">
    <w:p w:rsidR="00BA59BE" w:rsidRDefault="00BA59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0D89"/>
    <w:multiLevelType w:val="hybridMultilevel"/>
    <w:tmpl w:val="F072D16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352A0D"/>
    <w:multiLevelType w:val="hybridMultilevel"/>
    <w:tmpl w:val="F8B027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836C4"/>
    <w:multiLevelType w:val="hybridMultilevel"/>
    <w:tmpl w:val="6422E3F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F94BF1"/>
    <w:multiLevelType w:val="hybridMultilevel"/>
    <w:tmpl w:val="61FC760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564A2870"/>
    <w:multiLevelType w:val="hybridMultilevel"/>
    <w:tmpl w:val="196C95BA"/>
    <w:lvl w:ilvl="0" w:tplc="9632622A">
      <w:start w:val="1"/>
      <w:numFmt w:val="bullet"/>
      <w:lvlText w:val=""/>
      <w:lvlJc w:val="left"/>
      <w:pPr>
        <w:tabs>
          <w:tab w:val="num" w:pos="720"/>
        </w:tabs>
        <w:ind w:left="720" w:hanging="360"/>
      </w:pPr>
      <w:rPr>
        <w:rFonts w:ascii="Wingdings" w:hAnsi="Wingdings" w:hint="default"/>
      </w:rPr>
    </w:lvl>
    <w:lvl w:ilvl="1" w:tplc="619896CE">
      <w:start w:val="154"/>
      <w:numFmt w:val="bullet"/>
      <w:lvlText w:val=""/>
      <w:lvlJc w:val="left"/>
      <w:pPr>
        <w:tabs>
          <w:tab w:val="num" w:pos="1440"/>
        </w:tabs>
        <w:ind w:left="1440" w:hanging="360"/>
      </w:pPr>
      <w:rPr>
        <w:rFonts w:ascii="Wingdings" w:hAnsi="Wingdings" w:hint="default"/>
      </w:rPr>
    </w:lvl>
    <w:lvl w:ilvl="2" w:tplc="C95C5588">
      <w:start w:val="154"/>
      <w:numFmt w:val="bullet"/>
      <w:lvlText w:val=""/>
      <w:lvlJc w:val="left"/>
      <w:pPr>
        <w:tabs>
          <w:tab w:val="num" w:pos="2160"/>
        </w:tabs>
        <w:ind w:left="2160" w:hanging="360"/>
      </w:pPr>
      <w:rPr>
        <w:rFonts w:ascii="Wingdings" w:hAnsi="Wingdings" w:hint="default"/>
      </w:rPr>
    </w:lvl>
    <w:lvl w:ilvl="3" w:tplc="CF5A5DC2" w:tentative="1">
      <w:start w:val="1"/>
      <w:numFmt w:val="bullet"/>
      <w:lvlText w:val=""/>
      <w:lvlJc w:val="left"/>
      <w:pPr>
        <w:tabs>
          <w:tab w:val="num" w:pos="2880"/>
        </w:tabs>
        <w:ind w:left="2880" w:hanging="360"/>
      </w:pPr>
      <w:rPr>
        <w:rFonts w:ascii="Wingdings" w:hAnsi="Wingdings" w:hint="default"/>
      </w:rPr>
    </w:lvl>
    <w:lvl w:ilvl="4" w:tplc="67E88CB8" w:tentative="1">
      <w:start w:val="1"/>
      <w:numFmt w:val="bullet"/>
      <w:lvlText w:val=""/>
      <w:lvlJc w:val="left"/>
      <w:pPr>
        <w:tabs>
          <w:tab w:val="num" w:pos="3600"/>
        </w:tabs>
        <w:ind w:left="3600" w:hanging="360"/>
      </w:pPr>
      <w:rPr>
        <w:rFonts w:ascii="Wingdings" w:hAnsi="Wingdings" w:hint="default"/>
      </w:rPr>
    </w:lvl>
    <w:lvl w:ilvl="5" w:tplc="D354E18A" w:tentative="1">
      <w:start w:val="1"/>
      <w:numFmt w:val="bullet"/>
      <w:lvlText w:val=""/>
      <w:lvlJc w:val="left"/>
      <w:pPr>
        <w:tabs>
          <w:tab w:val="num" w:pos="4320"/>
        </w:tabs>
        <w:ind w:left="4320" w:hanging="360"/>
      </w:pPr>
      <w:rPr>
        <w:rFonts w:ascii="Wingdings" w:hAnsi="Wingdings" w:hint="default"/>
      </w:rPr>
    </w:lvl>
    <w:lvl w:ilvl="6" w:tplc="29DA028E" w:tentative="1">
      <w:start w:val="1"/>
      <w:numFmt w:val="bullet"/>
      <w:lvlText w:val=""/>
      <w:lvlJc w:val="left"/>
      <w:pPr>
        <w:tabs>
          <w:tab w:val="num" w:pos="5040"/>
        </w:tabs>
        <w:ind w:left="5040" w:hanging="360"/>
      </w:pPr>
      <w:rPr>
        <w:rFonts w:ascii="Wingdings" w:hAnsi="Wingdings" w:hint="default"/>
      </w:rPr>
    </w:lvl>
    <w:lvl w:ilvl="7" w:tplc="56962D2E" w:tentative="1">
      <w:start w:val="1"/>
      <w:numFmt w:val="bullet"/>
      <w:lvlText w:val=""/>
      <w:lvlJc w:val="left"/>
      <w:pPr>
        <w:tabs>
          <w:tab w:val="num" w:pos="5760"/>
        </w:tabs>
        <w:ind w:left="5760" w:hanging="360"/>
      </w:pPr>
      <w:rPr>
        <w:rFonts w:ascii="Wingdings" w:hAnsi="Wingdings" w:hint="default"/>
      </w:rPr>
    </w:lvl>
    <w:lvl w:ilvl="8" w:tplc="C1F0A67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964848"/>
    <w:multiLevelType w:val="hybridMultilevel"/>
    <w:tmpl w:val="7338B95E"/>
    <w:lvl w:ilvl="0" w:tplc="D7429ADA">
      <w:start w:val="1"/>
      <w:numFmt w:val="bullet"/>
      <w:lvlText w:val="•"/>
      <w:lvlJc w:val="left"/>
      <w:pPr>
        <w:tabs>
          <w:tab w:val="num" w:pos="720"/>
        </w:tabs>
        <w:ind w:left="720" w:hanging="360"/>
      </w:pPr>
      <w:rPr>
        <w:rFonts w:ascii="Arial" w:hAnsi="Arial" w:hint="default"/>
      </w:rPr>
    </w:lvl>
    <w:lvl w:ilvl="1" w:tplc="43C2B5FE">
      <w:start w:val="154"/>
      <w:numFmt w:val="bullet"/>
      <w:lvlText w:val="•"/>
      <w:lvlJc w:val="left"/>
      <w:pPr>
        <w:tabs>
          <w:tab w:val="num" w:pos="1440"/>
        </w:tabs>
        <w:ind w:left="1440" w:hanging="360"/>
      </w:pPr>
      <w:rPr>
        <w:rFonts w:ascii="Arial" w:hAnsi="Arial" w:hint="default"/>
      </w:rPr>
    </w:lvl>
    <w:lvl w:ilvl="2" w:tplc="866A001A">
      <w:start w:val="154"/>
      <w:numFmt w:val="bullet"/>
      <w:lvlText w:val="•"/>
      <w:lvlJc w:val="left"/>
      <w:pPr>
        <w:tabs>
          <w:tab w:val="num" w:pos="2160"/>
        </w:tabs>
        <w:ind w:left="2160" w:hanging="360"/>
      </w:pPr>
      <w:rPr>
        <w:rFonts w:ascii="Arial" w:hAnsi="Arial" w:hint="default"/>
      </w:rPr>
    </w:lvl>
    <w:lvl w:ilvl="3" w:tplc="61545B96" w:tentative="1">
      <w:start w:val="1"/>
      <w:numFmt w:val="bullet"/>
      <w:lvlText w:val="•"/>
      <w:lvlJc w:val="left"/>
      <w:pPr>
        <w:tabs>
          <w:tab w:val="num" w:pos="2880"/>
        </w:tabs>
        <w:ind w:left="2880" w:hanging="360"/>
      </w:pPr>
      <w:rPr>
        <w:rFonts w:ascii="Arial" w:hAnsi="Arial" w:hint="default"/>
      </w:rPr>
    </w:lvl>
    <w:lvl w:ilvl="4" w:tplc="06D8D93A" w:tentative="1">
      <w:start w:val="1"/>
      <w:numFmt w:val="bullet"/>
      <w:lvlText w:val="•"/>
      <w:lvlJc w:val="left"/>
      <w:pPr>
        <w:tabs>
          <w:tab w:val="num" w:pos="3600"/>
        </w:tabs>
        <w:ind w:left="3600" w:hanging="360"/>
      </w:pPr>
      <w:rPr>
        <w:rFonts w:ascii="Arial" w:hAnsi="Arial" w:hint="default"/>
      </w:rPr>
    </w:lvl>
    <w:lvl w:ilvl="5" w:tplc="4468A90E" w:tentative="1">
      <w:start w:val="1"/>
      <w:numFmt w:val="bullet"/>
      <w:lvlText w:val="•"/>
      <w:lvlJc w:val="left"/>
      <w:pPr>
        <w:tabs>
          <w:tab w:val="num" w:pos="4320"/>
        </w:tabs>
        <w:ind w:left="4320" w:hanging="360"/>
      </w:pPr>
      <w:rPr>
        <w:rFonts w:ascii="Arial" w:hAnsi="Arial" w:hint="default"/>
      </w:rPr>
    </w:lvl>
    <w:lvl w:ilvl="6" w:tplc="166ECF52" w:tentative="1">
      <w:start w:val="1"/>
      <w:numFmt w:val="bullet"/>
      <w:lvlText w:val="•"/>
      <w:lvlJc w:val="left"/>
      <w:pPr>
        <w:tabs>
          <w:tab w:val="num" w:pos="5040"/>
        </w:tabs>
        <w:ind w:left="5040" w:hanging="360"/>
      </w:pPr>
      <w:rPr>
        <w:rFonts w:ascii="Arial" w:hAnsi="Arial" w:hint="default"/>
      </w:rPr>
    </w:lvl>
    <w:lvl w:ilvl="7" w:tplc="0A9EB9D2" w:tentative="1">
      <w:start w:val="1"/>
      <w:numFmt w:val="bullet"/>
      <w:lvlText w:val="•"/>
      <w:lvlJc w:val="left"/>
      <w:pPr>
        <w:tabs>
          <w:tab w:val="num" w:pos="5760"/>
        </w:tabs>
        <w:ind w:left="5760" w:hanging="360"/>
      </w:pPr>
      <w:rPr>
        <w:rFonts w:ascii="Arial" w:hAnsi="Arial" w:hint="default"/>
      </w:rPr>
    </w:lvl>
    <w:lvl w:ilvl="8" w:tplc="5EDA6E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8"/>
  </w:num>
  <w:num w:numId="3">
    <w:abstractNumId w:val="12"/>
  </w:num>
  <w:num w:numId="4">
    <w:abstractNumId w:val="18"/>
  </w:num>
  <w:num w:numId="5">
    <w:abstractNumId w:val="34"/>
  </w:num>
  <w:num w:numId="6">
    <w:abstractNumId w:val="20"/>
  </w:num>
  <w:num w:numId="7">
    <w:abstractNumId w:val="8"/>
  </w:num>
  <w:num w:numId="8">
    <w:abstractNumId w:val="22"/>
  </w:num>
  <w:num w:numId="9">
    <w:abstractNumId w:val="31"/>
  </w:num>
  <w:num w:numId="10">
    <w:abstractNumId w:val="25"/>
  </w:num>
  <w:num w:numId="11">
    <w:abstractNumId w:val="10"/>
  </w:num>
  <w:num w:numId="12">
    <w:abstractNumId w:val="27"/>
  </w:num>
  <w:num w:numId="13">
    <w:abstractNumId w:val="30"/>
  </w:num>
  <w:num w:numId="14">
    <w:abstractNumId w:val="7"/>
  </w:num>
  <w:num w:numId="15">
    <w:abstractNumId w:val="5"/>
  </w:num>
  <w:num w:numId="16">
    <w:abstractNumId w:val="35"/>
  </w:num>
  <w:num w:numId="17">
    <w:abstractNumId w:val="32"/>
  </w:num>
  <w:num w:numId="18">
    <w:abstractNumId w:val="1"/>
  </w:num>
  <w:num w:numId="19">
    <w:abstractNumId w:val="3"/>
  </w:num>
  <w:num w:numId="20">
    <w:abstractNumId w:val="33"/>
  </w:num>
  <w:num w:numId="21">
    <w:abstractNumId w:val="2"/>
  </w:num>
  <w:num w:numId="22">
    <w:abstractNumId w:val="21"/>
  </w:num>
  <w:num w:numId="23">
    <w:abstractNumId w:val="17"/>
  </w:num>
  <w:num w:numId="24">
    <w:abstractNumId w:val="13"/>
  </w:num>
  <w:num w:numId="25">
    <w:abstractNumId w:val="11"/>
  </w:num>
  <w:num w:numId="26">
    <w:abstractNumId w:val="6"/>
  </w:num>
  <w:num w:numId="27">
    <w:abstractNumId w:val="15"/>
  </w:num>
  <w:num w:numId="28">
    <w:abstractNumId w:val="16"/>
  </w:num>
  <w:num w:numId="29">
    <w:abstractNumId w:val="24"/>
  </w:num>
  <w:num w:numId="30">
    <w:abstractNumId w:val="29"/>
  </w:num>
  <w:num w:numId="31">
    <w:abstractNumId w:val="9"/>
  </w:num>
  <w:num w:numId="32">
    <w:abstractNumId w:val="0"/>
  </w:num>
  <w:num w:numId="33">
    <w:abstractNumId w:val="4"/>
  </w:num>
  <w:num w:numId="34">
    <w:abstractNumId w:val="14"/>
  </w:num>
  <w:num w:numId="35">
    <w:abstractNumId w:val="19"/>
  </w:num>
  <w:num w:numId="36">
    <w:abstractNumId w:val="23"/>
  </w:num>
  <w:num w:numId="3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2EAD"/>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7E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1BA"/>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42A4"/>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2C1A"/>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C5C"/>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146"/>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5C4"/>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2E1D"/>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99C"/>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08C"/>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757"/>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3FAB"/>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C4F"/>
    <w:rsid w:val="00615E89"/>
    <w:rsid w:val="006162AA"/>
    <w:rsid w:val="00616882"/>
    <w:rsid w:val="00616C47"/>
    <w:rsid w:val="00616F2A"/>
    <w:rsid w:val="00617358"/>
    <w:rsid w:val="00617912"/>
    <w:rsid w:val="00617FA8"/>
    <w:rsid w:val="006200EE"/>
    <w:rsid w:val="0062019A"/>
    <w:rsid w:val="00620226"/>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9C"/>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372"/>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DCE"/>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B50"/>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69F0"/>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0FB8"/>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5D5D"/>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694B"/>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1B"/>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68C"/>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A59BE"/>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CF3"/>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4CC0"/>
    <w:rsid w:val="00C77B23"/>
    <w:rsid w:val="00C803D4"/>
    <w:rsid w:val="00C80D82"/>
    <w:rsid w:val="00C81286"/>
    <w:rsid w:val="00C813B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1711"/>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375"/>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1A2"/>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5D1"/>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18CF"/>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09B"/>
    <w:rsid w:val="00EC510B"/>
    <w:rsid w:val="00EC5726"/>
    <w:rsid w:val="00EC5920"/>
    <w:rsid w:val="00EC6350"/>
    <w:rsid w:val="00EC63CE"/>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BE4"/>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table" w:styleId="GridTable4-Accent1">
    <w:name w:val="Grid Table 4 Accent 1"/>
    <w:basedOn w:val="TableNormal"/>
    <w:uiPriority w:val="49"/>
    <w:rsid w:val="003A408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5405373">
      <w:bodyDiv w:val="1"/>
      <w:marLeft w:val="0"/>
      <w:marRight w:val="0"/>
      <w:marTop w:val="0"/>
      <w:marBottom w:val="0"/>
      <w:divBdr>
        <w:top w:val="none" w:sz="0" w:space="0" w:color="auto"/>
        <w:left w:val="none" w:sz="0" w:space="0" w:color="auto"/>
        <w:bottom w:val="none" w:sz="0" w:space="0" w:color="auto"/>
        <w:right w:val="none" w:sz="0" w:space="0" w:color="auto"/>
      </w:divBdr>
      <w:divsChild>
        <w:div w:id="1723628880">
          <w:marLeft w:val="360"/>
          <w:marRight w:val="0"/>
          <w:marTop w:val="200"/>
          <w:marBottom w:val="0"/>
          <w:divBdr>
            <w:top w:val="none" w:sz="0" w:space="0" w:color="auto"/>
            <w:left w:val="none" w:sz="0" w:space="0" w:color="auto"/>
            <w:bottom w:val="none" w:sz="0" w:space="0" w:color="auto"/>
            <w:right w:val="none" w:sz="0" w:space="0" w:color="auto"/>
          </w:divBdr>
        </w:div>
        <w:div w:id="688337220">
          <w:marLeft w:val="1080"/>
          <w:marRight w:val="0"/>
          <w:marTop w:val="100"/>
          <w:marBottom w:val="0"/>
          <w:divBdr>
            <w:top w:val="none" w:sz="0" w:space="0" w:color="auto"/>
            <w:left w:val="none" w:sz="0" w:space="0" w:color="auto"/>
            <w:bottom w:val="none" w:sz="0" w:space="0" w:color="auto"/>
            <w:right w:val="none" w:sz="0" w:space="0" w:color="auto"/>
          </w:divBdr>
        </w:div>
        <w:div w:id="1295520197">
          <w:marLeft w:val="1800"/>
          <w:marRight w:val="0"/>
          <w:marTop w:val="100"/>
          <w:marBottom w:val="0"/>
          <w:divBdr>
            <w:top w:val="none" w:sz="0" w:space="0" w:color="auto"/>
            <w:left w:val="none" w:sz="0" w:space="0" w:color="auto"/>
            <w:bottom w:val="none" w:sz="0" w:space="0" w:color="auto"/>
            <w:right w:val="none" w:sz="0" w:space="0" w:color="auto"/>
          </w:divBdr>
        </w:div>
        <w:div w:id="47923639">
          <w:marLeft w:val="1800"/>
          <w:marRight w:val="0"/>
          <w:marTop w:val="100"/>
          <w:marBottom w:val="0"/>
          <w:divBdr>
            <w:top w:val="none" w:sz="0" w:space="0" w:color="auto"/>
            <w:left w:val="none" w:sz="0" w:space="0" w:color="auto"/>
            <w:bottom w:val="none" w:sz="0" w:space="0" w:color="auto"/>
            <w:right w:val="none" w:sz="0" w:space="0" w:color="auto"/>
          </w:divBdr>
        </w:div>
        <w:div w:id="1908686080">
          <w:marLeft w:val="1080"/>
          <w:marRight w:val="0"/>
          <w:marTop w:val="10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43083851">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13250402">
      <w:bodyDiv w:val="1"/>
      <w:marLeft w:val="0"/>
      <w:marRight w:val="0"/>
      <w:marTop w:val="0"/>
      <w:marBottom w:val="0"/>
      <w:divBdr>
        <w:top w:val="none" w:sz="0" w:space="0" w:color="auto"/>
        <w:left w:val="none" w:sz="0" w:space="0" w:color="auto"/>
        <w:bottom w:val="none" w:sz="0" w:space="0" w:color="auto"/>
        <w:right w:val="none" w:sz="0" w:space="0" w:color="auto"/>
      </w:divBdr>
      <w:divsChild>
        <w:div w:id="1832066542">
          <w:marLeft w:val="360"/>
          <w:marRight w:val="0"/>
          <w:marTop w:val="200"/>
          <w:marBottom w:val="0"/>
          <w:divBdr>
            <w:top w:val="none" w:sz="0" w:space="0" w:color="auto"/>
            <w:left w:val="none" w:sz="0" w:space="0" w:color="auto"/>
            <w:bottom w:val="none" w:sz="0" w:space="0" w:color="auto"/>
            <w:right w:val="none" w:sz="0" w:space="0" w:color="auto"/>
          </w:divBdr>
        </w:div>
        <w:div w:id="388386418">
          <w:marLeft w:val="1080"/>
          <w:marRight w:val="0"/>
          <w:marTop w:val="100"/>
          <w:marBottom w:val="0"/>
          <w:divBdr>
            <w:top w:val="none" w:sz="0" w:space="0" w:color="auto"/>
            <w:left w:val="none" w:sz="0" w:space="0" w:color="auto"/>
            <w:bottom w:val="none" w:sz="0" w:space="0" w:color="auto"/>
            <w:right w:val="none" w:sz="0" w:space="0" w:color="auto"/>
          </w:divBdr>
        </w:div>
        <w:div w:id="125049649">
          <w:marLeft w:val="1800"/>
          <w:marRight w:val="0"/>
          <w:marTop w:val="100"/>
          <w:marBottom w:val="0"/>
          <w:divBdr>
            <w:top w:val="none" w:sz="0" w:space="0" w:color="auto"/>
            <w:left w:val="none" w:sz="0" w:space="0" w:color="auto"/>
            <w:bottom w:val="none" w:sz="0" w:space="0" w:color="auto"/>
            <w:right w:val="none" w:sz="0" w:space="0" w:color="auto"/>
          </w:divBdr>
        </w:div>
        <w:div w:id="1075861853">
          <w:marLeft w:val="360"/>
          <w:marRight w:val="0"/>
          <w:marTop w:val="200"/>
          <w:marBottom w:val="0"/>
          <w:divBdr>
            <w:top w:val="none" w:sz="0" w:space="0" w:color="auto"/>
            <w:left w:val="none" w:sz="0" w:space="0" w:color="auto"/>
            <w:bottom w:val="none" w:sz="0" w:space="0" w:color="auto"/>
            <w:right w:val="none" w:sz="0" w:space="0" w:color="auto"/>
          </w:divBdr>
        </w:div>
        <w:div w:id="571697869">
          <w:marLeft w:val="1080"/>
          <w:marRight w:val="0"/>
          <w:marTop w:val="100"/>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03691-73C3-48C8-9805-349E8F29E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6</Pages>
  <Words>2748</Words>
  <Characters>15665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王翯/RF Performance Standard Research Lab /SRC-Beijing/Staff Engineer/삼성전자</cp:lastModifiedBy>
  <cp:revision>11</cp:revision>
  <cp:lastPrinted>2016-07-29T02:18:00Z</cp:lastPrinted>
  <dcterms:created xsi:type="dcterms:W3CDTF">2019-09-28T06:46:00Z</dcterms:created>
  <dcterms:modified xsi:type="dcterms:W3CDTF">2019-10-04T10:09:00Z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