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AE2479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3260D7">
        <w:rPr>
          <w:rFonts w:ascii="Arial" w:eastAsia="MS Mincho" w:hAnsi="Arial" w:cs="Arial"/>
          <w:b/>
          <w:sz w:val="24"/>
          <w:szCs w:val="24"/>
        </w:rPr>
        <w:t>0</w:t>
      </w:r>
      <w:r w:rsidR="006E3D88">
        <w:rPr>
          <w:rFonts w:ascii="Arial" w:eastAsiaTheme="minorEastAsia" w:hAnsi="Arial" w:cs="Arial" w:hint="eastAsia"/>
          <w:b/>
          <w:sz w:val="24"/>
          <w:szCs w:val="24"/>
          <w:lang w:eastAsia="zh-CN"/>
        </w:rPr>
        <w:t>8104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r w:rsidR="00734E64" w:rsidRPr="00C87F8D">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02A1A73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088886C" w:rsidR="00915D73" w:rsidRPr="00BA1F37"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01AC6">
        <w:rPr>
          <w:rFonts w:ascii="Arial" w:eastAsiaTheme="minorEastAsia" w:hAnsi="Arial" w:cs="Arial" w:hint="eastAsia"/>
          <w:color w:val="000000"/>
          <w:sz w:val="22"/>
          <w:lang w:eastAsia="zh-CN"/>
        </w:rPr>
        <w:t>C</w:t>
      </w:r>
      <w:r w:rsidR="00401AC6" w:rsidRPr="00401AC6">
        <w:rPr>
          <w:rFonts w:ascii="Arial" w:eastAsiaTheme="minorEastAsia" w:hAnsi="Arial" w:cs="Arial" w:hint="eastAsia"/>
          <w:color w:val="000000"/>
          <w:sz w:val="22"/>
          <w:lang w:eastAsia="zh-CN"/>
        </w:rPr>
        <w:t>onsideration</w:t>
      </w:r>
      <w:r w:rsidR="00132441">
        <w:rPr>
          <w:rFonts w:ascii="Arial" w:eastAsiaTheme="minorEastAsia" w:hAnsi="Arial" w:cs="Arial" w:hint="eastAsia"/>
          <w:color w:val="000000"/>
          <w:sz w:val="22"/>
          <w:lang w:eastAsia="zh-CN"/>
        </w:rPr>
        <w:t xml:space="preserve"> on</w:t>
      </w:r>
      <w:r w:rsidR="00401AC6" w:rsidRPr="00401AC6">
        <w:rPr>
          <w:rFonts w:ascii="Arial" w:eastAsiaTheme="minorEastAsia" w:hAnsi="Arial" w:cs="Arial" w:hint="eastAsia"/>
          <w:color w:val="000000"/>
          <w:sz w:val="22"/>
          <w:lang w:eastAsia="zh-CN"/>
        </w:rPr>
        <w:t xml:space="preserve"> </w:t>
      </w:r>
      <w:r w:rsidR="00BA1F37" w:rsidRPr="00BA1F37">
        <w:rPr>
          <w:rFonts w:ascii="Arial" w:eastAsiaTheme="minorEastAsia" w:hAnsi="Arial" w:cs="Arial" w:hint="eastAsia"/>
          <w:color w:val="000000"/>
          <w:sz w:val="22"/>
          <w:lang w:eastAsia="zh-CN"/>
        </w:rPr>
        <w:t>IAB</w:t>
      </w:r>
      <w:r w:rsidR="00BA1F37">
        <w:rPr>
          <w:rFonts w:ascii="Arial" w:eastAsiaTheme="minorEastAsia" w:hAnsi="Arial" w:cs="Arial" w:hint="eastAsia"/>
          <w:color w:val="000000"/>
          <w:sz w:val="22"/>
          <w:lang w:eastAsia="zh-CN"/>
        </w:rPr>
        <w:t xml:space="preserve"> RF requirements</w:t>
      </w:r>
    </w:p>
    <w:p w14:paraId="08CE26BB" w14:textId="289C37A6"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2136">
        <w:rPr>
          <w:rFonts w:ascii="Arial" w:eastAsiaTheme="minorEastAsia" w:hAnsi="Arial" w:cs="Arial" w:hint="eastAsia"/>
          <w:color w:val="000000"/>
          <w:sz w:val="22"/>
          <w:lang w:eastAsia="zh-CN"/>
        </w:rPr>
        <w:t>9.5.3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bookmarkStart w:id="1" w:name="_GoBack"/>
      <w:bookmarkEnd w:id="1"/>
    </w:p>
    <w:p w14:paraId="03EDDFC8" w14:textId="38336BCD" w:rsidR="00915D73" w:rsidRPr="00F97E47" w:rsidRDefault="008226E1" w:rsidP="00F97E47">
      <w:pPr>
        <w:rPr>
          <w:rFonts w:ascii="Calibri" w:hAnsi="Calibri"/>
          <w:lang w:eastAsia="zh-CN"/>
        </w:rPr>
      </w:pPr>
      <w:r w:rsidRPr="00F97E47">
        <w:rPr>
          <w:rFonts w:ascii="Calibri" w:hAnsi="Calibri" w:hint="eastAsia"/>
          <w:lang w:eastAsia="zh-CN"/>
        </w:rPr>
        <w:t>In previous RAN4 meeting, IAB frequency range h</w:t>
      </w:r>
      <w:r w:rsidR="009F4E06">
        <w:rPr>
          <w:rFonts w:ascii="Calibri" w:hAnsi="Calibri" w:hint="eastAsia"/>
          <w:lang w:eastAsia="zh-CN"/>
        </w:rPr>
        <w:t>as</w:t>
      </w:r>
      <w:r w:rsidRPr="00F97E47">
        <w:rPr>
          <w:rFonts w:ascii="Calibri" w:hAnsi="Calibri" w:hint="eastAsia"/>
          <w:lang w:eastAsia="zh-CN"/>
        </w:rPr>
        <w:t xml:space="preserve"> been discussed. </w:t>
      </w:r>
      <w:r w:rsidR="001524DD" w:rsidRPr="00F97E47">
        <w:rPr>
          <w:rFonts w:ascii="Calibri" w:hAnsi="Calibri" w:hint="eastAsia"/>
          <w:lang w:eastAsia="zh-CN"/>
        </w:rPr>
        <w:t>And it</w:t>
      </w:r>
      <w:r w:rsidR="009F4E06">
        <w:rPr>
          <w:rFonts w:ascii="Calibri" w:hAnsi="Calibri"/>
          <w:lang w:eastAsia="zh-CN"/>
        </w:rPr>
        <w:t>’</w:t>
      </w:r>
      <w:r w:rsidR="009F4E06">
        <w:rPr>
          <w:rFonts w:ascii="Calibri" w:hAnsi="Calibri" w:hint="eastAsia"/>
          <w:lang w:eastAsia="zh-CN"/>
        </w:rPr>
        <w:t>s</w:t>
      </w:r>
      <w:r w:rsidR="001524DD" w:rsidRPr="00F97E47">
        <w:rPr>
          <w:rFonts w:ascii="Calibri" w:hAnsi="Calibri" w:hint="eastAsia"/>
          <w:lang w:eastAsia="zh-CN"/>
        </w:rPr>
        <w:t xml:space="preserve"> agreed to introduce below FR1 and FR2 operating bands into IAB node specification:</w:t>
      </w:r>
    </w:p>
    <w:p w14:paraId="0929521A" w14:textId="73A1FB05" w:rsidR="008226E1" w:rsidRPr="00F97E47" w:rsidRDefault="008226E1" w:rsidP="001524DD">
      <w:pPr>
        <w:pStyle w:val="ListParagraph"/>
        <w:numPr>
          <w:ilvl w:val="0"/>
          <w:numId w:val="36"/>
        </w:numPr>
        <w:overflowPunct/>
        <w:autoSpaceDE/>
        <w:autoSpaceDN/>
        <w:adjustRightInd/>
        <w:spacing w:afterLines="50" w:after="120"/>
        <w:ind w:firstLineChars="0"/>
        <w:jc w:val="both"/>
        <w:textAlignment w:val="auto"/>
        <w:rPr>
          <w:rFonts w:asciiTheme="minorHAnsi" w:hAnsiTheme="minorHAnsi" w:cstheme="minorHAnsi"/>
          <w:highlight w:val="lightGray"/>
        </w:rPr>
      </w:pPr>
      <w:r w:rsidRPr="00F97E47">
        <w:rPr>
          <w:rFonts w:asciiTheme="minorHAnsi" w:hAnsiTheme="minorHAnsi" w:cstheme="minorHAnsi"/>
          <w:highlight w:val="lightGray"/>
        </w:rPr>
        <w:t>FR2 NR bands</w:t>
      </w:r>
      <w:r w:rsidR="001524DD" w:rsidRPr="00F97E47">
        <w:rPr>
          <w:rFonts w:asciiTheme="minorHAnsi" w:hAnsiTheme="minorHAnsi" w:cstheme="minorHAnsi"/>
          <w:highlight w:val="lightGray"/>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4710"/>
        <w:gridCol w:w="2387"/>
      </w:tblGrid>
      <w:tr w:rsidR="008226E1" w:rsidRPr="00F97E47" w14:paraId="1DA9B9D7" w14:textId="77777777" w:rsidTr="00F413EC">
        <w:trPr>
          <w:trHeight w:val="704"/>
          <w:jc w:val="center"/>
        </w:trPr>
        <w:tc>
          <w:tcPr>
            <w:tcW w:w="1400" w:type="pct"/>
            <w:shd w:val="clear" w:color="auto" w:fill="auto"/>
          </w:tcPr>
          <w:p w14:paraId="113F543D" w14:textId="77777777" w:rsidR="008226E1" w:rsidRPr="00F97E47" w:rsidRDefault="008226E1" w:rsidP="00F413EC">
            <w:pPr>
              <w:pStyle w:val="TAH"/>
              <w:ind w:left="692"/>
              <w:rPr>
                <w:rFonts w:asciiTheme="minorHAnsi" w:hAnsiTheme="minorHAnsi" w:cstheme="minorHAnsi"/>
                <w:sz w:val="20"/>
                <w:highlight w:val="lightGray"/>
              </w:rPr>
            </w:pPr>
            <w:r w:rsidRPr="00F97E47">
              <w:rPr>
                <w:rFonts w:asciiTheme="minorHAnsi" w:hAnsiTheme="minorHAnsi" w:cstheme="minorHAnsi"/>
                <w:sz w:val="20"/>
                <w:highlight w:val="lightGray"/>
              </w:rPr>
              <w:t xml:space="preserve">NR </w:t>
            </w:r>
            <w:r w:rsidRPr="00F97E47">
              <w:rPr>
                <w:rFonts w:asciiTheme="minorHAnsi" w:hAnsiTheme="minorHAnsi" w:cstheme="minorHAnsi"/>
                <w:i/>
                <w:sz w:val="20"/>
                <w:highlight w:val="lightGray"/>
              </w:rPr>
              <w:t>operating band</w:t>
            </w:r>
          </w:p>
        </w:tc>
        <w:tc>
          <w:tcPr>
            <w:tcW w:w="2389" w:type="pct"/>
            <w:shd w:val="clear" w:color="auto" w:fill="auto"/>
          </w:tcPr>
          <w:p w14:paraId="458F62C1" w14:textId="77777777" w:rsidR="008226E1" w:rsidRPr="00F97E47" w:rsidRDefault="008226E1" w:rsidP="00F413EC">
            <w:pPr>
              <w:pStyle w:val="TAH"/>
              <w:rPr>
                <w:rFonts w:asciiTheme="minorHAnsi" w:hAnsiTheme="minorHAnsi" w:cstheme="minorHAnsi"/>
                <w:sz w:val="20"/>
                <w:highlight w:val="lightGray"/>
              </w:rPr>
            </w:pPr>
            <w:r w:rsidRPr="00F97E47">
              <w:rPr>
                <w:rFonts w:asciiTheme="minorHAnsi" w:hAnsiTheme="minorHAnsi" w:cstheme="minorHAnsi"/>
                <w:sz w:val="20"/>
                <w:highlight w:val="lightGray"/>
              </w:rPr>
              <w:t xml:space="preserve">Uplink (UL) and Downlink (DL) </w:t>
            </w:r>
            <w:r w:rsidRPr="00F97E47">
              <w:rPr>
                <w:rFonts w:asciiTheme="minorHAnsi" w:hAnsiTheme="minorHAnsi" w:cstheme="minorHAnsi"/>
                <w:i/>
                <w:sz w:val="20"/>
                <w:highlight w:val="lightGray"/>
              </w:rPr>
              <w:t>operating band</w:t>
            </w:r>
          </w:p>
          <w:p w14:paraId="28CC619A" w14:textId="77777777" w:rsidR="008226E1" w:rsidRPr="00F97E47" w:rsidRDefault="008226E1" w:rsidP="00F413EC">
            <w:pPr>
              <w:pStyle w:val="TAH"/>
              <w:rPr>
                <w:rFonts w:asciiTheme="minorHAnsi" w:hAnsiTheme="minorHAnsi" w:cstheme="minorHAnsi"/>
                <w:sz w:val="20"/>
                <w:highlight w:val="lightGray"/>
              </w:rPr>
            </w:pPr>
            <w:r w:rsidRPr="00F97E47">
              <w:rPr>
                <w:rFonts w:asciiTheme="minorHAnsi" w:hAnsiTheme="minorHAnsi" w:cstheme="minorHAnsi"/>
                <w:sz w:val="20"/>
                <w:highlight w:val="lightGray"/>
              </w:rPr>
              <w:t>BS transmit/receive</w:t>
            </w:r>
          </w:p>
          <w:p w14:paraId="43C92278" w14:textId="77777777" w:rsidR="008226E1" w:rsidRPr="00F97E47" w:rsidRDefault="008226E1" w:rsidP="00F413EC">
            <w:pPr>
              <w:pStyle w:val="TAH"/>
              <w:rPr>
                <w:rFonts w:asciiTheme="minorHAnsi" w:hAnsiTheme="minorHAnsi" w:cstheme="minorHAnsi"/>
                <w:sz w:val="20"/>
                <w:highlight w:val="lightGray"/>
              </w:rPr>
            </w:pPr>
            <w:r w:rsidRPr="00F97E47">
              <w:rPr>
                <w:rFonts w:asciiTheme="minorHAnsi" w:hAnsiTheme="minorHAnsi" w:cstheme="minorHAnsi"/>
                <w:sz w:val="20"/>
                <w:highlight w:val="lightGray"/>
              </w:rPr>
              <w:t>UE transmit/receive</w:t>
            </w:r>
          </w:p>
          <w:p w14:paraId="163C210D" w14:textId="77777777" w:rsidR="008226E1" w:rsidRPr="00F97E47" w:rsidRDefault="008226E1" w:rsidP="008226E1">
            <w:pPr>
              <w:pStyle w:val="TAH"/>
              <w:ind w:left="692" w:firstLineChars="350" w:firstLine="703"/>
              <w:jc w:val="both"/>
              <w:rPr>
                <w:rFonts w:asciiTheme="minorHAnsi" w:hAnsiTheme="minorHAnsi" w:cstheme="minorHAnsi"/>
                <w:sz w:val="20"/>
                <w:highlight w:val="lightGray"/>
                <w:vertAlign w:val="subscript"/>
              </w:rPr>
            </w:pPr>
            <w:proofErr w:type="spellStart"/>
            <w:r w:rsidRPr="00F97E47">
              <w:rPr>
                <w:rFonts w:asciiTheme="minorHAnsi" w:hAnsiTheme="minorHAnsi" w:cstheme="minorHAnsi"/>
                <w:sz w:val="20"/>
                <w:highlight w:val="lightGray"/>
              </w:rPr>
              <w:t>F</w:t>
            </w:r>
            <w:r w:rsidRPr="00F97E47">
              <w:rPr>
                <w:rFonts w:asciiTheme="minorHAnsi" w:hAnsiTheme="minorHAnsi" w:cstheme="minorHAnsi"/>
                <w:sz w:val="20"/>
                <w:highlight w:val="lightGray"/>
                <w:vertAlign w:val="subscript"/>
              </w:rPr>
              <w:t>UL,low</w:t>
            </w:r>
            <w:proofErr w:type="spellEnd"/>
            <w:r w:rsidRPr="00F97E47">
              <w:rPr>
                <w:rFonts w:asciiTheme="minorHAnsi" w:hAnsiTheme="minorHAnsi" w:cstheme="minorHAnsi"/>
                <w:sz w:val="20"/>
                <w:highlight w:val="lightGray"/>
              </w:rPr>
              <w:t xml:space="preserve">   –  </w:t>
            </w:r>
            <w:proofErr w:type="spellStart"/>
            <w:r w:rsidRPr="00F97E47">
              <w:rPr>
                <w:rFonts w:asciiTheme="minorHAnsi" w:hAnsiTheme="minorHAnsi" w:cstheme="minorHAnsi"/>
                <w:sz w:val="20"/>
                <w:highlight w:val="lightGray"/>
              </w:rPr>
              <w:t>F</w:t>
            </w:r>
            <w:r w:rsidRPr="00F97E47">
              <w:rPr>
                <w:rFonts w:asciiTheme="minorHAnsi" w:hAnsiTheme="minorHAnsi" w:cstheme="minorHAnsi"/>
                <w:sz w:val="20"/>
                <w:highlight w:val="lightGray"/>
                <w:vertAlign w:val="subscript"/>
              </w:rPr>
              <w:t>UL,high</w:t>
            </w:r>
            <w:proofErr w:type="spellEnd"/>
          </w:p>
          <w:p w14:paraId="1BCC9FD4" w14:textId="77777777" w:rsidR="008226E1" w:rsidRPr="00F97E47" w:rsidRDefault="008226E1" w:rsidP="008226E1">
            <w:pPr>
              <w:pStyle w:val="TAH"/>
              <w:ind w:left="692" w:firstLineChars="350" w:firstLine="703"/>
              <w:jc w:val="both"/>
              <w:rPr>
                <w:rFonts w:asciiTheme="minorHAnsi" w:hAnsiTheme="minorHAnsi" w:cstheme="minorHAnsi"/>
                <w:sz w:val="20"/>
                <w:highlight w:val="lightGray"/>
              </w:rPr>
            </w:pPr>
            <w:proofErr w:type="spellStart"/>
            <w:r w:rsidRPr="00F97E47">
              <w:rPr>
                <w:rFonts w:asciiTheme="minorHAnsi" w:hAnsiTheme="minorHAnsi" w:cstheme="minorHAnsi"/>
                <w:sz w:val="20"/>
                <w:highlight w:val="lightGray"/>
              </w:rPr>
              <w:t>F</w:t>
            </w:r>
            <w:r w:rsidRPr="00F97E47">
              <w:rPr>
                <w:rFonts w:asciiTheme="minorHAnsi" w:hAnsiTheme="minorHAnsi" w:cstheme="minorHAnsi"/>
                <w:sz w:val="20"/>
                <w:highlight w:val="lightGray"/>
                <w:vertAlign w:val="subscript"/>
              </w:rPr>
              <w:t>DL,low</w:t>
            </w:r>
            <w:proofErr w:type="spellEnd"/>
            <w:r w:rsidRPr="00F97E47">
              <w:rPr>
                <w:rFonts w:asciiTheme="minorHAnsi" w:hAnsiTheme="minorHAnsi" w:cstheme="minorHAnsi"/>
                <w:sz w:val="20"/>
                <w:highlight w:val="lightGray"/>
              </w:rPr>
              <w:t xml:space="preserve">   –  </w:t>
            </w:r>
            <w:proofErr w:type="spellStart"/>
            <w:r w:rsidRPr="00F97E47">
              <w:rPr>
                <w:rFonts w:asciiTheme="minorHAnsi" w:hAnsiTheme="minorHAnsi" w:cstheme="minorHAnsi"/>
                <w:sz w:val="20"/>
                <w:highlight w:val="lightGray"/>
              </w:rPr>
              <w:t>F</w:t>
            </w:r>
            <w:r w:rsidRPr="00F97E47">
              <w:rPr>
                <w:rFonts w:asciiTheme="minorHAnsi" w:hAnsiTheme="minorHAnsi" w:cstheme="minorHAnsi"/>
                <w:sz w:val="20"/>
                <w:highlight w:val="lightGray"/>
                <w:vertAlign w:val="subscript"/>
              </w:rPr>
              <w:t>DL,high</w:t>
            </w:r>
            <w:proofErr w:type="spellEnd"/>
          </w:p>
        </w:tc>
        <w:tc>
          <w:tcPr>
            <w:tcW w:w="1211" w:type="pct"/>
            <w:shd w:val="clear" w:color="auto" w:fill="auto"/>
          </w:tcPr>
          <w:p w14:paraId="141C5306" w14:textId="77777777" w:rsidR="008226E1" w:rsidRPr="00F97E47" w:rsidRDefault="008226E1" w:rsidP="00F413EC">
            <w:pPr>
              <w:pStyle w:val="TAH"/>
              <w:ind w:left="692"/>
              <w:rPr>
                <w:rFonts w:asciiTheme="minorHAnsi" w:hAnsiTheme="minorHAnsi" w:cstheme="minorHAnsi"/>
                <w:sz w:val="20"/>
                <w:highlight w:val="lightGray"/>
              </w:rPr>
            </w:pPr>
            <w:r w:rsidRPr="00F97E47">
              <w:rPr>
                <w:rFonts w:asciiTheme="minorHAnsi" w:hAnsiTheme="minorHAnsi" w:cstheme="minorHAnsi"/>
                <w:sz w:val="20"/>
                <w:highlight w:val="lightGray"/>
              </w:rPr>
              <w:t>Duplex Mode</w:t>
            </w:r>
          </w:p>
        </w:tc>
      </w:tr>
      <w:tr w:rsidR="008226E1" w:rsidRPr="00F97E47" w14:paraId="7241A146" w14:textId="77777777" w:rsidTr="00F413EC">
        <w:trPr>
          <w:jc w:val="center"/>
        </w:trPr>
        <w:tc>
          <w:tcPr>
            <w:tcW w:w="1400" w:type="pct"/>
            <w:shd w:val="clear" w:color="auto" w:fill="auto"/>
          </w:tcPr>
          <w:p w14:paraId="134B2A7A"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n257</w:t>
            </w:r>
          </w:p>
        </w:tc>
        <w:tc>
          <w:tcPr>
            <w:tcW w:w="2389" w:type="pct"/>
            <w:shd w:val="clear" w:color="auto" w:fill="auto"/>
          </w:tcPr>
          <w:p w14:paraId="45A934BB"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26500 MHz – 29500 MHz</w:t>
            </w:r>
          </w:p>
        </w:tc>
        <w:tc>
          <w:tcPr>
            <w:tcW w:w="1211" w:type="pct"/>
            <w:shd w:val="clear" w:color="auto" w:fill="auto"/>
          </w:tcPr>
          <w:p w14:paraId="0758BC6F"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TDD</w:t>
            </w:r>
          </w:p>
        </w:tc>
      </w:tr>
      <w:tr w:rsidR="008226E1" w:rsidRPr="00F97E47" w14:paraId="6803685E" w14:textId="77777777" w:rsidTr="00F413EC">
        <w:trPr>
          <w:jc w:val="center"/>
        </w:trPr>
        <w:tc>
          <w:tcPr>
            <w:tcW w:w="1400" w:type="pct"/>
            <w:shd w:val="clear" w:color="auto" w:fill="auto"/>
          </w:tcPr>
          <w:p w14:paraId="5AD4E80C"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n258</w:t>
            </w:r>
          </w:p>
        </w:tc>
        <w:tc>
          <w:tcPr>
            <w:tcW w:w="2389" w:type="pct"/>
            <w:shd w:val="clear" w:color="auto" w:fill="auto"/>
          </w:tcPr>
          <w:p w14:paraId="34D70AAC"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24250 MHz – 27500 MHz</w:t>
            </w:r>
          </w:p>
        </w:tc>
        <w:tc>
          <w:tcPr>
            <w:tcW w:w="1211" w:type="pct"/>
            <w:shd w:val="clear" w:color="auto" w:fill="auto"/>
          </w:tcPr>
          <w:p w14:paraId="38C13B0E"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TDD</w:t>
            </w:r>
          </w:p>
        </w:tc>
      </w:tr>
      <w:tr w:rsidR="008226E1" w:rsidRPr="00F97E47" w14:paraId="0DA5F5EC" w14:textId="77777777" w:rsidTr="00F413EC">
        <w:trPr>
          <w:jc w:val="center"/>
        </w:trPr>
        <w:tc>
          <w:tcPr>
            <w:tcW w:w="1400" w:type="pct"/>
            <w:shd w:val="clear" w:color="auto" w:fill="auto"/>
          </w:tcPr>
          <w:p w14:paraId="65C7C7A5"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n260</w:t>
            </w:r>
          </w:p>
        </w:tc>
        <w:tc>
          <w:tcPr>
            <w:tcW w:w="2389" w:type="pct"/>
            <w:shd w:val="clear" w:color="auto" w:fill="auto"/>
          </w:tcPr>
          <w:p w14:paraId="3C42FB8E"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37000 MHz – 40000 MHz</w:t>
            </w:r>
          </w:p>
        </w:tc>
        <w:tc>
          <w:tcPr>
            <w:tcW w:w="1211" w:type="pct"/>
            <w:shd w:val="clear" w:color="auto" w:fill="auto"/>
          </w:tcPr>
          <w:p w14:paraId="70B93EAA"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TDD</w:t>
            </w:r>
          </w:p>
        </w:tc>
      </w:tr>
      <w:tr w:rsidR="008226E1" w:rsidRPr="00F97E47" w14:paraId="23B1D54B" w14:textId="77777777" w:rsidTr="00F413EC">
        <w:trPr>
          <w:jc w:val="center"/>
        </w:trPr>
        <w:tc>
          <w:tcPr>
            <w:tcW w:w="1400" w:type="pct"/>
            <w:shd w:val="clear" w:color="auto" w:fill="auto"/>
          </w:tcPr>
          <w:p w14:paraId="32D82372"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n261</w:t>
            </w:r>
          </w:p>
        </w:tc>
        <w:tc>
          <w:tcPr>
            <w:tcW w:w="2389" w:type="pct"/>
            <w:shd w:val="clear" w:color="auto" w:fill="auto"/>
          </w:tcPr>
          <w:p w14:paraId="28D4958C"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27500 MHz – 28350 MHz</w:t>
            </w:r>
          </w:p>
        </w:tc>
        <w:tc>
          <w:tcPr>
            <w:tcW w:w="1211" w:type="pct"/>
            <w:shd w:val="clear" w:color="auto" w:fill="auto"/>
          </w:tcPr>
          <w:p w14:paraId="7E79DA1F" w14:textId="77777777" w:rsidR="008226E1" w:rsidRPr="00F97E47" w:rsidRDefault="008226E1" w:rsidP="00F413EC">
            <w:pPr>
              <w:pStyle w:val="TAC"/>
              <w:ind w:left="692"/>
              <w:rPr>
                <w:rFonts w:asciiTheme="minorHAnsi" w:hAnsiTheme="minorHAnsi" w:cstheme="minorHAnsi"/>
                <w:sz w:val="20"/>
                <w:highlight w:val="lightGray"/>
              </w:rPr>
            </w:pPr>
            <w:r w:rsidRPr="00F97E47">
              <w:rPr>
                <w:rFonts w:asciiTheme="minorHAnsi" w:hAnsiTheme="minorHAnsi" w:cstheme="minorHAnsi"/>
                <w:sz w:val="20"/>
                <w:highlight w:val="lightGray"/>
              </w:rPr>
              <w:t>TDD</w:t>
            </w:r>
          </w:p>
        </w:tc>
      </w:tr>
    </w:tbl>
    <w:p w14:paraId="6AFC124B" w14:textId="504C0322" w:rsidR="008226E1" w:rsidRPr="00F97E47" w:rsidRDefault="008226E1" w:rsidP="001524DD">
      <w:pPr>
        <w:spacing w:after="0"/>
        <w:jc w:val="both"/>
        <w:rPr>
          <w:rFonts w:asciiTheme="minorHAnsi" w:hAnsiTheme="minorHAnsi" w:cstheme="minorHAnsi"/>
          <w:color w:val="000000" w:themeColor="text1"/>
          <w:highlight w:val="lightGray"/>
          <w:lang w:eastAsia="zh-CN"/>
        </w:rPr>
      </w:pPr>
    </w:p>
    <w:p w14:paraId="6356C067" w14:textId="4070E244" w:rsidR="008226E1" w:rsidRPr="00F97E47" w:rsidRDefault="001524DD" w:rsidP="001524DD">
      <w:pPr>
        <w:pStyle w:val="ListParagraph"/>
        <w:numPr>
          <w:ilvl w:val="0"/>
          <w:numId w:val="36"/>
        </w:numPr>
        <w:overflowPunct/>
        <w:autoSpaceDE/>
        <w:autoSpaceDN/>
        <w:adjustRightInd/>
        <w:spacing w:afterLines="50" w:after="120"/>
        <w:ind w:firstLineChars="0"/>
        <w:jc w:val="both"/>
        <w:textAlignment w:val="auto"/>
        <w:rPr>
          <w:rFonts w:asciiTheme="minorHAnsi" w:hAnsiTheme="minorHAnsi" w:cstheme="minorHAnsi"/>
          <w:highlight w:val="lightGray"/>
        </w:rPr>
      </w:pPr>
      <w:r w:rsidRPr="00F97E47">
        <w:rPr>
          <w:rFonts w:asciiTheme="minorHAnsi" w:hAnsiTheme="minorHAnsi" w:cstheme="minorHAnsi"/>
          <w:highlight w:val="lightGray"/>
        </w:rPr>
        <w:t>FR1 NR bands</w:t>
      </w:r>
      <w:r w:rsidR="00546A22" w:rsidRPr="00F97E47">
        <w:rPr>
          <w:rFonts w:asciiTheme="minorHAnsi" w:eastAsiaTheme="minorEastAsia" w:hAnsiTheme="minorHAnsi" w:cstheme="minorHAnsi"/>
          <w:highlight w:val="lightGray"/>
          <w:lang w:eastAsia="zh-CN"/>
        </w:rPr>
        <w:t>:</w:t>
      </w:r>
    </w:p>
    <w:tbl>
      <w:tblPr>
        <w:tblStyle w:val="TableGrid"/>
        <w:tblW w:w="0" w:type="auto"/>
        <w:jc w:val="center"/>
        <w:tblInd w:w="-1929" w:type="dxa"/>
        <w:tblLook w:val="04A0" w:firstRow="1" w:lastRow="0" w:firstColumn="1" w:lastColumn="0" w:noHBand="0" w:noVBand="1"/>
      </w:tblPr>
      <w:tblGrid>
        <w:gridCol w:w="2773"/>
        <w:gridCol w:w="4677"/>
        <w:gridCol w:w="2348"/>
      </w:tblGrid>
      <w:tr w:rsidR="001524DD" w:rsidRPr="00F97E47" w14:paraId="4853BCCA" w14:textId="77777777" w:rsidTr="001524DD">
        <w:trPr>
          <w:trHeight w:val="704"/>
          <w:jc w:val="center"/>
        </w:trPr>
        <w:tc>
          <w:tcPr>
            <w:tcW w:w="2773" w:type="dxa"/>
            <w:shd w:val="clear" w:color="auto" w:fill="auto"/>
            <w:hideMark/>
          </w:tcPr>
          <w:p w14:paraId="4C8C062F" w14:textId="77777777" w:rsidR="001524DD" w:rsidRPr="00F97E47" w:rsidRDefault="001524DD" w:rsidP="001524DD">
            <w:pPr>
              <w:pStyle w:val="TAH"/>
              <w:ind w:left="692"/>
              <w:rPr>
                <w:rFonts w:asciiTheme="minorHAnsi" w:eastAsia="宋体" w:hAnsiTheme="minorHAnsi" w:cstheme="minorHAnsi"/>
                <w:sz w:val="20"/>
                <w:highlight w:val="lightGray"/>
              </w:rPr>
            </w:pPr>
            <w:r w:rsidRPr="00F97E47">
              <w:rPr>
                <w:rFonts w:asciiTheme="minorHAnsi" w:eastAsia="宋体" w:hAnsiTheme="minorHAnsi" w:cstheme="minorHAnsi"/>
                <w:sz w:val="20"/>
                <w:highlight w:val="lightGray"/>
              </w:rPr>
              <w:t>NR operating band</w:t>
            </w:r>
          </w:p>
        </w:tc>
        <w:tc>
          <w:tcPr>
            <w:tcW w:w="4677" w:type="dxa"/>
            <w:shd w:val="clear" w:color="auto" w:fill="auto"/>
            <w:hideMark/>
          </w:tcPr>
          <w:p w14:paraId="32D60DF8" w14:textId="5EB8C31E" w:rsidR="001524DD" w:rsidRPr="00F97E47" w:rsidRDefault="001524DD" w:rsidP="001524DD">
            <w:pPr>
              <w:pStyle w:val="TAH"/>
              <w:ind w:left="692"/>
              <w:rPr>
                <w:rFonts w:asciiTheme="minorHAnsi" w:eastAsia="宋体" w:hAnsiTheme="minorHAnsi" w:cstheme="minorHAnsi"/>
                <w:sz w:val="20"/>
                <w:highlight w:val="lightGray"/>
              </w:rPr>
            </w:pPr>
            <w:r w:rsidRPr="00F97E47">
              <w:rPr>
                <w:rFonts w:asciiTheme="minorHAnsi" w:eastAsia="宋体" w:hAnsiTheme="minorHAnsi" w:cstheme="minorHAnsi"/>
                <w:sz w:val="20"/>
                <w:highlight w:val="lightGray"/>
              </w:rPr>
              <w:t>Uplink (UL) and Downlink (DL)</w:t>
            </w:r>
            <w:r w:rsidRPr="00F97E47">
              <w:rPr>
                <w:rFonts w:asciiTheme="minorHAnsi" w:eastAsia="宋体" w:hAnsiTheme="minorHAnsi" w:cstheme="minorHAnsi"/>
                <w:sz w:val="20"/>
                <w:highlight w:val="lightGray"/>
                <w:lang w:eastAsia="zh-CN"/>
              </w:rPr>
              <w:t xml:space="preserve"> </w:t>
            </w:r>
            <w:r w:rsidRPr="00F97E47">
              <w:rPr>
                <w:rFonts w:asciiTheme="minorHAnsi" w:eastAsia="宋体" w:hAnsiTheme="minorHAnsi" w:cstheme="minorHAnsi"/>
                <w:sz w:val="20"/>
                <w:highlight w:val="lightGray"/>
              </w:rPr>
              <w:t>operating band</w:t>
            </w:r>
            <w:r w:rsidRPr="00F97E47">
              <w:rPr>
                <w:rFonts w:asciiTheme="minorHAnsi" w:eastAsia="宋体" w:hAnsiTheme="minorHAnsi" w:cstheme="minorHAnsi"/>
                <w:sz w:val="20"/>
                <w:highlight w:val="lightGray"/>
              </w:rPr>
              <w:br/>
            </w:r>
            <w:proofErr w:type="spellStart"/>
            <w:r w:rsidRPr="00F97E47">
              <w:rPr>
                <w:rFonts w:asciiTheme="minorHAnsi" w:eastAsia="宋体" w:hAnsiTheme="minorHAnsi" w:cstheme="minorHAnsi"/>
                <w:sz w:val="20"/>
                <w:highlight w:val="lightGray"/>
              </w:rPr>
              <w:t>FUL,low</w:t>
            </w:r>
            <w:proofErr w:type="spellEnd"/>
            <w:r w:rsidRPr="00F97E47">
              <w:rPr>
                <w:rFonts w:asciiTheme="minorHAnsi" w:eastAsia="宋体" w:hAnsiTheme="minorHAnsi" w:cstheme="minorHAnsi"/>
                <w:sz w:val="20"/>
                <w:highlight w:val="lightGray"/>
              </w:rPr>
              <w:t xml:space="preserve">   –  </w:t>
            </w:r>
            <w:proofErr w:type="spellStart"/>
            <w:r w:rsidRPr="00F97E47">
              <w:rPr>
                <w:rFonts w:asciiTheme="minorHAnsi" w:eastAsia="宋体" w:hAnsiTheme="minorHAnsi" w:cstheme="minorHAnsi"/>
                <w:sz w:val="20"/>
                <w:highlight w:val="lightGray"/>
              </w:rPr>
              <w:t>FUL,high</w:t>
            </w:r>
            <w:proofErr w:type="spellEnd"/>
          </w:p>
          <w:p w14:paraId="58E2B537" w14:textId="77777777" w:rsidR="001524DD" w:rsidRPr="00F97E47" w:rsidRDefault="001524DD" w:rsidP="001524DD">
            <w:pPr>
              <w:pStyle w:val="TAH"/>
              <w:ind w:left="692"/>
              <w:rPr>
                <w:rFonts w:asciiTheme="minorHAnsi" w:eastAsia="宋体" w:hAnsiTheme="minorHAnsi" w:cstheme="minorHAnsi"/>
                <w:sz w:val="20"/>
                <w:highlight w:val="lightGray"/>
              </w:rPr>
            </w:pPr>
            <w:proofErr w:type="spellStart"/>
            <w:r w:rsidRPr="00F97E47">
              <w:rPr>
                <w:rFonts w:asciiTheme="minorHAnsi" w:eastAsia="宋体" w:hAnsiTheme="minorHAnsi" w:cstheme="minorHAnsi"/>
                <w:sz w:val="20"/>
                <w:highlight w:val="lightGray"/>
              </w:rPr>
              <w:t>FDL,low</w:t>
            </w:r>
            <w:proofErr w:type="spellEnd"/>
            <w:r w:rsidRPr="00F97E47">
              <w:rPr>
                <w:rFonts w:asciiTheme="minorHAnsi" w:eastAsia="宋体" w:hAnsiTheme="minorHAnsi" w:cstheme="minorHAnsi"/>
                <w:sz w:val="20"/>
                <w:highlight w:val="lightGray"/>
              </w:rPr>
              <w:t xml:space="preserve">   –  </w:t>
            </w:r>
            <w:proofErr w:type="spellStart"/>
            <w:r w:rsidRPr="00F97E47">
              <w:rPr>
                <w:rFonts w:asciiTheme="minorHAnsi" w:eastAsia="宋体" w:hAnsiTheme="minorHAnsi" w:cstheme="minorHAnsi"/>
                <w:sz w:val="20"/>
                <w:highlight w:val="lightGray"/>
              </w:rPr>
              <w:t>FDL,high</w:t>
            </w:r>
            <w:proofErr w:type="spellEnd"/>
          </w:p>
        </w:tc>
        <w:tc>
          <w:tcPr>
            <w:tcW w:w="2348" w:type="dxa"/>
            <w:shd w:val="clear" w:color="auto" w:fill="auto"/>
            <w:hideMark/>
          </w:tcPr>
          <w:p w14:paraId="0C4EDBD2" w14:textId="77777777" w:rsidR="001524DD" w:rsidRPr="00F97E47" w:rsidRDefault="001524DD" w:rsidP="001524DD">
            <w:pPr>
              <w:pStyle w:val="TAH"/>
              <w:ind w:left="692"/>
              <w:rPr>
                <w:rFonts w:asciiTheme="minorHAnsi" w:eastAsia="宋体" w:hAnsiTheme="minorHAnsi" w:cstheme="minorHAnsi"/>
                <w:sz w:val="20"/>
                <w:highlight w:val="lightGray"/>
              </w:rPr>
            </w:pPr>
            <w:r w:rsidRPr="00F97E47">
              <w:rPr>
                <w:rFonts w:asciiTheme="minorHAnsi" w:eastAsia="宋体" w:hAnsiTheme="minorHAnsi" w:cstheme="minorHAnsi"/>
                <w:sz w:val="20"/>
                <w:highlight w:val="lightGray"/>
              </w:rPr>
              <w:t>Duplex Mode</w:t>
            </w:r>
          </w:p>
        </w:tc>
      </w:tr>
      <w:tr w:rsidR="001524DD" w:rsidRPr="00F97E47" w14:paraId="2A4B5BAE" w14:textId="77777777" w:rsidTr="001524DD">
        <w:trPr>
          <w:jc w:val="center"/>
        </w:trPr>
        <w:tc>
          <w:tcPr>
            <w:tcW w:w="2773" w:type="dxa"/>
            <w:shd w:val="clear" w:color="auto" w:fill="auto"/>
            <w:hideMark/>
          </w:tcPr>
          <w:p w14:paraId="4F7E5F62" w14:textId="77777777" w:rsidR="001524DD" w:rsidRPr="00F97E47" w:rsidRDefault="001524DD" w:rsidP="001524DD">
            <w:pPr>
              <w:pStyle w:val="TAH"/>
              <w:ind w:left="692"/>
              <w:rPr>
                <w:rFonts w:asciiTheme="minorHAnsi" w:eastAsia="宋体" w:hAnsiTheme="minorHAnsi" w:cstheme="minorHAnsi"/>
                <w:b w:val="0"/>
                <w:sz w:val="20"/>
                <w:highlight w:val="lightGray"/>
              </w:rPr>
            </w:pPr>
            <w:r w:rsidRPr="00F97E47">
              <w:rPr>
                <w:rFonts w:asciiTheme="minorHAnsi" w:eastAsia="宋体" w:hAnsiTheme="minorHAnsi" w:cstheme="minorHAnsi"/>
                <w:b w:val="0"/>
                <w:sz w:val="20"/>
                <w:highlight w:val="lightGray"/>
              </w:rPr>
              <w:t>n41</w:t>
            </w:r>
          </w:p>
        </w:tc>
        <w:tc>
          <w:tcPr>
            <w:tcW w:w="4677" w:type="dxa"/>
            <w:shd w:val="clear" w:color="auto" w:fill="auto"/>
            <w:hideMark/>
          </w:tcPr>
          <w:p w14:paraId="3E1E0FD0" w14:textId="77777777" w:rsidR="001524DD" w:rsidRPr="00F97E47" w:rsidRDefault="001524DD" w:rsidP="001524DD">
            <w:pPr>
              <w:pStyle w:val="TAH"/>
              <w:ind w:left="692"/>
              <w:rPr>
                <w:rFonts w:asciiTheme="minorHAnsi" w:eastAsia="宋体" w:hAnsiTheme="minorHAnsi" w:cstheme="minorHAnsi"/>
                <w:b w:val="0"/>
                <w:sz w:val="20"/>
                <w:highlight w:val="lightGray"/>
              </w:rPr>
            </w:pPr>
            <w:r w:rsidRPr="00F97E47">
              <w:rPr>
                <w:rFonts w:asciiTheme="minorHAnsi" w:eastAsia="宋体" w:hAnsiTheme="minorHAnsi" w:cstheme="minorHAnsi"/>
                <w:b w:val="0"/>
                <w:sz w:val="20"/>
                <w:highlight w:val="lightGray"/>
              </w:rPr>
              <w:t>2496 MHz – 2690 MHz</w:t>
            </w:r>
          </w:p>
        </w:tc>
        <w:tc>
          <w:tcPr>
            <w:tcW w:w="2348" w:type="dxa"/>
            <w:shd w:val="clear" w:color="auto" w:fill="auto"/>
            <w:hideMark/>
          </w:tcPr>
          <w:p w14:paraId="225176E8" w14:textId="77777777" w:rsidR="001524DD" w:rsidRPr="00F97E47" w:rsidRDefault="001524DD" w:rsidP="001524DD">
            <w:pPr>
              <w:pStyle w:val="TAH"/>
              <w:ind w:left="692"/>
              <w:rPr>
                <w:rFonts w:asciiTheme="minorHAnsi" w:eastAsia="宋体" w:hAnsiTheme="minorHAnsi" w:cstheme="minorHAnsi"/>
                <w:b w:val="0"/>
                <w:sz w:val="20"/>
                <w:highlight w:val="lightGray"/>
              </w:rPr>
            </w:pPr>
            <w:r w:rsidRPr="00F97E47">
              <w:rPr>
                <w:rFonts w:asciiTheme="minorHAnsi" w:eastAsia="宋体" w:hAnsiTheme="minorHAnsi" w:cstheme="minorHAnsi"/>
                <w:b w:val="0"/>
                <w:sz w:val="20"/>
                <w:highlight w:val="lightGray"/>
              </w:rPr>
              <w:t>TDD</w:t>
            </w:r>
          </w:p>
        </w:tc>
      </w:tr>
      <w:tr w:rsidR="001524DD" w:rsidRPr="00F97E47" w14:paraId="4C38D64E" w14:textId="77777777" w:rsidTr="001524DD">
        <w:trPr>
          <w:jc w:val="center"/>
        </w:trPr>
        <w:tc>
          <w:tcPr>
            <w:tcW w:w="2773" w:type="dxa"/>
            <w:shd w:val="clear" w:color="auto" w:fill="auto"/>
            <w:hideMark/>
          </w:tcPr>
          <w:p w14:paraId="2808DAEF" w14:textId="77777777" w:rsidR="001524DD" w:rsidRPr="00F97E47" w:rsidRDefault="001524DD" w:rsidP="001524DD">
            <w:pPr>
              <w:pStyle w:val="TAH"/>
              <w:ind w:left="692"/>
              <w:rPr>
                <w:rFonts w:asciiTheme="minorHAnsi" w:eastAsia="宋体" w:hAnsiTheme="minorHAnsi" w:cstheme="minorHAnsi"/>
                <w:b w:val="0"/>
                <w:sz w:val="20"/>
                <w:highlight w:val="lightGray"/>
              </w:rPr>
            </w:pPr>
            <w:r w:rsidRPr="00F97E47">
              <w:rPr>
                <w:rFonts w:asciiTheme="minorHAnsi" w:eastAsia="宋体" w:hAnsiTheme="minorHAnsi" w:cstheme="minorHAnsi"/>
                <w:b w:val="0"/>
                <w:sz w:val="20"/>
                <w:highlight w:val="lightGray"/>
              </w:rPr>
              <w:t>n79</w:t>
            </w:r>
          </w:p>
        </w:tc>
        <w:tc>
          <w:tcPr>
            <w:tcW w:w="4677" w:type="dxa"/>
            <w:shd w:val="clear" w:color="auto" w:fill="auto"/>
            <w:hideMark/>
          </w:tcPr>
          <w:p w14:paraId="76C3C98E" w14:textId="77777777" w:rsidR="001524DD" w:rsidRPr="00F97E47" w:rsidRDefault="001524DD" w:rsidP="001524DD">
            <w:pPr>
              <w:pStyle w:val="TAH"/>
              <w:ind w:left="692"/>
              <w:rPr>
                <w:rFonts w:asciiTheme="minorHAnsi" w:eastAsia="宋体" w:hAnsiTheme="minorHAnsi" w:cstheme="minorHAnsi"/>
                <w:b w:val="0"/>
                <w:sz w:val="20"/>
                <w:highlight w:val="lightGray"/>
              </w:rPr>
            </w:pPr>
            <w:r w:rsidRPr="00F97E47">
              <w:rPr>
                <w:rFonts w:asciiTheme="minorHAnsi" w:eastAsia="宋体" w:hAnsiTheme="minorHAnsi" w:cstheme="minorHAnsi"/>
                <w:b w:val="0"/>
                <w:sz w:val="20"/>
                <w:highlight w:val="lightGray"/>
              </w:rPr>
              <w:t>4800 MHz – 5000 MHz</w:t>
            </w:r>
          </w:p>
        </w:tc>
        <w:tc>
          <w:tcPr>
            <w:tcW w:w="2348" w:type="dxa"/>
            <w:shd w:val="clear" w:color="auto" w:fill="auto"/>
            <w:hideMark/>
          </w:tcPr>
          <w:p w14:paraId="50183868" w14:textId="77777777" w:rsidR="001524DD" w:rsidRPr="00F97E47" w:rsidRDefault="001524DD" w:rsidP="001524DD">
            <w:pPr>
              <w:pStyle w:val="TAH"/>
              <w:ind w:left="692"/>
              <w:rPr>
                <w:rFonts w:asciiTheme="minorHAnsi" w:eastAsia="宋体" w:hAnsiTheme="minorHAnsi" w:cstheme="minorHAnsi"/>
                <w:b w:val="0"/>
                <w:sz w:val="20"/>
                <w:highlight w:val="lightGray"/>
              </w:rPr>
            </w:pPr>
            <w:r w:rsidRPr="00F97E47">
              <w:rPr>
                <w:rFonts w:asciiTheme="minorHAnsi" w:eastAsia="宋体" w:hAnsiTheme="minorHAnsi" w:cstheme="minorHAnsi"/>
                <w:b w:val="0"/>
                <w:sz w:val="20"/>
                <w:highlight w:val="lightGray"/>
              </w:rPr>
              <w:t>TDD</w:t>
            </w:r>
          </w:p>
        </w:tc>
      </w:tr>
    </w:tbl>
    <w:p w14:paraId="32390456" w14:textId="5BF8B7A6" w:rsidR="008226E1" w:rsidRPr="00F97E47" w:rsidRDefault="008F390C" w:rsidP="00F97E47">
      <w:pPr>
        <w:spacing w:beforeLines="50" w:before="120"/>
        <w:rPr>
          <w:rFonts w:ascii="Calibri" w:hAnsi="Calibri"/>
          <w:lang w:eastAsia="zh-CN"/>
        </w:rPr>
      </w:pPr>
      <w:r w:rsidRPr="00F97E47">
        <w:rPr>
          <w:rFonts w:ascii="Calibri" w:hAnsi="Calibri"/>
          <w:lang w:eastAsia="zh-CN"/>
        </w:rPr>
        <w:t>A</w:t>
      </w:r>
      <w:r w:rsidRPr="00F97E47">
        <w:rPr>
          <w:rFonts w:ascii="Calibri" w:hAnsi="Calibri" w:hint="eastAsia"/>
          <w:lang w:eastAsia="zh-CN"/>
        </w:rPr>
        <w:t xml:space="preserve">nd RAN #84 meeting agreed </w:t>
      </w:r>
      <w:r w:rsidR="001441E5" w:rsidRPr="00F97E47">
        <w:rPr>
          <w:rFonts w:ascii="Calibri" w:hAnsi="Calibri" w:hint="eastAsia"/>
          <w:lang w:eastAsia="zh-CN"/>
        </w:rPr>
        <w:t xml:space="preserve">to set up new specification for IAB </w:t>
      </w:r>
      <w:r w:rsidR="001441E5" w:rsidRPr="00F97E47">
        <w:rPr>
          <w:rFonts w:ascii="Calibri" w:hAnsi="Calibri"/>
          <w:lang w:eastAsia="zh-CN"/>
        </w:rPr>
        <w:t>RF core and performance requirements</w:t>
      </w:r>
      <w:r w:rsidR="006C542D">
        <w:rPr>
          <w:rFonts w:ascii="Calibri" w:hAnsi="Calibri" w:hint="eastAsia"/>
          <w:lang w:eastAsia="zh-CN"/>
        </w:rPr>
        <w:t xml:space="preserve"> </w:t>
      </w:r>
      <w:r w:rsidR="009F4E06">
        <w:rPr>
          <w:rFonts w:ascii="Calibri" w:hAnsi="Calibri" w:hint="eastAsia"/>
          <w:lang w:eastAsia="zh-CN"/>
        </w:rPr>
        <w:t>[1]</w:t>
      </w:r>
      <w:r w:rsidR="001441E5" w:rsidRPr="00F97E47">
        <w:rPr>
          <w:rFonts w:ascii="Calibri" w:hAnsi="Calibri" w:hint="eastAsia"/>
          <w:lang w:eastAsia="zh-CN"/>
        </w:rPr>
        <w:t xml:space="preserve">, </w:t>
      </w:r>
      <w:r w:rsidR="006C542D">
        <w:rPr>
          <w:rFonts w:ascii="Calibri" w:hAnsi="Calibri" w:hint="eastAsia"/>
          <w:lang w:eastAsia="zh-CN"/>
        </w:rPr>
        <w:t xml:space="preserve">and </w:t>
      </w:r>
      <w:r w:rsidR="001441E5" w:rsidRPr="00F97E47">
        <w:rPr>
          <w:rFonts w:ascii="Calibri" w:hAnsi="Calibri" w:hint="eastAsia"/>
          <w:lang w:eastAsia="zh-CN"/>
        </w:rPr>
        <w:t>t</w:t>
      </w:r>
      <w:r w:rsidR="00546A22" w:rsidRPr="00F97E47">
        <w:rPr>
          <w:rFonts w:ascii="Calibri" w:hAnsi="Calibri" w:hint="eastAsia"/>
          <w:lang w:eastAsia="zh-CN"/>
        </w:rPr>
        <w:t>his contribution</w:t>
      </w:r>
      <w:r w:rsidR="00C87F8D">
        <w:rPr>
          <w:rFonts w:ascii="Calibri" w:hAnsi="Calibri" w:hint="eastAsia"/>
          <w:lang w:eastAsia="zh-CN"/>
        </w:rPr>
        <w:t xml:space="preserve"> will discuss</w:t>
      </w:r>
      <w:r w:rsidR="006C542D">
        <w:rPr>
          <w:rFonts w:ascii="Calibri" w:hAnsi="Calibri" w:hint="eastAsia"/>
          <w:lang w:eastAsia="zh-CN"/>
        </w:rPr>
        <w:t xml:space="preserve"> IAB node RF requirements</w:t>
      </w:r>
      <w:r w:rsidR="002C5894" w:rsidRPr="00F97E47">
        <w:rPr>
          <w:rFonts w:ascii="Calibri" w:hAnsi="Calibri" w:hint="eastAsia"/>
          <w:lang w:eastAsia="zh-CN"/>
        </w:rPr>
        <w:t>.</w:t>
      </w:r>
    </w:p>
    <w:p w14:paraId="0822A2C2" w14:textId="7E121CD6" w:rsidR="002F5636" w:rsidRPr="002C5894" w:rsidRDefault="002F5636" w:rsidP="002C5894">
      <w:pPr>
        <w:pStyle w:val="Heading1"/>
        <w:tabs>
          <w:tab w:val="num" w:pos="522"/>
        </w:tabs>
        <w:ind w:left="522" w:hanging="522"/>
        <w:rPr>
          <w:lang w:val="en-US" w:eastAsia="zh-CN"/>
        </w:rPr>
      </w:pPr>
      <w:r>
        <w:rPr>
          <w:rFonts w:hint="eastAsia"/>
          <w:lang w:val="en-US" w:eastAsia="zh-CN"/>
        </w:rPr>
        <w:t xml:space="preserve">2. </w:t>
      </w:r>
      <w:r w:rsidR="00BA1F37">
        <w:rPr>
          <w:rFonts w:hint="eastAsia"/>
          <w:lang w:val="en-US" w:eastAsia="zh-CN"/>
        </w:rPr>
        <w:t>Discussion</w:t>
      </w:r>
    </w:p>
    <w:p w14:paraId="1B17A780" w14:textId="77777777" w:rsidR="00017AF9" w:rsidRDefault="001441E5" w:rsidP="002C5894">
      <w:pPr>
        <w:rPr>
          <w:rFonts w:ascii="Calibri" w:hAnsi="Calibri"/>
          <w:lang w:eastAsia="zh-CN"/>
        </w:rPr>
      </w:pPr>
      <w:r w:rsidRPr="00F97E47">
        <w:rPr>
          <w:rFonts w:ascii="Calibri" w:hAnsi="Calibri" w:hint="eastAsia"/>
          <w:lang w:eastAsia="zh-CN"/>
        </w:rPr>
        <w:t xml:space="preserve">As </w:t>
      </w:r>
      <w:r w:rsidR="004251D2" w:rsidRPr="00F97E47">
        <w:rPr>
          <w:rFonts w:ascii="Calibri" w:hAnsi="Calibri" w:hint="eastAsia"/>
          <w:lang w:eastAsia="zh-CN"/>
        </w:rPr>
        <w:t xml:space="preserve">the </w:t>
      </w:r>
      <w:r w:rsidR="004251D2" w:rsidRPr="00F97E47">
        <w:rPr>
          <w:rFonts w:ascii="Calibri" w:hAnsi="Calibri"/>
          <w:lang w:eastAsia="zh-CN"/>
        </w:rPr>
        <w:t>definition</w:t>
      </w:r>
      <w:r w:rsidR="004251D2" w:rsidRPr="00F97E47">
        <w:rPr>
          <w:rFonts w:ascii="Calibri" w:hAnsi="Calibri" w:hint="eastAsia"/>
          <w:lang w:eastAsia="zh-CN"/>
        </w:rPr>
        <w:t xml:space="preserve"> of IAB node</w:t>
      </w:r>
      <w:r w:rsidRPr="00F97E47">
        <w:rPr>
          <w:rFonts w:ascii="Calibri" w:hAnsi="Calibri" w:hint="eastAsia"/>
          <w:lang w:eastAsia="zh-CN"/>
        </w:rPr>
        <w:t xml:space="preserve">, </w:t>
      </w:r>
      <w:r w:rsidR="004251D2" w:rsidRPr="00F97E47">
        <w:rPr>
          <w:rFonts w:ascii="Calibri" w:hAnsi="Calibri"/>
          <w:lang w:eastAsia="zh-CN"/>
        </w:rPr>
        <w:t xml:space="preserve">Each IAB node has both DU functionality (IAB-DU) as well as UE-like functionality (IAB-MT). The </w:t>
      </w:r>
      <w:r w:rsidR="004251D2" w:rsidRPr="00F97E47">
        <w:rPr>
          <w:rFonts w:ascii="Calibri" w:hAnsi="Calibri" w:hint="eastAsia"/>
          <w:lang w:eastAsia="zh-CN"/>
        </w:rPr>
        <w:t>IAB-</w:t>
      </w:r>
      <w:r w:rsidR="004251D2" w:rsidRPr="00F97E47">
        <w:rPr>
          <w:rFonts w:ascii="Calibri" w:hAnsi="Calibri"/>
          <w:lang w:eastAsia="zh-CN"/>
        </w:rPr>
        <w:t>DU</w:t>
      </w:r>
      <w:r w:rsidR="004251D2" w:rsidRPr="00F97E47">
        <w:rPr>
          <w:rFonts w:ascii="Calibri" w:hAnsi="Calibri" w:hint="eastAsia"/>
          <w:lang w:eastAsia="zh-CN"/>
        </w:rPr>
        <w:t xml:space="preserve">, </w:t>
      </w:r>
      <w:r w:rsidR="004251D2" w:rsidRPr="00F97E47">
        <w:rPr>
          <w:rFonts w:ascii="Calibri" w:hAnsi="Calibri"/>
          <w:lang w:eastAsia="zh-CN"/>
        </w:rPr>
        <w:t>jointly with CU at the IAB-donor, can serve a cell for access UEs and other IAB-node(s) for potential next hop BH connections.</w:t>
      </w:r>
      <w:r w:rsidR="004251D2" w:rsidRPr="00F97E47">
        <w:rPr>
          <w:rFonts w:ascii="Calibri" w:hAnsi="Calibri" w:hint="eastAsia"/>
          <w:lang w:eastAsia="zh-CN"/>
        </w:rPr>
        <w:t xml:space="preserve"> IAB-</w:t>
      </w:r>
      <w:r w:rsidR="004251D2" w:rsidRPr="00F97E47">
        <w:rPr>
          <w:rFonts w:ascii="Calibri" w:hAnsi="Calibri"/>
          <w:lang w:eastAsia="zh-CN"/>
        </w:rPr>
        <w:t xml:space="preserve">MT is referred to as a function residing on an IAB-node that terminates the radio interface layers of the backhaul </w:t>
      </w:r>
      <w:proofErr w:type="spellStart"/>
      <w:r w:rsidR="004251D2" w:rsidRPr="00F97E47">
        <w:rPr>
          <w:rFonts w:ascii="Calibri" w:hAnsi="Calibri"/>
          <w:lang w:eastAsia="zh-CN"/>
        </w:rPr>
        <w:t>Uu</w:t>
      </w:r>
      <w:proofErr w:type="spellEnd"/>
      <w:r w:rsidR="004251D2" w:rsidRPr="00F97E47">
        <w:rPr>
          <w:rFonts w:ascii="Calibri" w:hAnsi="Calibri"/>
          <w:lang w:eastAsia="zh-CN"/>
        </w:rPr>
        <w:t>.</w:t>
      </w:r>
      <w:r w:rsidR="00017AF9">
        <w:rPr>
          <w:rFonts w:ascii="Calibri" w:hAnsi="Calibri" w:hint="eastAsia"/>
          <w:lang w:eastAsia="zh-CN"/>
        </w:rPr>
        <w:t xml:space="preserve"> </w:t>
      </w:r>
      <w:r w:rsidR="00017AF9">
        <w:rPr>
          <w:rFonts w:ascii="Calibri" w:hAnsi="Calibri"/>
          <w:lang w:eastAsia="zh-CN"/>
        </w:rPr>
        <w:t>A</w:t>
      </w:r>
      <w:r w:rsidR="00017AF9">
        <w:rPr>
          <w:rFonts w:ascii="Calibri" w:hAnsi="Calibri" w:hint="eastAsia"/>
          <w:lang w:eastAsia="zh-CN"/>
        </w:rPr>
        <w:t>ctually</w:t>
      </w:r>
      <w:r w:rsidR="006C542D">
        <w:rPr>
          <w:rFonts w:ascii="Calibri" w:hAnsi="Calibri" w:hint="eastAsia"/>
          <w:lang w:eastAsia="zh-CN"/>
        </w:rPr>
        <w:t>, IAB-DU plays the part of the purely BS and IAB-MT is like an UE connect</w:t>
      </w:r>
      <w:r w:rsidR="00017AF9">
        <w:rPr>
          <w:rFonts w:ascii="Calibri" w:hAnsi="Calibri" w:hint="eastAsia"/>
          <w:lang w:eastAsia="zh-CN"/>
        </w:rPr>
        <w:t>ing</w:t>
      </w:r>
      <w:r w:rsidR="006C542D">
        <w:rPr>
          <w:rFonts w:ascii="Calibri" w:hAnsi="Calibri" w:hint="eastAsia"/>
          <w:lang w:eastAsia="zh-CN"/>
        </w:rPr>
        <w:t xml:space="preserve"> with IAB donor or its parent node. </w:t>
      </w:r>
    </w:p>
    <w:p w14:paraId="63495D7C" w14:textId="758199B6" w:rsidR="00F97E47" w:rsidRDefault="00E5797B" w:rsidP="002C5894">
      <w:pPr>
        <w:rPr>
          <w:rFonts w:ascii="Calibri" w:hAnsi="Calibri"/>
          <w:lang w:eastAsia="zh-CN"/>
        </w:rPr>
      </w:pPr>
      <w:r>
        <w:rPr>
          <w:rFonts w:ascii="Calibri" w:hAnsi="Calibri" w:hint="eastAsia"/>
          <w:lang w:eastAsia="zh-CN"/>
        </w:rPr>
        <w:t>F</w:t>
      </w:r>
      <w:r w:rsidR="001950DF">
        <w:rPr>
          <w:rFonts w:ascii="Calibri" w:hAnsi="Calibri" w:hint="eastAsia"/>
          <w:lang w:eastAsia="zh-CN"/>
        </w:rPr>
        <w:t xml:space="preserve">or FR2, </w:t>
      </w:r>
      <w:r w:rsidR="00EB0815">
        <w:rPr>
          <w:rFonts w:ascii="Calibri" w:hAnsi="Calibri" w:hint="eastAsia"/>
          <w:lang w:eastAsia="zh-CN"/>
        </w:rPr>
        <w:t>regardless</w:t>
      </w:r>
      <w:r w:rsidR="001950DF">
        <w:rPr>
          <w:rFonts w:ascii="Calibri" w:hAnsi="Calibri" w:hint="eastAsia"/>
          <w:lang w:eastAsia="zh-CN"/>
        </w:rPr>
        <w:t xml:space="preserve"> </w:t>
      </w:r>
      <w:r w:rsidR="00D81600">
        <w:rPr>
          <w:rFonts w:ascii="Calibri" w:hAnsi="Calibri" w:hint="eastAsia"/>
          <w:lang w:eastAsia="zh-CN"/>
        </w:rPr>
        <w:t xml:space="preserve">NR </w:t>
      </w:r>
      <w:r w:rsidR="001950DF">
        <w:rPr>
          <w:rFonts w:ascii="Calibri" w:hAnsi="Calibri" w:hint="eastAsia"/>
          <w:lang w:eastAsia="zh-CN"/>
        </w:rPr>
        <w:t xml:space="preserve">BS or </w:t>
      </w:r>
      <w:r w:rsidR="00D81600">
        <w:rPr>
          <w:rFonts w:ascii="Calibri" w:hAnsi="Calibri" w:hint="eastAsia"/>
          <w:lang w:eastAsia="zh-CN"/>
        </w:rPr>
        <w:t xml:space="preserve">NR </w:t>
      </w:r>
      <w:r w:rsidR="001950DF">
        <w:rPr>
          <w:rFonts w:ascii="Calibri" w:hAnsi="Calibri" w:hint="eastAsia"/>
          <w:lang w:eastAsia="zh-CN"/>
        </w:rPr>
        <w:t xml:space="preserve">UE, its </w:t>
      </w:r>
      <w:r>
        <w:rPr>
          <w:rFonts w:ascii="Calibri" w:hAnsi="Calibri" w:hint="eastAsia"/>
          <w:lang w:eastAsia="zh-CN"/>
        </w:rPr>
        <w:t>OTA</w:t>
      </w:r>
      <w:r w:rsidR="001950DF">
        <w:rPr>
          <w:rFonts w:ascii="Calibri" w:hAnsi="Calibri" w:hint="eastAsia"/>
          <w:lang w:eastAsia="zh-CN"/>
        </w:rPr>
        <w:t xml:space="preserve"> requirements are </w:t>
      </w:r>
      <w:r>
        <w:rPr>
          <w:rFonts w:ascii="Calibri" w:hAnsi="Calibri" w:hint="eastAsia"/>
          <w:lang w:eastAsia="zh-CN"/>
        </w:rPr>
        <w:t xml:space="preserve">an obvious </w:t>
      </w:r>
      <w:r>
        <w:rPr>
          <w:rFonts w:ascii="Calibri" w:hAnsi="Calibri"/>
          <w:lang w:eastAsia="zh-CN"/>
        </w:rPr>
        <w:t>necessary</w:t>
      </w:r>
      <w:r>
        <w:rPr>
          <w:rFonts w:ascii="Calibri" w:hAnsi="Calibri" w:hint="eastAsia"/>
          <w:lang w:eastAsia="zh-CN"/>
        </w:rPr>
        <w:t xml:space="preserve"> as in NR RF requirements discussion. T</w:t>
      </w:r>
      <w:r w:rsidR="00EB0815">
        <w:rPr>
          <w:rFonts w:ascii="Calibri" w:hAnsi="Calibri" w:hint="eastAsia"/>
          <w:lang w:eastAsia="zh-CN"/>
        </w:rPr>
        <w:t>herefore, it</w:t>
      </w:r>
      <w:r w:rsidR="00EB0815">
        <w:rPr>
          <w:rFonts w:ascii="Calibri" w:hAnsi="Calibri"/>
          <w:lang w:eastAsia="zh-CN"/>
        </w:rPr>
        <w:t>’</w:t>
      </w:r>
      <w:r w:rsidR="00EB0815">
        <w:rPr>
          <w:rFonts w:ascii="Calibri" w:hAnsi="Calibri" w:hint="eastAsia"/>
          <w:lang w:eastAsia="zh-CN"/>
        </w:rPr>
        <w:t xml:space="preserve">s undisputed to </w:t>
      </w:r>
      <w:r w:rsidR="00F97E47">
        <w:rPr>
          <w:rFonts w:ascii="Calibri" w:hAnsi="Calibri" w:hint="eastAsia"/>
          <w:lang w:eastAsia="zh-CN"/>
        </w:rPr>
        <w:t xml:space="preserve">just </w:t>
      </w:r>
      <w:r w:rsidR="00EB0815">
        <w:rPr>
          <w:rFonts w:ascii="Calibri" w:hAnsi="Calibri" w:hint="eastAsia"/>
          <w:lang w:eastAsia="zh-CN"/>
        </w:rPr>
        <w:t xml:space="preserve">specify OTA requirements for both IAB-DU and IAB-MT </w:t>
      </w:r>
      <w:r>
        <w:rPr>
          <w:rFonts w:ascii="Calibri" w:hAnsi="Calibri" w:hint="eastAsia"/>
          <w:lang w:eastAsia="zh-CN"/>
        </w:rPr>
        <w:t xml:space="preserve">RF requirements </w:t>
      </w:r>
      <w:r w:rsidR="00EB0815">
        <w:rPr>
          <w:rFonts w:ascii="Calibri" w:hAnsi="Calibri" w:hint="eastAsia"/>
          <w:lang w:eastAsia="zh-CN"/>
        </w:rPr>
        <w:t>in IAB specification.</w:t>
      </w:r>
      <w:r w:rsidR="00F97E47">
        <w:rPr>
          <w:rFonts w:ascii="Calibri" w:hAnsi="Calibri" w:hint="eastAsia"/>
          <w:lang w:eastAsia="zh-CN"/>
        </w:rPr>
        <w:t xml:space="preserve"> </w:t>
      </w:r>
    </w:p>
    <w:p w14:paraId="496D6BFC" w14:textId="54AB07CF" w:rsidR="00EF2631" w:rsidRDefault="00F97E47" w:rsidP="002C5894">
      <w:pPr>
        <w:rPr>
          <w:rFonts w:ascii="Calibri" w:hAnsi="Calibri"/>
          <w:lang w:eastAsia="zh-CN"/>
        </w:rPr>
      </w:pPr>
      <w:r>
        <w:rPr>
          <w:rFonts w:ascii="Calibri" w:hAnsi="Calibri" w:hint="eastAsia"/>
          <w:lang w:eastAsia="zh-CN"/>
        </w:rPr>
        <w:t xml:space="preserve">For FR1, currently, UE only has defined conducted RF </w:t>
      </w:r>
      <w:r>
        <w:rPr>
          <w:rFonts w:ascii="Calibri" w:hAnsi="Calibri"/>
          <w:lang w:eastAsia="zh-CN"/>
        </w:rPr>
        <w:t>requirements;</w:t>
      </w:r>
      <w:r>
        <w:rPr>
          <w:rFonts w:ascii="Calibri" w:hAnsi="Calibri" w:hint="eastAsia"/>
          <w:lang w:eastAsia="zh-CN"/>
        </w:rPr>
        <w:t xml:space="preserve"> BS has three kinds of RF requirements</w:t>
      </w:r>
      <w:r w:rsidR="00D81600">
        <w:rPr>
          <w:rFonts w:ascii="Calibri" w:hAnsi="Calibri" w:hint="eastAsia"/>
          <w:lang w:eastAsia="zh-CN"/>
        </w:rPr>
        <w:t>, i.e., 1-C, 1-H and 1-O</w:t>
      </w:r>
      <w:r w:rsidRPr="00F97E47">
        <w:rPr>
          <w:rFonts w:ascii="Calibri" w:hAnsi="Calibri" w:hint="eastAsia"/>
          <w:lang w:eastAsia="zh-CN"/>
        </w:rPr>
        <w:t xml:space="preserve">. </w:t>
      </w:r>
      <w:r w:rsidR="00E5797B">
        <w:rPr>
          <w:rFonts w:ascii="Calibri" w:hAnsi="Calibri" w:hint="eastAsia"/>
          <w:lang w:eastAsia="zh-CN"/>
        </w:rPr>
        <w:t xml:space="preserve">How to specify FR1 RF requirements for IAB-DU and IAB-MT need further discussion. </w:t>
      </w:r>
      <w:r w:rsidR="00EF2631">
        <w:rPr>
          <w:rFonts w:ascii="Calibri" w:hAnsi="Calibri"/>
          <w:lang w:eastAsia="zh-CN"/>
        </w:rPr>
        <w:t>B</w:t>
      </w:r>
      <w:r w:rsidR="00EF2631">
        <w:rPr>
          <w:rFonts w:ascii="Calibri" w:hAnsi="Calibri" w:hint="eastAsia"/>
          <w:lang w:eastAsia="zh-CN"/>
        </w:rPr>
        <w:t xml:space="preserve">ut </w:t>
      </w:r>
      <w:r w:rsidRPr="00F97E47">
        <w:rPr>
          <w:rFonts w:ascii="Calibri" w:hAnsi="Calibri"/>
          <w:lang w:eastAsia="zh-CN"/>
        </w:rPr>
        <w:t>IAB nodes with flexible deployment</w:t>
      </w:r>
      <w:r w:rsidR="0092525F" w:rsidRPr="00F97E47">
        <w:rPr>
          <w:rFonts w:ascii="Calibri" w:hAnsi="Calibri" w:hint="eastAsia"/>
          <w:lang w:eastAsia="zh-CN"/>
        </w:rPr>
        <w:t xml:space="preserve">, i.e., </w:t>
      </w:r>
      <w:r w:rsidR="0092525F" w:rsidRPr="00F97E47">
        <w:rPr>
          <w:rFonts w:ascii="Calibri" w:hAnsi="Calibri"/>
          <w:lang w:eastAsia="zh-CN"/>
        </w:rPr>
        <w:t>support</w:t>
      </w:r>
      <w:r w:rsidR="0092525F" w:rsidRPr="00F97E47">
        <w:rPr>
          <w:rFonts w:ascii="Calibri" w:hAnsi="Calibri" w:hint="eastAsia"/>
          <w:lang w:eastAsia="zh-CN"/>
        </w:rPr>
        <w:t>ing</w:t>
      </w:r>
      <w:r w:rsidR="0092525F" w:rsidRPr="00F97E47">
        <w:rPr>
          <w:rFonts w:ascii="Calibri" w:hAnsi="Calibri"/>
          <w:lang w:eastAsia="zh-CN"/>
        </w:rPr>
        <w:t xml:space="preserve"> for outdoor small cell deployments, indoors, or even mobile relays (e.g. on buses or trains)</w:t>
      </w:r>
      <w:r w:rsidR="0092525F" w:rsidRPr="00F97E47">
        <w:rPr>
          <w:rFonts w:ascii="Calibri" w:hAnsi="Calibri" w:hint="eastAsia"/>
          <w:lang w:eastAsia="zh-CN"/>
        </w:rPr>
        <w:t xml:space="preserve">, massive antenna arrays deploying in </w:t>
      </w:r>
      <w:r w:rsidR="00EF2631">
        <w:rPr>
          <w:rFonts w:ascii="Calibri" w:hAnsi="Calibri" w:hint="eastAsia"/>
          <w:lang w:eastAsia="zh-CN"/>
        </w:rPr>
        <w:t>FR1</w:t>
      </w:r>
      <w:r w:rsidR="0092525F" w:rsidRPr="00F97E47">
        <w:rPr>
          <w:rFonts w:ascii="Calibri" w:hAnsi="Calibri" w:hint="eastAsia"/>
          <w:lang w:eastAsia="zh-CN"/>
        </w:rPr>
        <w:t xml:space="preserve"> could provide more convenient</w:t>
      </w:r>
      <w:r w:rsidR="00BF6C5E" w:rsidRPr="00F97E47">
        <w:rPr>
          <w:rFonts w:ascii="Calibri" w:hAnsi="Calibri" w:hint="eastAsia"/>
          <w:lang w:eastAsia="zh-CN"/>
        </w:rPr>
        <w:t xml:space="preserve">. For example, </w:t>
      </w:r>
      <w:r w:rsidR="00EF2631" w:rsidRPr="00EF2631">
        <w:rPr>
          <w:rFonts w:ascii="Calibri" w:hAnsi="Calibri"/>
          <w:lang w:eastAsia="zh-CN"/>
        </w:rPr>
        <w:t xml:space="preserve">IAB backhaul link might be blocked by some obstruction or some tentative blocking, and then IAB could adjust the topology routing mapping to find the appropriate IAB donor </w:t>
      </w:r>
      <w:r w:rsidR="00EF2631">
        <w:rPr>
          <w:rFonts w:ascii="Calibri" w:hAnsi="Calibri" w:hint="eastAsia"/>
          <w:lang w:eastAsia="zh-CN"/>
        </w:rPr>
        <w:t xml:space="preserve">or IAB </w:t>
      </w:r>
      <w:r w:rsidR="00EF2631" w:rsidRPr="00EF2631">
        <w:rPr>
          <w:rFonts w:ascii="Calibri" w:hAnsi="Calibri"/>
          <w:lang w:eastAsia="zh-CN"/>
        </w:rPr>
        <w:t>node</w:t>
      </w:r>
      <w:r w:rsidR="00EF2631">
        <w:rPr>
          <w:rFonts w:ascii="Calibri" w:hAnsi="Calibri" w:hint="eastAsia"/>
          <w:lang w:eastAsia="zh-CN"/>
        </w:rPr>
        <w:t xml:space="preserve">. Based on the </w:t>
      </w:r>
      <w:r w:rsidR="00EF2631">
        <w:rPr>
          <w:rFonts w:ascii="Calibri" w:hAnsi="Calibri"/>
          <w:lang w:eastAsia="zh-CN"/>
        </w:rPr>
        <w:t>benefit</w:t>
      </w:r>
      <w:r w:rsidR="00EF2631">
        <w:rPr>
          <w:rFonts w:ascii="Calibri" w:hAnsi="Calibri" w:hint="eastAsia"/>
          <w:lang w:eastAsia="zh-CN"/>
        </w:rPr>
        <w:t xml:space="preserve"> of IAB deployment, </w:t>
      </w:r>
      <w:r w:rsidR="00EF2631">
        <w:rPr>
          <w:rFonts w:ascii="Calibri" w:hAnsi="Calibri"/>
          <w:lang w:eastAsia="zh-CN"/>
        </w:rPr>
        <w:t>specifying</w:t>
      </w:r>
      <w:r w:rsidR="00EF2631">
        <w:rPr>
          <w:rFonts w:ascii="Calibri" w:hAnsi="Calibri" w:hint="eastAsia"/>
          <w:lang w:eastAsia="zh-CN"/>
        </w:rPr>
        <w:t xml:space="preserve"> OTA requirements in FR1 frequency range for both IAB-DU and IAB-MT in IAB specification is more make sense.</w:t>
      </w:r>
    </w:p>
    <w:p w14:paraId="2FDA282E" w14:textId="35AC2DE5" w:rsidR="00195202" w:rsidRPr="00EF2631" w:rsidRDefault="00EF2631" w:rsidP="002C5894">
      <w:pPr>
        <w:rPr>
          <w:rFonts w:ascii="Calibri" w:hAnsi="Calibri"/>
          <w:lang w:eastAsia="zh-CN"/>
        </w:rPr>
      </w:pPr>
      <w:r>
        <w:rPr>
          <w:rFonts w:ascii="Calibri" w:hAnsi="Calibri"/>
          <w:lang w:eastAsia="zh-CN"/>
        </w:rPr>
        <w:lastRenderedPageBreak/>
        <w:t>I</w:t>
      </w:r>
      <w:r>
        <w:rPr>
          <w:rFonts w:ascii="Calibri" w:hAnsi="Calibri" w:hint="eastAsia"/>
          <w:lang w:eastAsia="zh-CN"/>
        </w:rPr>
        <w:t xml:space="preserve">n </w:t>
      </w:r>
      <w:r>
        <w:rPr>
          <w:rFonts w:ascii="Calibri" w:hAnsi="Calibri"/>
          <w:lang w:eastAsia="zh-CN"/>
        </w:rPr>
        <w:t>additional</w:t>
      </w:r>
      <w:r>
        <w:rPr>
          <w:rFonts w:ascii="Calibri" w:hAnsi="Calibri" w:hint="eastAsia"/>
          <w:lang w:eastAsia="zh-CN"/>
        </w:rPr>
        <w:t xml:space="preserve">, </w:t>
      </w:r>
      <w:r w:rsidR="0092525F" w:rsidRPr="00F97E47">
        <w:rPr>
          <w:rFonts w:ascii="Calibri" w:hAnsi="Calibri" w:hint="eastAsia"/>
          <w:lang w:eastAsia="zh-CN"/>
        </w:rPr>
        <w:t xml:space="preserve">simulation assumptions for FR1 and FR2 were given both assuming </w:t>
      </w:r>
      <w:r w:rsidR="0092525F" w:rsidRPr="00F97E47">
        <w:rPr>
          <w:rFonts w:ascii="Calibri" w:hAnsi="Calibri"/>
          <w:lang w:eastAsia="zh-CN"/>
        </w:rPr>
        <w:t>beamforming</w:t>
      </w:r>
      <w:r w:rsidR="0092525F" w:rsidRPr="00F97E47">
        <w:rPr>
          <w:rFonts w:ascii="Calibri" w:hAnsi="Calibri" w:hint="eastAsia"/>
          <w:lang w:eastAsia="zh-CN"/>
        </w:rPr>
        <w:t xml:space="preserve"> in the agreed WF on simulation assumptions for IAB co-existence study [2]</w:t>
      </w:r>
      <w:r w:rsidR="00CD4983" w:rsidRPr="00F97E47">
        <w:rPr>
          <w:rFonts w:ascii="Calibri" w:hAnsi="Calibri" w:hint="eastAsia"/>
          <w:lang w:eastAsia="zh-CN"/>
        </w:rPr>
        <w:t xml:space="preserve">, </w:t>
      </w:r>
      <w:r w:rsidR="003B6EE5" w:rsidRPr="00F97E47">
        <w:rPr>
          <w:rFonts w:ascii="Calibri" w:hAnsi="Calibri" w:hint="eastAsia"/>
          <w:lang w:eastAsia="zh-CN"/>
        </w:rPr>
        <w:t xml:space="preserve">therefore </w:t>
      </w:r>
      <w:r w:rsidR="00927C92" w:rsidRPr="00F97E47">
        <w:rPr>
          <w:rFonts w:ascii="Calibri" w:hAnsi="Calibri" w:hint="eastAsia"/>
          <w:lang w:eastAsia="zh-CN"/>
        </w:rPr>
        <w:t>we proposed</w:t>
      </w:r>
    </w:p>
    <w:p w14:paraId="0162475D" w14:textId="188E5463" w:rsidR="001D0FA3" w:rsidRPr="001D0FA3" w:rsidRDefault="001D0FA3" w:rsidP="002C5894">
      <w:pPr>
        <w:rPr>
          <w:rFonts w:eastAsiaTheme="minorEastAsia"/>
          <w:lang w:eastAsia="zh-CN"/>
        </w:rPr>
      </w:pPr>
      <w:r w:rsidRPr="001D0FA3">
        <w:rPr>
          <w:rFonts w:ascii="Calibri" w:hAnsi="Calibri" w:hint="eastAsia"/>
          <w:b/>
        </w:rPr>
        <w:t>Proposal</w:t>
      </w:r>
      <w:r w:rsidR="00B1042D">
        <w:rPr>
          <w:rFonts w:ascii="Calibri" w:hAnsi="Calibri" w:hint="eastAsia"/>
          <w:b/>
          <w:lang w:eastAsia="zh-CN"/>
        </w:rPr>
        <w:t xml:space="preserve"> </w:t>
      </w:r>
      <w:r w:rsidRPr="001D0FA3">
        <w:rPr>
          <w:rFonts w:ascii="Calibri" w:hAnsi="Calibri" w:hint="eastAsia"/>
          <w:b/>
        </w:rPr>
        <w:t xml:space="preserve">1: </w:t>
      </w:r>
      <w:r w:rsidR="00EF2631">
        <w:rPr>
          <w:rFonts w:ascii="Calibri" w:hAnsi="Calibri" w:hint="eastAsia"/>
          <w:b/>
          <w:lang w:eastAsia="zh-CN"/>
        </w:rPr>
        <w:t>In I</w:t>
      </w:r>
      <w:r w:rsidR="00EF2631">
        <w:rPr>
          <w:rFonts w:ascii="Calibri" w:hAnsi="Calibri"/>
          <w:b/>
        </w:rPr>
        <w:t xml:space="preserve">AB node </w:t>
      </w:r>
      <w:r w:rsidR="00EF2631">
        <w:rPr>
          <w:rFonts w:ascii="Calibri" w:hAnsi="Calibri" w:hint="eastAsia"/>
          <w:b/>
          <w:lang w:eastAsia="zh-CN"/>
        </w:rPr>
        <w:t xml:space="preserve">specification, </w:t>
      </w:r>
      <w:r w:rsidR="007E11D5">
        <w:rPr>
          <w:rFonts w:ascii="Calibri" w:hAnsi="Calibri" w:hint="eastAsia"/>
          <w:b/>
          <w:lang w:eastAsia="zh-CN"/>
        </w:rPr>
        <w:t xml:space="preserve">the OTA requirements </w:t>
      </w:r>
      <w:r w:rsidR="00514581">
        <w:rPr>
          <w:rFonts w:ascii="Calibri" w:hAnsi="Calibri" w:hint="eastAsia"/>
          <w:b/>
          <w:lang w:eastAsia="zh-CN"/>
        </w:rPr>
        <w:t>f</w:t>
      </w:r>
      <w:r w:rsidR="00EF2631">
        <w:rPr>
          <w:rFonts w:ascii="Calibri" w:hAnsi="Calibri" w:hint="eastAsia"/>
          <w:b/>
          <w:lang w:eastAsia="zh-CN"/>
        </w:rPr>
        <w:t xml:space="preserve">or FR1 and FR2 bands </w:t>
      </w:r>
      <w:r w:rsidR="007E11D5">
        <w:rPr>
          <w:rFonts w:ascii="Calibri" w:hAnsi="Calibri" w:hint="eastAsia"/>
          <w:b/>
          <w:lang w:eastAsia="zh-CN"/>
        </w:rPr>
        <w:t>should be</w:t>
      </w:r>
      <w:r w:rsidR="004B67B6">
        <w:rPr>
          <w:rFonts w:ascii="Calibri" w:hAnsi="Calibri" w:hint="eastAsia"/>
          <w:b/>
          <w:lang w:eastAsia="zh-CN"/>
        </w:rPr>
        <w:t xml:space="preserve"> specifi</w:t>
      </w:r>
      <w:r w:rsidR="007E11D5">
        <w:rPr>
          <w:rFonts w:ascii="Calibri" w:hAnsi="Calibri" w:hint="eastAsia"/>
          <w:b/>
          <w:lang w:eastAsia="zh-CN"/>
        </w:rPr>
        <w:t>ed</w:t>
      </w:r>
      <w:r>
        <w:rPr>
          <w:rFonts w:ascii="Calibri" w:hAnsi="Calibri" w:hint="eastAsia"/>
          <w:b/>
          <w:lang w:eastAsia="zh-CN"/>
        </w:rPr>
        <w:t>.</w:t>
      </w:r>
    </w:p>
    <w:p w14:paraId="14BA8276" w14:textId="6FAA50A4" w:rsidR="0090094B" w:rsidRDefault="00ED240E" w:rsidP="002C5894">
      <w:pPr>
        <w:rPr>
          <w:rFonts w:ascii="Calibri" w:hAnsi="Calibri"/>
          <w:lang w:eastAsia="zh-CN"/>
        </w:rPr>
      </w:pPr>
      <w:r w:rsidRPr="00F97E47">
        <w:rPr>
          <w:rFonts w:ascii="Calibri" w:hAnsi="Calibri"/>
          <w:lang w:eastAsia="zh-CN"/>
        </w:rPr>
        <w:t>A</w:t>
      </w:r>
      <w:r w:rsidR="00E5797B">
        <w:rPr>
          <w:rFonts w:ascii="Calibri" w:hAnsi="Calibri" w:hint="eastAsia"/>
          <w:lang w:eastAsia="zh-CN"/>
        </w:rPr>
        <w:t xml:space="preserve">s common understanding </w:t>
      </w:r>
      <w:r w:rsidR="009B55CE">
        <w:rPr>
          <w:rFonts w:ascii="Calibri" w:hAnsi="Calibri" w:hint="eastAsia"/>
          <w:lang w:eastAsia="zh-CN"/>
        </w:rPr>
        <w:t>reached in RAN4 #90bis meeting,</w:t>
      </w:r>
      <w:r w:rsidRPr="00F97E47">
        <w:rPr>
          <w:rFonts w:ascii="Calibri" w:hAnsi="Calibri" w:hint="eastAsia"/>
          <w:lang w:eastAsia="zh-CN"/>
        </w:rPr>
        <w:t xml:space="preserve"> </w:t>
      </w:r>
      <w:r w:rsidR="009B55CE">
        <w:rPr>
          <w:rFonts w:ascii="Calibri" w:hAnsi="Calibri" w:hint="eastAsia"/>
          <w:lang w:eastAsia="zh-CN"/>
        </w:rPr>
        <w:t>r</w:t>
      </w:r>
      <w:r w:rsidR="009B55CE" w:rsidRPr="009B55CE">
        <w:rPr>
          <w:rFonts w:ascii="Calibri" w:hAnsi="Calibri"/>
          <w:lang w:eastAsia="zh-CN"/>
        </w:rPr>
        <w:t xml:space="preserve">e-use BS </w:t>
      </w:r>
      <w:r w:rsidR="009B55CE">
        <w:rPr>
          <w:rFonts w:ascii="Calibri" w:hAnsi="Calibri"/>
          <w:lang w:eastAsia="zh-CN"/>
        </w:rPr>
        <w:t>RF requirements for IAB</w:t>
      </w:r>
      <w:r w:rsidR="009B55CE">
        <w:rPr>
          <w:rFonts w:ascii="Calibri" w:hAnsi="Calibri" w:hint="eastAsia"/>
          <w:lang w:eastAsia="zh-CN"/>
        </w:rPr>
        <w:t>-DU</w:t>
      </w:r>
      <w:r w:rsidR="009B55CE" w:rsidRPr="009B55CE">
        <w:rPr>
          <w:rFonts w:ascii="Calibri" w:hAnsi="Calibri"/>
          <w:lang w:eastAsia="zh-CN"/>
        </w:rPr>
        <w:t xml:space="preserve"> is a starting point</w:t>
      </w:r>
      <w:r w:rsidR="00D83243">
        <w:rPr>
          <w:rFonts w:ascii="Calibri" w:hAnsi="Calibri" w:hint="eastAsia"/>
          <w:lang w:eastAsia="zh-CN"/>
        </w:rPr>
        <w:t>, and w</w:t>
      </w:r>
      <w:r w:rsidR="00D83243" w:rsidRPr="00D83243">
        <w:rPr>
          <w:rFonts w:ascii="Calibri" w:hAnsi="Calibri"/>
          <w:lang w:eastAsia="zh-CN"/>
        </w:rPr>
        <w:t xml:space="preserve">hether </w:t>
      </w:r>
      <w:r w:rsidR="00D83243">
        <w:rPr>
          <w:rFonts w:ascii="Calibri" w:hAnsi="Calibri" w:hint="eastAsia"/>
          <w:lang w:eastAsia="zh-CN"/>
        </w:rPr>
        <w:t xml:space="preserve">supporting </w:t>
      </w:r>
      <w:r w:rsidR="00D83243">
        <w:rPr>
          <w:rFonts w:ascii="Calibri" w:hAnsi="Calibri"/>
          <w:lang w:eastAsia="zh-CN"/>
        </w:rPr>
        <w:t xml:space="preserve">all the BS classes will </w:t>
      </w:r>
      <w:r w:rsidR="00D83243" w:rsidRPr="00D83243">
        <w:rPr>
          <w:rFonts w:ascii="Calibri" w:hAnsi="Calibri"/>
          <w:lang w:eastAsia="zh-CN"/>
        </w:rPr>
        <w:t>be further discussed</w:t>
      </w:r>
      <w:r w:rsidR="009B55CE">
        <w:rPr>
          <w:rFonts w:ascii="Calibri" w:hAnsi="Calibri" w:hint="eastAsia"/>
          <w:lang w:eastAsia="zh-CN"/>
        </w:rPr>
        <w:t>.</w:t>
      </w:r>
      <w:r w:rsidR="005A0464">
        <w:rPr>
          <w:rFonts w:ascii="Calibri" w:hAnsi="Calibri" w:hint="eastAsia"/>
          <w:lang w:eastAsia="zh-CN"/>
        </w:rPr>
        <w:t xml:space="preserve"> </w:t>
      </w:r>
      <w:r w:rsidR="0001606C">
        <w:rPr>
          <w:rFonts w:ascii="Calibri" w:hAnsi="Calibri" w:hint="eastAsia"/>
          <w:lang w:eastAsia="zh-CN"/>
        </w:rPr>
        <w:t>For</w:t>
      </w:r>
      <w:r w:rsidR="00D83243">
        <w:rPr>
          <w:rFonts w:ascii="Calibri" w:hAnsi="Calibri" w:hint="eastAsia"/>
          <w:lang w:eastAsia="zh-CN"/>
        </w:rPr>
        <w:t xml:space="preserve"> </w:t>
      </w:r>
      <w:r>
        <w:rPr>
          <w:rFonts w:ascii="Calibri" w:hAnsi="Calibri"/>
          <w:lang w:eastAsia="zh-CN"/>
        </w:rPr>
        <w:t xml:space="preserve">IAB-MT </w:t>
      </w:r>
      <w:r w:rsidR="00D83243">
        <w:rPr>
          <w:rFonts w:ascii="Calibri" w:hAnsi="Calibri" w:hint="eastAsia"/>
          <w:lang w:eastAsia="zh-CN"/>
        </w:rPr>
        <w:t xml:space="preserve">as </w:t>
      </w:r>
      <w:r w:rsidR="00D83243" w:rsidRPr="00F97E47">
        <w:rPr>
          <w:rFonts w:ascii="Calibri" w:hAnsi="Calibri"/>
          <w:lang w:eastAsia="zh-CN"/>
        </w:rPr>
        <w:t>UE-like functionality</w:t>
      </w:r>
      <w:r w:rsidR="00D83243">
        <w:rPr>
          <w:rFonts w:ascii="Calibri" w:hAnsi="Calibri" w:hint="eastAsia"/>
          <w:lang w:eastAsia="zh-CN"/>
        </w:rPr>
        <w:t xml:space="preserve">, its requirements are not </w:t>
      </w:r>
      <w:r w:rsidR="00D83243">
        <w:rPr>
          <w:rFonts w:ascii="Calibri" w:hAnsi="Calibri"/>
          <w:lang w:eastAsia="zh-CN"/>
        </w:rPr>
        <w:t>straightforward</w:t>
      </w:r>
      <w:r w:rsidR="00D83243">
        <w:rPr>
          <w:rFonts w:ascii="Calibri" w:hAnsi="Calibri" w:hint="eastAsia"/>
          <w:lang w:eastAsia="zh-CN"/>
        </w:rPr>
        <w:t xml:space="preserve">. </w:t>
      </w:r>
      <w:r w:rsidR="000C61D3">
        <w:rPr>
          <w:rFonts w:ascii="Calibri" w:hAnsi="Calibri" w:hint="eastAsia"/>
          <w:lang w:eastAsia="zh-CN"/>
        </w:rPr>
        <w:t>Whether reusing NR BS RF requirements or some special requirements defining like UE requirements need further discuss</w:t>
      </w:r>
      <w:r w:rsidR="009B55CE">
        <w:rPr>
          <w:rFonts w:ascii="Calibri" w:hAnsi="Calibri" w:hint="eastAsia"/>
          <w:lang w:eastAsia="zh-CN"/>
        </w:rPr>
        <w:t>ion</w:t>
      </w:r>
      <w:r w:rsidR="000C61D3">
        <w:rPr>
          <w:rFonts w:ascii="Calibri" w:hAnsi="Calibri" w:hint="eastAsia"/>
          <w:lang w:eastAsia="zh-CN"/>
        </w:rPr>
        <w:t xml:space="preserve">. But </w:t>
      </w:r>
      <w:r w:rsidR="00D41830">
        <w:rPr>
          <w:rFonts w:ascii="Calibri" w:hAnsi="Calibri" w:hint="eastAsia"/>
          <w:lang w:eastAsia="zh-CN"/>
        </w:rPr>
        <w:t xml:space="preserve">at least </w:t>
      </w:r>
      <w:r w:rsidR="000C61D3">
        <w:rPr>
          <w:rFonts w:ascii="Calibri" w:hAnsi="Calibri" w:hint="eastAsia"/>
          <w:lang w:eastAsia="zh-CN"/>
        </w:rPr>
        <w:t>fr</w:t>
      </w:r>
      <w:r w:rsidR="00D41830">
        <w:rPr>
          <w:rFonts w:ascii="Calibri" w:hAnsi="Calibri" w:hint="eastAsia"/>
          <w:lang w:eastAsia="zh-CN"/>
        </w:rPr>
        <w:t xml:space="preserve">om </w:t>
      </w:r>
      <w:r w:rsidR="00D41830">
        <w:rPr>
          <w:rFonts w:ascii="Calibri" w:hAnsi="Calibri"/>
          <w:lang w:eastAsia="zh-CN"/>
        </w:rPr>
        <w:t>Receiver</w:t>
      </w:r>
      <w:r w:rsidR="00D41830">
        <w:rPr>
          <w:rFonts w:ascii="Calibri" w:hAnsi="Calibri" w:hint="eastAsia"/>
          <w:lang w:eastAsia="zh-CN"/>
        </w:rPr>
        <w:t xml:space="preserve"> point of view, all implementation should </w:t>
      </w:r>
      <w:r w:rsidR="00D41830">
        <w:rPr>
          <w:rFonts w:ascii="Calibri" w:hAnsi="Calibri"/>
          <w:lang w:eastAsia="zh-CN"/>
        </w:rPr>
        <w:t>fulfil</w:t>
      </w:r>
      <w:r w:rsidR="005A0464">
        <w:rPr>
          <w:rFonts w:ascii="Calibri" w:hAnsi="Calibri" w:hint="eastAsia"/>
          <w:lang w:eastAsia="zh-CN"/>
        </w:rPr>
        <w:t xml:space="preserve"> corresponding BS-like core parameters. Only difference would be reception of DL </w:t>
      </w:r>
      <w:r w:rsidR="005A0464">
        <w:rPr>
          <w:rFonts w:ascii="Calibri" w:hAnsi="Calibri"/>
          <w:lang w:eastAsia="zh-CN"/>
        </w:rPr>
        <w:t>physical</w:t>
      </w:r>
      <w:r w:rsidR="005A0464">
        <w:rPr>
          <w:rFonts w:ascii="Calibri" w:hAnsi="Calibri" w:hint="eastAsia"/>
          <w:lang w:eastAsia="zh-CN"/>
        </w:rPr>
        <w:t xml:space="preserve"> channel and UL </w:t>
      </w:r>
      <w:r w:rsidR="005A0464">
        <w:rPr>
          <w:rFonts w:ascii="Calibri" w:hAnsi="Calibri"/>
          <w:lang w:eastAsia="zh-CN"/>
        </w:rPr>
        <w:t>physical</w:t>
      </w:r>
      <w:r w:rsidR="005A0464">
        <w:rPr>
          <w:rFonts w:ascii="Calibri" w:hAnsi="Calibri" w:hint="eastAsia"/>
          <w:lang w:eastAsia="zh-CN"/>
        </w:rPr>
        <w:t xml:space="preserve"> channel would be based on different FRC</w:t>
      </w:r>
      <w:r w:rsidR="00541F11">
        <w:rPr>
          <w:rFonts w:ascii="Calibri" w:hAnsi="Calibri" w:hint="eastAsia"/>
          <w:lang w:eastAsia="zh-CN"/>
        </w:rPr>
        <w:t xml:space="preserve"> </w:t>
      </w:r>
      <w:r w:rsidR="005A0464">
        <w:rPr>
          <w:rFonts w:ascii="Calibri" w:hAnsi="Calibri" w:hint="eastAsia"/>
          <w:lang w:eastAsia="zh-CN"/>
        </w:rPr>
        <w:t xml:space="preserve">(fixed reference channel) which is to be </w:t>
      </w:r>
      <w:r w:rsidR="00E74E73">
        <w:rPr>
          <w:rFonts w:ascii="Calibri" w:hAnsi="Calibri"/>
          <w:lang w:eastAsia="zh-CN"/>
        </w:rPr>
        <w:t>defined in</w:t>
      </w:r>
      <w:r w:rsidR="005A0464">
        <w:rPr>
          <w:rFonts w:ascii="Calibri" w:hAnsi="Calibri" w:hint="eastAsia"/>
          <w:lang w:eastAsia="zh-CN"/>
        </w:rPr>
        <w:t xml:space="preserve"> annex. </w:t>
      </w:r>
      <w:r w:rsidR="00541F11">
        <w:rPr>
          <w:rFonts w:ascii="Calibri" w:hAnsi="Calibri" w:hint="eastAsia"/>
          <w:lang w:eastAsia="zh-CN"/>
        </w:rPr>
        <w:t xml:space="preserve">However, for Transmitter requirement, as </w:t>
      </w:r>
      <w:r w:rsidR="00E74E73">
        <w:rPr>
          <w:rFonts w:ascii="Calibri" w:hAnsi="Calibri" w:hint="eastAsia"/>
          <w:lang w:eastAsia="zh-CN"/>
        </w:rPr>
        <w:t xml:space="preserve">mentioned in [3] at least some of the requirements may need two </w:t>
      </w:r>
      <w:r w:rsidR="00E74E73">
        <w:rPr>
          <w:rFonts w:ascii="Calibri" w:hAnsi="Calibri"/>
          <w:lang w:eastAsia="zh-CN"/>
        </w:rPr>
        <w:t xml:space="preserve">sets </w:t>
      </w:r>
      <w:r w:rsidR="00E74E73">
        <w:rPr>
          <w:rFonts w:ascii="Calibri" w:hAnsi="Calibri" w:hint="eastAsia"/>
          <w:lang w:eastAsia="zh-CN"/>
        </w:rPr>
        <w:t xml:space="preserve">or categories of requirement with the applicability defined in general section as long as IAB spec </w:t>
      </w:r>
      <w:r w:rsidR="00E74E73">
        <w:rPr>
          <w:rFonts w:ascii="Calibri" w:hAnsi="Calibri"/>
          <w:lang w:eastAsia="zh-CN"/>
        </w:rPr>
        <w:t>can accommodate</w:t>
      </w:r>
      <w:r w:rsidR="00E74E73" w:rsidRPr="00E74E73">
        <w:rPr>
          <w:rFonts w:ascii="Calibri" w:hAnsi="Calibri" w:hint="eastAsia"/>
          <w:lang w:eastAsia="zh-CN"/>
        </w:rPr>
        <w:t xml:space="preserve"> with all possible implementation solutions which can ensure the co-existence and</w:t>
      </w:r>
      <w:r w:rsidR="00E74E73">
        <w:rPr>
          <w:rFonts w:ascii="Calibri" w:hAnsi="Calibri" w:hint="eastAsia"/>
          <w:lang w:eastAsia="zh-CN"/>
        </w:rPr>
        <w:t xml:space="preserve"> system</w:t>
      </w:r>
      <w:r w:rsidR="00E74E73" w:rsidRPr="00E74E73">
        <w:rPr>
          <w:rFonts w:ascii="Calibri" w:hAnsi="Calibri" w:hint="eastAsia"/>
          <w:lang w:eastAsia="zh-CN"/>
        </w:rPr>
        <w:t xml:space="preserve"> performance.</w:t>
      </w:r>
      <w:r w:rsidR="00E74E73">
        <w:rPr>
          <w:rFonts w:ascii="Calibri" w:hAnsi="Calibri" w:hint="eastAsia"/>
          <w:lang w:eastAsia="zh-CN"/>
        </w:rPr>
        <w:t xml:space="preserve"> </w:t>
      </w:r>
      <w:r w:rsidR="005C64EE">
        <w:rPr>
          <w:rFonts w:ascii="Calibri" w:hAnsi="Calibri" w:hint="eastAsia"/>
          <w:lang w:eastAsia="zh-CN"/>
        </w:rPr>
        <w:t xml:space="preserve">For which requirement two sets or categories of restriction needed to be specified, it deserves further discussion. </w:t>
      </w:r>
    </w:p>
    <w:p w14:paraId="68B8E508" w14:textId="25F0CD6B" w:rsidR="008E7EDC" w:rsidRDefault="008E7EDC" w:rsidP="002C5894">
      <w:pPr>
        <w:rPr>
          <w:rFonts w:ascii="Calibri" w:hAnsi="Calibri"/>
          <w:b/>
          <w:lang w:eastAsia="zh-CN"/>
        </w:rPr>
      </w:pPr>
      <w:r w:rsidRPr="008E7EDC">
        <w:rPr>
          <w:rFonts w:ascii="Calibri" w:hAnsi="Calibri" w:hint="eastAsia"/>
          <w:b/>
          <w:lang w:eastAsia="zh-CN"/>
        </w:rPr>
        <w:t>Proposal 2</w:t>
      </w:r>
      <w:r w:rsidRPr="008E7EDC">
        <w:rPr>
          <w:rFonts w:ascii="Calibri" w:hAnsi="Calibri" w:hint="eastAsia"/>
          <w:b/>
          <w:lang w:eastAsia="zh-CN"/>
        </w:rPr>
        <w:t>：</w:t>
      </w:r>
      <w:r w:rsidRPr="008E7EDC">
        <w:rPr>
          <w:rFonts w:ascii="Calibri" w:hAnsi="Calibri" w:hint="eastAsia"/>
          <w:b/>
          <w:lang w:eastAsia="zh-CN"/>
        </w:rPr>
        <w:t xml:space="preserve"> For IAB receiver requirement, it should be defined for DL </w:t>
      </w:r>
      <w:r w:rsidRPr="008E7EDC">
        <w:rPr>
          <w:rFonts w:ascii="Calibri" w:hAnsi="Calibri"/>
          <w:b/>
          <w:lang w:eastAsia="zh-CN"/>
        </w:rPr>
        <w:t>physical</w:t>
      </w:r>
      <w:r w:rsidRPr="008E7EDC">
        <w:rPr>
          <w:rFonts w:ascii="Calibri" w:hAnsi="Calibri" w:hint="eastAsia"/>
          <w:b/>
          <w:lang w:eastAsia="zh-CN"/>
        </w:rPr>
        <w:t xml:space="preserve"> channel and UL physical channel respectively. </w:t>
      </w:r>
    </w:p>
    <w:p w14:paraId="22054396" w14:textId="33D8937C" w:rsidR="008E7EDC" w:rsidRPr="008E7EDC" w:rsidRDefault="008E7EDC" w:rsidP="002C5894">
      <w:pPr>
        <w:rPr>
          <w:rFonts w:ascii="Calibri" w:hAnsi="Calibri"/>
          <w:b/>
          <w:lang w:eastAsia="zh-CN"/>
        </w:rPr>
      </w:pPr>
      <w:r>
        <w:rPr>
          <w:rFonts w:ascii="Calibri" w:hAnsi="Calibri" w:hint="eastAsia"/>
          <w:b/>
          <w:lang w:eastAsia="zh-CN"/>
        </w:rPr>
        <w:t xml:space="preserve">Proposal 3: For IAB transmitter </w:t>
      </w:r>
      <w:r>
        <w:rPr>
          <w:rFonts w:ascii="Calibri" w:hAnsi="Calibri"/>
          <w:b/>
          <w:lang w:eastAsia="zh-CN"/>
        </w:rPr>
        <w:t>requirement</w:t>
      </w:r>
      <w:r>
        <w:rPr>
          <w:rFonts w:ascii="Calibri" w:hAnsi="Calibri" w:hint="eastAsia"/>
          <w:b/>
          <w:lang w:eastAsia="zh-CN"/>
        </w:rPr>
        <w:t xml:space="preserve">, two sets or categories requirements can be considered case by case. </w:t>
      </w:r>
    </w:p>
    <w:p w14:paraId="00CA40F8" w14:textId="15008396" w:rsidR="005C64EE" w:rsidRDefault="0090094B" w:rsidP="002C5894">
      <w:pPr>
        <w:rPr>
          <w:rFonts w:ascii="Calibri" w:hAnsi="Calibri"/>
          <w:lang w:eastAsia="zh-CN"/>
        </w:rPr>
      </w:pPr>
      <w:r>
        <w:rPr>
          <w:rFonts w:ascii="Calibri" w:hAnsi="Calibri" w:hint="eastAsia"/>
          <w:lang w:eastAsia="zh-CN"/>
        </w:rPr>
        <w:t xml:space="preserve">The </w:t>
      </w:r>
      <w:r w:rsidR="000C61D3">
        <w:rPr>
          <w:rFonts w:ascii="Calibri" w:hAnsi="Calibri" w:hint="eastAsia"/>
          <w:lang w:eastAsia="zh-CN"/>
        </w:rPr>
        <w:t>output power of IAB</w:t>
      </w:r>
      <w:r>
        <w:rPr>
          <w:rFonts w:ascii="Calibri" w:hAnsi="Calibri" w:hint="eastAsia"/>
          <w:lang w:eastAsia="zh-CN"/>
        </w:rPr>
        <w:t xml:space="preserve"> can be taken as example. </w:t>
      </w:r>
      <w:r w:rsidR="005C64EE">
        <w:rPr>
          <w:rFonts w:ascii="Calibri" w:hAnsi="Calibri" w:hint="eastAsia"/>
          <w:lang w:eastAsia="zh-CN"/>
        </w:rPr>
        <w:t xml:space="preserve"> In BS spec, for RF2 only EIRP and TRP accuracy are defined. O</w:t>
      </w:r>
      <w:r w:rsidR="005C64EE" w:rsidRPr="005C64EE">
        <w:rPr>
          <w:rFonts w:ascii="Calibri" w:hAnsi="Calibri"/>
          <w:lang w:eastAsia="zh-CN"/>
        </w:rPr>
        <w:t>n the contrary</w:t>
      </w:r>
      <w:r w:rsidR="000C61D3">
        <w:rPr>
          <w:rFonts w:ascii="Calibri" w:hAnsi="Calibri" w:hint="eastAsia"/>
          <w:lang w:eastAsia="zh-CN"/>
        </w:rPr>
        <w:t>,</w:t>
      </w:r>
      <w:r w:rsidR="005C64EE">
        <w:rPr>
          <w:rFonts w:ascii="Calibri" w:hAnsi="Calibri" w:hint="eastAsia"/>
          <w:lang w:eastAsia="zh-CN"/>
        </w:rPr>
        <w:t xml:space="preserve"> for UE set at least the power class is combined definition of dimensions as </w:t>
      </w:r>
    </w:p>
    <w:p w14:paraId="12739C39" w14:textId="77777777" w:rsidR="0021254B" w:rsidRPr="005C64EE" w:rsidRDefault="008C1318" w:rsidP="005C64EE">
      <w:pPr>
        <w:numPr>
          <w:ilvl w:val="1"/>
          <w:numId w:val="39"/>
        </w:numPr>
        <w:rPr>
          <w:rFonts w:ascii="Calibri" w:hAnsi="Calibri"/>
          <w:lang w:eastAsia="zh-CN"/>
        </w:rPr>
      </w:pPr>
      <w:r w:rsidRPr="005C64EE">
        <w:rPr>
          <w:rFonts w:ascii="Calibri" w:hAnsi="Calibri"/>
          <w:lang w:eastAsia="zh-CN"/>
        </w:rPr>
        <w:t xml:space="preserve">minimum peak EIRP-&gt; UL coverage for network link budget </w:t>
      </w:r>
    </w:p>
    <w:p w14:paraId="783CE47C" w14:textId="77777777" w:rsidR="0021254B" w:rsidRPr="005C64EE" w:rsidRDefault="008C1318" w:rsidP="005C64EE">
      <w:pPr>
        <w:numPr>
          <w:ilvl w:val="1"/>
          <w:numId w:val="39"/>
        </w:numPr>
        <w:rPr>
          <w:rFonts w:ascii="Calibri" w:hAnsi="Calibri"/>
          <w:lang w:eastAsia="zh-CN"/>
        </w:rPr>
      </w:pPr>
      <w:r w:rsidRPr="005C64EE">
        <w:rPr>
          <w:rFonts w:ascii="Calibri" w:hAnsi="Calibri"/>
          <w:lang w:eastAsia="zh-CN"/>
        </w:rPr>
        <w:t>maximum TRP-&gt; UL interference restriction</w:t>
      </w:r>
    </w:p>
    <w:p w14:paraId="53166893" w14:textId="488820BA" w:rsidR="0021254B" w:rsidRPr="005C64EE" w:rsidRDefault="008C1318" w:rsidP="005C64EE">
      <w:pPr>
        <w:numPr>
          <w:ilvl w:val="1"/>
          <w:numId w:val="39"/>
        </w:numPr>
        <w:rPr>
          <w:rFonts w:ascii="Calibri" w:hAnsi="Calibri"/>
          <w:lang w:eastAsia="zh-CN"/>
        </w:rPr>
      </w:pPr>
      <w:r w:rsidRPr="005C64EE">
        <w:rPr>
          <w:rFonts w:ascii="Calibri" w:hAnsi="Calibri"/>
          <w:lang w:eastAsia="zh-CN"/>
        </w:rPr>
        <w:t xml:space="preserve">maximum EIRP-&gt; Regulatory requirement </w:t>
      </w:r>
    </w:p>
    <w:p w14:paraId="1DB6AF3D" w14:textId="77777777" w:rsidR="0021254B" w:rsidRPr="005C64EE" w:rsidRDefault="008C1318" w:rsidP="005C64EE">
      <w:pPr>
        <w:numPr>
          <w:ilvl w:val="1"/>
          <w:numId w:val="39"/>
        </w:numPr>
        <w:rPr>
          <w:rFonts w:ascii="Calibri" w:hAnsi="Calibri"/>
          <w:lang w:eastAsia="zh-CN"/>
        </w:rPr>
      </w:pPr>
      <w:r w:rsidRPr="005C64EE">
        <w:rPr>
          <w:rFonts w:ascii="Calibri" w:hAnsi="Calibri"/>
          <w:lang w:eastAsia="zh-CN"/>
        </w:rPr>
        <w:t xml:space="preserve">EIRP at certain % of CDF-&gt; Spatial coverage </w:t>
      </w:r>
    </w:p>
    <w:p w14:paraId="4600830B" w14:textId="678188FF" w:rsidR="00BD5F76" w:rsidRDefault="00BD5F76" w:rsidP="00BB7E2B">
      <w:pPr>
        <w:rPr>
          <w:rFonts w:ascii="Calibri" w:hAnsi="Calibri"/>
          <w:lang w:eastAsia="zh-CN"/>
        </w:rPr>
      </w:pPr>
      <w:r w:rsidRPr="00BD5F76">
        <w:rPr>
          <w:rFonts w:ascii="Calibri" w:hAnsi="Calibri" w:hint="eastAsia"/>
          <w:lang w:eastAsia="zh-CN"/>
        </w:rPr>
        <w:t xml:space="preserve">In </w:t>
      </w:r>
      <w:r>
        <w:rPr>
          <w:rFonts w:ascii="Calibri" w:hAnsi="Calibri" w:hint="eastAsia"/>
          <w:lang w:eastAsia="zh-CN"/>
        </w:rPr>
        <w:t xml:space="preserve">Rel-16 IAB WI, we only consider fixed IAB, the minimum peak EIRP and </w:t>
      </w:r>
      <w:r>
        <w:rPr>
          <w:rFonts w:ascii="Calibri" w:hAnsi="Calibri"/>
          <w:lang w:eastAsia="zh-CN"/>
        </w:rPr>
        <w:t>maximum</w:t>
      </w:r>
      <w:r>
        <w:rPr>
          <w:rFonts w:ascii="Calibri" w:hAnsi="Calibri" w:hint="eastAsia"/>
          <w:lang w:eastAsia="zh-CN"/>
        </w:rPr>
        <w:t xml:space="preserve"> TRP would be still valid restriction. However, whether IAB is recognized as fixed station or transportable station may impact the necessity of maximum EIRP restriction. And the spatial coverage may not be needed in Rel-16. But reconsideration would be needed if </w:t>
      </w:r>
      <w:r>
        <w:rPr>
          <w:rFonts w:ascii="Calibri" w:hAnsi="Calibri"/>
          <w:lang w:eastAsia="zh-CN"/>
        </w:rPr>
        <w:t>mobile</w:t>
      </w:r>
      <w:r>
        <w:rPr>
          <w:rFonts w:ascii="Calibri" w:hAnsi="Calibri" w:hint="eastAsia"/>
          <w:lang w:eastAsia="zh-CN"/>
        </w:rPr>
        <w:t xml:space="preserve"> IAB agreed in future release. </w:t>
      </w:r>
    </w:p>
    <w:p w14:paraId="0D0B23D4" w14:textId="77777777" w:rsidR="00BD5F76" w:rsidRPr="00BD5F76" w:rsidRDefault="00BD5F76" w:rsidP="00BD5F76">
      <w:pPr>
        <w:jc w:val="center"/>
        <w:rPr>
          <w:rFonts w:ascii="Arial" w:hAnsi="Arial"/>
          <w:kern w:val="2"/>
          <w:sz w:val="18"/>
          <w:szCs w:val="22"/>
          <w:lang w:val="en-US" w:eastAsia="zh-CN"/>
        </w:rPr>
      </w:pPr>
      <w:r w:rsidRPr="00BD5F76">
        <w:rPr>
          <w:rFonts w:ascii="Arial" w:hAnsi="Arial"/>
          <w:kern w:val="2"/>
          <w:sz w:val="18"/>
          <w:szCs w:val="22"/>
          <w:lang w:val="en-US" w:eastAsia="zh-CN"/>
        </w:rPr>
        <w:t xml:space="preserve">Table </w:t>
      </w:r>
      <w:r w:rsidRPr="00BD5F76">
        <w:rPr>
          <w:rFonts w:ascii="Arial" w:hAnsi="Arial" w:hint="eastAsia"/>
          <w:kern w:val="2"/>
          <w:sz w:val="18"/>
          <w:szCs w:val="22"/>
          <w:lang w:val="en-US" w:eastAsia="zh-CN"/>
        </w:rPr>
        <w:t>1</w:t>
      </w:r>
      <w:r w:rsidRPr="00BD5F76">
        <w:rPr>
          <w:rFonts w:ascii="Arial" w:hAnsi="Arial"/>
          <w:kern w:val="2"/>
          <w:sz w:val="18"/>
          <w:szCs w:val="22"/>
          <w:lang w:val="en-US" w:eastAsia="zh-CN"/>
        </w:rPr>
        <w:t xml:space="preserve">: Part 30.202 Power limits (from </w:t>
      </w:r>
      <w:r w:rsidRPr="00BD5F76">
        <w:rPr>
          <w:rFonts w:ascii="Arial" w:hAnsi="Arial" w:hint="eastAsia"/>
          <w:kern w:val="2"/>
          <w:sz w:val="18"/>
          <w:szCs w:val="22"/>
          <w:lang w:val="en-US" w:eastAsia="zh-CN"/>
        </w:rPr>
        <w:t>FCC16-89</w:t>
      </w:r>
      <w:r w:rsidRPr="00BD5F76">
        <w:rPr>
          <w:rFonts w:ascii="Arial" w:hAnsi="Arial"/>
          <w:kern w:val="2"/>
          <w:sz w:val="18"/>
          <w:szCs w:val="22"/>
          <w:lang w:val="en-US" w:eastAsia="zh-CN"/>
        </w:rPr>
        <w:t>)</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0"/>
        <w:gridCol w:w="4072"/>
      </w:tblGrid>
      <w:tr w:rsidR="00BD5F76" w:rsidRPr="003A2D25" w14:paraId="6B778932" w14:textId="77777777" w:rsidTr="000558D9">
        <w:trPr>
          <w:jc w:val="center"/>
        </w:trPr>
        <w:tc>
          <w:tcPr>
            <w:tcW w:w="4090" w:type="dxa"/>
            <w:shd w:val="clear" w:color="auto" w:fill="auto"/>
          </w:tcPr>
          <w:p w14:paraId="7F6A2719" w14:textId="77777777" w:rsidR="00BD5F76" w:rsidRPr="003A2D25" w:rsidRDefault="00BD5F76" w:rsidP="000558D9">
            <w:pPr>
              <w:pStyle w:val="TAH"/>
              <w:rPr>
                <w:kern w:val="2"/>
                <w:szCs w:val="22"/>
                <w:lang w:val="en-US" w:eastAsia="zh-CN"/>
              </w:rPr>
            </w:pPr>
            <w:r w:rsidRPr="003A2D25">
              <w:rPr>
                <w:kern w:val="2"/>
                <w:szCs w:val="22"/>
                <w:lang w:val="en-US" w:eastAsia="zh-CN"/>
              </w:rPr>
              <w:t>Stations</w:t>
            </w:r>
          </w:p>
        </w:tc>
        <w:tc>
          <w:tcPr>
            <w:tcW w:w="4072" w:type="dxa"/>
            <w:shd w:val="clear" w:color="auto" w:fill="auto"/>
          </w:tcPr>
          <w:p w14:paraId="266AD4EF" w14:textId="77777777" w:rsidR="00BD5F76" w:rsidRPr="003A2D25" w:rsidRDefault="00BD5F76" w:rsidP="000558D9">
            <w:pPr>
              <w:pStyle w:val="TAH"/>
              <w:rPr>
                <w:kern w:val="2"/>
                <w:szCs w:val="22"/>
                <w:lang w:val="en-US" w:eastAsia="zh-CN"/>
              </w:rPr>
            </w:pPr>
            <w:r w:rsidRPr="003A2D25">
              <w:rPr>
                <w:kern w:val="2"/>
                <w:szCs w:val="22"/>
                <w:lang w:val="en-US" w:eastAsia="zh-CN"/>
              </w:rPr>
              <w:t>Maximum allowable EIRP</w:t>
            </w:r>
          </w:p>
        </w:tc>
      </w:tr>
      <w:tr w:rsidR="00BD5F76" w:rsidRPr="003A2D25" w14:paraId="6D0F8F47" w14:textId="77777777" w:rsidTr="000558D9">
        <w:trPr>
          <w:jc w:val="center"/>
        </w:trPr>
        <w:tc>
          <w:tcPr>
            <w:tcW w:w="4090" w:type="dxa"/>
            <w:shd w:val="clear" w:color="auto" w:fill="auto"/>
          </w:tcPr>
          <w:p w14:paraId="63D74217" w14:textId="77777777" w:rsidR="00BD5F76" w:rsidRPr="003A2D25" w:rsidRDefault="00BD5F76" w:rsidP="000558D9">
            <w:pPr>
              <w:pStyle w:val="TAL"/>
              <w:rPr>
                <w:kern w:val="2"/>
                <w:szCs w:val="22"/>
                <w:lang w:val="en-US" w:eastAsia="zh-CN"/>
              </w:rPr>
            </w:pPr>
            <w:r w:rsidRPr="003A2D25">
              <w:rPr>
                <w:kern w:val="2"/>
                <w:szCs w:val="22"/>
                <w:lang w:val="en-US" w:eastAsia="zh-CN"/>
              </w:rPr>
              <w:t>Fixed/Base stations</w:t>
            </w:r>
          </w:p>
        </w:tc>
        <w:tc>
          <w:tcPr>
            <w:tcW w:w="4072" w:type="dxa"/>
            <w:shd w:val="clear" w:color="auto" w:fill="auto"/>
          </w:tcPr>
          <w:p w14:paraId="540F612B" w14:textId="77777777" w:rsidR="00BD5F76" w:rsidRPr="003A2D25" w:rsidRDefault="00BD5F76" w:rsidP="000558D9">
            <w:pPr>
              <w:pStyle w:val="TAL"/>
              <w:rPr>
                <w:kern w:val="2"/>
                <w:szCs w:val="22"/>
                <w:lang w:val="en-US" w:eastAsia="zh-CN"/>
              </w:rPr>
            </w:pPr>
            <w:r w:rsidRPr="003A2D25">
              <w:rPr>
                <w:kern w:val="2"/>
                <w:szCs w:val="22"/>
                <w:lang w:val="en-US" w:eastAsia="zh-CN"/>
              </w:rPr>
              <w:t xml:space="preserve">75 </w:t>
            </w:r>
            <w:proofErr w:type="spellStart"/>
            <w:r w:rsidRPr="003A2D25">
              <w:rPr>
                <w:kern w:val="2"/>
                <w:szCs w:val="22"/>
                <w:lang w:val="en-US" w:eastAsia="zh-CN"/>
              </w:rPr>
              <w:t>dBm</w:t>
            </w:r>
            <w:proofErr w:type="spellEnd"/>
            <w:r w:rsidRPr="003A2D25">
              <w:rPr>
                <w:kern w:val="2"/>
                <w:szCs w:val="22"/>
                <w:lang w:val="en-US" w:eastAsia="zh-CN"/>
              </w:rPr>
              <w:t>/100 MHz</w:t>
            </w:r>
            <w:r w:rsidRPr="003A2D25">
              <w:rPr>
                <w:kern w:val="2"/>
                <w:szCs w:val="22"/>
                <w:vertAlign w:val="superscript"/>
                <w:lang w:val="en-US" w:eastAsia="zh-CN"/>
              </w:rPr>
              <w:t>1</w:t>
            </w:r>
          </w:p>
        </w:tc>
      </w:tr>
      <w:tr w:rsidR="00BD5F76" w:rsidRPr="003A2D25" w14:paraId="477C783A" w14:textId="77777777" w:rsidTr="000558D9">
        <w:trPr>
          <w:jc w:val="center"/>
        </w:trPr>
        <w:tc>
          <w:tcPr>
            <w:tcW w:w="4090" w:type="dxa"/>
            <w:shd w:val="clear" w:color="auto" w:fill="auto"/>
          </w:tcPr>
          <w:p w14:paraId="08F87CC6" w14:textId="77777777" w:rsidR="00BD5F76" w:rsidRPr="003A2D25" w:rsidRDefault="00BD5F76" w:rsidP="000558D9">
            <w:pPr>
              <w:pStyle w:val="TAL"/>
              <w:rPr>
                <w:kern w:val="2"/>
                <w:szCs w:val="22"/>
                <w:lang w:val="en-US" w:eastAsia="zh-CN"/>
              </w:rPr>
            </w:pPr>
            <w:r w:rsidRPr="003A2D25">
              <w:rPr>
                <w:kern w:val="2"/>
                <w:szCs w:val="22"/>
                <w:lang w:val="en-US" w:eastAsia="zh-CN"/>
              </w:rPr>
              <w:t>Mobile stations</w:t>
            </w:r>
          </w:p>
        </w:tc>
        <w:tc>
          <w:tcPr>
            <w:tcW w:w="4072" w:type="dxa"/>
            <w:shd w:val="clear" w:color="auto" w:fill="auto"/>
          </w:tcPr>
          <w:p w14:paraId="3FD773A6" w14:textId="77777777" w:rsidR="00BD5F76" w:rsidRPr="003A2D25" w:rsidRDefault="00BD5F76" w:rsidP="000558D9">
            <w:pPr>
              <w:pStyle w:val="TAL"/>
              <w:rPr>
                <w:kern w:val="2"/>
                <w:szCs w:val="22"/>
                <w:lang w:val="en-US" w:eastAsia="zh-CN"/>
              </w:rPr>
            </w:pPr>
            <w:r w:rsidRPr="003A2D25">
              <w:rPr>
                <w:kern w:val="2"/>
                <w:szCs w:val="22"/>
                <w:lang w:val="en-US" w:eastAsia="zh-CN"/>
              </w:rPr>
              <w:t xml:space="preserve">43 </w:t>
            </w:r>
            <w:proofErr w:type="spellStart"/>
            <w:r w:rsidRPr="003A2D25">
              <w:rPr>
                <w:kern w:val="2"/>
                <w:szCs w:val="22"/>
                <w:lang w:val="en-US" w:eastAsia="zh-CN"/>
              </w:rPr>
              <w:t>dBm</w:t>
            </w:r>
            <w:proofErr w:type="spellEnd"/>
          </w:p>
        </w:tc>
      </w:tr>
      <w:tr w:rsidR="00BD5F76" w:rsidRPr="003A2D25" w14:paraId="25866132" w14:textId="77777777" w:rsidTr="000558D9">
        <w:trPr>
          <w:jc w:val="center"/>
        </w:trPr>
        <w:tc>
          <w:tcPr>
            <w:tcW w:w="4090" w:type="dxa"/>
            <w:shd w:val="clear" w:color="auto" w:fill="auto"/>
          </w:tcPr>
          <w:p w14:paraId="0D1D2982" w14:textId="77777777" w:rsidR="00BD5F76" w:rsidRPr="003A2D25" w:rsidRDefault="00BD5F76" w:rsidP="000558D9">
            <w:pPr>
              <w:pStyle w:val="TAL"/>
              <w:rPr>
                <w:kern w:val="2"/>
                <w:szCs w:val="22"/>
                <w:lang w:val="en-US" w:eastAsia="zh-CN"/>
              </w:rPr>
            </w:pPr>
            <w:r w:rsidRPr="003A2D25">
              <w:rPr>
                <w:kern w:val="2"/>
                <w:szCs w:val="22"/>
                <w:lang w:val="en-US" w:eastAsia="zh-CN"/>
              </w:rPr>
              <w:t>Transportable stations</w:t>
            </w:r>
          </w:p>
        </w:tc>
        <w:tc>
          <w:tcPr>
            <w:tcW w:w="4072" w:type="dxa"/>
            <w:shd w:val="clear" w:color="auto" w:fill="auto"/>
          </w:tcPr>
          <w:p w14:paraId="32CE0AF0" w14:textId="77777777" w:rsidR="00BD5F76" w:rsidRPr="003A2D25" w:rsidRDefault="00BD5F76" w:rsidP="000558D9">
            <w:pPr>
              <w:pStyle w:val="TAL"/>
              <w:rPr>
                <w:kern w:val="2"/>
                <w:szCs w:val="22"/>
                <w:lang w:val="en-US" w:eastAsia="zh-CN"/>
              </w:rPr>
            </w:pPr>
            <w:r w:rsidRPr="003A2D25">
              <w:rPr>
                <w:kern w:val="2"/>
                <w:szCs w:val="22"/>
                <w:lang w:val="en-US" w:eastAsia="zh-CN"/>
              </w:rPr>
              <w:t xml:space="preserve">55 </w:t>
            </w:r>
            <w:proofErr w:type="spellStart"/>
            <w:r w:rsidRPr="003A2D25">
              <w:rPr>
                <w:kern w:val="2"/>
                <w:szCs w:val="22"/>
                <w:lang w:val="en-US" w:eastAsia="zh-CN"/>
              </w:rPr>
              <w:t>dBm</w:t>
            </w:r>
            <w:proofErr w:type="spellEnd"/>
          </w:p>
        </w:tc>
      </w:tr>
      <w:tr w:rsidR="00BD5F76" w:rsidRPr="003A2D25" w14:paraId="7F139663" w14:textId="77777777" w:rsidTr="000558D9">
        <w:trPr>
          <w:jc w:val="center"/>
        </w:trPr>
        <w:tc>
          <w:tcPr>
            <w:tcW w:w="8162" w:type="dxa"/>
            <w:gridSpan w:val="2"/>
            <w:shd w:val="clear" w:color="auto" w:fill="auto"/>
          </w:tcPr>
          <w:p w14:paraId="2F4B83FF" w14:textId="77777777" w:rsidR="00BD5F76" w:rsidRPr="003A2D25" w:rsidRDefault="00BD5F76" w:rsidP="000558D9">
            <w:pPr>
              <w:pStyle w:val="TAN"/>
              <w:rPr>
                <w:kern w:val="2"/>
                <w:szCs w:val="22"/>
                <w:lang w:val="en-US" w:eastAsia="zh-CN"/>
              </w:rPr>
            </w:pPr>
            <w:r w:rsidRPr="003A2D25">
              <w:rPr>
                <w:kern w:val="2"/>
                <w:szCs w:val="22"/>
                <w:lang w:val="en-US"/>
              </w:rPr>
              <w:t>NOTE 1:</w:t>
            </w:r>
            <w:r w:rsidRPr="003A2D25">
              <w:rPr>
                <w:kern w:val="2"/>
                <w:szCs w:val="22"/>
                <w:lang w:val="en-US"/>
              </w:rPr>
              <w:tab/>
              <w:t xml:space="preserve">For channel bandwidths less than 100 </w:t>
            </w:r>
            <w:r w:rsidRPr="003A2D25">
              <w:rPr>
                <w:kern w:val="2"/>
                <w:szCs w:val="22"/>
                <w:lang w:val="en-US" w:eastAsia="zh-CN"/>
              </w:rPr>
              <w:t>MHz</w:t>
            </w:r>
            <w:r w:rsidRPr="003A2D25">
              <w:rPr>
                <w:kern w:val="2"/>
                <w:szCs w:val="22"/>
                <w:lang w:val="en-US"/>
              </w:rPr>
              <w:t xml:space="preserve"> the EIRP must be reduced proportionally and linearly based on the bandwidth relative to 100 </w:t>
            </w:r>
            <w:proofErr w:type="spellStart"/>
            <w:r w:rsidRPr="003A2D25">
              <w:rPr>
                <w:kern w:val="2"/>
                <w:szCs w:val="22"/>
                <w:lang w:val="en-US" w:eastAsia="zh-CN"/>
              </w:rPr>
              <w:t>MHz</w:t>
            </w:r>
            <w:r w:rsidRPr="003A2D25">
              <w:rPr>
                <w:kern w:val="2"/>
                <w:szCs w:val="22"/>
                <w:lang w:val="en-US"/>
              </w:rPr>
              <w:t>.</w:t>
            </w:r>
            <w:proofErr w:type="spellEnd"/>
          </w:p>
        </w:tc>
      </w:tr>
    </w:tbl>
    <w:p w14:paraId="6F39875E" w14:textId="4138D070" w:rsidR="00BD5F76" w:rsidRDefault="00C87F8D" w:rsidP="00BB7E2B">
      <w:pPr>
        <w:rPr>
          <w:rFonts w:ascii="Calibri" w:hAnsi="Calibri"/>
          <w:lang w:eastAsia="zh-CN"/>
        </w:rPr>
      </w:pPr>
      <w:r>
        <w:rPr>
          <w:rFonts w:ascii="Calibri" w:hAnsi="Calibri" w:hint="eastAsia"/>
          <w:lang w:eastAsia="zh-CN"/>
        </w:rPr>
        <w:t>Consequently</w:t>
      </w:r>
      <w:r w:rsidR="00BD5F76">
        <w:rPr>
          <w:rFonts w:ascii="Calibri" w:hAnsi="Calibri" w:hint="eastAsia"/>
          <w:lang w:eastAsia="zh-CN"/>
        </w:rPr>
        <w:t xml:space="preserve">, according to current observation, two sets of IAB power class </w:t>
      </w:r>
      <w:r w:rsidR="00BD5F76">
        <w:rPr>
          <w:rFonts w:ascii="Calibri" w:hAnsi="Calibri"/>
          <w:lang w:eastAsia="zh-CN"/>
        </w:rPr>
        <w:t>requirement</w:t>
      </w:r>
      <w:r w:rsidR="00BD5F76">
        <w:rPr>
          <w:rFonts w:ascii="Calibri" w:hAnsi="Calibri" w:hint="eastAsia"/>
          <w:lang w:eastAsia="zh-CN"/>
        </w:rPr>
        <w:t xml:space="preserve"> can be considered as </w:t>
      </w:r>
    </w:p>
    <w:p w14:paraId="4522DB87" w14:textId="01FBA9BA" w:rsidR="00BD5F76" w:rsidRDefault="00BD5F76" w:rsidP="00BB7E2B">
      <w:pPr>
        <w:rPr>
          <w:rFonts w:ascii="Calibri" w:hAnsi="Calibri"/>
          <w:lang w:eastAsia="zh-CN"/>
        </w:rPr>
      </w:pPr>
      <w:r>
        <w:rPr>
          <w:rFonts w:ascii="Calibri" w:hAnsi="Calibri" w:hint="eastAsia"/>
          <w:lang w:eastAsia="zh-CN"/>
        </w:rPr>
        <w:t xml:space="preserve">  1</w:t>
      </w:r>
      <w:r w:rsidR="00C87F8D">
        <w:rPr>
          <w:rFonts w:ascii="Calibri" w:hAnsi="Calibri" w:hint="eastAsia"/>
          <w:vertAlign w:val="superscript"/>
          <w:lang w:eastAsia="zh-CN"/>
        </w:rPr>
        <w:t>st</w:t>
      </w:r>
      <w:r>
        <w:rPr>
          <w:rFonts w:ascii="Calibri" w:hAnsi="Calibri" w:hint="eastAsia"/>
          <w:lang w:eastAsia="zh-CN"/>
        </w:rPr>
        <w:t>: EIRP accuracy and TRP accuracy of declaration value</w:t>
      </w:r>
    </w:p>
    <w:p w14:paraId="0A42AC75" w14:textId="2EAAF487" w:rsidR="00BD5F76" w:rsidRDefault="00BD5F76" w:rsidP="00BB7E2B">
      <w:pPr>
        <w:rPr>
          <w:rFonts w:ascii="Calibri" w:hAnsi="Calibri"/>
          <w:lang w:eastAsia="zh-CN"/>
        </w:rPr>
      </w:pPr>
      <w:r>
        <w:rPr>
          <w:rFonts w:ascii="Calibri" w:hAnsi="Calibri" w:hint="eastAsia"/>
          <w:lang w:eastAsia="zh-CN"/>
        </w:rPr>
        <w:t xml:space="preserve"> 2</w:t>
      </w:r>
      <w:r w:rsidRPr="00C87F8D">
        <w:rPr>
          <w:rFonts w:ascii="Calibri" w:hAnsi="Calibri"/>
          <w:vertAlign w:val="superscript"/>
          <w:lang w:eastAsia="zh-CN"/>
        </w:rPr>
        <w:t>nd</w:t>
      </w:r>
      <w:r>
        <w:rPr>
          <w:rFonts w:ascii="Calibri" w:hAnsi="Calibri" w:hint="eastAsia"/>
          <w:lang w:eastAsia="zh-CN"/>
        </w:rPr>
        <w:t xml:space="preserve">:  minimum peak EIRP + maximum TRP with specified value </w:t>
      </w:r>
    </w:p>
    <w:p w14:paraId="0489CB9F" w14:textId="3DEFC157" w:rsidR="00BD5F76" w:rsidRPr="00BD5F76" w:rsidRDefault="00BD5F76" w:rsidP="00BB7E2B">
      <w:pPr>
        <w:rPr>
          <w:rFonts w:ascii="Calibri" w:hAnsi="Calibri"/>
          <w:lang w:eastAsia="zh-CN"/>
        </w:rPr>
      </w:pPr>
      <w:r>
        <w:rPr>
          <w:rFonts w:ascii="Calibri" w:hAnsi="Calibri" w:hint="eastAsia"/>
          <w:lang w:eastAsia="zh-CN"/>
        </w:rPr>
        <w:t xml:space="preserve">And in certain cell IAB </w:t>
      </w:r>
      <w:r w:rsidR="008E7EDC">
        <w:rPr>
          <w:rFonts w:ascii="Calibri" w:hAnsi="Calibri" w:hint="eastAsia"/>
          <w:lang w:eastAsia="zh-CN"/>
        </w:rPr>
        <w:t>shal</w:t>
      </w:r>
      <w:r w:rsidR="008E7EDC">
        <w:rPr>
          <w:rFonts w:ascii="Calibri" w:hAnsi="Calibri"/>
          <w:lang w:eastAsia="zh-CN"/>
        </w:rPr>
        <w:t>l</w:t>
      </w:r>
      <w:r w:rsidR="008E7EDC">
        <w:rPr>
          <w:rFonts w:ascii="Calibri" w:hAnsi="Calibri" w:hint="eastAsia"/>
          <w:lang w:eastAsia="zh-CN"/>
        </w:rPr>
        <w:t xml:space="preserve"> comply with</w:t>
      </w:r>
      <w:r>
        <w:rPr>
          <w:rFonts w:ascii="Calibri" w:hAnsi="Calibri" w:hint="eastAsia"/>
          <w:lang w:eastAsia="zh-CN"/>
        </w:rPr>
        <w:t xml:space="preserve"> one of the set of requirem</w:t>
      </w:r>
      <w:r w:rsidR="008E7EDC">
        <w:rPr>
          <w:rFonts w:ascii="Calibri" w:hAnsi="Calibri" w:hint="eastAsia"/>
          <w:lang w:eastAsia="zh-CN"/>
        </w:rPr>
        <w:t>ent according to it</w:t>
      </w:r>
      <w:r w:rsidR="00EB0036">
        <w:rPr>
          <w:rFonts w:ascii="Calibri" w:hAnsi="Calibri" w:hint="eastAsia"/>
          <w:lang w:eastAsia="zh-CN"/>
        </w:rPr>
        <w:t>s</w:t>
      </w:r>
      <w:r w:rsidR="008E7EDC">
        <w:rPr>
          <w:rFonts w:ascii="Calibri" w:hAnsi="Calibri" w:hint="eastAsia"/>
          <w:lang w:eastAsia="zh-CN"/>
        </w:rPr>
        <w:t xml:space="preserve"> implementation. </w:t>
      </w:r>
    </w:p>
    <w:p w14:paraId="57AEA0BF" w14:textId="4D519DBB" w:rsidR="00915D73" w:rsidRDefault="002F5636" w:rsidP="00915D73">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xml:space="preserve">. </w:t>
      </w:r>
      <w:r w:rsidR="00D056F7">
        <w:rPr>
          <w:rFonts w:ascii="Arial" w:eastAsiaTheme="minorEastAsia" w:hAnsi="Arial" w:hint="eastAsia"/>
          <w:sz w:val="36"/>
          <w:lang w:eastAsia="zh-CN"/>
        </w:rPr>
        <w:t>Conclusion</w:t>
      </w:r>
    </w:p>
    <w:p w14:paraId="1C6CF9F8" w14:textId="2704EF61" w:rsidR="00D056F7" w:rsidRDefault="006C22EC" w:rsidP="00D056F7">
      <w:pPr>
        <w:spacing w:after="0"/>
        <w:rPr>
          <w:rFonts w:ascii="Calibri" w:hAnsi="Calibri"/>
          <w:lang w:eastAsia="zh-CN"/>
        </w:rPr>
      </w:pPr>
      <w:r>
        <w:rPr>
          <w:rFonts w:ascii="Calibri" w:hAnsi="Calibri" w:hint="eastAsia"/>
          <w:lang w:eastAsia="zh-CN"/>
        </w:rPr>
        <w:t>In t</w:t>
      </w:r>
      <w:r>
        <w:rPr>
          <w:rFonts w:ascii="Calibri" w:hAnsi="Calibri"/>
        </w:rPr>
        <w:t>his contribution</w:t>
      </w:r>
      <w:r>
        <w:rPr>
          <w:rFonts w:ascii="Calibri" w:hAnsi="Calibri" w:hint="eastAsia"/>
          <w:lang w:eastAsia="zh-CN"/>
        </w:rPr>
        <w:t>, t</w:t>
      </w:r>
      <w:r w:rsidR="00D056F7">
        <w:rPr>
          <w:rFonts w:ascii="Calibri" w:hAnsi="Calibri"/>
        </w:rPr>
        <w:t>he following proposals were made:</w:t>
      </w:r>
    </w:p>
    <w:p w14:paraId="4F1CDA50" w14:textId="71389A32" w:rsidR="00D056F7" w:rsidRDefault="00B1042D" w:rsidP="00D056F7">
      <w:pPr>
        <w:spacing w:after="0"/>
        <w:rPr>
          <w:rFonts w:ascii="Calibri" w:hAnsi="Calibri"/>
          <w:b/>
          <w:lang w:eastAsia="zh-CN"/>
        </w:rPr>
      </w:pPr>
      <w:r w:rsidRPr="001D0FA3">
        <w:rPr>
          <w:rFonts w:ascii="Calibri" w:hAnsi="Calibri" w:hint="eastAsia"/>
          <w:b/>
        </w:rPr>
        <w:t>Proposal</w:t>
      </w:r>
      <w:r>
        <w:rPr>
          <w:rFonts w:ascii="Calibri" w:hAnsi="Calibri" w:hint="eastAsia"/>
          <w:b/>
          <w:lang w:eastAsia="zh-CN"/>
        </w:rPr>
        <w:t xml:space="preserve"> </w:t>
      </w:r>
      <w:r w:rsidRPr="001D0FA3">
        <w:rPr>
          <w:rFonts w:ascii="Calibri" w:hAnsi="Calibri" w:hint="eastAsia"/>
          <w:b/>
        </w:rPr>
        <w:t xml:space="preserve">1: </w:t>
      </w:r>
      <w:r>
        <w:rPr>
          <w:rFonts w:ascii="Calibri" w:hAnsi="Calibri" w:hint="eastAsia"/>
          <w:b/>
          <w:lang w:eastAsia="zh-CN"/>
        </w:rPr>
        <w:t>In I</w:t>
      </w:r>
      <w:r>
        <w:rPr>
          <w:rFonts w:ascii="Calibri" w:hAnsi="Calibri"/>
          <w:b/>
        </w:rPr>
        <w:t xml:space="preserve">AB node </w:t>
      </w:r>
      <w:r>
        <w:rPr>
          <w:rFonts w:ascii="Calibri" w:hAnsi="Calibri" w:hint="eastAsia"/>
          <w:b/>
          <w:lang w:eastAsia="zh-CN"/>
        </w:rPr>
        <w:t xml:space="preserve">specification, the OTA requirements </w:t>
      </w:r>
      <w:r w:rsidR="000C2958">
        <w:rPr>
          <w:rFonts w:ascii="Calibri" w:hAnsi="Calibri" w:hint="eastAsia"/>
          <w:b/>
          <w:lang w:eastAsia="zh-CN"/>
        </w:rPr>
        <w:t xml:space="preserve">for </w:t>
      </w:r>
      <w:r>
        <w:rPr>
          <w:rFonts w:ascii="Calibri" w:hAnsi="Calibri" w:hint="eastAsia"/>
          <w:b/>
          <w:lang w:eastAsia="zh-CN"/>
        </w:rPr>
        <w:t>FR1 and FR2 bands should be specified.</w:t>
      </w:r>
    </w:p>
    <w:p w14:paraId="6990C1A3" w14:textId="3BA132AD" w:rsidR="008E7EDC" w:rsidRDefault="00A7461D" w:rsidP="008E7EDC">
      <w:pPr>
        <w:rPr>
          <w:rFonts w:ascii="Calibri" w:hAnsi="Calibri"/>
          <w:b/>
          <w:lang w:eastAsia="zh-CN"/>
        </w:rPr>
      </w:pPr>
      <w:r w:rsidRPr="001D0FA3">
        <w:rPr>
          <w:rFonts w:ascii="Calibri" w:hAnsi="Calibri" w:hint="eastAsia"/>
          <w:b/>
        </w:rPr>
        <w:t>Proposal</w:t>
      </w:r>
      <w:r>
        <w:rPr>
          <w:rFonts w:ascii="Calibri" w:hAnsi="Calibri" w:hint="eastAsia"/>
          <w:b/>
          <w:lang w:eastAsia="zh-CN"/>
        </w:rPr>
        <w:t xml:space="preserve"> 2</w:t>
      </w:r>
      <w:r w:rsidRPr="001D0FA3">
        <w:rPr>
          <w:rFonts w:ascii="Calibri" w:hAnsi="Calibri" w:hint="eastAsia"/>
          <w:b/>
        </w:rPr>
        <w:t>:</w:t>
      </w:r>
      <w:r w:rsidR="008E7EDC" w:rsidRPr="008E7EDC">
        <w:rPr>
          <w:rFonts w:ascii="Calibri" w:hAnsi="Calibri" w:hint="eastAsia"/>
          <w:b/>
          <w:lang w:eastAsia="zh-CN"/>
        </w:rPr>
        <w:t xml:space="preserve"> For IAB receiver requirement, it should be defined for DL </w:t>
      </w:r>
      <w:r w:rsidR="008E7EDC" w:rsidRPr="008E7EDC">
        <w:rPr>
          <w:rFonts w:ascii="Calibri" w:hAnsi="Calibri"/>
          <w:b/>
          <w:lang w:eastAsia="zh-CN"/>
        </w:rPr>
        <w:t>physical</w:t>
      </w:r>
      <w:r w:rsidR="008E7EDC" w:rsidRPr="008E7EDC">
        <w:rPr>
          <w:rFonts w:ascii="Calibri" w:hAnsi="Calibri" w:hint="eastAsia"/>
          <w:b/>
          <w:lang w:eastAsia="zh-CN"/>
        </w:rPr>
        <w:t xml:space="preserve"> channel and UL physical channel respectively. </w:t>
      </w:r>
    </w:p>
    <w:p w14:paraId="074B728A" w14:textId="31D8E9F8" w:rsidR="00A7461D" w:rsidRPr="00EB0036" w:rsidRDefault="008E7EDC" w:rsidP="00EB0036">
      <w:pPr>
        <w:rPr>
          <w:rFonts w:ascii="Calibri" w:hAnsi="Calibri"/>
          <w:b/>
          <w:lang w:eastAsia="zh-CN"/>
        </w:rPr>
      </w:pPr>
      <w:r>
        <w:rPr>
          <w:rFonts w:ascii="Calibri" w:hAnsi="Calibri" w:hint="eastAsia"/>
          <w:b/>
          <w:lang w:eastAsia="zh-CN"/>
        </w:rPr>
        <w:t xml:space="preserve">Proposal 3: For IAB transmitter </w:t>
      </w:r>
      <w:r>
        <w:rPr>
          <w:rFonts w:ascii="Calibri" w:hAnsi="Calibri"/>
          <w:b/>
          <w:lang w:eastAsia="zh-CN"/>
        </w:rPr>
        <w:t>requirement</w:t>
      </w:r>
      <w:r>
        <w:rPr>
          <w:rFonts w:ascii="Calibri" w:hAnsi="Calibri" w:hint="eastAsia"/>
          <w:b/>
          <w:lang w:eastAsia="zh-CN"/>
        </w:rPr>
        <w:t xml:space="preserve">, two sets or categories requirements can be considered case by case. </w:t>
      </w:r>
    </w:p>
    <w:p w14:paraId="4905E266" w14:textId="10550A40" w:rsidR="005F2145" w:rsidRPr="00162BA4" w:rsidRDefault="00162BA4" w:rsidP="00162BA4">
      <w:pPr>
        <w:keepNext/>
        <w:keepLines/>
        <w:pBdr>
          <w:top w:val="single" w:sz="12" w:space="3" w:color="auto"/>
        </w:pBdr>
        <w:spacing w:before="240"/>
        <w:ind w:left="1134" w:hanging="1134"/>
        <w:outlineLvl w:val="0"/>
        <w:rPr>
          <w:rFonts w:ascii="Arial" w:hAnsi="Arial"/>
          <w:sz w:val="36"/>
          <w:lang w:eastAsia="zh-CN"/>
        </w:rPr>
      </w:pPr>
      <w:r w:rsidRPr="00162BA4">
        <w:rPr>
          <w:rFonts w:ascii="Arial" w:hAnsi="Arial" w:hint="eastAsia"/>
          <w:sz w:val="36"/>
          <w:lang w:eastAsia="zh-CN"/>
        </w:rPr>
        <w:lastRenderedPageBreak/>
        <w:t>Reference</w:t>
      </w:r>
    </w:p>
    <w:p w14:paraId="2976E370" w14:textId="2ED0EE1E" w:rsidR="00162BA4" w:rsidRDefault="00162BA4" w:rsidP="00162BA4">
      <w:pPr>
        <w:pStyle w:val="B3"/>
        <w:ind w:left="0" w:firstLine="0"/>
        <w:rPr>
          <w:lang w:val="en-US" w:eastAsia="zh-CN"/>
        </w:rPr>
      </w:pPr>
      <w:r>
        <w:rPr>
          <w:rFonts w:hint="eastAsia"/>
          <w:lang w:eastAsia="zh-CN"/>
        </w:rPr>
        <w:t>[1] RP-1</w:t>
      </w:r>
      <w:r w:rsidR="009F4E06">
        <w:rPr>
          <w:rFonts w:hint="eastAsia"/>
          <w:lang w:eastAsia="zh-CN"/>
        </w:rPr>
        <w:t>91558</w:t>
      </w:r>
      <w:r>
        <w:rPr>
          <w:rFonts w:hint="eastAsia"/>
          <w:lang w:eastAsia="zh-CN"/>
        </w:rPr>
        <w:t xml:space="preserve">, </w:t>
      </w:r>
      <w:r w:rsidR="009F4E06">
        <w:rPr>
          <w:rFonts w:hint="eastAsia"/>
          <w:lang w:val="en-US" w:eastAsia="zh-CN"/>
        </w:rPr>
        <w:t>Revised</w:t>
      </w:r>
      <w:r w:rsidRPr="00B64C85">
        <w:rPr>
          <w:lang w:val="en-US" w:eastAsia="ja-JP"/>
        </w:rPr>
        <w:t xml:space="preserve"> WID: Integrated Access and Backhaul for NR</w:t>
      </w:r>
      <w:r>
        <w:rPr>
          <w:rFonts w:hint="eastAsia"/>
          <w:lang w:val="en-US" w:eastAsia="zh-CN"/>
        </w:rPr>
        <w:t>.</w:t>
      </w:r>
    </w:p>
    <w:p w14:paraId="0CE2E51E" w14:textId="77777777" w:rsidR="00162BA4" w:rsidRPr="00162BA4" w:rsidRDefault="00162BA4" w:rsidP="00162BA4">
      <w:pPr>
        <w:pStyle w:val="B3"/>
        <w:ind w:left="0" w:firstLine="0"/>
        <w:rPr>
          <w:lang w:val="en-US" w:eastAsia="zh-CN"/>
        </w:rPr>
      </w:pPr>
      <w:r>
        <w:rPr>
          <w:rFonts w:hint="eastAsia"/>
          <w:lang w:val="en-US" w:eastAsia="zh-CN"/>
        </w:rPr>
        <w:t xml:space="preserve">[2] R4-1907825, </w:t>
      </w:r>
      <w:r w:rsidRPr="00162BA4">
        <w:rPr>
          <w:lang w:eastAsia="zh-CN"/>
        </w:rPr>
        <w:t>WF on simulation assumptions for IAB co-existence study</w:t>
      </w:r>
      <w:r>
        <w:rPr>
          <w:rFonts w:hint="eastAsia"/>
          <w:lang w:eastAsia="zh-CN"/>
        </w:rPr>
        <w:t xml:space="preserve">, </w:t>
      </w:r>
      <w:r w:rsidRPr="00162BA4">
        <w:rPr>
          <w:lang w:val="en-US" w:eastAsia="zh-CN"/>
        </w:rPr>
        <w:t>Qualcomm Incorporated</w:t>
      </w:r>
    </w:p>
    <w:p w14:paraId="39C83D93" w14:textId="5725CA75" w:rsidR="00162BA4" w:rsidRPr="00162BA4" w:rsidRDefault="00D41830" w:rsidP="00162BA4">
      <w:pPr>
        <w:pStyle w:val="B3"/>
        <w:ind w:left="0" w:firstLine="0"/>
        <w:rPr>
          <w:lang w:val="en-US" w:eastAsia="ja-JP"/>
        </w:rPr>
      </w:pPr>
      <w:r>
        <w:rPr>
          <w:rFonts w:hint="eastAsia"/>
          <w:lang w:val="en-US" w:eastAsia="ja-JP"/>
        </w:rPr>
        <w:t xml:space="preserve">[3] R4-1905454, </w:t>
      </w:r>
      <w:r w:rsidRPr="00D41830">
        <w:rPr>
          <w:rFonts w:hint="eastAsia"/>
          <w:lang w:val="en-US" w:eastAsia="ja-JP"/>
        </w:rPr>
        <w:t>Consideration on IAB RF requirement</w:t>
      </w:r>
    </w:p>
    <w:sectPr w:rsidR="00162BA4" w:rsidRPr="00162BA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54A8E4" w14:textId="77777777" w:rsidR="00DE2083" w:rsidRDefault="00DE2083">
      <w:r>
        <w:separator/>
      </w:r>
    </w:p>
  </w:endnote>
  <w:endnote w:type="continuationSeparator" w:id="0">
    <w:p w14:paraId="378ED435" w14:textId="77777777" w:rsidR="00DE2083" w:rsidRDefault="00DE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amsungOne 300">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04145" w14:textId="77777777" w:rsidR="00DE2083" w:rsidRDefault="00DE2083">
      <w:r>
        <w:separator/>
      </w:r>
    </w:p>
  </w:footnote>
  <w:footnote w:type="continuationSeparator" w:id="0">
    <w:p w14:paraId="73728B63" w14:textId="77777777" w:rsidR="00DE2083" w:rsidRDefault="00DE2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5331AE7"/>
    <w:multiLevelType w:val="multilevel"/>
    <w:tmpl w:val="35331A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BC71344"/>
    <w:multiLevelType w:val="hybridMultilevel"/>
    <w:tmpl w:val="B4D28E7C"/>
    <w:lvl w:ilvl="0" w:tplc="E3281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4">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7">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D94707B"/>
    <w:multiLevelType w:val="singleLevel"/>
    <w:tmpl w:val="0C09000F"/>
    <w:lvl w:ilvl="0">
      <w:start w:val="1"/>
      <w:numFmt w:val="decimal"/>
      <w:lvlText w:val="%1."/>
      <w:lvlJc w:val="left"/>
      <w:pPr>
        <w:tabs>
          <w:tab w:val="num" w:pos="360"/>
        </w:tabs>
        <w:ind w:left="360" w:hanging="360"/>
      </w:pPr>
    </w:lvl>
  </w:abstractNum>
  <w:abstractNum w:abstractNumId="36">
    <w:nsid w:val="7FF8190E"/>
    <w:multiLevelType w:val="hybridMultilevel"/>
    <w:tmpl w:val="E40070B0"/>
    <w:lvl w:ilvl="0" w:tplc="8C784F96">
      <w:start w:val="1"/>
      <w:numFmt w:val="bullet"/>
      <w:lvlText w:val=""/>
      <w:lvlJc w:val="left"/>
      <w:pPr>
        <w:tabs>
          <w:tab w:val="num" w:pos="720"/>
        </w:tabs>
        <w:ind w:left="720" w:hanging="360"/>
      </w:pPr>
      <w:rPr>
        <w:rFonts w:ascii="SamsungOne 300" w:hAnsi="SamsungOne 300" w:hint="default"/>
      </w:rPr>
    </w:lvl>
    <w:lvl w:ilvl="1" w:tplc="C6006F40">
      <w:start w:val="1"/>
      <w:numFmt w:val="bullet"/>
      <w:lvlText w:val=""/>
      <w:lvlJc w:val="left"/>
      <w:pPr>
        <w:tabs>
          <w:tab w:val="num" w:pos="1440"/>
        </w:tabs>
        <w:ind w:left="1440" w:hanging="360"/>
      </w:pPr>
      <w:rPr>
        <w:rFonts w:ascii="SamsungOne 300" w:hAnsi="SamsungOne 300" w:hint="default"/>
      </w:rPr>
    </w:lvl>
    <w:lvl w:ilvl="2" w:tplc="6FC67668" w:tentative="1">
      <w:start w:val="1"/>
      <w:numFmt w:val="bullet"/>
      <w:lvlText w:val=""/>
      <w:lvlJc w:val="left"/>
      <w:pPr>
        <w:tabs>
          <w:tab w:val="num" w:pos="2160"/>
        </w:tabs>
        <w:ind w:left="2160" w:hanging="360"/>
      </w:pPr>
      <w:rPr>
        <w:rFonts w:ascii="SamsungOne 300" w:hAnsi="SamsungOne 300" w:hint="default"/>
      </w:rPr>
    </w:lvl>
    <w:lvl w:ilvl="3" w:tplc="03EE2450" w:tentative="1">
      <w:start w:val="1"/>
      <w:numFmt w:val="bullet"/>
      <w:lvlText w:val=""/>
      <w:lvlJc w:val="left"/>
      <w:pPr>
        <w:tabs>
          <w:tab w:val="num" w:pos="2880"/>
        </w:tabs>
        <w:ind w:left="2880" w:hanging="360"/>
      </w:pPr>
      <w:rPr>
        <w:rFonts w:ascii="SamsungOne 300" w:hAnsi="SamsungOne 300" w:hint="default"/>
      </w:rPr>
    </w:lvl>
    <w:lvl w:ilvl="4" w:tplc="967EF216" w:tentative="1">
      <w:start w:val="1"/>
      <w:numFmt w:val="bullet"/>
      <w:lvlText w:val=""/>
      <w:lvlJc w:val="left"/>
      <w:pPr>
        <w:tabs>
          <w:tab w:val="num" w:pos="3600"/>
        </w:tabs>
        <w:ind w:left="3600" w:hanging="360"/>
      </w:pPr>
      <w:rPr>
        <w:rFonts w:ascii="SamsungOne 300" w:hAnsi="SamsungOne 300" w:hint="default"/>
      </w:rPr>
    </w:lvl>
    <w:lvl w:ilvl="5" w:tplc="FBB04836" w:tentative="1">
      <w:start w:val="1"/>
      <w:numFmt w:val="bullet"/>
      <w:lvlText w:val=""/>
      <w:lvlJc w:val="left"/>
      <w:pPr>
        <w:tabs>
          <w:tab w:val="num" w:pos="4320"/>
        </w:tabs>
        <w:ind w:left="4320" w:hanging="360"/>
      </w:pPr>
      <w:rPr>
        <w:rFonts w:ascii="SamsungOne 300" w:hAnsi="SamsungOne 300" w:hint="default"/>
      </w:rPr>
    </w:lvl>
    <w:lvl w:ilvl="6" w:tplc="AEBA8E5C" w:tentative="1">
      <w:start w:val="1"/>
      <w:numFmt w:val="bullet"/>
      <w:lvlText w:val=""/>
      <w:lvlJc w:val="left"/>
      <w:pPr>
        <w:tabs>
          <w:tab w:val="num" w:pos="5040"/>
        </w:tabs>
        <w:ind w:left="5040" w:hanging="360"/>
      </w:pPr>
      <w:rPr>
        <w:rFonts w:ascii="SamsungOne 300" w:hAnsi="SamsungOne 300" w:hint="default"/>
      </w:rPr>
    </w:lvl>
    <w:lvl w:ilvl="7" w:tplc="E422B22A" w:tentative="1">
      <w:start w:val="1"/>
      <w:numFmt w:val="bullet"/>
      <w:lvlText w:val=""/>
      <w:lvlJc w:val="left"/>
      <w:pPr>
        <w:tabs>
          <w:tab w:val="num" w:pos="5760"/>
        </w:tabs>
        <w:ind w:left="5760" w:hanging="360"/>
      </w:pPr>
      <w:rPr>
        <w:rFonts w:ascii="SamsungOne 300" w:hAnsi="SamsungOne 300" w:hint="default"/>
      </w:rPr>
    </w:lvl>
    <w:lvl w:ilvl="8" w:tplc="AB183534" w:tentative="1">
      <w:start w:val="1"/>
      <w:numFmt w:val="bullet"/>
      <w:lvlText w:val=""/>
      <w:lvlJc w:val="left"/>
      <w:pPr>
        <w:tabs>
          <w:tab w:val="num" w:pos="6480"/>
        </w:tabs>
        <w:ind w:left="6480" w:hanging="360"/>
      </w:pPr>
      <w:rPr>
        <w:rFonts w:ascii="SamsungOne 300" w:hAnsi="SamsungOne 300"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8"/>
  </w:num>
  <w:num w:numId="6">
    <w:abstractNumId w:val="31"/>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2"/>
  </w:num>
  <w:num w:numId="11">
    <w:abstractNumId w:val="13"/>
  </w:num>
  <w:num w:numId="12">
    <w:abstractNumId w:val="35"/>
  </w:num>
  <w:num w:numId="13">
    <w:abstractNumId w:val="29"/>
  </w:num>
  <w:num w:numId="14">
    <w:abstractNumId w:val="6"/>
  </w:num>
  <w:num w:numId="15">
    <w:abstractNumId w:val="28"/>
  </w:num>
  <w:num w:numId="16">
    <w:abstractNumId w:val="16"/>
  </w:num>
  <w:num w:numId="17">
    <w:abstractNumId w:val="3"/>
  </w:num>
  <w:num w:numId="18">
    <w:abstractNumId w:val="33"/>
  </w:num>
  <w:num w:numId="19">
    <w:abstractNumId w:val="23"/>
  </w:num>
  <w:num w:numId="20">
    <w:abstractNumId w:val="5"/>
  </w:num>
  <w:num w:numId="21">
    <w:abstractNumId w:val="34"/>
  </w:num>
  <w:num w:numId="22">
    <w:abstractNumId w:val="11"/>
  </w:num>
  <w:num w:numId="23">
    <w:abstractNumId w:val="4"/>
  </w:num>
  <w:num w:numId="24">
    <w:abstractNumId w:val="30"/>
  </w:num>
  <w:num w:numId="25">
    <w:abstractNumId w:val="12"/>
  </w:num>
  <w:num w:numId="26">
    <w:abstractNumId w:val="20"/>
  </w:num>
  <w:num w:numId="27">
    <w:abstractNumId w:val="19"/>
  </w:num>
  <w:num w:numId="28">
    <w:abstractNumId w:val="10"/>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7"/>
  </w:num>
  <w:num w:numId="32">
    <w:abstractNumId w:val="17"/>
  </w:num>
  <w:num w:numId="33">
    <w:abstractNumId w:val="9"/>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
  </w:num>
  <w:num w:numId="37">
    <w:abstractNumId w:val="24"/>
  </w:num>
  <w:num w:numId="38">
    <w:abstractNumId w:val="15"/>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06C"/>
    <w:rsid w:val="00017AF9"/>
    <w:rsid w:val="0003171D"/>
    <w:rsid w:val="00031C1D"/>
    <w:rsid w:val="00034EDC"/>
    <w:rsid w:val="00050001"/>
    <w:rsid w:val="00052041"/>
    <w:rsid w:val="0005326A"/>
    <w:rsid w:val="000534EC"/>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2958"/>
    <w:rsid w:val="000C38C3"/>
    <w:rsid w:val="000C5D01"/>
    <w:rsid w:val="000C61D3"/>
    <w:rsid w:val="000D44FB"/>
    <w:rsid w:val="000D6CFC"/>
    <w:rsid w:val="000E16CC"/>
    <w:rsid w:val="000E537B"/>
    <w:rsid w:val="000E57D0"/>
    <w:rsid w:val="000E7858"/>
    <w:rsid w:val="000F2136"/>
    <w:rsid w:val="00110E26"/>
    <w:rsid w:val="00117BD6"/>
    <w:rsid w:val="001206C2"/>
    <w:rsid w:val="00121978"/>
    <w:rsid w:val="00123422"/>
    <w:rsid w:val="00124B6A"/>
    <w:rsid w:val="00132441"/>
    <w:rsid w:val="001441E5"/>
    <w:rsid w:val="00144F96"/>
    <w:rsid w:val="00146B89"/>
    <w:rsid w:val="00151EAC"/>
    <w:rsid w:val="001524DD"/>
    <w:rsid w:val="00153528"/>
    <w:rsid w:val="00154E68"/>
    <w:rsid w:val="00162548"/>
    <w:rsid w:val="00162BA4"/>
    <w:rsid w:val="00172183"/>
    <w:rsid w:val="001751AB"/>
    <w:rsid w:val="00175A3F"/>
    <w:rsid w:val="00183D4C"/>
    <w:rsid w:val="00183F6D"/>
    <w:rsid w:val="0018670E"/>
    <w:rsid w:val="001950DF"/>
    <w:rsid w:val="00195202"/>
    <w:rsid w:val="001A08AA"/>
    <w:rsid w:val="001A5757"/>
    <w:rsid w:val="001C1409"/>
    <w:rsid w:val="001C4A89"/>
    <w:rsid w:val="001C6177"/>
    <w:rsid w:val="001D0FA3"/>
    <w:rsid w:val="001D7D94"/>
    <w:rsid w:val="001E1A21"/>
    <w:rsid w:val="001E4218"/>
    <w:rsid w:val="001F0B20"/>
    <w:rsid w:val="001F6F4B"/>
    <w:rsid w:val="00200A62"/>
    <w:rsid w:val="0021254B"/>
    <w:rsid w:val="002138EA"/>
    <w:rsid w:val="00213F84"/>
    <w:rsid w:val="00214FBD"/>
    <w:rsid w:val="00222897"/>
    <w:rsid w:val="00222B0C"/>
    <w:rsid w:val="00235394"/>
    <w:rsid w:val="00235577"/>
    <w:rsid w:val="002435CA"/>
    <w:rsid w:val="0024469F"/>
    <w:rsid w:val="00244C71"/>
    <w:rsid w:val="00255C58"/>
    <w:rsid w:val="00260EC7"/>
    <w:rsid w:val="0026179F"/>
    <w:rsid w:val="00274E1A"/>
    <w:rsid w:val="002775B1"/>
    <w:rsid w:val="00282213"/>
    <w:rsid w:val="00284016"/>
    <w:rsid w:val="002858BF"/>
    <w:rsid w:val="002939AF"/>
    <w:rsid w:val="00294491"/>
    <w:rsid w:val="002A4BF5"/>
    <w:rsid w:val="002A4CD0"/>
    <w:rsid w:val="002A7DA6"/>
    <w:rsid w:val="002B1382"/>
    <w:rsid w:val="002B516C"/>
    <w:rsid w:val="002B60C1"/>
    <w:rsid w:val="002C4B52"/>
    <w:rsid w:val="002C5894"/>
    <w:rsid w:val="002D03E5"/>
    <w:rsid w:val="002D36EB"/>
    <w:rsid w:val="002E2CE9"/>
    <w:rsid w:val="002E3BF7"/>
    <w:rsid w:val="002F158C"/>
    <w:rsid w:val="002F4093"/>
    <w:rsid w:val="002F5636"/>
    <w:rsid w:val="003022A5"/>
    <w:rsid w:val="00315867"/>
    <w:rsid w:val="003260D7"/>
    <w:rsid w:val="00350832"/>
    <w:rsid w:val="00355873"/>
    <w:rsid w:val="0035660F"/>
    <w:rsid w:val="0036183E"/>
    <w:rsid w:val="003628B9"/>
    <w:rsid w:val="00362D8F"/>
    <w:rsid w:val="00367724"/>
    <w:rsid w:val="003770F6"/>
    <w:rsid w:val="00393042"/>
    <w:rsid w:val="00394AD5"/>
    <w:rsid w:val="0039642D"/>
    <w:rsid w:val="003A2E40"/>
    <w:rsid w:val="003A547B"/>
    <w:rsid w:val="003B6EE5"/>
    <w:rsid w:val="003B755E"/>
    <w:rsid w:val="003C1230"/>
    <w:rsid w:val="003C228E"/>
    <w:rsid w:val="003C51E7"/>
    <w:rsid w:val="003D1EFD"/>
    <w:rsid w:val="003D28BF"/>
    <w:rsid w:val="003D4215"/>
    <w:rsid w:val="003D6D9A"/>
    <w:rsid w:val="003F1C1B"/>
    <w:rsid w:val="003F7290"/>
    <w:rsid w:val="00401144"/>
    <w:rsid w:val="00401AC6"/>
    <w:rsid w:val="00405DF1"/>
    <w:rsid w:val="00406835"/>
    <w:rsid w:val="00407661"/>
    <w:rsid w:val="00410314"/>
    <w:rsid w:val="00412063"/>
    <w:rsid w:val="00412EB1"/>
    <w:rsid w:val="00414118"/>
    <w:rsid w:val="00416084"/>
    <w:rsid w:val="00424F8C"/>
    <w:rsid w:val="004251D2"/>
    <w:rsid w:val="004271BA"/>
    <w:rsid w:val="00434DC1"/>
    <w:rsid w:val="00450F27"/>
    <w:rsid w:val="00461E39"/>
    <w:rsid w:val="00462D3A"/>
    <w:rsid w:val="00463521"/>
    <w:rsid w:val="00463903"/>
    <w:rsid w:val="00471125"/>
    <w:rsid w:val="0047437A"/>
    <w:rsid w:val="0048543E"/>
    <w:rsid w:val="004868C1"/>
    <w:rsid w:val="0048750F"/>
    <w:rsid w:val="00495E82"/>
    <w:rsid w:val="004A495F"/>
    <w:rsid w:val="004B67B6"/>
    <w:rsid w:val="004B6B0F"/>
    <w:rsid w:val="004E2659"/>
    <w:rsid w:val="004E39EE"/>
    <w:rsid w:val="004E56E0"/>
    <w:rsid w:val="004E7329"/>
    <w:rsid w:val="004F2CB0"/>
    <w:rsid w:val="005017F7"/>
    <w:rsid w:val="00501FA7"/>
    <w:rsid w:val="00504BA0"/>
    <w:rsid w:val="00505BFA"/>
    <w:rsid w:val="005071B4"/>
    <w:rsid w:val="005117A9"/>
    <w:rsid w:val="00511CC9"/>
    <w:rsid w:val="00511F57"/>
    <w:rsid w:val="00514581"/>
    <w:rsid w:val="00515CBE"/>
    <w:rsid w:val="00522A7E"/>
    <w:rsid w:val="00522F20"/>
    <w:rsid w:val="00530A2E"/>
    <w:rsid w:val="00530FBE"/>
    <w:rsid w:val="00534C89"/>
    <w:rsid w:val="00541573"/>
    <w:rsid w:val="00541F11"/>
    <w:rsid w:val="0054348A"/>
    <w:rsid w:val="005459EB"/>
    <w:rsid w:val="00546A22"/>
    <w:rsid w:val="0058519C"/>
    <w:rsid w:val="005956EE"/>
    <w:rsid w:val="005A0464"/>
    <w:rsid w:val="005C1EA6"/>
    <w:rsid w:val="005C64EE"/>
    <w:rsid w:val="005D0B99"/>
    <w:rsid w:val="005E33DC"/>
    <w:rsid w:val="005F2145"/>
    <w:rsid w:val="005F7AB0"/>
    <w:rsid w:val="006016E1"/>
    <w:rsid w:val="00602D27"/>
    <w:rsid w:val="006144A1"/>
    <w:rsid w:val="0061585C"/>
    <w:rsid w:val="00616096"/>
    <w:rsid w:val="006160A2"/>
    <w:rsid w:val="006224B3"/>
    <w:rsid w:val="0062307F"/>
    <w:rsid w:val="006302AA"/>
    <w:rsid w:val="006363BD"/>
    <w:rsid w:val="006412DC"/>
    <w:rsid w:val="00644790"/>
    <w:rsid w:val="006501AF"/>
    <w:rsid w:val="00650DDE"/>
    <w:rsid w:val="00670079"/>
    <w:rsid w:val="00672307"/>
    <w:rsid w:val="006808C6"/>
    <w:rsid w:val="00692A68"/>
    <w:rsid w:val="00695D85"/>
    <w:rsid w:val="006970FD"/>
    <w:rsid w:val="006A6D23"/>
    <w:rsid w:val="006C1C3B"/>
    <w:rsid w:val="006C22EC"/>
    <w:rsid w:val="006C4E43"/>
    <w:rsid w:val="006C542D"/>
    <w:rsid w:val="006C643E"/>
    <w:rsid w:val="006D3671"/>
    <w:rsid w:val="006E0A73"/>
    <w:rsid w:val="006E0FEE"/>
    <w:rsid w:val="006E3D88"/>
    <w:rsid w:val="006E6C11"/>
    <w:rsid w:val="006F0EBE"/>
    <w:rsid w:val="006F7C0C"/>
    <w:rsid w:val="00700755"/>
    <w:rsid w:val="0070646B"/>
    <w:rsid w:val="007130A2"/>
    <w:rsid w:val="00715463"/>
    <w:rsid w:val="00730655"/>
    <w:rsid w:val="00731D77"/>
    <w:rsid w:val="00732360"/>
    <w:rsid w:val="0073390A"/>
    <w:rsid w:val="00734E64"/>
    <w:rsid w:val="00736B37"/>
    <w:rsid w:val="0075137D"/>
    <w:rsid w:val="007520B4"/>
    <w:rsid w:val="007763C1"/>
    <w:rsid w:val="00777E82"/>
    <w:rsid w:val="00781359"/>
    <w:rsid w:val="0079503C"/>
    <w:rsid w:val="007A79FD"/>
    <w:rsid w:val="007B0B9D"/>
    <w:rsid w:val="007B5A43"/>
    <w:rsid w:val="007B709B"/>
    <w:rsid w:val="007C1343"/>
    <w:rsid w:val="007C5EF1"/>
    <w:rsid w:val="007D75E5"/>
    <w:rsid w:val="007D773E"/>
    <w:rsid w:val="007E066E"/>
    <w:rsid w:val="007E11D5"/>
    <w:rsid w:val="007E1356"/>
    <w:rsid w:val="007E20FC"/>
    <w:rsid w:val="007E5A9B"/>
    <w:rsid w:val="007E7062"/>
    <w:rsid w:val="007F0E1E"/>
    <w:rsid w:val="007F29A7"/>
    <w:rsid w:val="007F6E75"/>
    <w:rsid w:val="00816078"/>
    <w:rsid w:val="008177E3"/>
    <w:rsid w:val="008226E1"/>
    <w:rsid w:val="00823AA9"/>
    <w:rsid w:val="00827324"/>
    <w:rsid w:val="00850C75"/>
    <w:rsid w:val="00850E39"/>
    <w:rsid w:val="00851EF4"/>
    <w:rsid w:val="00855173"/>
    <w:rsid w:val="008557D9"/>
    <w:rsid w:val="00856214"/>
    <w:rsid w:val="00874C16"/>
    <w:rsid w:val="00886D1F"/>
    <w:rsid w:val="00891EE1"/>
    <w:rsid w:val="00893987"/>
    <w:rsid w:val="008963EF"/>
    <w:rsid w:val="0089688E"/>
    <w:rsid w:val="008A1FBE"/>
    <w:rsid w:val="008B5AE7"/>
    <w:rsid w:val="008B6205"/>
    <w:rsid w:val="008B6D44"/>
    <w:rsid w:val="008C1318"/>
    <w:rsid w:val="008C60E9"/>
    <w:rsid w:val="008D1B7C"/>
    <w:rsid w:val="008D6657"/>
    <w:rsid w:val="008E1F60"/>
    <w:rsid w:val="008E307E"/>
    <w:rsid w:val="008E7EDC"/>
    <w:rsid w:val="008F390C"/>
    <w:rsid w:val="008F6056"/>
    <w:rsid w:val="0090094B"/>
    <w:rsid w:val="00902C07"/>
    <w:rsid w:val="00903617"/>
    <w:rsid w:val="00905804"/>
    <w:rsid w:val="009101E2"/>
    <w:rsid w:val="00915D73"/>
    <w:rsid w:val="00916077"/>
    <w:rsid w:val="009170A2"/>
    <w:rsid w:val="009208A6"/>
    <w:rsid w:val="00924514"/>
    <w:rsid w:val="0092525F"/>
    <w:rsid w:val="00927316"/>
    <w:rsid w:val="00927C92"/>
    <w:rsid w:val="00937065"/>
    <w:rsid w:val="00940285"/>
    <w:rsid w:val="00947E7E"/>
    <w:rsid w:val="0095139A"/>
    <w:rsid w:val="009536F0"/>
    <w:rsid w:val="00953E16"/>
    <w:rsid w:val="009542AC"/>
    <w:rsid w:val="009638D6"/>
    <w:rsid w:val="0097085D"/>
    <w:rsid w:val="0097408E"/>
    <w:rsid w:val="00974BB2"/>
    <w:rsid w:val="00974FA7"/>
    <w:rsid w:val="009756E5"/>
    <w:rsid w:val="00977A8C"/>
    <w:rsid w:val="00983910"/>
    <w:rsid w:val="009932AC"/>
    <w:rsid w:val="009A1DBF"/>
    <w:rsid w:val="009A68E6"/>
    <w:rsid w:val="009B3D20"/>
    <w:rsid w:val="009B5418"/>
    <w:rsid w:val="009B55CE"/>
    <w:rsid w:val="009C021B"/>
    <w:rsid w:val="009C0727"/>
    <w:rsid w:val="009C492F"/>
    <w:rsid w:val="009D3385"/>
    <w:rsid w:val="009E16A9"/>
    <w:rsid w:val="009E375F"/>
    <w:rsid w:val="009E5401"/>
    <w:rsid w:val="009F4E06"/>
    <w:rsid w:val="00A0758F"/>
    <w:rsid w:val="00A1570A"/>
    <w:rsid w:val="00A211B4"/>
    <w:rsid w:val="00A34547"/>
    <w:rsid w:val="00A376B7"/>
    <w:rsid w:val="00A41BF5"/>
    <w:rsid w:val="00A469E7"/>
    <w:rsid w:val="00A51E23"/>
    <w:rsid w:val="00A6605B"/>
    <w:rsid w:val="00A66ADC"/>
    <w:rsid w:val="00A7147D"/>
    <w:rsid w:val="00A719B1"/>
    <w:rsid w:val="00A7461D"/>
    <w:rsid w:val="00A81B15"/>
    <w:rsid w:val="00A84DC8"/>
    <w:rsid w:val="00A85DBC"/>
    <w:rsid w:val="00A9420E"/>
    <w:rsid w:val="00A97648"/>
    <w:rsid w:val="00AA1CFD"/>
    <w:rsid w:val="00AA2239"/>
    <w:rsid w:val="00AB0C57"/>
    <w:rsid w:val="00AC6D6B"/>
    <w:rsid w:val="00AD7736"/>
    <w:rsid w:val="00AE7868"/>
    <w:rsid w:val="00AF0407"/>
    <w:rsid w:val="00B1042D"/>
    <w:rsid w:val="00B163F8"/>
    <w:rsid w:val="00B2472D"/>
    <w:rsid w:val="00B2549F"/>
    <w:rsid w:val="00B57265"/>
    <w:rsid w:val="00B633AE"/>
    <w:rsid w:val="00B665D2"/>
    <w:rsid w:val="00B6737C"/>
    <w:rsid w:val="00B7214D"/>
    <w:rsid w:val="00B80283"/>
    <w:rsid w:val="00B8095F"/>
    <w:rsid w:val="00B80B11"/>
    <w:rsid w:val="00B8446C"/>
    <w:rsid w:val="00B87725"/>
    <w:rsid w:val="00BA1F37"/>
    <w:rsid w:val="00BA259A"/>
    <w:rsid w:val="00BA29D3"/>
    <w:rsid w:val="00BA307F"/>
    <w:rsid w:val="00BA5280"/>
    <w:rsid w:val="00BB14F1"/>
    <w:rsid w:val="00BB572E"/>
    <w:rsid w:val="00BB74FD"/>
    <w:rsid w:val="00BB7E2B"/>
    <w:rsid w:val="00BC5982"/>
    <w:rsid w:val="00BD5F76"/>
    <w:rsid w:val="00BD6404"/>
    <w:rsid w:val="00BE33AE"/>
    <w:rsid w:val="00BF046F"/>
    <w:rsid w:val="00BF50C6"/>
    <w:rsid w:val="00BF6C5E"/>
    <w:rsid w:val="00C01D50"/>
    <w:rsid w:val="00C056DC"/>
    <w:rsid w:val="00C31283"/>
    <w:rsid w:val="00C33C48"/>
    <w:rsid w:val="00C340E5"/>
    <w:rsid w:val="00C35AA7"/>
    <w:rsid w:val="00C43BA1"/>
    <w:rsid w:val="00C43DAB"/>
    <w:rsid w:val="00C47F08"/>
    <w:rsid w:val="00C56177"/>
    <w:rsid w:val="00C5739F"/>
    <w:rsid w:val="00C57CF0"/>
    <w:rsid w:val="00C65891"/>
    <w:rsid w:val="00C724D3"/>
    <w:rsid w:val="00C77DD9"/>
    <w:rsid w:val="00C85354"/>
    <w:rsid w:val="00C86ABA"/>
    <w:rsid w:val="00C87F8D"/>
    <w:rsid w:val="00C943F3"/>
    <w:rsid w:val="00CA0233"/>
    <w:rsid w:val="00CA08C6"/>
    <w:rsid w:val="00CA2729"/>
    <w:rsid w:val="00CA3057"/>
    <w:rsid w:val="00CC25B4"/>
    <w:rsid w:val="00CC69C8"/>
    <w:rsid w:val="00CC77A2"/>
    <w:rsid w:val="00CD4983"/>
    <w:rsid w:val="00CD6A1B"/>
    <w:rsid w:val="00CE0A7F"/>
    <w:rsid w:val="00CE1718"/>
    <w:rsid w:val="00CF1832"/>
    <w:rsid w:val="00CF4156"/>
    <w:rsid w:val="00CF552B"/>
    <w:rsid w:val="00D03D00"/>
    <w:rsid w:val="00D056F7"/>
    <w:rsid w:val="00D05C30"/>
    <w:rsid w:val="00D11359"/>
    <w:rsid w:val="00D3188C"/>
    <w:rsid w:val="00D35F9B"/>
    <w:rsid w:val="00D374CA"/>
    <w:rsid w:val="00D408DD"/>
    <w:rsid w:val="00D41830"/>
    <w:rsid w:val="00D45D72"/>
    <w:rsid w:val="00D520E4"/>
    <w:rsid w:val="00D57DFA"/>
    <w:rsid w:val="00D709CE"/>
    <w:rsid w:val="00D71F73"/>
    <w:rsid w:val="00D7472C"/>
    <w:rsid w:val="00D81600"/>
    <w:rsid w:val="00D81CAB"/>
    <w:rsid w:val="00D83243"/>
    <w:rsid w:val="00D8576F"/>
    <w:rsid w:val="00D8677F"/>
    <w:rsid w:val="00D97F0C"/>
    <w:rsid w:val="00DA3A86"/>
    <w:rsid w:val="00DC16FE"/>
    <w:rsid w:val="00DC77DC"/>
    <w:rsid w:val="00DD0C2C"/>
    <w:rsid w:val="00DE0CD5"/>
    <w:rsid w:val="00DE2083"/>
    <w:rsid w:val="00DE3D1C"/>
    <w:rsid w:val="00E06FDA"/>
    <w:rsid w:val="00E160A5"/>
    <w:rsid w:val="00E1713D"/>
    <w:rsid w:val="00E20A43"/>
    <w:rsid w:val="00E23898"/>
    <w:rsid w:val="00E33CD2"/>
    <w:rsid w:val="00E343C4"/>
    <w:rsid w:val="00E40E90"/>
    <w:rsid w:val="00E43152"/>
    <w:rsid w:val="00E531EB"/>
    <w:rsid w:val="00E54874"/>
    <w:rsid w:val="00E54B6F"/>
    <w:rsid w:val="00E55ACA"/>
    <w:rsid w:val="00E5797B"/>
    <w:rsid w:val="00E57B74"/>
    <w:rsid w:val="00E661FF"/>
    <w:rsid w:val="00E74E73"/>
    <w:rsid w:val="00E824C3"/>
    <w:rsid w:val="00E840B3"/>
    <w:rsid w:val="00E8629F"/>
    <w:rsid w:val="00E91008"/>
    <w:rsid w:val="00E9374E"/>
    <w:rsid w:val="00E94F54"/>
    <w:rsid w:val="00EA1111"/>
    <w:rsid w:val="00EA3B4F"/>
    <w:rsid w:val="00EA3C24"/>
    <w:rsid w:val="00EA73DF"/>
    <w:rsid w:val="00EB0036"/>
    <w:rsid w:val="00EB0815"/>
    <w:rsid w:val="00EB61AE"/>
    <w:rsid w:val="00EC322D"/>
    <w:rsid w:val="00ED240E"/>
    <w:rsid w:val="00EF2631"/>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13EC"/>
    <w:rsid w:val="00F4212E"/>
    <w:rsid w:val="00F42C20"/>
    <w:rsid w:val="00F43E34"/>
    <w:rsid w:val="00F618EF"/>
    <w:rsid w:val="00F65582"/>
    <w:rsid w:val="00F66E75"/>
    <w:rsid w:val="00F77EB0"/>
    <w:rsid w:val="00F87CDD"/>
    <w:rsid w:val="00F933F0"/>
    <w:rsid w:val="00F94715"/>
    <w:rsid w:val="00F97E47"/>
    <w:rsid w:val="00FA4718"/>
    <w:rsid w:val="00FA7F3D"/>
    <w:rsid w:val="00FC051F"/>
    <w:rsid w:val="00FC1818"/>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1">
    <w:name w:val="Comment Subject Char1"/>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numbering" w:customStyle="1" w:styleId="10">
    <w:name w:val="リストなし1"/>
    <w:next w:val="NoList"/>
    <w:uiPriority w:val="99"/>
    <w:semiHidden/>
    <w:unhideWhenUsed/>
    <w:rsid w:val="00CA0233"/>
  </w:style>
  <w:style w:type="character" w:customStyle="1" w:styleId="EXChar">
    <w:name w:val="EX Char"/>
    <w:link w:val="EX"/>
    <w:rsid w:val="00CA0233"/>
    <w:rPr>
      <w:lang w:val="en-GB" w:eastAsia="en-US"/>
    </w:rPr>
  </w:style>
  <w:style w:type="character" w:customStyle="1" w:styleId="TFChar">
    <w:name w:val="TF Char"/>
    <w:link w:val="TF"/>
    <w:rsid w:val="00CA0233"/>
    <w:rPr>
      <w:rFonts w:ascii="Arial" w:hAnsi="Arial"/>
      <w:b/>
      <w:lang w:val="x-none" w:eastAsia="en-US"/>
    </w:rPr>
  </w:style>
  <w:style w:type="character" w:customStyle="1" w:styleId="DocumentMapChar">
    <w:name w:val="Document Map Char"/>
    <w:link w:val="DocumentMap"/>
    <w:rsid w:val="00CA0233"/>
    <w:rPr>
      <w:rFonts w:ascii="Tahoma" w:hAnsi="Tahoma"/>
      <w:shd w:val="clear" w:color="auto" w:fill="000080"/>
      <w:lang w:val="en-GB" w:eastAsia="en-US"/>
    </w:rPr>
  </w:style>
  <w:style w:type="paragraph" w:customStyle="1" w:styleId="TableText">
    <w:name w:val="TableText"/>
    <w:basedOn w:val="BodyTextIndent"/>
    <w:rsid w:val="00CA0233"/>
    <w:pPr>
      <w:keepNext/>
      <w:keepLines/>
      <w:widowControl/>
      <w:ind w:left="0"/>
      <w:jc w:val="center"/>
    </w:pPr>
    <w:rPr>
      <w:sz w:val="20"/>
      <w:lang w:eastAsia="en-US"/>
    </w:rPr>
  </w:style>
  <w:style w:type="paragraph" w:styleId="BodyTextIndent">
    <w:name w:val="Body Text Indent"/>
    <w:basedOn w:val="Normal"/>
    <w:link w:val="BodyTextIndentChar"/>
    <w:rsid w:val="00CA023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A0233"/>
    <w:rPr>
      <w:rFonts w:eastAsia="Malgun Gothic"/>
      <w:snapToGrid w:val="0"/>
      <w:kern w:val="2"/>
      <w:sz w:val="21"/>
      <w:lang w:val="en-GB" w:eastAsia="x-none"/>
    </w:rPr>
  </w:style>
  <w:style w:type="paragraph" w:styleId="BodyText2">
    <w:name w:val="Body Text 2"/>
    <w:basedOn w:val="Normal"/>
    <w:link w:val="BodyText2Char"/>
    <w:rsid w:val="00CA023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A0233"/>
    <w:rPr>
      <w:rFonts w:eastAsia="Malgun Gothic"/>
      <w:i/>
      <w:lang w:val="en-GB" w:eastAsia="x-none"/>
    </w:rPr>
  </w:style>
  <w:style w:type="paragraph" w:styleId="BodyText3">
    <w:name w:val="Body Text 3"/>
    <w:basedOn w:val="Normal"/>
    <w:link w:val="BodyText3Char"/>
    <w:rsid w:val="00CA023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A0233"/>
    <w:rPr>
      <w:rFonts w:eastAsia="Osaka"/>
      <w:color w:val="000000"/>
      <w:lang w:val="en-GB" w:eastAsia="x-none"/>
    </w:rPr>
  </w:style>
  <w:style w:type="character" w:styleId="PageNumber">
    <w:name w:val="page number"/>
    <w:rsid w:val="00CA0233"/>
  </w:style>
  <w:style w:type="table" w:customStyle="1" w:styleId="11">
    <w:name w:val="表 (格子)1"/>
    <w:basedOn w:val="TableNormal"/>
    <w:next w:val="TableGrid"/>
    <w:uiPriority w:val="39"/>
    <w:rsid w:val="00CA023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A0233"/>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A0233"/>
  </w:style>
  <w:style w:type="paragraph" w:customStyle="1" w:styleId="CharChar">
    <w:name w:val="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A0233"/>
    <w:rPr>
      <w:lang w:val="en-GB" w:eastAsia="ja-JP" w:bidi="ar-SA"/>
    </w:rPr>
  </w:style>
  <w:style w:type="paragraph" w:customStyle="1" w:styleId="1Char">
    <w:name w:val="(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A02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023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02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233"/>
    <w:rPr>
      <w:rFonts w:ascii="Arial" w:hAnsi="Arial"/>
      <w:sz w:val="32"/>
      <w:lang w:val="en-GB" w:eastAsia="ja-JP" w:bidi="ar-SA"/>
    </w:rPr>
  </w:style>
  <w:style w:type="character" w:customStyle="1" w:styleId="CharChar4">
    <w:name w:val="Char Char4"/>
    <w:rsid w:val="00CA0233"/>
    <w:rPr>
      <w:rFonts w:ascii="Courier New" w:hAnsi="Courier New"/>
      <w:lang w:val="nb-NO" w:eastAsia="ja-JP" w:bidi="ar-SA"/>
    </w:rPr>
  </w:style>
  <w:style w:type="character" w:customStyle="1" w:styleId="AndreaLeonardi">
    <w:name w:val="Andrea Leonardi"/>
    <w:semiHidden/>
    <w:rsid w:val="00CA0233"/>
    <w:rPr>
      <w:rFonts w:ascii="Arial" w:hAnsi="Arial" w:cs="Arial"/>
      <w:color w:val="auto"/>
      <w:sz w:val="20"/>
      <w:szCs w:val="20"/>
    </w:rPr>
  </w:style>
  <w:style w:type="character" w:customStyle="1" w:styleId="NOCharChar">
    <w:name w:val="NO Char Char"/>
    <w:rsid w:val="00CA0233"/>
    <w:rPr>
      <w:lang w:val="en-GB" w:eastAsia="en-US" w:bidi="ar-SA"/>
    </w:rPr>
  </w:style>
  <w:style w:type="character" w:customStyle="1" w:styleId="NOZchn">
    <w:name w:val="NO Zchn"/>
    <w:rsid w:val="00CA0233"/>
    <w:rPr>
      <w:lang w:val="en-GB" w:eastAsia="en-US" w:bidi="ar-SA"/>
    </w:rPr>
  </w:style>
  <w:style w:type="character" w:customStyle="1" w:styleId="Heading1Char">
    <w:name w:val="Heading 1 Char"/>
    <w:rsid w:val="00CA0233"/>
    <w:rPr>
      <w:rFonts w:ascii="Arial" w:hAnsi="Arial"/>
      <w:sz w:val="36"/>
      <w:lang w:val="en-GB" w:eastAsia="en-US" w:bidi="ar-SA"/>
    </w:rPr>
  </w:style>
  <w:style w:type="character" w:customStyle="1" w:styleId="TACCar">
    <w:name w:val="TAC Car"/>
    <w:rsid w:val="00CA0233"/>
    <w:rPr>
      <w:rFonts w:ascii="Arial" w:hAnsi="Arial"/>
      <w:sz w:val="18"/>
      <w:lang w:val="en-GB" w:eastAsia="ja-JP" w:bidi="ar-SA"/>
    </w:rPr>
  </w:style>
  <w:style w:type="character" w:customStyle="1" w:styleId="TAL1">
    <w:name w:val="TAL (文字)"/>
    <w:rsid w:val="00CA0233"/>
    <w:rPr>
      <w:rFonts w:ascii="Arial" w:hAnsi="Arial"/>
      <w:sz w:val="18"/>
      <w:lang w:val="en-GB" w:eastAsia="ja-JP" w:bidi="ar-SA"/>
    </w:rPr>
  </w:style>
  <w:style w:type="paragraph" w:customStyle="1" w:styleId="CharCharCharCharCharChar">
    <w:name w:val="Char Char Char Char Char Char"/>
    <w:semiHidden/>
    <w:rsid w:val="00CA02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0233"/>
  </w:style>
  <w:style w:type="character" w:customStyle="1" w:styleId="T1Char1">
    <w:name w:val="T1 Char1"/>
    <w:aliases w:val="Header 6 Char Char1"/>
    <w:rsid w:val="00CA023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A023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A0233"/>
    <w:rPr>
      <w:rFonts w:ascii="Arial" w:eastAsia="MS Mincho" w:hAnsi="Arial"/>
      <w:sz w:val="22"/>
      <w:lang w:val="en-GB" w:eastAsia="en-US" w:bidi="ar-SA"/>
    </w:rPr>
  </w:style>
  <w:style w:type="paragraph" w:customStyle="1" w:styleId="CarCar">
    <w:name w:val="Car C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0233"/>
    <w:rPr>
      <w:rFonts w:ascii="Arial" w:hAnsi="Arial"/>
      <w:sz w:val="32"/>
      <w:lang w:val="en-GB" w:eastAsia="en-US" w:bidi="ar-SA"/>
    </w:rPr>
  </w:style>
  <w:style w:type="paragraph" w:customStyle="1" w:styleId="ZchnZchn1">
    <w:name w:val="Zchn Zchn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02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233"/>
    <w:rPr>
      <w:rFonts w:ascii="Arial" w:hAnsi="Arial"/>
      <w:sz w:val="32"/>
      <w:lang w:val="en-GB" w:eastAsia="en-US" w:bidi="ar-SA"/>
    </w:rPr>
  </w:style>
  <w:style w:type="paragraph" w:customStyle="1" w:styleId="2">
    <w:name w:val="(文字) (文字)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2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02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A02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0233"/>
    <w:rPr>
      <w:rFonts w:ascii="Arial" w:eastAsia="Batang" w:hAnsi="Arial" w:cs="Times New Roman"/>
      <w:b/>
      <w:bCs/>
      <w:i/>
      <w:iCs/>
      <w:sz w:val="28"/>
      <w:szCs w:val="28"/>
      <w:lang w:val="en-GB" w:eastAsia="en-US" w:bidi="ar-SA"/>
    </w:rPr>
  </w:style>
  <w:style w:type="paragraph" w:customStyle="1" w:styleId="3">
    <w:name w:val="(文字) (文字)3"/>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A0233"/>
  </w:style>
  <w:style w:type="paragraph" w:customStyle="1" w:styleId="12">
    <w:name w:val="(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CA0233"/>
    <w:pPr>
      <w:spacing w:after="0"/>
      <w:ind w:left="851"/>
    </w:pPr>
    <w:rPr>
      <w:rFonts w:eastAsia="MS Mincho"/>
      <w:lang w:val="it-IT" w:eastAsia="en-GB"/>
    </w:rPr>
  </w:style>
  <w:style w:type="paragraph" w:styleId="ListNumber5">
    <w:name w:val="List Number 5"/>
    <w:basedOn w:val="Normal"/>
    <w:rsid w:val="00CA02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A0233"/>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A0233"/>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A0233"/>
    <w:rPr>
      <w:b/>
      <w:bCs/>
    </w:rPr>
  </w:style>
  <w:style w:type="character" w:customStyle="1" w:styleId="CharChar7">
    <w:name w:val="Char Char7"/>
    <w:semiHidden/>
    <w:rsid w:val="00CA0233"/>
    <w:rPr>
      <w:rFonts w:ascii="Tahoma" w:hAnsi="Tahoma" w:cs="Tahoma"/>
      <w:shd w:val="clear" w:color="auto" w:fill="000080"/>
      <w:lang w:val="en-GB" w:eastAsia="en-US"/>
    </w:rPr>
  </w:style>
  <w:style w:type="character" w:customStyle="1" w:styleId="ZchnZchn5">
    <w:name w:val="Zchn Zchn5"/>
    <w:rsid w:val="00CA0233"/>
    <w:rPr>
      <w:rFonts w:ascii="Courier New" w:eastAsia="Batang" w:hAnsi="Courier New"/>
      <w:lang w:val="nb-NO" w:eastAsia="en-US" w:bidi="ar-SA"/>
    </w:rPr>
  </w:style>
  <w:style w:type="character" w:customStyle="1" w:styleId="CharChar10">
    <w:name w:val="Char Char10"/>
    <w:semiHidden/>
    <w:rsid w:val="00CA0233"/>
    <w:rPr>
      <w:rFonts w:ascii="Times New Roman" w:hAnsi="Times New Roman"/>
      <w:lang w:val="en-GB" w:eastAsia="en-US"/>
    </w:rPr>
  </w:style>
  <w:style w:type="character" w:customStyle="1" w:styleId="CharChar9">
    <w:name w:val="Char Char9"/>
    <w:semiHidden/>
    <w:rsid w:val="00CA0233"/>
    <w:rPr>
      <w:rFonts w:ascii="Tahoma" w:hAnsi="Tahoma" w:cs="Tahoma"/>
      <w:sz w:val="16"/>
      <w:szCs w:val="16"/>
      <w:lang w:val="en-GB" w:eastAsia="en-US"/>
    </w:rPr>
  </w:style>
  <w:style w:type="character" w:customStyle="1" w:styleId="CharChar8">
    <w:name w:val="Char Char8"/>
    <w:semiHidden/>
    <w:rsid w:val="00CA0233"/>
    <w:rPr>
      <w:rFonts w:ascii="Times New Roman" w:hAnsi="Times New Roman"/>
      <w:b/>
      <w:bCs/>
      <w:lang w:val="en-GB" w:eastAsia="en-US"/>
    </w:rPr>
  </w:style>
  <w:style w:type="paragraph" w:customStyle="1" w:styleId="20">
    <w:name w:val="修订2"/>
    <w:hidden/>
    <w:semiHidden/>
    <w:rsid w:val="00CA0233"/>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A0233"/>
    <w:rPr>
      <w:lang w:val="en-GB" w:eastAsia="ja-JP" w:bidi="ar-SA"/>
    </w:rPr>
  </w:style>
  <w:style w:type="paragraph" w:styleId="Title">
    <w:name w:val="Title"/>
    <w:basedOn w:val="Normal"/>
    <w:next w:val="Normal"/>
    <w:link w:val="TitleChar"/>
    <w:qFormat/>
    <w:rsid w:val="00CA02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A0233"/>
    <w:rPr>
      <w:rFonts w:ascii="Courier New" w:eastAsia="Malgun Gothic" w:hAnsi="Courier New"/>
      <w:lang w:val="nb-NO" w:eastAsia="x-none"/>
    </w:rPr>
  </w:style>
  <w:style w:type="paragraph" w:customStyle="1" w:styleId="FL">
    <w:name w:val="FL"/>
    <w:basedOn w:val="Normal"/>
    <w:rsid w:val="00CA023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A0233"/>
    <w:rPr>
      <w:rFonts w:ascii="Arial" w:hAnsi="Arial"/>
      <w:sz w:val="22"/>
      <w:lang w:val="en-GB" w:eastAsia="ja-JP" w:bidi="ar-SA"/>
    </w:rPr>
  </w:style>
  <w:style w:type="paragraph" w:styleId="Date">
    <w:name w:val="Date"/>
    <w:basedOn w:val="Normal"/>
    <w:next w:val="Normal"/>
    <w:link w:val="DateChar"/>
    <w:rsid w:val="00CA023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A023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233"/>
    <w:rPr>
      <w:rFonts w:ascii="Arial" w:hAnsi="Arial"/>
      <w:sz w:val="24"/>
      <w:lang w:val="en-GB"/>
    </w:rPr>
  </w:style>
  <w:style w:type="paragraph" w:customStyle="1" w:styleId="AutoCorrect">
    <w:name w:val="AutoCorrect"/>
    <w:rsid w:val="00CA0233"/>
    <w:rPr>
      <w:rFonts w:eastAsia="Malgun Gothic"/>
      <w:sz w:val="24"/>
      <w:szCs w:val="24"/>
      <w:lang w:val="en-GB" w:eastAsia="ko-KR"/>
    </w:rPr>
  </w:style>
  <w:style w:type="paragraph" w:customStyle="1" w:styleId="-PAGE-">
    <w:name w:val="- PAGE -"/>
    <w:rsid w:val="00CA0233"/>
    <w:rPr>
      <w:rFonts w:eastAsia="Malgun Gothic"/>
      <w:sz w:val="24"/>
      <w:szCs w:val="24"/>
      <w:lang w:val="en-GB" w:eastAsia="ko-KR"/>
    </w:rPr>
  </w:style>
  <w:style w:type="paragraph" w:customStyle="1" w:styleId="PageXofY">
    <w:name w:val="Page X of Y"/>
    <w:rsid w:val="00CA0233"/>
    <w:rPr>
      <w:rFonts w:eastAsia="Malgun Gothic"/>
      <w:sz w:val="24"/>
      <w:szCs w:val="24"/>
      <w:lang w:val="en-GB" w:eastAsia="ko-KR"/>
    </w:rPr>
  </w:style>
  <w:style w:type="paragraph" w:customStyle="1" w:styleId="Createdby">
    <w:name w:val="Created by"/>
    <w:rsid w:val="00CA0233"/>
    <w:rPr>
      <w:rFonts w:eastAsia="Malgun Gothic"/>
      <w:sz w:val="24"/>
      <w:szCs w:val="24"/>
      <w:lang w:val="en-GB" w:eastAsia="ko-KR"/>
    </w:rPr>
  </w:style>
  <w:style w:type="paragraph" w:customStyle="1" w:styleId="Createdon">
    <w:name w:val="Created on"/>
    <w:rsid w:val="00CA0233"/>
    <w:rPr>
      <w:rFonts w:eastAsia="Malgun Gothic"/>
      <w:sz w:val="24"/>
      <w:szCs w:val="24"/>
      <w:lang w:val="en-GB" w:eastAsia="ko-KR"/>
    </w:rPr>
  </w:style>
  <w:style w:type="paragraph" w:customStyle="1" w:styleId="Lastprinted">
    <w:name w:val="Last printed"/>
    <w:rsid w:val="00CA0233"/>
    <w:rPr>
      <w:rFonts w:eastAsia="Malgun Gothic"/>
      <w:sz w:val="24"/>
      <w:szCs w:val="24"/>
      <w:lang w:val="en-GB" w:eastAsia="ko-KR"/>
    </w:rPr>
  </w:style>
  <w:style w:type="paragraph" w:customStyle="1" w:styleId="Lastsavedby">
    <w:name w:val="Last saved by"/>
    <w:rsid w:val="00CA0233"/>
    <w:rPr>
      <w:rFonts w:eastAsia="Malgun Gothic"/>
      <w:sz w:val="24"/>
      <w:szCs w:val="24"/>
      <w:lang w:val="en-GB" w:eastAsia="ko-KR"/>
    </w:rPr>
  </w:style>
  <w:style w:type="paragraph" w:customStyle="1" w:styleId="Filename">
    <w:name w:val="Filename"/>
    <w:rsid w:val="00CA0233"/>
    <w:rPr>
      <w:rFonts w:eastAsia="Malgun Gothic"/>
      <w:sz w:val="24"/>
      <w:szCs w:val="24"/>
      <w:lang w:val="en-GB" w:eastAsia="ko-KR"/>
    </w:rPr>
  </w:style>
  <w:style w:type="paragraph" w:customStyle="1" w:styleId="Filenameandpath">
    <w:name w:val="Filename and path"/>
    <w:rsid w:val="00CA0233"/>
    <w:rPr>
      <w:rFonts w:eastAsia="Malgun Gothic"/>
      <w:sz w:val="24"/>
      <w:szCs w:val="24"/>
      <w:lang w:val="en-GB" w:eastAsia="ko-KR"/>
    </w:rPr>
  </w:style>
  <w:style w:type="paragraph" w:customStyle="1" w:styleId="AuthorPageDate">
    <w:name w:val="Author  Page #  Date"/>
    <w:rsid w:val="00CA0233"/>
    <w:rPr>
      <w:rFonts w:eastAsia="Malgun Gothic"/>
      <w:sz w:val="24"/>
      <w:szCs w:val="24"/>
      <w:lang w:val="en-GB" w:eastAsia="ko-KR"/>
    </w:rPr>
  </w:style>
  <w:style w:type="paragraph" w:customStyle="1" w:styleId="ConfidentialPageDate">
    <w:name w:val="Confidential  Page #  Date"/>
    <w:rsid w:val="00CA0233"/>
    <w:rPr>
      <w:rFonts w:eastAsia="Malgun Gothic"/>
      <w:sz w:val="24"/>
      <w:szCs w:val="24"/>
      <w:lang w:val="en-GB" w:eastAsia="ko-KR"/>
    </w:rPr>
  </w:style>
  <w:style w:type="paragraph" w:customStyle="1" w:styleId="tdoc-header">
    <w:name w:val="tdoc-header"/>
    <w:rsid w:val="00CA0233"/>
    <w:rPr>
      <w:rFonts w:ascii="Arial" w:eastAsia="Malgun Gothic" w:hAnsi="Arial"/>
      <w:noProof/>
      <w:sz w:val="24"/>
      <w:lang w:val="en-GB" w:eastAsia="en-US"/>
    </w:rPr>
  </w:style>
  <w:style w:type="character" w:customStyle="1" w:styleId="BodyTextChar">
    <w:name w:val="Body Text Char"/>
    <w:rsid w:val="00CA0233"/>
    <w:rPr>
      <w:lang w:val="en-GB" w:eastAsia="ja-JP" w:bidi="ar-SA"/>
    </w:rPr>
  </w:style>
  <w:style w:type="paragraph" w:customStyle="1" w:styleId="Figure">
    <w:name w:val="Figure"/>
    <w:basedOn w:val="Normal"/>
    <w:rsid w:val="00CA02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CA0233"/>
    <w:pPr>
      <w:tabs>
        <w:tab w:val="center" w:pos="4820"/>
        <w:tab w:val="right" w:pos="9640"/>
      </w:tabs>
    </w:pPr>
    <w:rPr>
      <w:rFonts w:eastAsia="Times New Roman"/>
      <w:lang w:eastAsia="ja-JP"/>
    </w:rPr>
  </w:style>
  <w:style w:type="table" w:customStyle="1" w:styleId="TableGrid1">
    <w:name w:val="Table Grid1"/>
    <w:basedOn w:val="TableNormal"/>
    <w:next w:val="TableGrid"/>
    <w:rsid w:val="00CA023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A02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A023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A023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A0233"/>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A023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A0233"/>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233"/>
    <w:rPr>
      <w:rFonts w:ascii="Arial" w:hAnsi="Arial"/>
      <w:sz w:val="28"/>
      <w:lang w:val="en-GB" w:eastAsia="en-US" w:bidi="ar-SA"/>
    </w:rPr>
  </w:style>
  <w:style w:type="character" w:customStyle="1" w:styleId="T1Char3">
    <w:name w:val="T1 Char3"/>
    <w:aliases w:val="Header 6 Char Char3"/>
    <w:rsid w:val="00CA0233"/>
    <w:rPr>
      <w:rFonts w:ascii="Arial" w:hAnsi="Arial"/>
      <w:lang w:val="en-GB" w:eastAsia="en-US" w:bidi="ar-SA"/>
    </w:rPr>
  </w:style>
  <w:style w:type="table" w:customStyle="1" w:styleId="Tabellengitternetz1">
    <w:name w:val="Tabellengitternetz1"/>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A0233"/>
    <w:pPr>
      <w:tabs>
        <w:tab w:val="num" w:pos="928"/>
      </w:tabs>
      <w:ind w:left="928" w:hanging="360"/>
    </w:pPr>
    <w:rPr>
      <w:rFonts w:eastAsia="Batang"/>
      <w:lang w:eastAsia="ko-KR"/>
    </w:rPr>
  </w:style>
  <w:style w:type="table" w:customStyle="1" w:styleId="TableGrid2">
    <w:name w:val="Table Grid2"/>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0233"/>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CA0233"/>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A0233"/>
    <w:rPr>
      <w:rFonts w:ascii="Tahoma" w:eastAsia="MS Mincho" w:hAnsi="Tahoma" w:cs="Tahoma"/>
      <w:sz w:val="16"/>
      <w:szCs w:val="16"/>
      <w:lang w:eastAsia="ko-KR"/>
    </w:rPr>
  </w:style>
  <w:style w:type="paragraph" w:customStyle="1" w:styleId="JK-text-simpledoc">
    <w:name w:val="JK - text - simple doc"/>
    <w:basedOn w:val="BodyText"/>
    <w:autoRedefine/>
    <w:rsid w:val="00CA023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CA0233"/>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A0233"/>
    <w:rPr>
      <w:rFonts w:ascii="Tahoma" w:eastAsia="MS Mincho" w:hAnsi="Tahoma" w:cs="Tahoma"/>
      <w:sz w:val="16"/>
      <w:szCs w:val="16"/>
      <w:lang w:eastAsia="ko-KR"/>
    </w:rPr>
  </w:style>
  <w:style w:type="paragraph" w:customStyle="1" w:styleId="ZchnZchn">
    <w:name w:val="Zchn Zchn"/>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A0233"/>
    <w:rPr>
      <w:rFonts w:ascii="Arial" w:hAnsi="Arial"/>
      <w:b/>
      <w:noProof/>
      <w:sz w:val="18"/>
      <w:lang w:val="en-GB" w:eastAsia="en-US" w:bidi="ar-SA"/>
    </w:rPr>
  </w:style>
  <w:style w:type="paragraph" w:customStyle="1" w:styleId="22">
    <w:name w:val="吹き出し2"/>
    <w:basedOn w:val="Normal"/>
    <w:semiHidden/>
    <w:rsid w:val="00CA0233"/>
    <w:rPr>
      <w:rFonts w:ascii="Tahoma" w:eastAsia="MS Mincho" w:hAnsi="Tahoma" w:cs="Tahoma"/>
      <w:sz w:val="16"/>
      <w:szCs w:val="16"/>
      <w:lang w:eastAsia="ko-KR"/>
    </w:rPr>
  </w:style>
  <w:style w:type="paragraph" w:customStyle="1" w:styleId="Note">
    <w:name w:val="Note"/>
    <w:basedOn w:val="B1"/>
    <w:rsid w:val="00CA023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A0233"/>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A0233"/>
    <w:pPr>
      <w:overflowPunct w:val="0"/>
      <w:autoSpaceDE w:val="0"/>
      <w:autoSpaceDN w:val="0"/>
      <w:adjustRightInd w:val="0"/>
      <w:ind w:left="1418" w:hanging="1418"/>
      <w:textAlignment w:val="baseline"/>
    </w:pPr>
    <w:rPr>
      <w:rFonts w:eastAsia="MS Mincho"/>
      <w:lang w:val="en-US" w:eastAsia="en-GB"/>
    </w:rPr>
  </w:style>
  <w:style w:type="paragraph" w:customStyle="1" w:styleId="14">
    <w:name w:val="题注1"/>
    <w:basedOn w:val="Normal"/>
    <w:next w:val="Normal"/>
    <w:rsid w:val="00CA023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A02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02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0233"/>
    <w:pPr>
      <w:spacing w:after="240" w:line="240" w:lineRule="atLeast"/>
      <w:ind w:left="1191" w:right="113" w:hanging="1191"/>
    </w:pPr>
    <w:rPr>
      <w:rFonts w:eastAsia="MS Mincho"/>
      <w:lang w:val="en-GB" w:eastAsia="en-US"/>
    </w:rPr>
  </w:style>
  <w:style w:type="paragraph" w:customStyle="1" w:styleId="ZC">
    <w:name w:val="ZC"/>
    <w:rsid w:val="00CA0233"/>
    <w:pPr>
      <w:spacing w:line="360" w:lineRule="atLeast"/>
      <w:jc w:val="center"/>
    </w:pPr>
    <w:rPr>
      <w:rFonts w:eastAsia="MS Mincho"/>
      <w:lang w:val="en-GB" w:eastAsia="en-US"/>
    </w:rPr>
  </w:style>
  <w:style w:type="paragraph" w:customStyle="1" w:styleId="FooterCentred">
    <w:name w:val="FooterCentred"/>
    <w:basedOn w:val="Footer"/>
    <w:rsid w:val="00CA02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A02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A0233"/>
    <w:pPr>
      <w:tabs>
        <w:tab w:val="left" w:pos="360"/>
      </w:tabs>
      <w:ind w:left="360" w:hanging="360"/>
    </w:pPr>
  </w:style>
  <w:style w:type="paragraph" w:customStyle="1" w:styleId="Para1">
    <w:name w:val="Para1"/>
    <w:basedOn w:val="Normal"/>
    <w:rsid w:val="00CA02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02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0233"/>
    <w:pPr>
      <w:keepNext/>
      <w:keepLines/>
      <w:spacing w:after="60"/>
      <w:ind w:left="210"/>
      <w:jc w:val="center"/>
    </w:pPr>
    <w:rPr>
      <w:rFonts w:eastAsia="MS Mincho"/>
      <w:b/>
      <w:i w:val="0"/>
      <w:lang w:eastAsia="en-GB"/>
    </w:rPr>
  </w:style>
  <w:style w:type="paragraph" w:customStyle="1" w:styleId="15">
    <w:name w:val="图表目录1"/>
    <w:basedOn w:val="Normal"/>
    <w:next w:val="Normal"/>
    <w:rsid w:val="00CA02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A02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A02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A02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A02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A0233"/>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CA023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CA02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023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CA0233"/>
    <w:pPr>
      <w:spacing w:before="120"/>
      <w:outlineLvl w:val="2"/>
    </w:pPr>
    <w:rPr>
      <w:rFonts w:eastAsia="MS Mincho"/>
      <w:sz w:val="28"/>
      <w:lang w:val="en-GB" w:eastAsia="de-DE"/>
    </w:rPr>
  </w:style>
  <w:style w:type="paragraph" w:customStyle="1" w:styleId="Reference">
    <w:name w:val="Reference"/>
    <w:basedOn w:val="Normal"/>
    <w:rsid w:val="00CA0233"/>
    <w:pPr>
      <w:spacing w:after="0"/>
      <w:ind w:left="567" w:hanging="283"/>
    </w:pPr>
    <w:rPr>
      <w:rFonts w:eastAsia="MS Mincho"/>
      <w:lang w:eastAsia="en-GB"/>
    </w:rPr>
  </w:style>
  <w:style w:type="paragraph" w:customStyle="1" w:styleId="Bullets">
    <w:name w:val="Bullets"/>
    <w:basedOn w:val="BodyText"/>
    <w:rsid w:val="00CA023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CA0233"/>
    <w:pPr>
      <w:spacing w:after="220"/>
      <w:ind w:left="1298"/>
    </w:pPr>
    <w:rPr>
      <w:rFonts w:ascii="Arial" w:hAnsi="Arial"/>
      <w:lang w:val="en-US" w:eastAsia="en-GB"/>
    </w:rPr>
  </w:style>
  <w:style w:type="numbering" w:customStyle="1" w:styleId="16">
    <w:name w:val="无列表1"/>
    <w:next w:val="NoList"/>
    <w:semiHidden/>
    <w:rsid w:val="00CA0233"/>
  </w:style>
  <w:style w:type="paragraph" w:customStyle="1" w:styleId="1030302">
    <w:name w:val="样式 样式 标题 1 + 两端对齐 段前: 0.3 行 段后: 0.3 行 行距: 单倍行距 + 段前: 0.2 行 段后: ..."/>
    <w:basedOn w:val="Normal"/>
    <w:autoRedefine/>
    <w:rsid w:val="00CA023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A023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CA023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A0233"/>
    <w:rPr>
      <w:rFonts w:eastAsia="Malgun Gothic"/>
      <w:kern w:val="2"/>
      <w:lang w:val="en-GB"/>
    </w:rPr>
  </w:style>
  <w:style w:type="character" w:customStyle="1" w:styleId="StyleTACChar">
    <w:name w:val="Style TAC + Char"/>
    <w:link w:val="StyleTAC"/>
    <w:rsid w:val="00CA0233"/>
    <w:rPr>
      <w:rFonts w:ascii="Arial" w:eastAsia="Malgun Gothic" w:hAnsi="Arial"/>
      <w:kern w:val="2"/>
      <w:sz w:val="18"/>
      <w:lang w:val="en-GB" w:eastAsia="en-US"/>
    </w:rPr>
  </w:style>
  <w:style w:type="character" w:customStyle="1" w:styleId="CharChar29">
    <w:name w:val="Char Char29"/>
    <w:rsid w:val="00CA0233"/>
    <w:rPr>
      <w:rFonts w:ascii="Arial" w:hAnsi="Arial"/>
      <w:sz w:val="36"/>
      <w:lang w:val="en-GB" w:eastAsia="en-US" w:bidi="ar-SA"/>
    </w:rPr>
  </w:style>
  <w:style w:type="character" w:customStyle="1" w:styleId="CharChar28">
    <w:name w:val="Char Char28"/>
    <w:rsid w:val="00CA0233"/>
    <w:rPr>
      <w:rFonts w:ascii="Arial" w:hAnsi="Arial"/>
      <w:sz w:val="32"/>
      <w:lang w:val="en-GB"/>
    </w:rPr>
  </w:style>
  <w:style w:type="character" w:customStyle="1" w:styleId="msoins00">
    <w:name w:val="msoins0"/>
    <w:rsid w:val="00CA02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2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A0233"/>
    <w:rPr>
      <w:rFonts w:ascii="Arial" w:hAnsi="Arial"/>
      <w:sz w:val="22"/>
      <w:lang w:val="en-GB" w:eastAsia="en-GB" w:bidi="ar-SA"/>
    </w:rPr>
  </w:style>
  <w:style w:type="paragraph" w:customStyle="1" w:styleId="Default">
    <w:name w:val="Default"/>
    <w:rsid w:val="00CA02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A0233"/>
    <w:rPr>
      <w:noProof/>
      <w:lang w:val="en-GB" w:eastAsia="en-US"/>
    </w:rPr>
  </w:style>
  <w:style w:type="character" w:customStyle="1" w:styleId="B1Zchn">
    <w:name w:val="B1 Zchn"/>
    <w:rsid w:val="00CA0233"/>
    <w:rPr>
      <w:rFonts w:ascii="Times New Roman" w:hAnsi="Times New Roman"/>
      <w:lang w:val="en-GB"/>
    </w:rPr>
  </w:style>
  <w:style w:type="paragraph" w:styleId="TOCHeading">
    <w:name w:val="TOC Heading"/>
    <w:basedOn w:val="Heading1"/>
    <w:next w:val="Normal"/>
    <w:uiPriority w:val="39"/>
    <w:unhideWhenUsed/>
    <w:qFormat/>
    <w:rsid w:val="00CA023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3">
    <w:name w:val="リストなし2"/>
    <w:next w:val="NoList"/>
    <w:uiPriority w:val="99"/>
    <w:semiHidden/>
    <w:unhideWhenUsed/>
    <w:rsid w:val="00CA0233"/>
  </w:style>
  <w:style w:type="numbering" w:customStyle="1" w:styleId="32">
    <w:name w:val="リストなし3"/>
    <w:next w:val="NoList"/>
    <w:uiPriority w:val="99"/>
    <w:semiHidden/>
    <w:unhideWhenUsed/>
    <w:rsid w:val="00CA0233"/>
  </w:style>
  <w:style w:type="numbering" w:customStyle="1" w:styleId="41">
    <w:name w:val="リストなし4"/>
    <w:next w:val="NoList"/>
    <w:uiPriority w:val="99"/>
    <w:semiHidden/>
    <w:unhideWhenUsed/>
    <w:rsid w:val="00CA0233"/>
  </w:style>
  <w:style w:type="numbering" w:customStyle="1" w:styleId="5">
    <w:name w:val="リストなし5"/>
    <w:next w:val="NoList"/>
    <w:semiHidden/>
    <w:rsid w:val="00CA0233"/>
  </w:style>
  <w:style w:type="table" w:customStyle="1" w:styleId="24">
    <w:name w:val="表 (格子)2"/>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A0233"/>
  </w:style>
  <w:style w:type="numbering" w:customStyle="1" w:styleId="6">
    <w:name w:val="リストなし6"/>
    <w:next w:val="NoList"/>
    <w:uiPriority w:val="99"/>
    <w:semiHidden/>
    <w:unhideWhenUsed/>
    <w:rsid w:val="00CA0233"/>
  </w:style>
  <w:style w:type="character" w:customStyle="1" w:styleId="ListChar">
    <w:name w:val="List Char"/>
    <w:link w:val="List"/>
    <w:rsid w:val="00CA0233"/>
    <w:rPr>
      <w:lang w:val="en-GB" w:eastAsia="en-US"/>
    </w:rPr>
  </w:style>
  <w:style w:type="character" w:customStyle="1" w:styleId="ListBulletChar">
    <w:name w:val="List Bullet Char"/>
    <w:link w:val="ListBullet"/>
    <w:rsid w:val="00CA0233"/>
    <w:rPr>
      <w:lang w:val="en-GB" w:eastAsia="en-US"/>
    </w:rPr>
  </w:style>
  <w:style w:type="character" w:customStyle="1" w:styleId="ListBullet2Char">
    <w:name w:val="List Bullet 2 Char"/>
    <w:link w:val="ListBullet2"/>
    <w:rsid w:val="00CA0233"/>
    <w:rPr>
      <w:lang w:val="en-GB" w:eastAsia="en-US"/>
    </w:rPr>
  </w:style>
  <w:style w:type="character" w:customStyle="1" w:styleId="ListBullet3Char">
    <w:name w:val="List Bullet 3 Char"/>
    <w:link w:val="ListBullet3"/>
    <w:rsid w:val="00CA0233"/>
    <w:rPr>
      <w:lang w:val="en-GB" w:eastAsia="en-US"/>
    </w:rPr>
  </w:style>
  <w:style w:type="character" w:customStyle="1" w:styleId="List2Char">
    <w:name w:val="List 2 Char"/>
    <w:link w:val="List2"/>
    <w:rsid w:val="00CA0233"/>
    <w:rPr>
      <w:lang w:val="en-GB" w:eastAsia="en-US"/>
    </w:rPr>
  </w:style>
  <w:style w:type="paragraph" w:customStyle="1" w:styleId="TabList">
    <w:name w:val="TabList"/>
    <w:basedOn w:val="Normal"/>
    <w:rsid w:val="00CA0233"/>
    <w:pPr>
      <w:tabs>
        <w:tab w:val="left" w:pos="1134"/>
      </w:tabs>
      <w:spacing w:after="0"/>
    </w:pPr>
    <w:rPr>
      <w:rFonts w:eastAsia="MS Mincho"/>
      <w:sz w:val="24"/>
      <w:szCs w:val="24"/>
      <w:lang w:val="en-US"/>
    </w:rPr>
  </w:style>
  <w:style w:type="paragraph" w:customStyle="1" w:styleId="text">
    <w:name w:val="text"/>
    <w:basedOn w:val="Normal"/>
    <w:rsid w:val="00CA0233"/>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CA0233"/>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CA0233"/>
    <w:pPr>
      <w:widowControl/>
      <w:tabs>
        <w:tab w:val="num" w:pos="992"/>
      </w:tabs>
      <w:spacing w:after="120"/>
      <w:ind w:left="992" w:hanging="425"/>
    </w:pPr>
    <w:rPr>
      <w:rFonts w:eastAsia="MS Mincho"/>
      <w:lang w:val="en-US"/>
    </w:rPr>
  </w:style>
  <w:style w:type="paragraph" w:customStyle="1" w:styleId="textintend2">
    <w:name w:val="text intend 2"/>
    <w:basedOn w:val="text"/>
    <w:rsid w:val="00CA0233"/>
    <w:pPr>
      <w:widowControl/>
      <w:tabs>
        <w:tab w:val="num" w:pos="1418"/>
      </w:tabs>
      <w:spacing w:after="120"/>
      <w:ind w:left="1418" w:hanging="426"/>
    </w:pPr>
    <w:rPr>
      <w:rFonts w:eastAsia="MS Mincho"/>
      <w:lang w:val="en-US"/>
    </w:rPr>
  </w:style>
  <w:style w:type="paragraph" w:customStyle="1" w:styleId="textintend3">
    <w:name w:val="text intend 3"/>
    <w:basedOn w:val="text"/>
    <w:rsid w:val="00CA0233"/>
    <w:pPr>
      <w:widowControl/>
      <w:tabs>
        <w:tab w:val="num" w:pos="1843"/>
      </w:tabs>
      <w:spacing w:after="120"/>
      <w:ind w:left="1843" w:hanging="425"/>
    </w:pPr>
    <w:rPr>
      <w:rFonts w:eastAsia="MS Mincho"/>
      <w:lang w:val="en-US"/>
    </w:rPr>
  </w:style>
  <w:style w:type="paragraph" w:customStyle="1" w:styleId="normalpuce">
    <w:name w:val="normal puce"/>
    <w:basedOn w:val="Normal"/>
    <w:rsid w:val="00CA0233"/>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CA0233"/>
    <w:pPr>
      <w:spacing w:after="240"/>
      <w:jc w:val="both"/>
    </w:pPr>
    <w:rPr>
      <w:rFonts w:ascii="Helvetica" w:eastAsia="Yu Mincho" w:hAnsi="Helvetica"/>
      <w:sz w:val="24"/>
      <w:szCs w:val="24"/>
      <w:lang w:val="en-US"/>
    </w:rPr>
  </w:style>
  <w:style w:type="character" w:customStyle="1" w:styleId="MTEquationSection">
    <w:name w:val="MTEquationSection"/>
    <w:rsid w:val="00CA0233"/>
    <w:rPr>
      <w:noProof w:val="0"/>
      <w:vanish w:val="0"/>
      <w:color w:val="FF0000"/>
      <w:lang w:eastAsia="en-US"/>
    </w:rPr>
  </w:style>
  <w:style w:type="paragraph" w:customStyle="1" w:styleId="17">
    <w:name w:val="列表1"/>
    <w:basedOn w:val="Normal"/>
    <w:rsid w:val="00CA0233"/>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CA0233"/>
    <w:pPr>
      <w:spacing w:after="180"/>
    </w:pPr>
    <w:rPr>
      <w:rFonts w:ascii="Tms Rmn" w:eastAsia="Yu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A0233"/>
    <w:pPr>
      <w:spacing w:before="120" w:after="0"/>
      <w:jc w:val="both"/>
    </w:pPr>
    <w:rPr>
      <w:rFonts w:eastAsia="Yu Mincho"/>
      <w:sz w:val="24"/>
      <w:szCs w:val="24"/>
      <w:lang w:val="en-US"/>
    </w:rPr>
  </w:style>
  <w:style w:type="paragraph" w:customStyle="1" w:styleId="centered">
    <w:name w:val="centered"/>
    <w:basedOn w:val="Normal"/>
    <w:rsid w:val="00CA0233"/>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CA0233"/>
    <w:rPr>
      <w:rFonts w:ascii="Bookman" w:hAnsi="Bookman"/>
      <w:position w:val="6"/>
      <w:sz w:val="18"/>
    </w:rPr>
  </w:style>
  <w:style w:type="paragraph" w:customStyle="1" w:styleId="References">
    <w:name w:val="References"/>
    <w:basedOn w:val="Normal"/>
    <w:rsid w:val="00CA0233"/>
    <w:pPr>
      <w:numPr>
        <w:numId w:val="24"/>
      </w:numPr>
      <w:spacing w:after="80"/>
    </w:pPr>
    <w:rPr>
      <w:rFonts w:eastAsia="Yu Mincho"/>
      <w:sz w:val="18"/>
      <w:szCs w:val="24"/>
      <w:lang w:val="en-US"/>
    </w:rPr>
  </w:style>
  <w:style w:type="paragraph" w:customStyle="1" w:styleId="ZchnZchn3">
    <w:name w:val="Zchn Zchn3"/>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CA0233"/>
    <w:rPr>
      <w:rFonts w:eastAsia="MS Mincho"/>
      <w:lang w:val="en-GB" w:eastAsia="en-US" w:bidi="ar-SA"/>
    </w:rPr>
  </w:style>
  <w:style w:type="character" w:customStyle="1" w:styleId="B1Char1">
    <w:name w:val="B1 Char1"/>
    <w:rsid w:val="00CA0233"/>
    <w:rPr>
      <w:rFonts w:eastAsia="MS Mincho"/>
      <w:lang w:val="en-GB" w:eastAsia="en-US" w:bidi="ar-SA"/>
    </w:rPr>
  </w:style>
  <w:style w:type="character" w:customStyle="1" w:styleId="B2Char">
    <w:name w:val="B2 Char"/>
    <w:link w:val="B2"/>
    <w:rsid w:val="00CA0233"/>
    <w:rPr>
      <w:lang w:val="en-GB" w:eastAsia="en-US"/>
    </w:rPr>
  </w:style>
  <w:style w:type="table" w:customStyle="1" w:styleId="TableGrid11">
    <w:name w:val="Table Grid11"/>
    <w:basedOn w:val="TableNormal"/>
    <w:next w:val="TableGrid"/>
    <w:rsid w:val="00CA023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CA0233"/>
    <w:pPr>
      <w:numPr>
        <w:numId w:val="2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CA0233"/>
    <w:rPr>
      <w:rFonts w:ascii="Arial" w:eastAsia="MS Mincho" w:hAnsi="Arial"/>
      <w:sz w:val="18"/>
      <w:szCs w:val="24"/>
      <w:lang w:val="en-US" w:eastAsia="ja-JP"/>
    </w:rPr>
  </w:style>
  <w:style w:type="table" w:customStyle="1" w:styleId="Tabellengitternetz11">
    <w:name w:val="Tabellengitternetz1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CA0233"/>
    <w:pPr>
      <w:spacing w:after="0"/>
    </w:pPr>
    <w:rPr>
      <w:rFonts w:ascii="Tahoma" w:eastAsia="MS Mincho" w:hAnsi="Tahoma" w:cs="Tahoma"/>
      <w:sz w:val="16"/>
      <w:szCs w:val="16"/>
      <w:lang w:val="en-US"/>
    </w:rPr>
  </w:style>
  <w:style w:type="numbering" w:customStyle="1" w:styleId="110">
    <w:name w:val="无列表11"/>
    <w:next w:val="NoList"/>
    <w:semiHidden/>
    <w:rsid w:val="00CA0233"/>
  </w:style>
  <w:style w:type="numbering" w:customStyle="1" w:styleId="NoList1">
    <w:name w:val="No List1"/>
    <w:next w:val="NoList"/>
    <w:uiPriority w:val="99"/>
    <w:semiHidden/>
    <w:unhideWhenUsed/>
    <w:rsid w:val="00CA0233"/>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rsid w:val="00CA0233"/>
    <w:rPr>
      <w:rFonts w:eastAsia="MS Mincho"/>
      <w:lang w:val="en-GB" w:eastAsia="en-US"/>
    </w:rPr>
  </w:style>
  <w:style w:type="numbering" w:customStyle="1" w:styleId="111">
    <w:name w:val="リストなし11"/>
    <w:next w:val="NoList"/>
    <w:uiPriority w:val="99"/>
    <w:semiHidden/>
    <w:unhideWhenUsed/>
    <w:rsid w:val="00CA0233"/>
  </w:style>
  <w:style w:type="table" w:customStyle="1" w:styleId="112">
    <w:name w:val="表 (格子)11"/>
    <w:basedOn w:val="TableNormal"/>
    <w:next w:val="TableGrid"/>
    <w:uiPriority w:val="39"/>
    <w:rsid w:val="00CA023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CA0233"/>
    <w:rPr>
      <w:b/>
      <w:bCs/>
      <w:lang w:val="en-GB" w:eastAsia="en-US"/>
    </w:rPr>
  </w:style>
  <w:style w:type="numbering" w:customStyle="1" w:styleId="210">
    <w:name w:val="リストなし21"/>
    <w:next w:val="NoList"/>
    <w:uiPriority w:val="99"/>
    <w:semiHidden/>
    <w:unhideWhenUsed/>
    <w:rsid w:val="00CA0233"/>
  </w:style>
  <w:style w:type="numbering" w:customStyle="1" w:styleId="311">
    <w:name w:val="リストなし31"/>
    <w:next w:val="NoList"/>
    <w:uiPriority w:val="99"/>
    <w:semiHidden/>
    <w:unhideWhenUsed/>
    <w:rsid w:val="00CA0233"/>
  </w:style>
  <w:style w:type="numbering" w:customStyle="1" w:styleId="411">
    <w:name w:val="リストなし41"/>
    <w:next w:val="NoList"/>
    <w:uiPriority w:val="99"/>
    <w:semiHidden/>
    <w:unhideWhenUsed/>
    <w:rsid w:val="00CA0233"/>
  </w:style>
  <w:style w:type="numbering" w:customStyle="1" w:styleId="51">
    <w:name w:val="リストなし51"/>
    <w:next w:val="NoList"/>
    <w:semiHidden/>
    <w:rsid w:val="00CA0233"/>
  </w:style>
  <w:style w:type="table" w:customStyle="1" w:styleId="211">
    <w:name w:val="表 (格子)21"/>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CA023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CA023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CA023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CA0233"/>
    <w:rPr>
      <w:rFonts w:ascii="Arial" w:hAnsi="Arial"/>
      <w:lang w:val="en-GB" w:eastAsia="en-US" w:bidi="ar-SA"/>
    </w:rPr>
  </w:style>
  <w:style w:type="paragraph" w:customStyle="1" w:styleId="StandardText">
    <w:name w:val="StandardText"/>
    <w:basedOn w:val="Normal"/>
    <w:rsid w:val="00CA0233"/>
    <w:pPr>
      <w:spacing w:after="120"/>
      <w:jc w:val="both"/>
    </w:pPr>
    <w:rPr>
      <w:rFonts w:eastAsia="MS Mincho"/>
      <w:sz w:val="22"/>
      <w:lang w:val="en-US"/>
    </w:rPr>
  </w:style>
  <w:style w:type="character" w:customStyle="1" w:styleId="p1">
    <w:name w:val="p1"/>
    <w:rsid w:val="00CA0233"/>
    <w:rPr>
      <w:vanish w:val="0"/>
      <w:webHidden w:val="0"/>
      <w:specVanish w:val="0"/>
    </w:rPr>
  </w:style>
  <w:style w:type="character" w:customStyle="1" w:styleId="e-031">
    <w:name w:val="e-031"/>
    <w:rsid w:val="00CA0233"/>
    <w:rPr>
      <w:i/>
      <w:iCs/>
    </w:rPr>
  </w:style>
  <w:style w:type="paragraph" w:customStyle="1" w:styleId="myReference">
    <w:name w:val="myReference"/>
    <w:basedOn w:val="Normal"/>
    <w:next w:val="Normal"/>
    <w:autoRedefine/>
    <w:rsid w:val="00CA0233"/>
    <w:pPr>
      <w:keepNext/>
      <w:numPr>
        <w:numId w:val="2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CA0233"/>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CA0233"/>
    <w:pPr>
      <w:numPr>
        <w:ilvl w:val="1"/>
        <w:numId w:val="22"/>
      </w:numPr>
    </w:pPr>
  </w:style>
  <w:style w:type="paragraph" w:customStyle="1" w:styleId="Head3Mine">
    <w:name w:val="Head3Mine"/>
    <w:basedOn w:val="Head2Mine"/>
    <w:next w:val="StandardText"/>
    <w:rsid w:val="00CA0233"/>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A0233"/>
    <w:rPr>
      <w:rFonts w:ascii="Arial" w:hAnsi="Arial"/>
      <w:sz w:val="36"/>
      <w:lang w:val="en-GB" w:eastAsia="en-US" w:bidi="ar-SA"/>
    </w:rPr>
  </w:style>
  <w:style w:type="character" w:customStyle="1" w:styleId="CharChar12">
    <w:name w:val="Char Char12"/>
    <w:locked/>
    <w:rsid w:val="00CA0233"/>
    <w:rPr>
      <w:rFonts w:ascii="Arial" w:hAnsi="Arial"/>
      <w:b/>
      <w:noProof/>
      <w:sz w:val="18"/>
      <w:lang w:val="en-GB" w:bidi="ar-SA"/>
    </w:rPr>
  </w:style>
  <w:style w:type="character" w:customStyle="1" w:styleId="CharChar5">
    <w:name w:val="Char Char5"/>
    <w:rsid w:val="00CA0233"/>
    <w:rPr>
      <w:lang w:val="en-GB" w:eastAsia="ja-JP" w:bidi="ar-SA"/>
    </w:rPr>
  </w:style>
  <w:style w:type="paragraph" w:customStyle="1" w:styleId="18">
    <w:name w:val="修订1"/>
    <w:hidden/>
    <w:semiHidden/>
    <w:rsid w:val="00CA0233"/>
    <w:rPr>
      <w:rFonts w:eastAsia="Batang"/>
      <w:lang w:val="en-GB" w:eastAsia="en-US"/>
    </w:rPr>
  </w:style>
  <w:style w:type="paragraph" w:customStyle="1" w:styleId="gpotbltitle">
    <w:name w:val="gpotbl_title"/>
    <w:basedOn w:val="Normal"/>
    <w:rsid w:val="00CA023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CA0233"/>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0233"/>
    <w:rPr>
      <w:rFonts w:eastAsia="MS Mincho"/>
      <w:sz w:val="24"/>
      <w:lang w:val="en-US" w:eastAsia="en-US" w:bidi="ar-SA"/>
    </w:rPr>
  </w:style>
  <w:style w:type="paragraph" w:customStyle="1" w:styleId="ECCParagraph">
    <w:name w:val="ECC Paragraph"/>
    <w:basedOn w:val="Normal"/>
    <w:uiPriority w:val="99"/>
    <w:rsid w:val="00CA0233"/>
    <w:pPr>
      <w:spacing w:after="240"/>
      <w:jc w:val="both"/>
    </w:pPr>
    <w:rPr>
      <w:rFonts w:ascii="Arial" w:eastAsia="MS Mincho" w:hAnsi="Arial"/>
      <w:szCs w:val="24"/>
    </w:rPr>
  </w:style>
  <w:style w:type="paragraph" w:customStyle="1" w:styleId="ECCTabletitle">
    <w:name w:val="ECC Table title"/>
    <w:basedOn w:val="Normal"/>
    <w:next w:val="ECCParagraph"/>
    <w:autoRedefine/>
    <w:rsid w:val="00CA0233"/>
    <w:pPr>
      <w:spacing w:before="360" w:after="240"/>
      <w:jc w:val="center"/>
    </w:pPr>
    <w:rPr>
      <w:rFonts w:eastAsia="MS Mincho"/>
      <w:b/>
      <w:szCs w:val="24"/>
    </w:rPr>
  </w:style>
  <w:style w:type="paragraph" w:customStyle="1" w:styleId="Reporttitledescription">
    <w:name w:val="Report title/description"/>
    <w:basedOn w:val="Normal"/>
    <w:uiPriority w:val="99"/>
    <w:rsid w:val="00CA023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CA0233"/>
    <w:rPr>
      <w:rFonts w:ascii="Arial" w:hAnsi="Arial"/>
      <w:sz w:val="28"/>
      <w:lang w:val="en-GB" w:eastAsia="ko-KR" w:bidi="ar-SA"/>
    </w:rPr>
  </w:style>
  <w:style w:type="paragraph" w:customStyle="1" w:styleId="no0">
    <w:name w:val="no"/>
    <w:basedOn w:val="Normal"/>
    <w:rsid w:val="00CA023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CA0233"/>
    <w:rPr>
      <w:color w:val="FF0000"/>
      <w:lang w:val="x-none" w:eastAsia="en-US"/>
    </w:rPr>
  </w:style>
  <w:style w:type="character" w:customStyle="1" w:styleId="19">
    <w:name w:val="コメント内容 (文字)1"/>
    <w:rsid w:val="00CA0233"/>
    <w:rPr>
      <w:b/>
      <w:bCs/>
      <w:lang w:val="en-GB"/>
    </w:rPr>
  </w:style>
  <w:style w:type="paragraph" w:customStyle="1" w:styleId="312">
    <w:name w:val="グリッド (表) 31"/>
    <w:basedOn w:val="Heading1"/>
    <w:next w:val="Normal"/>
    <w:uiPriority w:val="39"/>
    <w:unhideWhenUsed/>
    <w:qFormat/>
    <w:rsid w:val="00CA023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CA0233"/>
    <w:rPr>
      <w:rFonts w:eastAsia="Times New Roman"/>
      <w:lang w:val="en-GB" w:eastAsia="en-US"/>
    </w:rPr>
  </w:style>
  <w:style w:type="character" w:customStyle="1" w:styleId="510">
    <w:name w:val="標準の表 51"/>
    <w:uiPriority w:val="31"/>
    <w:qFormat/>
    <w:rsid w:val="00CA0233"/>
    <w:rPr>
      <w:smallCaps/>
      <w:color w:val="C0504D"/>
      <w:u w:val="single"/>
    </w:rPr>
  </w:style>
  <w:style w:type="table" w:styleId="MediumGrid1-Accent2">
    <w:name w:val="Medium Grid 1 Accent 2"/>
    <w:basedOn w:val="TableNormal"/>
    <w:link w:val="8"/>
    <w:uiPriority w:val="34"/>
    <w:rsid w:val="00CA0233"/>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CA0233"/>
    <w:rPr>
      <w:lang w:val="en-GB" w:eastAsia="en-US"/>
    </w:rPr>
  </w:style>
  <w:style w:type="paragraph" w:customStyle="1" w:styleId="tac0">
    <w:name w:val="tac0"/>
    <w:basedOn w:val="Normal"/>
    <w:rsid w:val="00CA0233"/>
    <w:pPr>
      <w:keepNext/>
      <w:spacing w:after="0"/>
      <w:jc w:val="center"/>
    </w:pPr>
    <w:rPr>
      <w:rFonts w:ascii="Arial" w:eastAsia="Calibri" w:hAnsi="Arial" w:cs="Arial"/>
      <w:lang w:val="fi-FI" w:eastAsia="fi-FI"/>
    </w:rPr>
  </w:style>
  <w:style w:type="paragraph" w:customStyle="1" w:styleId="TableCaption">
    <w:name w:val="Table Caption"/>
    <w:basedOn w:val="Caption"/>
    <w:rsid w:val="00CA0233"/>
    <w:pPr>
      <w:jc w:val="center"/>
    </w:pPr>
    <w:rPr>
      <w:rFonts w:eastAsia="Times New Roman"/>
      <w:bCs/>
      <w:sz w:val="22"/>
    </w:rPr>
  </w:style>
  <w:style w:type="paragraph" w:customStyle="1" w:styleId="Bulletedo1">
    <w:name w:val="Bulleted o 1"/>
    <w:basedOn w:val="Normal"/>
    <w:rsid w:val="00CA0233"/>
    <w:pPr>
      <w:numPr>
        <w:numId w:val="28"/>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CA023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CA0233"/>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CA023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CA023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CA023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CA0233"/>
    <w:rPr>
      <w:rFonts w:ascii="Courier New" w:hAnsi="Courier New"/>
      <w:noProof/>
      <w:sz w:val="16"/>
      <w:lang w:val="en-GB" w:eastAsia="en-US"/>
    </w:rPr>
  </w:style>
  <w:style w:type="table" w:styleId="Table3Deffects2">
    <w:name w:val="Table 3D effects 2"/>
    <w:basedOn w:val="TableNormal"/>
    <w:rsid w:val="00CA0233"/>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A0233"/>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CA0233"/>
    <w:pPr>
      <w:keepLines/>
      <w:numPr>
        <w:ilvl w:val="8"/>
        <w:numId w:val="29"/>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CA0233"/>
    <w:pPr>
      <w:numPr>
        <w:ilvl w:val="7"/>
        <w:numId w:val="29"/>
      </w:numPr>
      <w:spacing w:afterLines="100"/>
      <w:ind w:left="1089" w:hanging="369"/>
      <w:jc w:val="center"/>
    </w:pPr>
    <w:rPr>
      <w:rFonts w:ascii="Arial" w:hAnsi="Arial"/>
      <w:sz w:val="18"/>
      <w:szCs w:val="18"/>
      <w:lang w:val="en-US" w:eastAsia="zh-CN"/>
    </w:rPr>
  </w:style>
  <w:style w:type="paragraph" w:customStyle="1" w:styleId="a3">
    <w:name w:val="图样式"/>
    <w:basedOn w:val="Normal"/>
    <w:rsid w:val="00CA0233"/>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CA0233"/>
    <w:pPr>
      <w:overflowPunct w:val="0"/>
      <w:autoSpaceDE w:val="0"/>
      <w:autoSpaceDN w:val="0"/>
      <w:adjustRightInd w:val="0"/>
    </w:pPr>
    <w:rPr>
      <w:rFonts w:eastAsia="Malgun Gothic"/>
      <w:lang w:val="en-GB" w:eastAsia="ja-JP"/>
    </w:rPr>
  </w:style>
  <w:style w:type="paragraph" w:customStyle="1" w:styleId="tac1">
    <w:name w:val="tac"/>
    <w:basedOn w:val="Normal"/>
    <w:rsid w:val="00CA0233"/>
    <w:pPr>
      <w:overflowPunct w:val="0"/>
      <w:autoSpaceDE w:val="0"/>
      <w:autoSpaceDN w:val="0"/>
      <w:spacing w:before="100" w:beforeAutospacing="1" w:after="100" w:afterAutospacing="1"/>
    </w:pPr>
    <w:rPr>
      <w:rFonts w:eastAsia="Gulim"/>
      <w:color w:val="000000"/>
      <w:lang w:val="sv-SE"/>
    </w:rPr>
  </w:style>
  <w:style w:type="character" w:customStyle="1" w:styleId="a4">
    <w:name w:val="未解決のメンション"/>
    <w:uiPriority w:val="99"/>
    <w:semiHidden/>
    <w:unhideWhenUsed/>
    <w:rsid w:val="00CA0233"/>
    <w:rPr>
      <w:color w:val="605E5C"/>
      <w:shd w:val="clear" w:color="auto" w:fill="E1DFDD"/>
    </w:rPr>
  </w:style>
  <w:style w:type="paragraph" w:customStyle="1" w:styleId="Table0">
    <w:name w:val="Table"/>
    <w:basedOn w:val="Normal"/>
    <w:link w:val="Table1"/>
    <w:qFormat/>
    <w:rsid w:val="00CA0233"/>
    <w:pPr>
      <w:jc w:val="center"/>
    </w:pPr>
    <w:rPr>
      <w:rFonts w:ascii="Arial" w:hAnsi="Arial" w:cs="Arial"/>
      <w:b/>
    </w:rPr>
  </w:style>
  <w:style w:type="character" w:customStyle="1" w:styleId="CharChar11">
    <w:name w:val="Char Char11"/>
    <w:rsid w:val="00CA0233"/>
    <w:rPr>
      <w:rFonts w:ascii="Arial" w:hAnsi="Arial"/>
      <w:sz w:val="32"/>
      <w:lang w:val="en-GB" w:eastAsia="en-US" w:bidi="ar-SA"/>
    </w:rPr>
  </w:style>
  <w:style w:type="character" w:customStyle="1" w:styleId="Table1">
    <w:name w:val="Table (文字)"/>
    <w:link w:val="Table0"/>
    <w:rsid w:val="00CA0233"/>
    <w:rPr>
      <w:rFonts w:ascii="Arial" w:hAnsi="Arial" w:cs="Arial"/>
      <w:b/>
      <w:lang w:val="en-GB" w:eastAsia="en-US"/>
    </w:rPr>
  </w:style>
  <w:style w:type="paragraph" w:customStyle="1" w:styleId="CarCar1">
    <w:name w:val="Car C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1">
    <w:name w:val="Char Char121"/>
    <w:locked/>
    <w:rsid w:val="00CA0233"/>
    <w:rPr>
      <w:rFonts w:ascii="Arial" w:hAnsi="Arial"/>
      <w:b/>
      <w:noProof/>
      <w:sz w:val="18"/>
      <w:lang w:val="en-GB" w:bidi="ar-SA"/>
    </w:rPr>
  </w:style>
  <w:style w:type="character" w:customStyle="1" w:styleId="CharChar51">
    <w:name w:val="Char Char51"/>
    <w:rsid w:val="00CA0233"/>
    <w:rPr>
      <w:lang w:val="en-GB" w:eastAsia="ja-JP" w:bidi="ar-SA"/>
    </w:rPr>
  </w:style>
  <w:style w:type="paragraph" w:customStyle="1" w:styleId="CharCharCharCharChar1">
    <w:name w:val="Char Char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CA02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A0233"/>
    <w:rPr>
      <w:rFonts w:ascii="Courier New" w:hAnsi="Courier New"/>
      <w:lang w:val="nb-NO" w:eastAsia="ja-JP" w:bidi="ar-SA"/>
    </w:rPr>
  </w:style>
  <w:style w:type="paragraph" w:customStyle="1" w:styleId="CharCharCharCharCharChar1">
    <w:name w:val="Char Char Char Char Char Char1"/>
    <w:semiHidden/>
    <w:rsid w:val="00CA02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CA0233"/>
    <w:rPr>
      <w:rFonts w:ascii="Tahoma" w:hAnsi="Tahoma" w:cs="Tahoma"/>
      <w:shd w:val="clear" w:color="auto" w:fill="000080"/>
      <w:lang w:val="en-GB" w:eastAsia="en-US"/>
    </w:rPr>
  </w:style>
  <w:style w:type="character" w:customStyle="1" w:styleId="ZchnZchn51">
    <w:name w:val="Zchn Zchn51"/>
    <w:rsid w:val="00CA0233"/>
    <w:rPr>
      <w:rFonts w:ascii="Courier New" w:eastAsia="Batang" w:hAnsi="Courier New"/>
      <w:lang w:val="nb-NO" w:eastAsia="en-US" w:bidi="ar-SA"/>
    </w:rPr>
  </w:style>
  <w:style w:type="character" w:customStyle="1" w:styleId="CharChar101">
    <w:name w:val="Char Char101"/>
    <w:semiHidden/>
    <w:rsid w:val="00CA0233"/>
    <w:rPr>
      <w:rFonts w:ascii="Times New Roman" w:hAnsi="Times New Roman"/>
      <w:lang w:val="en-GB" w:eastAsia="en-US"/>
    </w:rPr>
  </w:style>
  <w:style w:type="character" w:customStyle="1" w:styleId="CharChar91">
    <w:name w:val="Char Char91"/>
    <w:semiHidden/>
    <w:rsid w:val="00CA0233"/>
    <w:rPr>
      <w:rFonts w:ascii="Tahoma" w:hAnsi="Tahoma" w:cs="Tahoma"/>
      <w:sz w:val="16"/>
      <w:szCs w:val="16"/>
      <w:lang w:val="en-GB" w:eastAsia="en-US"/>
    </w:rPr>
  </w:style>
  <w:style w:type="character" w:customStyle="1" w:styleId="CharChar81">
    <w:name w:val="Char Char81"/>
    <w:semiHidden/>
    <w:rsid w:val="00CA0233"/>
    <w:rPr>
      <w:rFonts w:ascii="Times New Roman" w:hAnsi="Times New Roman"/>
      <w:b/>
      <w:bCs/>
      <w:lang w:val="en-GB" w:eastAsia="en-US"/>
    </w:rPr>
  </w:style>
  <w:style w:type="paragraph" w:customStyle="1" w:styleId="List1">
    <w:name w:val="List1"/>
    <w:basedOn w:val="Normal"/>
    <w:rsid w:val="00CA0233"/>
    <w:pPr>
      <w:spacing w:before="120" w:after="0" w:line="280" w:lineRule="atLeast"/>
      <w:ind w:left="360" w:hanging="360"/>
      <w:jc w:val="both"/>
    </w:pPr>
    <w:rPr>
      <w:rFonts w:ascii="Bookman" w:eastAsia="MS Mincho" w:hAnsi="Bookman"/>
      <w:lang w:val="en-US"/>
    </w:rPr>
  </w:style>
  <w:style w:type="paragraph" w:customStyle="1" w:styleId="TOC91">
    <w:name w:val="TOC 91"/>
    <w:basedOn w:val="TOC8"/>
    <w:rsid w:val="00CA023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A023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A0233"/>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1">
    <w:name w:val="(文字) (文字)1 Char (文字) (文字) Char (文字) (文字)1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CA0233"/>
    <w:rPr>
      <w:rFonts w:ascii="Arial" w:hAnsi="Arial"/>
      <w:sz w:val="36"/>
      <w:lang w:val="en-GB" w:eastAsia="en-US" w:bidi="ar-SA"/>
    </w:rPr>
  </w:style>
  <w:style w:type="character" w:customStyle="1" w:styleId="CharChar281">
    <w:name w:val="Char Char281"/>
    <w:rsid w:val="00CA0233"/>
    <w:rPr>
      <w:rFonts w:ascii="Arial" w:hAnsi="Arial"/>
      <w:sz w:val="32"/>
      <w:lang w:val="en-GB"/>
    </w:rPr>
  </w:style>
  <w:style w:type="character" w:customStyle="1" w:styleId="CharChar31">
    <w:name w:val="Char Char31"/>
    <w:semiHidden/>
    <w:rsid w:val="00CA0233"/>
    <w:rPr>
      <w:rFonts w:ascii="Arial" w:hAnsi="Arial"/>
      <w:sz w:val="28"/>
      <w:lang w:val="en-GB" w:eastAsia="ko-KR" w:bidi="ar-SA"/>
    </w:rPr>
  </w:style>
  <w:style w:type="paragraph" w:customStyle="1" w:styleId="TB1">
    <w:name w:val="TB1"/>
    <w:basedOn w:val="Normal"/>
    <w:qFormat/>
    <w:rsid w:val="00CA0233"/>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1">
    <w:name w:val="Comment Subject Char1"/>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numbering" w:customStyle="1" w:styleId="10">
    <w:name w:val="リストなし1"/>
    <w:next w:val="NoList"/>
    <w:uiPriority w:val="99"/>
    <w:semiHidden/>
    <w:unhideWhenUsed/>
    <w:rsid w:val="00CA0233"/>
  </w:style>
  <w:style w:type="character" w:customStyle="1" w:styleId="EXChar">
    <w:name w:val="EX Char"/>
    <w:link w:val="EX"/>
    <w:rsid w:val="00CA0233"/>
    <w:rPr>
      <w:lang w:val="en-GB" w:eastAsia="en-US"/>
    </w:rPr>
  </w:style>
  <w:style w:type="character" w:customStyle="1" w:styleId="TFChar">
    <w:name w:val="TF Char"/>
    <w:link w:val="TF"/>
    <w:rsid w:val="00CA0233"/>
    <w:rPr>
      <w:rFonts w:ascii="Arial" w:hAnsi="Arial"/>
      <w:b/>
      <w:lang w:val="x-none" w:eastAsia="en-US"/>
    </w:rPr>
  </w:style>
  <w:style w:type="character" w:customStyle="1" w:styleId="DocumentMapChar">
    <w:name w:val="Document Map Char"/>
    <w:link w:val="DocumentMap"/>
    <w:rsid w:val="00CA0233"/>
    <w:rPr>
      <w:rFonts w:ascii="Tahoma" w:hAnsi="Tahoma"/>
      <w:shd w:val="clear" w:color="auto" w:fill="000080"/>
      <w:lang w:val="en-GB" w:eastAsia="en-US"/>
    </w:rPr>
  </w:style>
  <w:style w:type="paragraph" w:customStyle="1" w:styleId="TableText">
    <w:name w:val="TableText"/>
    <w:basedOn w:val="BodyTextIndent"/>
    <w:rsid w:val="00CA0233"/>
    <w:pPr>
      <w:keepNext/>
      <w:keepLines/>
      <w:widowControl/>
      <w:ind w:left="0"/>
      <w:jc w:val="center"/>
    </w:pPr>
    <w:rPr>
      <w:sz w:val="20"/>
      <w:lang w:eastAsia="en-US"/>
    </w:rPr>
  </w:style>
  <w:style w:type="paragraph" w:styleId="BodyTextIndent">
    <w:name w:val="Body Text Indent"/>
    <w:basedOn w:val="Normal"/>
    <w:link w:val="BodyTextIndentChar"/>
    <w:rsid w:val="00CA023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A0233"/>
    <w:rPr>
      <w:rFonts w:eastAsia="Malgun Gothic"/>
      <w:snapToGrid w:val="0"/>
      <w:kern w:val="2"/>
      <w:sz w:val="21"/>
      <w:lang w:val="en-GB" w:eastAsia="x-none"/>
    </w:rPr>
  </w:style>
  <w:style w:type="paragraph" w:styleId="BodyText2">
    <w:name w:val="Body Text 2"/>
    <w:basedOn w:val="Normal"/>
    <w:link w:val="BodyText2Char"/>
    <w:rsid w:val="00CA023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A0233"/>
    <w:rPr>
      <w:rFonts w:eastAsia="Malgun Gothic"/>
      <w:i/>
      <w:lang w:val="en-GB" w:eastAsia="x-none"/>
    </w:rPr>
  </w:style>
  <w:style w:type="paragraph" w:styleId="BodyText3">
    <w:name w:val="Body Text 3"/>
    <w:basedOn w:val="Normal"/>
    <w:link w:val="BodyText3Char"/>
    <w:rsid w:val="00CA023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A0233"/>
    <w:rPr>
      <w:rFonts w:eastAsia="Osaka"/>
      <w:color w:val="000000"/>
      <w:lang w:val="en-GB" w:eastAsia="x-none"/>
    </w:rPr>
  </w:style>
  <w:style w:type="character" w:styleId="PageNumber">
    <w:name w:val="page number"/>
    <w:rsid w:val="00CA0233"/>
  </w:style>
  <w:style w:type="table" w:customStyle="1" w:styleId="11">
    <w:name w:val="表 (格子)1"/>
    <w:basedOn w:val="TableNormal"/>
    <w:next w:val="TableGrid"/>
    <w:uiPriority w:val="39"/>
    <w:rsid w:val="00CA023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A0233"/>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A0233"/>
  </w:style>
  <w:style w:type="paragraph" w:customStyle="1" w:styleId="CharChar">
    <w:name w:val="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A0233"/>
    <w:rPr>
      <w:lang w:val="en-GB" w:eastAsia="ja-JP" w:bidi="ar-SA"/>
    </w:rPr>
  </w:style>
  <w:style w:type="paragraph" w:customStyle="1" w:styleId="1Char">
    <w:name w:val="(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A02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023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02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233"/>
    <w:rPr>
      <w:rFonts w:ascii="Arial" w:hAnsi="Arial"/>
      <w:sz w:val="32"/>
      <w:lang w:val="en-GB" w:eastAsia="ja-JP" w:bidi="ar-SA"/>
    </w:rPr>
  </w:style>
  <w:style w:type="character" w:customStyle="1" w:styleId="CharChar4">
    <w:name w:val="Char Char4"/>
    <w:rsid w:val="00CA0233"/>
    <w:rPr>
      <w:rFonts w:ascii="Courier New" w:hAnsi="Courier New"/>
      <w:lang w:val="nb-NO" w:eastAsia="ja-JP" w:bidi="ar-SA"/>
    </w:rPr>
  </w:style>
  <w:style w:type="character" w:customStyle="1" w:styleId="AndreaLeonardi">
    <w:name w:val="Andrea Leonardi"/>
    <w:semiHidden/>
    <w:rsid w:val="00CA0233"/>
    <w:rPr>
      <w:rFonts w:ascii="Arial" w:hAnsi="Arial" w:cs="Arial"/>
      <w:color w:val="auto"/>
      <w:sz w:val="20"/>
      <w:szCs w:val="20"/>
    </w:rPr>
  </w:style>
  <w:style w:type="character" w:customStyle="1" w:styleId="NOCharChar">
    <w:name w:val="NO Char Char"/>
    <w:rsid w:val="00CA0233"/>
    <w:rPr>
      <w:lang w:val="en-GB" w:eastAsia="en-US" w:bidi="ar-SA"/>
    </w:rPr>
  </w:style>
  <w:style w:type="character" w:customStyle="1" w:styleId="NOZchn">
    <w:name w:val="NO Zchn"/>
    <w:rsid w:val="00CA0233"/>
    <w:rPr>
      <w:lang w:val="en-GB" w:eastAsia="en-US" w:bidi="ar-SA"/>
    </w:rPr>
  </w:style>
  <w:style w:type="character" w:customStyle="1" w:styleId="Heading1Char">
    <w:name w:val="Heading 1 Char"/>
    <w:rsid w:val="00CA0233"/>
    <w:rPr>
      <w:rFonts w:ascii="Arial" w:hAnsi="Arial"/>
      <w:sz w:val="36"/>
      <w:lang w:val="en-GB" w:eastAsia="en-US" w:bidi="ar-SA"/>
    </w:rPr>
  </w:style>
  <w:style w:type="character" w:customStyle="1" w:styleId="TACCar">
    <w:name w:val="TAC Car"/>
    <w:rsid w:val="00CA0233"/>
    <w:rPr>
      <w:rFonts w:ascii="Arial" w:hAnsi="Arial"/>
      <w:sz w:val="18"/>
      <w:lang w:val="en-GB" w:eastAsia="ja-JP" w:bidi="ar-SA"/>
    </w:rPr>
  </w:style>
  <w:style w:type="character" w:customStyle="1" w:styleId="TAL1">
    <w:name w:val="TAL (文字)"/>
    <w:rsid w:val="00CA0233"/>
    <w:rPr>
      <w:rFonts w:ascii="Arial" w:hAnsi="Arial"/>
      <w:sz w:val="18"/>
      <w:lang w:val="en-GB" w:eastAsia="ja-JP" w:bidi="ar-SA"/>
    </w:rPr>
  </w:style>
  <w:style w:type="paragraph" w:customStyle="1" w:styleId="CharCharCharCharCharChar">
    <w:name w:val="Char Char Char Char Char Char"/>
    <w:semiHidden/>
    <w:rsid w:val="00CA02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0233"/>
  </w:style>
  <w:style w:type="character" w:customStyle="1" w:styleId="T1Char1">
    <w:name w:val="T1 Char1"/>
    <w:aliases w:val="Header 6 Char Char1"/>
    <w:rsid w:val="00CA023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A023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A0233"/>
    <w:rPr>
      <w:rFonts w:ascii="Arial" w:eastAsia="MS Mincho" w:hAnsi="Arial"/>
      <w:sz w:val="22"/>
      <w:lang w:val="en-GB" w:eastAsia="en-US" w:bidi="ar-SA"/>
    </w:rPr>
  </w:style>
  <w:style w:type="paragraph" w:customStyle="1" w:styleId="CarCar">
    <w:name w:val="Car C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0233"/>
    <w:rPr>
      <w:rFonts w:ascii="Arial" w:hAnsi="Arial"/>
      <w:sz w:val="32"/>
      <w:lang w:val="en-GB" w:eastAsia="en-US" w:bidi="ar-SA"/>
    </w:rPr>
  </w:style>
  <w:style w:type="paragraph" w:customStyle="1" w:styleId="ZchnZchn1">
    <w:name w:val="Zchn Zchn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02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233"/>
    <w:rPr>
      <w:rFonts w:ascii="Arial" w:hAnsi="Arial"/>
      <w:sz w:val="32"/>
      <w:lang w:val="en-GB" w:eastAsia="en-US" w:bidi="ar-SA"/>
    </w:rPr>
  </w:style>
  <w:style w:type="paragraph" w:customStyle="1" w:styleId="2">
    <w:name w:val="(文字) (文字)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2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02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A02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0233"/>
    <w:rPr>
      <w:rFonts w:ascii="Arial" w:eastAsia="Batang" w:hAnsi="Arial" w:cs="Times New Roman"/>
      <w:b/>
      <w:bCs/>
      <w:i/>
      <w:iCs/>
      <w:sz w:val="28"/>
      <w:szCs w:val="28"/>
      <w:lang w:val="en-GB" w:eastAsia="en-US" w:bidi="ar-SA"/>
    </w:rPr>
  </w:style>
  <w:style w:type="paragraph" w:customStyle="1" w:styleId="3">
    <w:name w:val="(文字) (文字)3"/>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A0233"/>
  </w:style>
  <w:style w:type="paragraph" w:customStyle="1" w:styleId="12">
    <w:name w:val="(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CA0233"/>
    <w:pPr>
      <w:spacing w:after="0"/>
      <w:ind w:left="851"/>
    </w:pPr>
    <w:rPr>
      <w:rFonts w:eastAsia="MS Mincho"/>
      <w:lang w:val="it-IT" w:eastAsia="en-GB"/>
    </w:rPr>
  </w:style>
  <w:style w:type="paragraph" w:styleId="ListNumber5">
    <w:name w:val="List Number 5"/>
    <w:basedOn w:val="Normal"/>
    <w:rsid w:val="00CA02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A0233"/>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A0233"/>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A0233"/>
    <w:rPr>
      <w:b/>
      <w:bCs/>
    </w:rPr>
  </w:style>
  <w:style w:type="character" w:customStyle="1" w:styleId="CharChar7">
    <w:name w:val="Char Char7"/>
    <w:semiHidden/>
    <w:rsid w:val="00CA0233"/>
    <w:rPr>
      <w:rFonts w:ascii="Tahoma" w:hAnsi="Tahoma" w:cs="Tahoma"/>
      <w:shd w:val="clear" w:color="auto" w:fill="000080"/>
      <w:lang w:val="en-GB" w:eastAsia="en-US"/>
    </w:rPr>
  </w:style>
  <w:style w:type="character" w:customStyle="1" w:styleId="ZchnZchn5">
    <w:name w:val="Zchn Zchn5"/>
    <w:rsid w:val="00CA0233"/>
    <w:rPr>
      <w:rFonts w:ascii="Courier New" w:eastAsia="Batang" w:hAnsi="Courier New"/>
      <w:lang w:val="nb-NO" w:eastAsia="en-US" w:bidi="ar-SA"/>
    </w:rPr>
  </w:style>
  <w:style w:type="character" w:customStyle="1" w:styleId="CharChar10">
    <w:name w:val="Char Char10"/>
    <w:semiHidden/>
    <w:rsid w:val="00CA0233"/>
    <w:rPr>
      <w:rFonts w:ascii="Times New Roman" w:hAnsi="Times New Roman"/>
      <w:lang w:val="en-GB" w:eastAsia="en-US"/>
    </w:rPr>
  </w:style>
  <w:style w:type="character" w:customStyle="1" w:styleId="CharChar9">
    <w:name w:val="Char Char9"/>
    <w:semiHidden/>
    <w:rsid w:val="00CA0233"/>
    <w:rPr>
      <w:rFonts w:ascii="Tahoma" w:hAnsi="Tahoma" w:cs="Tahoma"/>
      <w:sz w:val="16"/>
      <w:szCs w:val="16"/>
      <w:lang w:val="en-GB" w:eastAsia="en-US"/>
    </w:rPr>
  </w:style>
  <w:style w:type="character" w:customStyle="1" w:styleId="CharChar8">
    <w:name w:val="Char Char8"/>
    <w:semiHidden/>
    <w:rsid w:val="00CA0233"/>
    <w:rPr>
      <w:rFonts w:ascii="Times New Roman" w:hAnsi="Times New Roman"/>
      <w:b/>
      <w:bCs/>
      <w:lang w:val="en-GB" w:eastAsia="en-US"/>
    </w:rPr>
  </w:style>
  <w:style w:type="paragraph" w:customStyle="1" w:styleId="20">
    <w:name w:val="修订2"/>
    <w:hidden/>
    <w:semiHidden/>
    <w:rsid w:val="00CA0233"/>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A0233"/>
    <w:rPr>
      <w:lang w:val="en-GB" w:eastAsia="ja-JP" w:bidi="ar-SA"/>
    </w:rPr>
  </w:style>
  <w:style w:type="paragraph" w:styleId="Title">
    <w:name w:val="Title"/>
    <w:basedOn w:val="Normal"/>
    <w:next w:val="Normal"/>
    <w:link w:val="TitleChar"/>
    <w:qFormat/>
    <w:rsid w:val="00CA02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A0233"/>
    <w:rPr>
      <w:rFonts w:ascii="Courier New" w:eastAsia="Malgun Gothic" w:hAnsi="Courier New"/>
      <w:lang w:val="nb-NO" w:eastAsia="x-none"/>
    </w:rPr>
  </w:style>
  <w:style w:type="paragraph" w:customStyle="1" w:styleId="FL">
    <w:name w:val="FL"/>
    <w:basedOn w:val="Normal"/>
    <w:rsid w:val="00CA023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A0233"/>
    <w:rPr>
      <w:rFonts w:ascii="Arial" w:hAnsi="Arial"/>
      <w:sz w:val="22"/>
      <w:lang w:val="en-GB" w:eastAsia="ja-JP" w:bidi="ar-SA"/>
    </w:rPr>
  </w:style>
  <w:style w:type="paragraph" w:styleId="Date">
    <w:name w:val="Date"/>
    <w:basedOn w:val="Normal"/>
    <w:next w:val="Normal"/>
    <w:link w:val="DateChar"/>
    <w:rsid w:val="00CA023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A023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233"/>
    <w:rPr>
      <w:rFonts w:ascii="Arial" w:hAnsi="Arial"/>
      <w:sz w:val="24"/>
      <w:lang w:val="en-GB"/>
    </w:rPr>
  </w:style>
  <w:style w:type="paragraph" w:customStyle="1" w:styleId="AutoCorrect">
    <w:name w:val="AutoCorrect"/>
    <w:rsid w:val="00CA0233"/>
    <w:rPr>
      <w:rFonts w:eastAsia="Malgun Gothic"/>
      <w:sz w:val="24"/>
      <w:szCs w:val="24"/>
      <w:lang w:val="en-GB" w:eastAsia="ko-KR"/>
    </w:rPr>
  </w:style>
  <w:style w:type="paragraph" w:customStyle="1" w:styleId="-PAGE-">
    <w:name w:val="- PAGE -"/>
    <w:rsid w:val="00CA0233"/>
    <w:rPr>
      <w:rFonts w:eastAsia="Malgun Gothic"/>
      <w:sz w:val="24"/>
      <w:szCs w:val="24"/>
      <w:lang w:val="en-GB" w:eastAsia="ko-KR"/>
    </w:rPr>
  </w:style>
  <w:style w:type="paragraph" w:customStyle="1" w:styleId="PageXofY">
    <w:name w:val="Page X of Y"/>
    <w:rsid w:val="00CA0233"/>
    <w:rPr>
      <w:rFonts w:eastAsia="Malgun Gothic"/>
      <w:sz w:val="24"/>
      <w:szCs w:val="24"/>
      <w:lang w:val="en-GB" w:eastAsia="ko-KR"/>
    </w:rPr>
  </w:style>
  <w:style w:type="paragraph" w:customStyle="1" w:styleId="Createdby">
    <w:name w:val="Created by"/>
    <w:rsid w:val="00CA0233"/>
    <w:rPr>
      <w:rFonts w:eastAsia="Malgun Gothic"/>
      <w:sz w:val="24"/>
      <w:szCs w:val="24"/>
      <w:lang w:val="en-GB" w:eastAsia="ko-KR"/>
    </w:rPr>
  </w:style>
  <w:style w:type="paragraph" w:customStyle="1" w:styleId="Createdon">
    <w:name w:val="Created on"/>
    <w:rsid w:val="00CA0233"/>
    <w:rPr>
      <w:rFonts w:eastAsia="Malgun Gothic"/>
      <w:sz w:val="24"/>
      <w:szCs w:val="24"/>
      <w:lang w:val="en-GB" w:eastAsia="ko-KR"/>
    </w:rPr>
  </w:style>
  <w:style w:type="paragraph" w:customStyle="1" w:styleId="Lastprinted">
    <w:name w:val="Last printed"/>
    <w:rsid w:val="00CA0233"/>
    <w:rPr>
      <w:rFonts w:eastAsia="Malgun Gothic"/>
      <w:sz w:val="24"/>
      <w:szCs w:val="24"/>
      <w:lang w:val="en-GB" w:eastAsia="ko-KR"/>
    </w:rPr>
  </w:style>
  <w:style w:type="paragraph" w:customStyle="1" w:styleId="Lastsavedby">
    <w:name w:val="Last saved by"/>
    <w:rsid w:val="00CA0233"/>
    <w:rPr>
      <w:rFonts w:eastAsia="Malgun Gothic"/>
      <w:sz w:val="24"/>
      <w:szCs w:val="24"/>
      <w:lang w:val="en-GB" w:eastAsia="ko-KR"/>
    </w:rPr>
  </w:style>
  <w:style w:type="paragraph" w:customStyle="1" w:styleId="Filename">
    <w:name w:val="Filename"/>
    <w:rsid w:val="00CA0233"/>
    <w:rPr>
      <w:rFonts w:eastAsia="Malgun Gothic"/>
      <w:sz w:val="24"/>
      <w:szCs w:val="24"/>
      <w:lang w:val="en-GB" w:eastAsia="ko-KR"/>
    </w:rPr>
  </w:style>
  <w:style w:type="paragraph" w:customStyle="1" w:styleId="Filenameandpath">
    <w:name w:val="Filename and path"/>
    <w:rsid w:val="00CA0233"/>
    <w:rPr>
      <w:rFonts w:eastAsia="Malgun Gothic"/>
      <w:sz w:val="24"/>
      <w:szCs w:val="24"/>
      <w:lang w:val="en-GB" w:eastAsia="ko-KR"/>
    </w:rPr>
  </w:style>
  <w:style w:type="paragraph" w:customStyle="1" w:styleId="AuthorPageDate">
    <w:name w:val="Author  Page #  Date"/>
    <w:rsid w:val="00CA0233"/>
    <w:rPr>
      <w:rFonts w:eastAsia="Malgun Gothic"/>
      <w:sz w:val="24"/>
      <w:szCs w:val="24"/>
      <w:lang w:val="en-GB" w:eastAsia="ko-KR"/>
    </w:rPr>
  </w:style>
  <w:style w:type="paragraph" w:customStyle="1" w:styleId="ConfidentialPageDate">
    <w:name w:val="Confidential  Page #  Date"/>
    <w:rsid w:val="00CA0233"/>
    <w:rPr>
      <w:rFonts w:eastAsia="Malgun Gothic"/>
      <w:sz w:val="24"/>
      <w:szCs w:val="24"/>
      <w:lang w:val="en-GB" w:eastAsia="ko-KR"/>
    </w:rPr>
  </w:style>
  <w:style w:type="paragraph" w:customStyle="1" w:styleId="tdoc-header">
    <w:name w:val="tdoc-header"/>
    <w:rsid w:val="00CA0233"/>
    <w:rPr>
      <w:rFonts w:ascii="Arial" w:eastAsia="Malgun Gothic" w:hAnsi="Arial"/>
      <w:noProof/>
      <w:sz w:val="24"/>
      <w:lang w:val="en-GB" w:eastAsia="en-US"/>
    </w:rPr>
  </w:style>
  <w:style w:type="character" w:customStyle="1" w:styleId="BodyTextChar">
    <w:name w:val="Body Text Char"/>
    <w:rsid w:val="00CA0233"/>
    <w:rPr>
      <w:lang w:val="en-GB" w:eastAsia="ja-JP" w:bidi="ar-SA"/>
    </w:rPr>
  </w:style>
  <w:style w:type="paragraph" w:customStyle="1" w:styleId="Figure">
    <w:name w:val="Figure"/>
    <w:basedOn w:val="Normal"/>
    <w:rsid w:val="00CA02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CA0233"/>
    <w:pPr>
      <w:tabs>
        <w:tab w:val="center" w:pos="4820"/>
        <w:tab w:val="right" w:pos="9640"/>
      </w:tabs>
    </w:pPr>
    <w:rPr>
      <w:rFonts w:eastAsia="Times New Roman"/>
      <w:lang w:eastAsia="ja-JP"/>
    </w:rPr>
  </w:style>
  <w:style w:type="table" w:customStyle="1" w:styleId="TableGrid1">
    <w:name w:val="Table Grid1"/>
    <w:basedOn w:val="TableNormal"/>
    <w:next w:val="TableGrid"/>
    <w:rsid w:val="00CA023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A02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A023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A023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A0233"/>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A023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A0233"/>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233"/>
    <w:rPr>
      <w:rFonts w:ascii="Arial" w:hAnsi="Arial"/>
      <w:sz w:val="28"/>
      <w:lang w:val="en-GB" w:eastAsia="en-US" w:bidi="ar-SA"/>
    </w:rPr>
  </w:style>
  <w:style w:type="character" w:customStyle="1" w:styleId="T1Char3">
    <w:name w:val="T1 Char3"/>
    <w:aliases w:val="Header 6 Char Char3"/>
    <w:rsid w:val="00CA0233"/>
    <w:rPr>
      <w:rFonts w:ascii="Arial" w:hAnsi="Arial"/>
      <w:lang w:val="en-GB" w:eastAsia="en-US" w:bidi="ar-SA"/>
    </w:rPr>
  </w:style>
  <w:style w:type="table" w:customStyle="1" w:styleId="Tabellengitternetz1">
    <w:name w:val="Tabellengitternetz1"/>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A0233"/>
    <w:pPr>
      <w:tabs>
        <w:tab w:val="num" w:pos="928"/>
      </w:tabs>
      <w:ind w:left="928" w:hanging="360"/>
    </w:pPr>
    <w:rPr>
      <w:rFonts w:eastAsia="Batang"/>
      <w:lang w:eastAsia="ko-KR"/>
    </w:rPr>
  </w:style>
  <w:style w:type="table" w:customStyle="1" w:styleId="TableGrid2">
    <w:name w:val="Table Grid2"/>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0233"/>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CA0233"/>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A0233"/>
    <w:rPr>
      <w:rFonts w:ascii="Tahoma" w:eastAsia="MS Mincho" w:hAnsi="Tahoma" w:cs="Tahoma"/>
      <w:sz w:val="16"/>
      <w:szCs w:val="16"/>
      <w:lang w:eastAsia="ko-KR"/>
    </w:rPr>
  </w:style>
  <w:style w:type="paragraph" w:customStyle="1" w:styleId="JK-text-simpledoc">
    <w:name w:val="JK - text - simple doc"/>
    <w:basedOn w:val="BodyText"/>
    <w:autoRedefine/>
    <w:rsid w:val="00CA023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CA0233"/>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A0233"/>
    <w:rPr>
      <w:rFonts w:ascii="Tahoma" w:eastAsia="MS Mincho" w:hAnsi="Tahoma" w:cs="Tahoma"/>
      <w:sz w:val="16"/>
      <w:szCs w:val="16"/>
      <w:lang w:eastAsia="ko-KR"/>
    </w:rPr>
  </w:style>
  <w:style w:type="paragraph" w:customStyle="1" w:styleId="ZchnZchn">
    <w:name w:val="Zchn Zchn"/>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A0233"/>
    <w:rPr>
      <w:rFonts w:ascii="Arial" w:hAnsi="Arial"/>
      <w:b/>
      <w:noProof/>
      <w:sz w:val="18"/>
      <w:lang w:val="en-GB" w:eastAsia="en-US" w:bidi="ar-SA"/>
    </w:rPr>
  </w:style>
  <w:style w:type="paragraph" w:customStyle="1" w:styleId="22">
    <w:name w:val="吹き出し2"/>
    <w:basedOn w:val="Normal"/>
    <w:semiHidden/>
    <w:rsid w:val="00CA0233"/>
    <w:rPr>
      <w:rFonts w:ascii="Tahoma" w:eastAsia="MS Mincho" w:hAnsi="Tahoma" w:cs="Tahoma"/>
      <w:sz w:val="16"/>
      <w:szCs w:val="16"/>
      <w:lang w:eastAsia="ko-KR"/>
    </w:rPr>
  </w:style>
  <w:style w:type="paragraph" w:customStyle="1" w:styleId="Note">
    <w:name w:val="Note"/>
    <w:basedOn w:val="B1"/>
    <w:rsid w:val="00CA023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A0233"/>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A0233"/>
    <w:pPr>
      <w:overflowPunct w:val="0"/>
      <w:autoSpaceDE w:val="0"/>
      <w:autoSpaceDN w:val="0"/>
      <w:adjustRightInd w:val="0"/>
      <w:ind w:left="1418" w:hanging="1418"/>
      <w:textAlignment w:val="baseline"/>
    </w:pPr>
    <w:rPr>
      <w:rFonts w:eastAsia="MS Mincho"/>
      <w:lang w:val="en-US" w:eastAsia="en-GB"/>
    </w:rPr>
  </w:style>
  <w:style w:type="paragraph" w:customStyle="1" w:styleId="14">
    <w:name w:val="题注1"/>
    <w:basedOn w:val="Normal"/>
    <w:next w:val="Normal"/>
    <w:rsid w:val="00CA023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A02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02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0233"/>
    <w:pPr>
      <w:spacing w:after="240" w:line="240" w:lineRule="atLeast"/>
      <w:ind w:left="1191" w:right="113" w:hanging="1191"/>
    </w:pPr>
    <w:rPr>
      <w:rFonts w:eastAsia="MS Mincho"/>
      <w:lang w:val="en-GB" w:eastAsia="en-US"/>
    </w:rPr>
  </w:style>
  <w:style w:type="paragraph" w:customStyle="1" w:styleId="ZC">
    <w:name w:val="ZC"/>
    <w:rsid w:val="00CA0233"/>
    <w:pPr>
      <w:spacing w:line="360" w:lineRule="atLeast"/>
      <w:jc w:val="center"/>
    </w:pPr>
    <w:rPr>
      <w:rFonts w:eastAsia="MS Mincho"/>
      <w:lang w:val="en-GB" w:eastAsia="en-US"/>
    </w:rPr>
  </w:style>
  <w:style w:type="paragraph" w:customStyle="1" w:styleId="FooterCentred">
    <w:name w:val="FooterCentred"/>
    <w:basedOn w:val="Footer"/>
    <w:rsid w:val="00CA02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A02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A0233"/>
    <w:pPr>
      <w:tabs>
        <w:tab w:val="left" w:pos="360"/>
      </w:tabs>
      <w:ind w:left="360" w:hanging="360"/>
    </w:pPr>
  </w:style>
  <w:style w:type="paragraph" w:customStyle="1" w:styleId="Para1">
    <w:name w:val="Para1"/>
    <w:basedOn w:val="Normal"/>
    <w:rsid w:val="00CA02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02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0233"/>
    <w:pPr>
      <w:keepNext/>
      <w:keepLines/>
      <w:spacing w:after="60"/>
      <w:ind w:left="210"/>
      <w:jc w:val="center"/>
    </w:pPr>
    <w:rPr>
      <w:rFonts w:eastAsia="MS Mincho"/>
      <w:b/>
      <w:i w:val="0"/>
      <w:lang w:eastAsia="en-GB"/>
    </w:rPr>
  </w:style>
  <w:style w:type="paragraph" w:customStyle="1" w:styleId="15">
    <w:name w:val="图表目录1"/>
    <w:basedOn w:val="Normal"/>
    <w:next w:val="Normal"/>
    <w:rsid w:val="00CA02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A02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A02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A02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A02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A0233"/>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CA023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CA02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023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CA0233"/>
    <w:pPr>
      <w:spacing w:before="120"/>
      <w:outlineLvl w:val="2"/>
    </w:pPr>
    <w:rPr>
      <w:rFonts w:eastAsia="MS Mincho"/>
      <w:sz w:val="28"/>
      <w:lang w:val="en-GB" w:eastAsia="de-DE"/>
    </w:rPr>
  </w:style>
  <w:style w:type="paragraph" w:customStyle="1" w:styleId="Reference">
    <w:name w:val="Reference"/>
    <w:basedOn w:val="Normal"/>
    <w:rsid w:val="00CA0233"/>
    <w:pPr>
      <w:spacing w:after="0"/>
      <w:ind w:left="567" w:hanging="283"/>
    </w:pPr>
    <w:rPr>
      <w:rFonts w:eastAsia="MS Mincho"/>
      <w:lang w:eastAsia="en-GB"/>
    </w:rPr>
  </w:style>
  <w:style w:type="paragraph" w:customStyle="1" w:styleId="Bullets">
    <w:name w:val="Bullets"/>
    <w:basedOn w:val="BodyText"/>
    <w:rsid w:val="00CA023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CA0233"/>
    <w:pPr>
      <w:spacing w:after="220"/>
      <w:ind w:left="1298"/>
    </w:pPr>
    <w:rPr>
      <w:rFonts w:ascii="Arial" w:hAnsi="Arial"/>
      <w:lang w:val="en-US" w:eastAsia="en-GB"/>
    </w:rPr>
  </w:style>
  <w:style w:type="numbering" w:customStyle="1" w:styleId="16">
    <w:name w:val="无列表1"/>
    <w:next w:val="NoList"/>
    <w:semiHidden/>
    <w:rsid w:val="00CA0233"/>
  </w:style>
  <w:style w:type="paragraph" w:customStyle="1" w:styleId="1030302">
    <w:name w:val="样式 样式 标题 1 + 两端对齐 段前: 0.3 行 段后: 0.3 行 行距: 单倍行距 + 段前: 0.2 行 段后: ..."/>
    <w:basedOn w:val="Normal"/>
    <w:autoRedefine/>
    <w:rsid w:val="00CA023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A023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CA023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A0233"/>
    <w:rPr>
      <w:rFonts w:eastAsia="Malgun Gothic"/>
      <w:kern w:val="2"/>
      <w:lang w:val="en-GB"/>
    </w:rPr>
  </w:style>
  <w:style w:type="character" w:customStyle="1" w:styleId="StyleTACChar">
    <w:name w:val="Style TAC + Char"/>
    <w:link w:val="StyleTAC"/>
    <w:rsid w:val="00CA0233"/>
    <w:rPr>
      <w:rFonts w:ascii="Arial" w:eastAsia="Malgun Gothic" w:hAnsi="Arial"/>
      <w:kern w:val="2"/>
      <w:sz w:val="18"/>
      <w:lang w:val="en-GB" w:eastAsia="en-US"/>
    </w:rPr>
  </w:style>
  <w:style w:type="character" w:customStyle="1" w:styleId="CharChar29">
    <w:name w:val="Char Char29"/>
    <w:rsid w:val="00CA0233"/>
    <w:rPr>
      <w:rFonts w:ascii="Arial" w:hAnsi="Arial"/>
      <w:sz w:val="36"/>
      <w:lang w:val="en-GB" w:eastAsia="en-US" w:bidi="ar-SA"/>
    </w:rPr>
  </w:style>
  <w:style w:type="character" w:customStyle="1" w:styleId="CharChar28">
    <w:name w:val="Char Char28"/>
    <w:rsid w:val="00CA0233"/>
    <w:rPr>
      <w:rFonts w:ascii="Arial" w:hAnsi="Arial"/>
      <w:sz w:val="32"/>
      <w:lang w:val="en-GB"/>
    </w:rPr>
  </w:style>
  <w:style w:type="character" w:customStyle="1" w:styleId="msoins00">
    <w:name w:val="msoins0"/>
    <w:rsid w:val="00CA02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2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A0233"/>
    <w:rPr>
      <w:rFonts w:ascii="Arial" w:hAnsi="Arial"/>
      <w:sz w:val="22"/>
      <w:lang w:val="en-GB" w:eastAsia="en-GB" w:bidi="ar-SA"/>
    </w:rPr>
  </w:style>
  <w:style w:type="paragraph" w:customStyle="1" w:styleId="Default">
    <w:name w:val="Default"/>
    <w:rsid w:val="00CA02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A0233"/>
    <w:rPr>
      <w:noProof/>
      <w:lang w:val="en-GB" w:eastAsia="en-US"/>
    </w:rPr>
  </w:style>
  <w:style w:type="character" w:customStyle="1" w:styleId="B1Zchn">
    <w:name w:val="B1 Zchn"/>
    <w:rsid w:val="00CA0233"/>
    <w:rPr>
      <w:rFonts w:ascii="Times New Roman" w:hAnsi="Times New Roman"/>
      <w:lang w:val="en-GB"/>
    </w:rPr>
  </w:style>
  <w:style w:type="paragraph" w:styleId="TOCHeading">
    <w:name w:val="TOC Heading"/>
    <w:basedOn w:val="Heading1"/>
    <w:next w:val="Normal"/>
    <w:uiPriority w:val="39"/>
    <w:unhideWhenUsed/>
    <w:qFormat/>
    <w:rsid w:val="00CA023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3">
    <w:name w:val="リストなし2"/>
    <w:next w:val="NoList"/>
    <w:uiPriority w:val="99"/>
    <w:semiHidden/>
    <w:unhideWhenUsed/>
    <w:rsid w:val="00CA0233"/>
  </w:style>
  <w:style w:type="numbering" w:customStyle="1" w:styleId="32">
    <w:name w:val="リストなし3"/>
    <w:next w:val="NoList"/>
    <w:uiPriority w:val="99"/>
    <w:semiHidden/>
    <w:unhideWhenUsed/>
    <w:rsid w:val="00CA0233"/>
  </w:style>
  <w:style w:type="numbering" w:customStyle="1" w:styleId="41">
    <w:name w:val="リストなし4"/>
    <w:next w:val="NoList"/>
    <w:uiPriority w:val="99"/>
    <w:semiHidden/>
    <w:unhideWhenUsed/>
    <w:rsid w:val="00CA0233"/>
  </w:style>
  <w:style w:type="numbering" w:customStyle="1" w:styleId="5">
    <w:name w:val="リストなし5"/>
    <w:next w:val="NoList"/>
    <w:semiHidden/>
    <w:rsid w:val="00CA0233"/>
  </w:style>
  <w:style w:type="table" w:customStyle="1" w:styleId="24">
    <w:name w:val="表 (格子)2"/>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A0233"/>
  </w:style>
  <w:style w:type="numbering" w:customStyle="1" w:styleId="6">
    <w:name w:val="リストなし6"/>
    <w:next w:val="NoList"/>
    <w:uiPriority w:val="99"/>
    <w:semiHidden/>
    <w:unhideWhenUsed/>
    <w:rsid w:val="00CA0233"/>
  </w:style>
  <w:style w:type="character" w:customStyle="1" w:styleId="ListChar">
    <w:name w:val="List Char"/>
    <w:link w:val="List"/>
    <w:rsid w:val="00CA0233"/>
    <w:rPr>
      <w:lang w:val="en-GB" w:eastAsia="en-US"/>
    </w:rPr>
  </w:style>
  <w:style w:type="character" w:customStyle="1" w:styleId="ListBulletChar">
    <w:name w:val="List Bullet Char"/>
    <w:link w:val="ListBullet"/>
    <w:rsid w:val="00CA0233"/>
    <w:rPr>
      <w:lang w:val="en-GB" w:eastAsia="en-US"/>
    </w:rPr>
  </w:style>
  <w:style w:type="character" w:customStyle="1" w:styleId="ListBullet2Char">
    <w:name w:val="List Bullet 2 Char"/>
    <w:link w:val="ListBullet2"/>
    <w:rsid w:val="00CA0233"/>
    <w:rPr>
      <w:lang w:val="en-GB" w:eastAsia="en-US"/>
    </w:rPr>
  </w:style>
  <w:style w:type="character" w:customStyle="1" w:styleId="ListBullet3Char">
    <w:name w:val="List Bullet 3 Char"/>
    <w:link w:val="ListBullet3"/>
    <w:rsid w:val="00CA0233"/>
    <w:rPr>
      <w:lang w:val="en-GB" w:eastAsia="en-US"/>
    </w:rPr>
  </w:style>
  <w:style w:type="character" w:customStyle="1" w:styleId="List2Char">
    <w:name w:val="List 2 Char"/>
    <w:link w:val="List2"/>
    <w:rsid w:val="00CA0233"/>
    <w:rPr>
      <w:lang w:val="en-GB" w:eastAsia="en-US"/>
    </w:rPr>
  </w:style>
  <w:style w:type="paragraph" w:customStyle="1" w:styleId="TabList">
    <w:name w:val="TabList"/>
    <w:basedOn w:val="Normal"/>
    <w:rsid w:val="00CA0233"/>
    <w:pPr>
      <w:tabs>
        <w:tab w:val="left" w:pos="1134"/>
      </w:tabs>
      <w:spacing w:after="0"/>
    </w:pPr>
    <w:rPr>
      <w:rFonts w:eastAsia="MS Mincho"/>
      <w:sz w:val="24"/>
      <w:szCs w:val="24"/>
      <w:lang w:val="en-US"/>
    </w:rPr>
  </w:style>
  <w:style w:type="paragraph" w:customStyle="1" w:styleId="text">
    <w:name w:val="text"/>
    <w:basedOn w:val="Normal"/>
    <w:rsid w:val="00CA0233"/>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CA0233"/>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CA0233"/>
    <w:pPr>
      <w:widowControl/>
      <w:tabs>
        <w:tab w:val="num" w:pos="992"/>
      </w:tabs>
      <w:spacing w:after="120"/>
      <w:ind w:left="992" w:hanging="425"/>
    </w:pPr>
    <w:rPr>
      <w:rFonts w:eastAsia="MS Mincho"/>
      <w:lang w:val="en-US"/>
    </w:rPr>
  </w:style>
  <w:style w:type="paragraph" w:customStyle="1" w:styleId="textintend2">
    <w:name w:val="text intend 2"/>
    <w:basedOn w:val="text"/>
    <w:rsid w:val="00CA0233"/>
    <w:pPr>
      <w:widowControl/>
      <w:tabs>
        <w:tab w:val="num" w:pos="1418"/>
      </w:tabs>
      <w:spacing w:after="120"/>
      <w:ind w:left="1418" w:hanging="426"/>
    </w:pPr>
    <w:rPr>
      <w:rFonts w:eastAsia="MS Mincho"/>
      <w:lang w:val="en-US"/>
    </w:rPr>
  </w:style>
  <w:style w:type="paragraph" w:customStyle="1" w:styleId="textintend3">
    <w:name w:val="text intend 3"/>
    <w:basedOn w:val="text"/>
    <w:rsid w:val="00CA0233"/>
    <w:pPr>
      <w:widowControl/>
      <w:tabs>
        <w:tab w:val="num" w:pos="1843"/>
      </w:tabs>
      <w:spacing w:after="120"/>
      <w:ind w:left="1843" w:hanging="425"/>
    </w:pPr>
    <w:rPr>
      <w:rFonts w:eastAsia="MS Mincho"/>
      <w:lang w:val="en-US"/>
    </w:rPr>
  </w:style>
  <w:style w:type="paragraph" w:customStyle="1" w:styleId="normalpuce">
    <w:name w:val="normal puce"/>
    <w:basedOn w:val="Normal"/>
    <w:rsid w:val="00CA0233"/>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CA0233"/>
    <w:pPr>
      <w:spacing w:after="240"/>
      <w:jc w:val="both"/>
    </w:pPr>
    <w:rPr>
      <w:rFonts w:ascii="Helvetica" w:eastAsia="Yu Mincho" w:hAnsi="Helvetica"/>
      <w:sz w:val="24"/>
      <w:szCs w:val="24"/>
      <w:lang w:val="en-US"/>
    </w:rPr>
  </w:style>
  <w:style w:type="character" w:customStyle="1" w:styleId="MTEquationSection">
    <w:name w:val="MTEquationSection"/>
    <w:rsid w:val="00CA0233"/>
    <w:rPr>
      <w:noProof w:val="0"/>
      <w:vanish w:val="0"/>
      <w:color w:val="FF0000"/>
      <w:lang w:eastAsia="en-US"/>
    </w:rPr>
  </w:style>
  <w:style w:type="paragraph" w:customStyle="1" w:styleId="17">
    <w:name w:val="列表1"/>
    <w:basedOn w:val="Normal"/>
    <w:rsid w:val="00CA0233"/>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CA0233"/>
    <w:pPr>
      <w:spacing w:after="180"/>
    </w:pPr>
    <w:rPr>
      <w:rFonts w:ascii="Tms Rmn" w:eastAsia="Yu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A0233"/>
    <w:pPr>
      <w:spacing w:before="120" w:after="0"/>
      <w:jc w:val="both"/>
    </w:pPr>
    <w:rPr>
      <w:rFonts w:eastAsia="Yu Mincho"/>
      <w:sz w:val="24"/>
      <w:szCs w:val="24"/>
      <w:lang w:val="en-US"/>
    </w:rPr>
  </w:style>
  <w:style w:type="paragraph" w:customStyle="1" w:styleId="centered">
    <w:name w:val="centered"/>
    <w:basedOn w:val="Normal"/>
    <w:rsid w:val="00CA0233"/>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CA0233"/>
    <w:rPr>
      <w:rFonts w:ascii="Bookman" w:hAnsi="Bookman"/>
      <w:position w:val="6"/>
      <w:sz w:val="18"/>
    </w:rPr>
  </w:style>
  <w:style w:type="paragraph" w:customStyle="1" w:styleId="References">
    <w:name w:val="References"/>
    <w:basedOn w:val="Normal"/>
    <w:rsid w:val="00CA0233"/>
    <w:pPr>
      <w:numPr>
        <w:numId w:val="24"/>
      </w:numPr>
      <w:spacing w:after="80"/>
    </w:pPr>
    <w:rPr>
      <w:rFonts w:eastAsia="Yu Mincho"/>
      <w:sz w:val="18"/>
      <w:szCs w:val="24"/>
      <w:lang w:val="en-US"/>
    </w:rPr>
  </w:style>
  <w:style w:type="paragraph" w:customStyle="1" w:styleId="ZchnZchn3">
    <w:name w:val="Zchn Zchn3"/>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CA0233"/>
    <w:rPr>
      <w:rFonts w:eastAsia="MS Mincho"/>
      <w:lang w:val="en-GB" w:eastAsia="en-US" w:bidi="ar-SA"/>
    </w:rPr>
  </w:style>
  <w:style w:type="character" w:customStyle="1" w:styleId="B1Char1">
    <w:name w:val="B1 Char1"/>
    <w:rsid w:val="00CA0233"/>
    <w:rPr>
      <w:rFonts w:eastAsia="MS Mincho"/>
      <w:lang w:val="en-GB" w:eastAsia="en-US" w:bidi="ar-SA"/>
    </w:rPr>
  </w:style>
  <w:style w:type="character" w:customStyle="1" w:styleId="B2Char">
    <w:name w:val="B2 Char"/>
    <w:link w:val="B2"/>
    <w:rsid w:val="00CA0233"/>
    <w:rPr>
      <w:lang w:val="en-GB" w:eastAsia="en-US"/>
    </w:rPr>
  </w:style>
  <w:style w:type="table" w:customStyle="1" w:styleId="TableGrid11">
    <w:name w:val="Table Grid11"/>
    <w:basedOn w:val="TableNormal"/>
    <w:next w:val="TableGrid"/>
    <w:rsid w:val="00CA023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CA0233"/>
    <w:pPr>
      <w:numPr>
        <w:numId w:val="2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CA0233"/>
    <w:rPr>
      <w:rFonts w:ascii="Arial" w:eastAsia="MS Mincho" w:hAnsi="Arial"/>
      <w:sz w:val="18"/>
      <w:szCs w:val="24"/>
      <w:lang w:val="en-US" w:eastAsia="ja-JP"/>
    </w:rPr>
  </w:style>
  <w:style w:type="table" w:customStyle="1" w:styleId="Tabellengitternetz11">
    <w:name w:val="Tabellengitternetz1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CA0233"/>
    <w:pPr>
      <w:spacing w:after="0"/>
    </w:pPr>
    <w:rPr>
      <w:rFonts w:ascii="Tahoma" w:eastAsia="MS Mincho" w:hAnsi="Tahoma" w:cs="Tahoma"/>
      <w:sz w:val="16"/>
      <w:szCs w:val="16"/>
      <w:lang w:val="en-US"/>
    </w:rPr>
  </w:style>
  <w:style w:type="numbering" w:customStyle="1" w:styleId="110">
    <w:name w:val="无列表11"/>
    <w:next w:val="NoList"/>
    <w:semiHidden/>
    <w:rsid w:val="00CA0233"/>
  </w:style>
  <w:style w:type="numbering" w:customStyle="1" w:styleId="NoList1">
    <w:name w:val="No List1"/>
    <w:next w:val="NoList"/>
    <w:uiPriority w:val="99"/>
    <w:semiHidden/>
    <w:unhideWhenUsed/>
    <w:rsid w:val="00CA0233"/>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rsid w:val="00CA0233"/>
    <w:rPr>
      <w:rFonts w:eastAsia="MS Mincho"/>
      <w:lang w:val="en-GB" w:eastAsia="en-US"/>
    </w:rPr>
  </w:style>
  <w:style w:type="numbering" w:customStyle="1" w:styleId="111">
    <w:name w:val="リストなし11"/>
    <w:next w:val="NoList"/>
    <w:uiPriority w:val="99"/>
    <w:semiHidden/>
    <w:unhideWhenUsed/>
    <w:rsid w:val="00CA0233"/>
  </w:style>
  <w:style w:type="table" w:customStyle="1" w:styleId="112">
    <w:name w:val="表 (格子)11"/>
    <w:basedOn w:val="TableNormal"/>
    <w:next w:val="TableGrid"/>
    <w:uiPriority w:val="39"/>
    <w:rsid w:val="00CA023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CA0233"/>
    <w:rPr>
      <w:b/>
      <w:bCs/>
      <w:lang w:val="en-GB" w:eastAsia="en-US"/>
    </w:rPr>
  </w:style>
  <w:style w:type="numbering" w:customStyle="1" w:styleId="210">
    <w:name w:val="リストなし21"/>
    <w:next w:val="NoList"/>
    <w:uiPriority w:val="99"/>
    <w:semiHidden/>
    <w:unhideWhenUsed/>
    <w:rsid w:val="00CA0233"/>
  </w:style>
  <w:style w:type="numbering" w:customStyle="1" w:styleId="311">
    <w:name w:val="リストなし31"/>
    <w:next w:val="NoList"/>
    <w:uiPriority w:val="99"/>
    <w:semiHidden/>
    <w:unhideWhenUsed/>
    <w:rsid w:val="00CA0233"/>
  </w:style>
  <w:style w:type="numbering" w:customStyle="1" w:styleId="411">
    <w:name w:val="リストなし41"/>
    <w:next w:val="NoList"/>
    <w:uiPriority w:val="99"/>
    <w:semiHidden/>
    <w:unhideWhenUsed/>
    <w:rsid w:val="00CA0233"/>
  </w:style>
  <w:style w:type="numbering" w:customStyle="1" w:styleId="51">
    <w:name w:val="リストなし51"/>
    <w:next w:val="NoList"/>
    <w:semiHidden/>
    <w:rsid w:val="00CA0233"/>
  </w:style>
  <w:style w:type="table" w:customStyle="1" w:styleId="211">
    <w:name w:val="表 (格子)21"/>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CA023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CA023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CA023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CA0233"/>
    <w:rPr>
      <w:rFonts w:ascii="Arial" w:hAnsi="Arial"/>
      <w:lang w:val="en-GB" w:eastAsia="en-US" w:bidi="ar-SA"/>
    </w:rPr>
  </w:style>
  <w:style w:type="paragraph" w:customStyle="1" w:styleId="StandardText">
    <w:name w:val="StandardText"/>
    <w:basedOn w:val="Normal"/>
    <w:rsid w:val="00CA0233"/>
    <w:pPr>
      <w:spacing w:after="120"/>
      <w:jc w:val="both"/>
    </w:pPr>
    <w:rPr>
      <w:rFonts w:eastAsia="MS Mincho"/>
      <w:sz w:val="22"/>
      <w:lang w:val="en-US"/>
    </w:rPr>
  </w:style>
  <w:style w:type="character" w:customStyle="1" w:styleId="p1">
    <w:name w:val="p1"/>
    <w:rsid w:val="00CA0233"/>
    <w:rPr>
      <w:vanish w:val="0"/>
      <w:webHidden w:val="0"/>
      <w:specVanish w:val="0"/>
    </w:rPr>
  </w:style>
  <w:style w:type="character" w:customStyle="1" w:styleId="e-031">
    <w:name w:val="e-031"/>
    <w:rsid w:val="00CA0233"/>
    <w:rPr>
      <w:i/>
      <w:iCs/>
    </w:rPr>
  </w:style>
  <w:style w:type="paragraph" w:customStyle="1" w:styleId="myReference">
    <w:name w:val="myReference"/>
    <w:basedOn w:val="Normal"/>
    <w:next w:val="Normal"/>
    <w:autoRedefine/>
    <w:rsid w:val="00CA0233"/>
    <w:pPr>
      <w:keepNext/>
      <w:numPr>
        <w:numId w:val="2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CA0233"/>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CA0233"/>
    <w:pPr>
      <w:numPr>
        <w:ilvl w:val="1"/>
        <w:numId w:val="22"/>
      </w:numPr>
    </w:pPr>
  </w:style>
  <w:style w:type="paragraph" w:customStyle="1" w:styleId="Head3Mine">
    <w:name w:val="Head3Mine"/>
    <w:basedOn w:val="Head2Mine"/>
    <w:next w:val="StandardText"/>
    <w:rsid w:val="00CA0233"/>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A0233"/>
    <w:rPr>
      <w:rFonts w:ascii="Arial" w:hAnsi="Arial"/>
      <w:sz w:val="36"/>
      <w:lang w:val="en-GB" w:eastAsia="en-US" w:bidi="ar-SA"/>
    </w:rPr>
  </w:style>
  <w:style w:type="character" w:customStyle="1" w:styleId="CharChar12">
    <w:name w:val="Char Char12"/>
    <w:locked/>
    <w:rsid w:val="00CA0233"/>
    <w:rPr>
      <w:rFonts w:ascii="Arial" w:hAnsi="Arial"/>
      <w:b/>
      <w:noProof/>
      <w:sz w:val="18"/>
      <w:lang w:val="en-GB" w:bidi="ar-SA"/>
    </w:rPr>
  </w:style>
  <w:style w:type="character" w:customStyle="1" w:styleId="CharChar5">
    <w:name w:val="Char Char5"/>
    <w:rsid w:val="00CA0233"/>
    <w:rPr>
      <w:lang w:val="en-GB" w:eastAsia="ja-JP" w:bidi="ar-SA"/>
    </w:rPr>
  </w:style>
  <w:style w:type="paragraph" w:customStyle="1" w:styleId="18">
    <w:name w:val="修订1"/>
    <w:hidden/>
    <w:semiHidden/>
    <w:rsid w:val="00CA0233"/>
    <w:rPr>
      <w:rFonts w:eastAsia="Batang"/>
      <w:lang w:val="en-GB" w:eastAsia="en-US"/>
    </w:rPr>
  </w:style>
  <w:style w:type="paragraph" w:customStyle="1" w:styleId="gpotbltitle">
    <w:name w:val="gpotbl_title"/>
    <w:basedOn w:val="Normal"/>
    <w:rsid w:val="00CA023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CA0233"/>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0233"/>
    <w:rPr>
      <w:rFonts w:eastAsia="MS Mincho"/>
      <w:sz w:val="24"/>
      <w:lang w:val="en-US" w:eastAsia="en-US" w:bidi="ar-SA"/>
    </w:rPr>
  </w:style>
  <w:style w:type="paragraph" w:customStyle="1" w:styleId="ECCParagraph">
    <w:name w:val="ECC Paragraph"/>
    <w:basedOn w:val="Normal"/>
    <w:uiPriority w:val="99"/>
    <w:rsid w:val="00CA0233"/>
    <w:pPr>
      <w:spacing w:after="240"/>
      <w:jc w:val="both"/>
    </w:pPr>
    <w:rPr>
      <w:rFonts w:ascii="Arial" w:eastAsia="MS Mincho" w:hAnsi="Arial"/>
      <w:szCs w:val="24"/>
    </w:rPr>
  </w:style>
  <w:style w:type="paragraph" w:customStyle="1" w:styleId="ECCTabletitle">
    <w:name w:val="ECC Table title"/>
    <w:basedOn w:val="Normal"/>
    <w:next w:val="ECCParagraph"/>
    <w:autoRedefine/>
    <w:rsid w:val="00CA0233"/>
    <w:pPr>
      <w:spacing w:before="360" w:after="240"/>
      <w:jc w:val="center"/>
    </w:pPr>
    <w:rPr>
      <w:rFonts w:eastAsia="MS Mincho"/>
      <w:b/>
      <w:szCs w:val="24"/>
    </w:rPr>
  </w:style>
  <w:style w:type="paragraph" w:customStyle="1" w:styleId="Reporttitledescription">
    <w:name w:val="Report title/description"/>
    <w:basedOn w:val="Normal"/>
    <w:uiPriority w:val="99"/>
    <w:rsid w:val="00CA023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CA0233"/>
    <w:rPr>
      <w:rFonts w:ascii="Arial" w:hAnsi="Arial"/>
      <w:sz w:val="28"/>
      <w:lang w:val="en-GB" w:eastAsia="ko-KR" w:bidi="ar-SA"/>
    </w:rPr>
  </w:style>
  <w:style w:type="paragraph" w:customStyle="1" w:styleId="no0">
    <w:name w:val="no"/>
    <w:basedOn w:val="Normal"/>
    <w:rsid w:val="00CA023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CA0233"/>
    <w:rPr>
      <w:color w:val="FF0000"/>
      <w:lang w:val="x-none" w:eastAsia="en-US"/>
    </w:rPr>
  </w:style>
  <w:style w:type="character" w:customStyle="1" w:styleId="19">
    <w:name w:val="コメント内容 (文字)1"/>
    <w:rsid w:val="00CA0233"/>
    <w:rPr>
      <w:b/>
      <w:bCs/>
      <w:lang w:val="en-GB"/>
    </w:rPr>
  </w:style>
  <w:style w:type="paragraph" w:customStyle="1" w:styleId="312">
    <w:name w:val="グリッド (表) 31"/>
    <w:basedOn w:val="Heading1"/>
    <w:next w:val="Normal"/>
    <w:uiPriority w:val="39"/>
    <w:unhideWhenUsed/>
    <w:qFormat/>
    <w:rsid w:val="00CA023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CA0233"/>
    <w:rPr>
      <w:rFonts w:eastAsia="Times New Roman"/>
      <w:lang w:val="en-GB" w:eastAsia="en-US"/>
    </w:rPr>
  </w:style>
  <w:style w:type="character" w:customStyle="1" w:styleId="510">
    <w:name w:val="標準の表 51"/>
    <w:uiPriority w:val="31"/>
    <w:qFormat/>
    <w:rsid w:val="00CA0233"/>
    <w:rPr>
      <w:smallCaps/>
      <w:color w:val="C0504D"/>
      <w:u w:val="single"/>
    </w:rPr>
  </w:style>
  <w:style w:type="table" w:styleId="MediumGrid1-Accent2">
    <w:name w:val="Medium Grid 1 Accent 2"/>
    <w:basedOn w:val="TableNormal"/>
    <w:link w:val="8"/>
    <w:uiPriority w:val="34"/>
    <w:rsid w:val="00CA0233"/>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CA0233"/>
    <w:rPr>
      <w:lang w:val="en-GB" w:eastAsia="en-US"/>
    </w:rPr>
  </w:style>
  <w:style w:type="paragraph" w:customStyle="1" w:styleId="tac0">
    <w:name w:val="tac0"/>
    <w:basedOn w:val="Normal"/>
    <w:rsid w:val="00CA0233"/>
    <w:pPr>
      <w:keepNext/>
      <w:spacing w:after="0"/>
      <w:jc w:val="center"/>
    </w:pPr>
    <w:rPr>
      <w:rFonts w:ascii="Arial" w:eastAsia="Calibri" w:hAnsi="Arial" w:cs="Arial"/>
      <w:lang w:val="fi-FI" w:eastAsia="fi-FI"/>
    </w:rPr>
  </w:style>
  <w:style w:type="paragraph" w:customStyle="1" w:styleId="TableCaption">
    <w:name w:val="Table Caption"/>
    <w:basedOn w:val="Caption"/>
    <w:rsid w:val="00CA0233"/>
    <w:pPr>
      <w:jc w:val="center"/>
    </w:pPr>
    <w:rPr>
      <w:rFonts w:eastAsia="Times New Roman"/>
      <w:bCs/>
      <w:sz w:val="22"/>
    </w:rPr>
  </w:style>
  <w:style w:type="paragraph" w:customStyle="1" w:styleId="Bulletedo1">
    <w:name w:val="Bulleted o 1"/>
    <w:basedOn w:val="Normal"/>
    <w:rsid w:val="00CA0233"/>
    <w:pPr>
      <w:numPr>
        <w:numId w:val="28"/>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CA023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CA0233"/>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CA023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CA023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CA023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CA0233"/>
    <w:rPr>
      <w:rFonts w:ascii="Courier New" w:hAnsi="Courier New"/>
      <w:noProof/>
      <w:sz w:val="16"/>
      <w:lang w:val="en-GB" w:eastAsia="en-US"/>
    </w:rPr>
  </w:style>
  <w:style w:type="table" w:styleId="Table3Deffects2">
    <w:name w:val="Table 3D effects 2"/>
    <w:basedOn w:val="TableNormal"/>
    <w:rsid w:val="00CA0233"/>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A0233"/>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CA0233"/>
    <w:pPr>
      <w:keepLines/>
      <w:numPr>
        <w:ilvl w:val="8"/>
        <w:numId w:val="29"/>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CA0233"/>
    <w:pPr>
      <w:numPr>
        <w:ilvl w:val="7"/>
        <w:numId w:val="29"/>
      </w:numPr>
      <w:spacing w:afterLines="100"/>
      <w:ind w:left="1089" w:hanging="369"/>
      <w:jc w:val="center"/>
    </w:pPr>
    <w:rPr>
      <w:rFonts w:ascii="Arial" w:hAnsi="Arial"/>
      <w:sz w:val="18"/>
      <w:szCs w:val="18"/>
      <w:lang w:val="en-US" w:eastAsia="zh-CN"/>
    </w:rPr>
  </w:style>
  <w:style w:type="paragraph" w:customStyle="1" w:styleId="a3">
    <w:name w:val="图样式"/>
    <w:basedOn w:val="Normal"/>
    <w:rsid w:val="00CA0233"/>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CA0233"/>
    <w:pPr>
      <w:overflowPunct w:val="0"/>
      <w:autoSpaceDE w:val="0"/>
      <w:autoSpaceDN w:val="0"/>
      <w:adjustRightInd w:val="0"/>
    </w:pPr>
    <w:rPr>
      <w:rFonts w:eastAsia="Malgun Gothic"/>
      <w:lang w:val="en-GB" w:eastAsia="ja-JP"/>
    </w:rPr>
  </w:style>
  <w:style w:type="paragraph" w:customStyle="1" w:styleId="tac1">
    <w:name w:val="tac"/>
    <w:basedOn w:val="Normal"/>
    <w:rsid w:val="00CA0233"/>
    <w:pPr>
      <w:overflowPunct w:val="0"/>
      <w:autoSpaceDE w:val="0"/>
      <w:autoSpaceDN w:val="0"/>
      <w:spacing w:before="100" w:beforeAutospacing="1" w:after="100" w:afterAutospacing="1"/>
    </w:pPr>
    <w:rPr>
      <w:rFonts w:eastAsia="Gulim"/>
      <w:color w:val="000000"/>
      <w:lang w:val="sv-SE"/>
    </w:rPr>
  </w:style>
  <w:style w:type="character" w:customStyle="1" w:styleId="a4">
    <w:name w:val="未解決のメンション"/>
    <w:uiPriority w:val="99"/>
    <w:semiHidden/>
    <w:unhideWhenUsed/>
    <w:rsid w:val="00CA0233"/>
    <w:rPr>
      <w:color w:val="605E5C"/>
      <w:shd w:val="clear" w:color="auto" w:fill="E1DFDD"/>
    </w:rPr>
  </w:style>
  <w:style w:type="paragraph" w:customStyle="1" w:styleId="Table0">
    <w:name w:val="Table"/>
    <w:basedOn w:val="Normal"/>
    <w:link w:val="Table1"/>
    <w:qFormat/>
    <w:rsid w:val="00CA0233"/>
    <w:pPr>
      <w:jc w:val="center"/>
    </w:pPr>
    <w:rPr>
      <w:rFonts w:ascii="Arial" w:hAnsi="Arial" w:cs="Arial"/>
      <w:b/>
    </w:rPr>
  </w:style>
  <w:style w:type="character" w:customStyle="1" w:styleId="CharChar11">
    <w:name w:val="Char Char11"/>
    <w:rsid w:val="00CA0233"/>
    <w:rPr>
      <w:rFonts w:ascii="Arial" w:hAnsi="Arial"/>
      <w:sz w:val="32"/>
      <w:lang w:val="en-GB" w:eastAsia="en-US" w:bidi="ar-SA"/>
    </w:rPr>
  </w:style>
  <w:style w:type="character" w:customStyle="1" w:styleId="Table1">
    <w:name w:val="Table (文字)"/>
    <w:link w:val="Table0"/>
    <w:rsid w:val="00CA0233"/>
    <w:rPr>
      <w:rFonts w:ascii="Arial" w:hAnsi="Arial" w:cs="Arial"/>
      <w:b/>
      <w:lang w:val="en-GB" w:eastAsia="en-US"/>
    </w:rPr>
  </w:style>
  <w:style w:type="paragraph" w:customStyle="1" w:styleId="CarCar1">
    <w:name w:val="Car C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1">
    <w:name w:val="Char Char121"/>
    <w:locked/>
    <w:rsid w:val="00CA0233"/>
    <w:rPr>
      <w:rFonts w:ascii="Arial" w:hAnsi="Arial"/>
      <w:b/>
      <w:noProof/>
      <w:sz w:val="18"/>
      <w:lang w:val="en-GB" w:bidi="ar-SA"/>
    </w:rPr>
  </w:style>
  <w:style w:type="character" w:customStyle="1" w:styleId="CharChar51">
    <w:name w:val="Char Char51"/>
    <w:rsid w:val="00CA0233"/>
    <w:rPr>
      <w:lang w:val="en-GB" w:eastAsia="ja-JP" w:bidi="ar-SA"/>
    </w:rPr>
  </w:style>
  <w:style w:type="paragraph" w:customStyle="1" w:styleId="CharCharCharCharChar1">
    <w:name w:val="Char Char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CA02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A0233"/>
    <w:rPr>
      <w:rFonts w:ascii="Courier New" w:hAnsi="Courier New"/>
      <w:lang w:val="nb-NO" w:eastAsia="ja-JP" w:bidi="ar-SA"/>
    </w:rPr>
  </w:style>
  <w:style w:type="paragraph" w:customStyle="1" w:styleId="CharCharCharCharCharChar1">
    <w:name w:val="Char Char Char Char Char Char1"/>
    <w:semiHidden/>
    <w:rsid w:val="00CA02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CA0233"/>
    <w:rPr>
      <w:rFonts w:ascii="Tahoma" w:hAnsi="Tahoma" w:cs="Tahoma"/>
      <w:shd w:val="clear" w:color="auto" w:fill="000080"/>
      <w:lang w:val="en-GB" w:eastAsia="en-US"/>
    </w:rPr>
  </w:style>
  <w:style w:type="character" w:customStyle="1" w:styleId="ZchnZchn51">
    <w:name w:val="Zchn Zchn51"/>
    <w:rsid w:val="00CA0233"/>
    <w:rPr>
      <w:rFonts w:ascii="Courier New" w:eastAsia="Batang" w:hAnsi="Courier New"/>
      <w:lang w:val="nb-NO" w:eastAsia="en-US" w:bidi="ar-SA"/>
    </w:rPr>
  </w:style>
  <w:style w:type="character" w:customStyle="1" w:styleId="CharChar101">
    <w:name w:val="Char Char101"/>
    <w:semiHidden/>
    <w:rsid w:val="00CA0233"/>
    <w:rPr>
      <w:rFonts w:ascii="Times New Roman" w:hAnsi="Times New Roman"/>
      <w:lang w:val="en-GB" w:eastAsia="en-US"/>
    </w:rPr>
  </w:style>
  <w:style w:type="character" w:customStyle="1" w:styleId="CharChar91">
    <w:name w:val="Char Char91"/>
    <w:semiHidden/>
    <w:rsid w:val="00CA0233"/>
    <w:rPr>
      <w:rFonts w:ascii="Tahoma" w:hAnsi="Tahoma" w:cs="Tahoma"/>
      <w:sz w:val="16"/>
      <w:szCs w:val="16"/>
      <w:lang w:val="en-GB" w:eastAsia="en-US"/>
    </w:rPr>
  </w:style>
  <w:style w:type="character" w:customStyle="1" w:styleId="CharChar81">
    <w:name w:val="Char Char81"/>
    <w:semiHidden/>
    <w:rsid w:val="00CA0233"/>
    <w:rPr>
      <w:rFonts w:ascii="Times New Roman" w:hAnsi="Times New Roman"/>
      <w:b/>
      <w:bCs/>
      <w:lang w:val="en-GB" w:eastAsia="en-US"/>
    </w:rPr>
  </w:style>
  <w:style w:type="paragraph" w:customStyle="1" w:styleId="List1">
    <w:name w:val="List1"/>
    <w:basedOn w:val="Normal"/>
    <w:rsid w:val="00CA0233"/>
    <w:pPr>
      <w:spacing w:before="120" w:after="0" w:line="280" w:lineRule="atLeast"/>
      <w:ind w:left="360" w:hanging="360"/>
      <w:jc w:val="both"/>
    </w:pPr>
    <w:rPr>
      <w:rFonts w:ascii="Bookman" w:eastAsia="MS Mincho" w:hAnsi="Bookman"/>
      <w:lang w:val="en-US"/>
    </w:rPr>
  </w:style>
  <w:style w:type="paragraph" w:customStyle="1" w:styleId="TOC91">
    <w:name w:val="TOC 91"/>
    <w:basedOn w:val="TOC8"/>
    <w:rsid w:val="00CA023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A023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A0233"/>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1">
    <w:name w:val="(文字) (文字)1 Char (文字) (文字) Char (文字) (文字)1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CA0233"/>
    <w:rPr>
      <w:rFonts w:ascii="Arial" w:hAnsi="Arial"/>
      <w:sz w:val="36"/>
      <w:lang w:val="en-GB" w:eastAsia="en-US" w:bidi="ar-SA"/>
    </w:rPr>
  </w:style>
  <w:style w:type="character" w:customStyle="1" w:styleId="CharChar281">
    <w:name w:val="Char Char281"/>
    <w:rsid w:val="00CA0233"/>
    <w:rPr>
      <w:rFonts w:ascii="Arial" w:hAnsi="Arial"/>
      <w:sz w:val="32"/>
      <w:lang w:val="en-GB"/>
    </w:rPr>
  </w:style>
  <w:style w:type="character" w:customStyle="1" w:styleId="CharChar31">
    <w:name w:val="Char Char31"/>
    <w:semiHidden/>
    <w:rsid w:val="00CA0233"/>
    <w:rPr>
      <w:rFonts w:ascii="Arial" w:hAnsi="Arial"/>
      <w:sz w:val="28"/>
      <w:lang w:val="en-GB" w:eastAsia="ko-KR" w:bidi="ar-SA"/>
    </w:rPr>
  </w:style>
  <w:style w:type="paragraph" w:customStyle="1" w:styleId="TB1">
    <w:name w:val="TB1"/>
    <w:basedOn w:val="Normal"/>
    <w:qFormat/>
    <w:rsid w:val="00CA0233"/>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80412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7225786">
      <w:bodyDiv w:val="1"/>
      <w:marLeft w:val="0"/>
      <w:marRight w:val="0"/>
      <w:marTop w:val="0"/>
      <w:marBottom w:val="0"/>
      <w:divBdr>
        <w:top w:val="none" w:sz="0" w:space="0" w:color="auto"/>
        <w:left w:val="none" w:sz="0" w:space="0" w:color="auto"/>
        <w:bottom w:val="none" w:sz="0" w:space="0" w:color="auto"/>
        <w:right w:val="none" w:sz="0" w:space="0" w:color="auto"/>
      </w:divBdr>
      <w:divsChild>
        <w:div w:id="1276788664">
          <w:marLeft w:val="562"/>
          <w:marRight w:val="0"/>
          <w:marTop w:val="100"/>
          <w:marBottom w:val="0"/>
          <w:divBdr>
            <w:top w:val="none" w:sz="0" w:space="0" w:color="auto"/>
            <w:left w:val="none" w:sz="0" w:space="0" w:color="auto"/>
            <w:bottom w:val="none" w:sz="0" w:space="0" w:color="auto"/>
            <w:right w:val="none" w:sz="0" w:space="0" w:color="auto"/>
          </w:divBdr>
        </w:div>
        <w:div w:id="2085829833">
          <w:marLeft w:val="562"/>
          <w:marRight w:val="0"/>
          <w:marTop w:val="100"/>
          <w:marBottom w:val="0"/>
          <w:divBdr>
            <w:top w:val="none" w:sz="0" w:space="0" w:color="auto"/>
            <w:left w:val="none" w:sz="0" w:space="0" w:color="auto"/>
            <w:bottom w:val="none" w:sz="0" w:space="0" w:color="auto"/>
            <w:right w:val="none" w:sz="0" w:space="0" w:color="auto"/>
          </w:divBdr>
        </w:div>
        <w:div w:id="1869369252">
          <w:marLeft w:val="562"/>
          <w:marRight w:val="0"/>
          <w:marTop w:val="100"/>
          <w:marBottom w:val="0"/>
          <w:divBdr>
            <w:top w:val="none" w:sz="0" w:space="0" w:color="auto"/>
            <w:left w:val="none" w:sz="0" w:space="0" w:color="auto"/>
            <w:bottom w:val="none" w:sz="0" w:space="0" w:color="auto"/>
            <w:right w:val="none" w:sz="0" w:space="0" w:color="auto"/>
          </w:divBdr>
        </w:div>
        <w:div w:id="2084445761">
          <w:marLeft w:val="562"/>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97988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4FC26-600D-4200-AC13-C43A924E7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965</Words>
  <Characters>5506</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cp:revision>
  <cp:lastPrinted>2019-04-25T01:09:00Z</cp:lastPrinted>
  <dcterms:created xsi:type="dcterms:W3CDTF">2019-08-16T09:30:00Z</dcterms:created>
  <dcterms:modified xsi:type="dcterms:W3CDTF">2019-08-16T09:30:00Z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