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18EF0" w14:textId="43B4B527" w:rsidR="00006351" w:rsidRPr="00DB3907" w:rsidRDefault="00006351" w:rsidP="00006351">
      <w:pPr>
        <w:pStyle w:val="Header"/>
        <w:tabs>
          <w:tab w:val="right" w:pos="9639"/>
        </w:tabs>
        <w:rPr>
          <w:rFonts w:cs="Arial"/>
          <w:sz w:val="24"/>
          <w:szCs w:val="24"/>
          <w:lang w:val="de-DE"/>
        </w:rPr>
      </w:pPr>
      <w:bookmarkStart w:id="0" w:name="_GoBack"/>
      <w:bookmarkEnd w:id="0"/>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Pr="00DB3907">
        <w:rPr>
          <w:rFonts w:cs="Arial"/>
          <w:sz w:val="24"/>
          <w:szCs w:val="24"/>
          <w:lang w:val="de-DE"/>
        </w:rPr>
        <w:tab/>
        <w:t>R4-</w:t>
      </w:r>
      <w:r>
        <w:rPr>
          <w:rFonts w:cs="Arial"/>
          <w:sz w:val="24"/>
          <w:szCs w:val="24"/>
          <w:lang w:val="de-DE"/>
        </w:rPr>
        <w:t>190</w:t>
      </w:r>
      <w:r w:rsidR="0056337E">
        <w:rPr>
          <w:rFonts w:cs="Arial"/>
          <w:sz w:val="24"/>
          <w:szCs w:val="24"/>
          <w:lang w:val="de-DE"/>
        </w:rPr>
        <w:t>7961</w:t>
      </w:r>
    </w:p>
    <w:p w14:paraId="62C54E00" w14:textId="77777777" w:rsidR="00006351" w:rsidRPr="00DB3907" w:rsidRDefault="00E52ADA" w:rsidP="00006351">
      <w:pPr>
        <w:pStyle w:val="Header"/>
        <w:tabs>
          <w:tab w:val="left" w:pos="6521"/>
        </w:tabs>
        <w:rPr>
          <w:rFonts w:cs="Arial"/>
          <w:sz w:val="24"/>
          <w:szCs w:val="24"/>
        </w:rPr>
      </w:pPr>
      <w:r>
        <w:rPr>
          <w:rFonts w:cs="Arial"/>
          <w:sz w:val="24"/>
          <w:szCs w:val="24"/>
        </w:rPr>
        <w:t>August</w:t>
      </w:r>
      <w:r w:rsidR="00006351">
        <w:rPr>
          <w:rFonts w:cs="Arial"/>
          <w:sz w:val="24"/>
          <w:szCs w:val="24"/>
        </w:rPr>
        <w:t xml:space="preserve"> </w:t>
      </w:r>
      <w:r>
        <w:rPr>
          <w:rFonts w:cs="Arial"/>
          <w:sz w:val="24"/>
          <w:szCs w:val="24"/>
        </w:rPr>
        <w:t>26</w:t>
      </w:r>
      <w:r w:rsidR="00006351">
        <w:rPr>
          <w:rFonts w:cs="Arial"/>
          <w:sz w:val="24"/>
          <w:szCs w:val="24"/>
          <w:vertAlign w:val="superscript"/>
        </w:rPr>
        <w:t>th</w:t>
      </w:r>
      <w:r w:rsidR="00006351">
        <w:rPr>
          <w:rFonts w:cs="Arial"/>
          <w:sz w:val="24"/>
          <w:szCs w:val="24"/>
        </w:rPr>
        <w:t xml:space="preserve"> ‒ </w:t>
      </w:r>
      <w:r>
        <w:rPr>
          <w:rFonts w:cs="Arial"/>
          <w:sz w:val="24"/>
          <w:szCs w:val="24"/>
        </w:rPr>
        <w:t>30</w:t>
      </w:r>
      <w:r w:rsidR="00006351">
        <w:rPr>
          <w:rFonts w:cs="Arial"/>
          <w:sz w:val="24"/>
          <w:szCs w:val="24"/>
          <w:vertAlign w:val="superscript"/>
        </w:rPr>
        <w:t>th</w:t>
      </w:r>
      <w:r w:rsidR="00006351">
        <w:rPr>
          <w:rFonts w:cs="Arial"/>
          <w:sz w:val="24"/>
          <w:szCs w:val="24"/>
        </w:rPr>
        <w:t>, 2019</w:t>
      </w:r>
    </w:p>
    <w:p w14:paraId="464E3469" w14:textId="77777777" w:rsidR="00006351" w:rsidRPr="00DB3907" w:rsidRDefault="00F67B4B" w:rsidP="00006351">
      <w:pPr>
        <w:pStyle w:val="Header"/>
        <w:rPr>
          <w:rFonts w:cs="Arial"/>
          <w:sz w:val="24"/>
          <w:szCs w:val="24"/>
        </w:rPr>
      </w:pPr>
      <w:r>
        <w:rPr>
          <w:rFonts w:cs="Arial"/>
          <w:sz w:val="24"/>
          <w:szCs w:val="24"/>
        </w:rPr>
        <w:t>Ljubljana, SI</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FC4B5C6"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761C86">
        <w:rPr>
          <w:rFonts w:ascii="Arial" w:hAnsi="Arial"/>
          <w:sz w:val="24"/>
          <w:lang w:val="en-US"/>
        </w:rPr>
        <w:t>9.1.3</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5790598E"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E1FA4">
        <w:rPr>
          <w:rFonts w:ascii="Arial" w:hAnsi="Arial"/>
          <w:sz w:val="24"/>
          <w:lang w:val="en-US"/>
        </w:rPr>
        <w:t>NR-U PA calibration</w:t>
      </w:r>
    </w:p>
    <w:p w14:paraId="013F978F"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2C1343">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1D16DBAE" w14:textId="771EA313" w:rsidR="00E12531" w:rsidRPr="00EA675F" w:rsidRDefault="00EA675F" w:rsidP="00E12531">
      <w:pPr>
        <w:rPr>
          <w:lang w:val="en-US"/>
        </w:rPr>
      </w:pPr>
      <w:r w:rsidRPr="00EA675F">
        <w:rPr>
          <w:lang w:val="en-US"/>
        </w:rPr>
        <w:t>This contribution</w:t>
      </w:r>
      <w:r>
        <w:rPr>
          <w:lang w:val="en-US"/>
        </w:rPr>
        <w:t xml:space="preserve"> describes a method to enable using a PA designed against </w:t>
      </w:r>
      <w:proofErr w:type="spellStart"/>
      <w:r>
        <w:rPr>
          <w:lang w:val="en-US"/>
        </w:rPr>
        <w:t>WiFi</w:t>
      </w:r>
      <w:proofErr w:type="spellEnd"/>
      <w:r>
        <w:rPr>
          <w:lang w:val="en-US"/>
        </w:rPr>
        <w:t xml:space="preserve"> specifications to be used in setting NR-U PC5</w:t>
      </w:r>
      <w:r w:rsidR="00036D09">
        <w:rPr>
          <w:lang w:val="en-US"/>
        </w:rPr>
        <w:t xml:space="preserve"> requirements.  The challenge is that only a single PA sample is available, but specifications must be defined considering worst case behavior across process and temperature.  Therefore, a calibration offset is used based on the relative performance of this PA against a </w:t>
      </w:r>
      <w:proofErr w:type="gramStart"/>
      <w:r w:rsidR="00036D09">
        <w:rPr>
          <w:lang w:val="en-US"/>
        </w:rPr>
        <w:t>worst case</w:t>
      </w:r>
      <w:proofErr w:type="gramEnd"/>
      <w:r w:rsidR="00036D09">
        <w:rPr>
          <w:lang w:val="en-US"/>
        </w:rPr>
        <w:t xml:space="preserve"> specification for which it was designed.  An example is provided of the calibration for a PA model which will be used in subsequent NR-U studies.</w:t>
      </w:r>
    </w:p>
    <w:p w14:paraId="10F6602E" w14:textId="7E33B7B7" w:rsidR="007E1E78" w:rsidRDefault="007E1E78" w:rsidP="0099327E">
      <w:pPr>
        <w:pStyle w:val="Heading1"/>
        <w:tabs>
          <w:tab w:val="clear" w:pos="432"/>
          <w:tab w:val="num" w:pos="522"/>
        </w:tabs>
        <w:ind w:left="522" w:hanging="522"/>
        <w:rPr>
          <w:lang w:val="en-US"/>
        </w:rPr>
      </w:pPr>
      <w:r>
        <w:rPr>
          <w:lang w:val="en-US"/>
        </w:rPr>
        <w:t>Discussion</w:t>
      </w:r>
    </w:p>
    <w:p w14:paraId="211BDA33" w14:textId="14DB040E" w:rsidR="0079338E" w:rsidRPr="0079338E" w:rsidRDefault="0079338E" w:rsidP="0079338E">
      <w:pPr>
        <w:pStyle w:val="Heading2"/>
        <w:rPr>
          <w:lang w:val="en-US"/>
        </w:rPr>
      </w:pPr>
      <w:r>
        <w:rPr>
          <w:lang w:val="en-US"/>
        </w:rPr>
        <w:t>PA calibration approach</w:t>
      </w:r>
    </w:p>
    <w:p w14:paraId="023BAC91" w14:textId="7C923D71" w:rsidR="00D172A9" w:rsidRDefault="009232D9" w:rsidP="00940975">
      <w:pPr>
        <w:rPr>
          <w:lang w:val="en-US"/>
        </w:rPr>
      </w:pPr>
      <w:r>
        <w:rPr>
          <w:lang w:val="en-US"/>
        </w:rPr>
        <w:t>In order to generate meaningful results from simulations or measurements</w:t>
      </w:r>
      <w:r w:rsidR="00177069">
        <w:rPr>
          <w:lang w:val="en-US"/>
        </w:rPr>
        <w:t xml:space="preserve"> of PA’s, it is first necessary to calibrate the PA.  The reason for calibrating the PA is that only a single or a small number of PA’s can be simulated or measured.  Yet, the requirements to be derived are applicable to all devices across process tolerance and temperature variation.  Therefore, it is necessary to be able to estimate the performance of a </w:t>
      </w:r>
      <w:proofErr w:type="gramStart"/>
      <w:r w:rsidR="00177069">
        <w:rPr>
          <w:lang w:val="en-US"/>
        </w:rPr>
        <w:t>worst case</w:t>
      </w:r>
      <w:proofErr w:type="gramEnd"/>
      <w:r w:rsidR="00177069">
        <w:rPr>
          <w:lang w:val="en-US"/>
        </w:rPr>
        <w:t xml:space="preserve"> PA by observing only a typical PA.  </w:t>
      </w:r>
      <w:r w:rsidR="00D172A9">
        <w:rPr>
          <w:lang w:val="en-US"/>
        </w:rPr>
        <w:t xml:space="preserve">A diagram below is provided to illustrate the concept where X denotes the </w:t>
      </w:r>
      <w:proofErr w:type="gramStart"/>
      <w:r w:rsidR="00D172A9">
        <w:rPr>
          <w:lang w:val="en-US"/>
        </w:rPr>
        <w:t>worst case</w:t>
      </w:r>
      <w:proofErr w:type="gramEnd"/>
      <w:r w:rsidR="00D172A9">
        <w:rPr>
          <w:lang w:val="en-US"/>
        </w:rPr>
        <w:t xml:space="preserve"> performance that the PA is designed for and Y represents the measured or simulated performance of this typical PA.  The calibration can be thought of as |Y-X|.</w:t>
      </w:r>
    </w:p>
    <w:p w14:paraId="114C0141" w14:textId="2AF3FC7C" w:rsidR="00E6175A" w:rsidRDefault="00E6175A" w:rsidP="00940975">
      <w:pPr>
        <w:rPr>
          <w:lang w:val="en-US"/>
        </w:rPr>
      </w:pPr>
      <w:r>
        <w:rPr>
          <w:noProof/>
          <w:lang w:val="en-US"/>
        </w:rPr>
        <mc:AlternateContent>
          <mc:Choice Requires="wpc">
            <w:drawing>
              <wp:inline distT="0" distB="0" distL="0" distR="0" wp14:anchorId="6D29E8E7" wp14:editId="2AEE40E5">
                <wp:extent cx="5521960" cy="1671955"/>
                <wp:effectExtent l="0" t="0" r="0" b="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7" name="Picture 27"/>
                          <pic:cNvPicPr>
                            <a:picLocks noChangeAspect="1"/>
                          </pic:cNvPicPr>
                        </pic:nvPicPr>
                        <pic:blipFill>
                          <a:blip r:embed="rId8"/>
                          <a:stretch>
                            <a:fillRect/>
                          </a:stretch>
                        </pic:blipFill>
                        <pic:spPr>
                          <a:xfrm>
                            <a:off x="0" y="0"/>
                            <a:ext cx="5486400" cy="1636367"/>
                          </a:xfrm>
                          <a:prstGeom prst="rect">
                            <a:avLst/>
                          </a:prstGeom>
                        </pic:spPr>
                      </pic:pic>
                    </wpc:wpc>
                  </a:graphicData>
                </a:graphic>
              </wp:inline>
            </w:drawing>
          </mc:Choice>
          <mc:Fallback>
            <w:pict>
              <v:group w14:anchorId="655183A3" id="Canvas 25" o:spid="_x0000_s1026" editas="canvas" style="width:434.8pt;height:131.65pt;mso-position-horizontal-relative:char;mso-position-vertical-relative:line" coordsize="55219,1671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219;height:16719;visibility:visible;mso-wrap-style:square">
                  <v:fill o:detectmouseclick="t"/>
                  <v:path o:connecttype="none"/>
                </v:shape>
                <v:shape id="Picture 27" o:spid="_x0000_s1028" type="#_x0000_t75" style="position:absolute;width:54864;height:163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">
                  <v:imagedata r:id="rId9" o:title=""/>
                </v:shape>
                <w10:anchorlock/>
              </v:group>
            </w:pict>
          </mc:Fallback>
        </mc:AlternateContent>
      </w:r>
    </w:p>
    <w:p w14:paraId="296E1C45" w14:textId="2A280827" w:rsidR="00BB7060" w:rsidRDefault="00FF6B48" w:rsidP="00BB7060">
      <w:pPr>
        <w:rPr>
          <w:lang w:val="en-US"/>
        </w:rPr>
      </w:pPr>
      <w:r>
        <w:rPr>
          <w:lang w:val="en-US"/>
        </w:rPr>
        <w:t>In [1] a procedure to calibrate the PA for use in simulation was described</w:t>
      </w:r>
      <w:r w:rsidR="00667BFB">
        <w:rPr>
          <w:lang w:val="en-US"/>
        </w:rPr>
        <w:t xml:space="preserve"> using</w:t>
      </w:r>
      <w:r w:rsidR="00C8507B">
        <w:rPr>
          <w:lang w:val="en-US"/>
        </w:rPr>
        <w:t xml:space="preserve"> a reference waveform with</w:t>
      </w:r>
      <w:r w:rsidR="00801D79">
        <w:rPr>
          <w:lang w:val="en-US"/>
        </w:rPr>
        <w:t xml:space="preserve"> a</w:t>
      </w:r>
      <w:r w:rsidR="00C8507B">
        <w:rPr>
          <w:lang w:val="en-US"/>
        </w:rPr>
        <w:t xml:space="preserve"> known </w:t>
      </w:r>
      <w:r w:rsidR="00C8507B" w:rsidRPr="00A06648">
        <w:rPr>
          <w:i/>
          <w:lang w:val="en-US"/>
        </w:rPr>
        <w:t>linearity limit</w:t>
      </w:r>
      <w:r w:rsidR="00801D79" w:rsidRPr="00A06648">
        <w:rPr>
          <w:i/>
          <w:lang w:val="en-US"/>
        </w:rPr>
        <w:t>ing requirement</w:t>
      </w:r>
      <w:r w:rsidR="00C8507B">
        <w:rPr>
          <w:lang w:val="en-US"/>
        </w:rPr>
        <w:t xml:space="preserve"> and </w:t>
      </w:r>
      <w:r w:rsidR="00801D79">
        <w:rPr>
          <w:lang w:val="en-US"/>
        </w:rPr>
        <w:t xml:space="preserve">a corresponding </w:t>
      </w:r>
      <w:r w:rsidR="00C8507B">
        <w:rPr>
          <w:lang w:val="en-US"/>
        </w:rPr>
        <w:t>specified output power</w:t>
      </w:r>
      <w:r w:rsidR="00801D79">
        <w:rPr>
          <w:lang w:val="en-US"/>
        </w:rPr>
        <w:t>, for example 22 dBm antenna referred output power while meeting 30 dB ACLR for the reference waveform</w:t>
      </w:r>
      <w:r w:rsidR="00C8507B">
        <w:rPr>
          <w:lang w:val="en-US"/>
        </w:rPr>
        <w:t xml:space="preserve">.  The </w:t>
      </w:r>
      <w:proofErr w:type="gramStart"/>
      <w:r w:rsidR="00C8507B">
        <w:rPr>
          <w:lang w:val="en-US"/>
        </w:rPr>
        <w:t>particular PA</w:t>
      </w:r>
      <w:proofErr w:type="gramEnd"/>
      <w:r w:rsidR="00C8507B">
        <w:rPr>
          <w:lang w:val="en-US"/>
        </w:rPr>
        <w:t xml:space="preserve"> under simulation is driven to this linearity limit and its output power measured.  The difference between the measured output power and specified output power represents the amount of additional power delivered by this PA compared to the </w:t>
      </w:r>
      <w:proofErr w:type="gramStart"/>
      <w:r w:rsidR="00C8507B">
        <w:rPr>
          <w:lang w:val="en-US"/>
        </w:rPr>
        <w:t>worst case</w:t>
      </w:r>
      <w:proofErr w:type="gramEnd"/>
      <w:r w:rsidR="00C8507B">
        <w:rPr>
          <w:lang w:val="en-US"/>
        </w:rPr>
        <w:t xml:space="preserve"> PA that just meets linearity and output power requirements.  This power difference is then used to calibrate this PA to emulate a </w:t>
      </w:r>
      <w:proofErr w:type="gramStart"/>
      <w:r w:rsidR="00C8507B">
        <w:rPr>
          <w:lang w:val="en-US"/>
        </w:rPr>
        <w:t>worst case</w:t>
      </w:r>
      <w:proofErr w:type="gramEnd"/>
      <w:r w:rsidR="00C8507B">
        <w:rPr>
          <w:lang w:val="en-US"/>
        </w:rPr>
        <w:t xml:space="preserve"> PA.</w:t>
      </w:r>
      <w:r w:rsidR="00BB7060">
        <w:rPr>
          <w:lang w:val="en-US"/>
        </w:rPr>
        <w:t xml:space="preserve">  The reference point defines the </w:t>
      </w:r>
      <w:proofErr w:type="gramStart"/>
      <w:r w:rsidR="00BB7060">
        <w:rPr>
          <w:lang w:val="en-US"/>
        </w:rPr>
        <w:t>worst case</w:t>
      </w:r>
      <w:proofErr w:type="gramEnd"/>
      <w:r w:rsidR="00BB7060">
        <w:rPr>
          <w:lang w:val="en-US"/>
        </w:rPr>
        <w:t xml:space="preserve"> performance (i.e., 30 dB ACLR at 22 dBm antenna referred output power) and a measurement relative to this reference point then illustrates how this PA performs relative to the worst case PA.  Inherent in this approach is an assumption that the PA is designed to just meet this reference point in the worst case across process and temperature.  It is not expected that the PA is designed to exceed this requirement unless there is another limiting requirement (in which case, th</w:t>
      </w:r>
      <w:r w:rsidR="00A06648">
        <w:rPr>
          <w:lang w:val="en-US"/>
        </w:rPr>
        <w:t>is would not be the linearity limiting requirement) since maximizing PA power efficiency is always an additional constraint.</w:t>
      </w:r>
    </w:p>
    <w:p w14:paraId="3BC2A0CC" w14:textId="3F162FA0" w:rsidR="00667BFB" w:rsidRDefault="00C8507B" w:rsidP="00015A6B">
      <w:pPr>
        <w:rPr>
          <w:lang w:val="en-US"/>
        </w:rPr>
      </w:pPr>
      <w:r>
        <w:rPr>
          <w:lang w:val="en-US"/>
        </w:rPr>
        <w:lastRenderedPageBreak/>
        <w:t xml:space="preserve">The procedure in [1] suggests using a reference waveform according to </w:t>
      </w:r>
      <w:proofErr w:type="spellStart"/>
      <w:r>
        <w:rPr>
          <w:lang w:val="en-US"/>
        </w:rPr>
        <w:t>WiFi</w:t>
      </w:r>
      <w:proofErr w:type="spellEnd"/>
      <w:r>
        <w:rPr>
          <w:lang w:val="en-US"/>
        </w:rPr>
        <w:t xml:space="preserve"> specifications</w:t>
      </w:r>
      <w:r w:rsidR="00015A6B">
        <w:rPr>
          <w:lang w:val="en-US"/>
        </w:rPr>
        <w:t xml:space="preserve"> since the PA’s under evaluation are ones that have been designed </w:t>
      </w:r>
      <w:r w:rsidR="00A06648">
        <w:rPr>
          <w:lang w:val="en-US"/>
        </w:rPr>
        <w:t xml:space="preserve">against these </w:t>
      </w:r>
      <w:proofErr w:type="spellStart"/>
      <w:r w:rsidR="00015A6B">
        <w:rPr>
          <w:lang w:val="en-US"/>
        </w:rPr>
        <w:t>WiFi</w:t>
      </w:r>
      <w:proofErr w:type="spellEnd"/>
      <w:r w:rsidR="00A06648">
        <w:rPr>
          <w:lang w:val="en-US"/>
        </w:rPr>
        <w:t xml:space="preserve"> requirements</w:t>
      </w:r>
      <w:r w:rsidR="00015A6B">
        <w:rPr>
          <w:lang w:val="en-US"/>
        </w:rPr>
        <w:t xml:space="preserve">.  </w:t>
      </w:r>
      <w:r w:rsidR="00667BFB">
        <w:rPr>
          <w:lang w:val="en-US"/>
        </w:rPr>
        <w:t xml:space="preserve">The applicable </w:t>
      </w:r>
      <w:proofErr w:type="spellStart"/>
      <w:r w:rsidR="00667BFB">
        <w:rPr>
          <w:lang w:val="en-US"/>
        </w:rPr>
        <w:t>WiFi</w:t>
      </w:r>
      <w:proofErr w:type="spellEnd"/>
      <w:r w:rsidR="00667BFB">
        <w:rPr>
          <w:lang w:val="en-US"/>
        </w:rPr>
        <w:t xml:space="preserve"> requirements are described below.</w:t>
      </w:r>
    </w:p>
    <w:p w14:paraId="12E5634C" w14:textId="2383BA3B" w:rsidR="00083B0F" w:rsidRDefault="00015A6B" w:rsidP="00015A6B">
      <w:pPr>
        <w:rPr>
          <w:lang w:val="en-US"/>
        </w:rPr>
      </w:pPr>
      <w:r>
        <w:rPr>
          <w:lang w:val="en-US"/>
        </w:rPr>
        <w:t xml:space="preserve">Alternatively, a reference waveform based on LTE could be used assuming PC5 output power level and assumed front-end loss.  However, </w:t>
      </w:r>
      <w:r w:rsidR="00A06648">
        <w:rPr>
          <w:lang w:val="en-US"/>
        </w:rPr>
        <w:t>the flaw</w:t>
      </w:r>
      <w:r>
        <w:rPr>
          <w:lang w:val="en-US"/>
        </w:rPr>
        <w:t xml:space="preserve"> </w:t>
      </w:r>
      <w:r w:rsidR="00B827D1">
        <w:rPr>
          <w:lang w:val="en-US"/>
        </w:rPr>
        <w:t>with</w:t>
      </w:r>
      <w:r>
        <w:rPr>
          <w:lang w:val="en-US"/>
        </w:rPr>
        <w:t xml:space="preserve"> this approach is that the PA was not designed for LTE (or NR) linearity and output power requirements.  </w:t>
      </w:r>
      <w:r w:rsidR="00667BFB">
        <w:rPr>
          <w:lang w:val="en-US"/>
        </w:rPr>
        <w:t xml:space="preserve">This approach indicates the margin that </w:t>
      </w:r>
      <w:r w:rsidR="00083B0F">
        <w:rPr>
          <w:lang w:val="en-US"/>
        </w:rPr>
        <w:t>this</w:t>
      </w:r>
      <w:r w:rsidR="00667BFB">
        <w:rPr>
          <w:lang w:val="en-US"/>
        </w:rPr>
        <w:t xml:space="preserve"> typical </w:t>
      </w:r>
      <w:proofErr w:type="spellStart"/>
      <w:r w:rsidR="00667BFB">
        <w:rPr>
          <w:lang w:val="en-US"/>
        </w:rPr>
        <w:t>WiFi</w:t>
      </w:r>
      <w:proofErr w:type="spellEnd"/>
      <w:r w:rsidR="00667BFB">
        <w:rPr>
          <w:lang w:val="en-US"/>
        </w:rPr>
        <w:t xml:space="preserve"> PA has to LTE/NR linearity, but does not reflect its </w:t>
      </w:r>
      <w:proofErr w:type="gramStart"/>
      <w:r w:rsidR="00667BFB">
        <w:rPr>
          <w:lang w:val="en-US"/>
        </w:rPr>
        <w:t>worst case</w:t>
      </w:r>
      <w:proofErr w:type="gramEnd"/>
      <w:r w:rsidR="00667BFB">
        <w:rPr>
          <w:lang w:val="en-US"/>
        </w:rPr>
        <w:t xml:space="preserve"> behavior.  </w:t>
      </w:r>
      <w:r w:rsidR="00083B0F">
        <w:rPr>
          <w:lang w:val="en-US"/>
        </w:rPr>
        <w:t>If</w:t>
      </w:r>
      <w:r w:rsidR="00A06648">
        <w:rPr>
          <w:lang w:val="en-US"/>
        </w:rPr>
        <w:t xml:space="preserve"> the LTE/NR requirement </w:t>
      </w:r>
      <w:r w:rsidR="00083B0F">
        <w:rPr>
          <w:lang w:val="en-US"/>
        </w:rPr>
        <w:t xml:space="preserve">is projected </w:t>
      </w:r>
      <w:r w:rsidR="00A06648">
        <w:rPr>
          <w:lang w:val="en-US"/>
        </w:rPr>
        <w:t xml:space="preserve">onto this PA as if it does represent the </w:t>
      </w:r>
      <w:proofErr w:type="gramStart"/>
      <w:r w:rsidR="00A06648">
        <w:rPr>
          <w:lang w:val="en-US"/>
        </w:rPr>
        <w:t>worst case</w:t>
      </w:r>
      <w:proofErr w:type="gramEnd"/>
      <w:r w:rsidR="00A06648">
        <w:rPr>
          <w:lang w:val="en-US"/>
        </w:rPr>
        <w:t xml:space="preserve"> reference point for the PA</w:t>
      </w:r>
      <w:r w:rsidR="00083B0F">
        <w:rPr>
          <w:lang w:val="en-US"/>
        </w:rPr>
        <w:t xml:space="preserve">, unless the linearity requirement of LTE/NR happens to be identical to that of </w:t>
      </w:r>
      <w:proofErr w:type="spellStart"/>
      <w:r w:rsidR="00083B0F">
        <w:rPr>
          <w:lang w:val="en-US"/>
        </w:rPr>
        <w:t>WiFi</w:t>
      </w:r>
      <w:proofErr w:type="spellEnd"/>
      <w:r w:rsidR="00083B0F">
        <w:rPr>
          <w:lang w:val="en-US"/>
        </w:rPr>
        <w:t xml:space="preserve"> at the given output power, </w:t>
      </w:r>
      <w:r w:rsidR="00E6175A">
        <w:rPr>
          <w:lang w:val="en-US"/>
        </w:rPr>
        <w:t>the calibration offset will not be correctly determined for this PA.  Therefore, specifications derived will also be in error.  The LTE/NR linearity is shown as point Z on the diagram and does not provide information about |Y-X|.</w:t>
      </w:r>
    </w:p>
    <w:p w14:paraId="491EC6F9" w14:textId="177B166C" w:rsidR="00E6175A" w:rsidRDefault="00E6175A" w:rsidP="00015A6B">
      <w:pPr>
        <w:rPr>
          <w:lang w:val="en-US"/>
        </w:rPr>
      </w:pPr>
      <w:r>
        <w:rPr>
          <w:noProof/>
        </w:rPr>
        <w:drawing>
          <wp:anchor distT="0" distB="0" distL="114300" distR="114300" simplePos="0" relativeHeight="251659264" behindDoc="0" locked="0" layoutInCell="1" allowOverlap="1" wp14:anchorId="2A140144" wp14:editId="13B1062C">
            <wp:simplePos x="0" y="0"/>
            <wp:positionH relativeFrom="column">
              <wp:posOffset>0</wp:posOffset>
            </wp:positionH>
            <wp:positionV relativeFrom="paragraph">
              <wp:posOffset>-635</wp:posOffset>
            </wp:positionV>
            <wp:extent cx="5486400" cy="1636367"/>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8"/>
                    <a:stretch>
                      <a:fillRect/>
                    </a:stretch>
                  </pic:blipFill>
                  <pic:spPr>
                    <a:xfrm>
                      <a:off x="0" y="0"/>
                      <a:ext cx="5486400" cy="1636367"/>
                    </a:xfrm>
                    <a:prstGeom prst="rect">
                      <a:avLst/>
                    </a:prstGeom>
                  </pic:spPr>
                </pic:pic>
              </a:graphicData>
            </a:graphic>
          </wp:anchor>
        </w:drawing>
      </w:r>
    </w:p>
    <w:p w14:paraId="491EA497" w14:textId="5460536E" w:rsidR="00E6175A" w:rsidRDefault="00E6175A" w:rsidP="00015A6B">
      <w:pPr>
        <w:rPr>
          <w:lang w:val="en-US"/>
        </w:rPr>
      </w:pPr>
    </w:p>
    <w:p w14:paraId="20DEE21A" w14:textId="7EB5438F" w:rsidR="00E6175A" w:rsidRDefault="00E6175A" w:rsidP="00015A6B">
      <w:pPr>
        <w:rPr>
          <w:lang w:val="en-US"/>
        </w:rPr>
      </w:pPr>
    </w:p>
    <w:p w14:paraId="6577C1AA" w14:textId="0F5D2DBD" w:rsidR="00E6175A" w:rsidRDefault="00E6175A" w:rsidP="00015A6B">
      <w:pPr>
        <w:rPr>
          <w:lang w:val="en-US"/>
        </w:rPr>
      </w:pPr>
      <w:r>
        <w:rPr>
          <w:noProof/>
          <w:lang w:val="en-US"/>
        </w:rPr>
        <mc:AlternateContent>
          <mc:Choice Requires="wps">
            <w:drawing>
              <wp:anchor distT="0" distB="0" distL="114300" distR="114300" simplePos="0" relativeHeight="251660288" behindDoc="0" locked="0" layoutInCell="1" allowOverlap="1" wp14:anchorId="3E7E21E8" wp14:editId="7D3E9362">
                <wp:simplePos x="0" y="0"/>
                <wp:positionH relativeFrom="column">
                  <wp:posOffset>386503</wp:posOffset>
                </wp:positionH>
                <wp:positionV relativeFrom="paragraph">
                  <wp:posOffset>187748</wp:posOffset>
                </wp:positionV>
                <wp:extent cx="8467" cy="287867"/>
                <wp:effectExtent l="0" t="0" r="29845" b="36195"/>
                <wp:wrapNone/>
                <wp:docPr id="29" name="Straight Connector 29"/>
                <wp:cNvGraphicFramePr/>
                <a:graphic xmlns:a="http://schemas.openxmlformats.org/drawingml/2006/main">
                  <a:graphicData uri="http://schemas.microsoft.com/office/word/2010/wordprocessingShape">
                    <wps:wsp>
                      <wps:cNvCnPr/>
                      <wps:spPr>
                        <a:xfrm flipH="1">
                          <a:off x="0" y="0"/>
                          <a:ext cx="8467" cy="28786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F929AA" id="Straight Connector 29" o:spid="_x0000_s1026"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from="30.45pt,14.8pt" to="31.1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" strokecolor="#4472c4 [3204]" strokeweight=".5pt">
                <v:stroke joinstyle="miter"/>
              </v:line>
            </w:pict>
          </mc:Fallback>
        </mc:AlternateContent>
      </w:r>
    </w:p>
    <w:p w14:paraId="3FDC219A" w14:textId="073D0076" w:rsidR="00E6175A" w:rsidRDefault="00E6175A" w:rsidP="00015A6B">
      <w:pPr>
        <w:rPr>
          <w:lang w:val="en-US"/>
        </w:rPr>
      </w:pPr>
      <w:r w:rsidRPr="00E6175A">
        <w:rPr>
          <w:noProof/>
          <w:lang w:val="en-US"/>
        </w:rPr>
        <mc:AlternateContent>
          <mc:Choice Requires="wps">
            <w:drawing>
              <wp:anchor distT="45720" distB="45720" distL="114300" distR="114300" simplePos="0" relativeHeight="251662336" behindDoc="0" locked="0" layoutInCell="1" allowOverlap="1" wp14:anchorId="6BA459F9" wp14:editId="31EA80BE">
                <wp:simplePos x="0" y="0"/>
                <wp:positionH relativeFrom="column">
                  <wp:posOffset>250190</wp:posOffset>
                </wp:positionH>
                <wp:positionV relativeFrom="paragraph">
                  <wp:posOffset>197696</wp:posOffset>
                </wp:positionV>
                <wp:extent cx="245110" cy="236855"/>
                <wp:effectExtent l="0" t="0" r="254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45110" cy="236855"/>
                        </a:xfrm>
                        <a:prstGeom prst="rect">
                          <a:avLst/>
                        </a:prstGeom>
                        <a:solidFill>
                          <a:srgbClr val="FFFFFF"/>
                        </a:solidFill>
                        <a:ln w="9525">
                          <a:noFill/>
                          <a:miter lim="800000"/>
                          <a:headEnd/>
                          <a:tailEnd/>
                        </a:ln>
                      </wps:spPr>
                      <wps:txbx>
                        <w:txbxContent>
                          <w:p w14:paraId="00D46645" w14:textId="0580DB2A" w:rsidR="00E6175A" w:rsidRDefault="00E6175A">
                            <w:r>
                              <w:t>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A459F9" id="_x0000_t202" coordsize="21600,21600" o:spt="202" path="m,l,21600r21600,l21600,xe">
                <v:stroke joinstyle="miter"/>
                <v:path gradientshapeok="t" o:connecttype="rect"/>
              </v:shapetype>
              <v:shape id="Text Box 2" o:spid="_x0000_s1026" type="#_x0000_t202" style="position:absolute;margin-left:19.7pt;margin-top:15.55pt;width:19.3pt;height:18.65pt;flip:y;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" stroked="f">
                <v:textbox>
                  <w:txbxContent>
                    <w:p w14:paraId="00D46645" w14:textId="0580DB2A" w:rsidR="00E6175A" w:rsidRDefault="00E6175A">
                      <w:r>
                        <w:t>Z</w:t>
                      </w:r>
                    </w:p>
                  </w:txbxContent>
                </v:textbox>
                <w10:wrap type="square"/>
              </v:shape>
            </w:pict>
          </mc:Fallback>
        </mc:AlternateContent>
      </w:r>
    </w:p>
    <w:p w14:paraId="42BE8400" w14:textId="5138B322" w:rsidR="00E6175A" w:rsidRDefault="00E6175A" w:rsidP="00015A6B">
      <w:pPr>
        <w:rPr>
          <w:lang w:val="en-US"/>
        </w:rPr>
      </w:pPr>
    </w:p>
    <w:p w14:paraId="6229E880" w14:textId="77777777" w:rsidR="00BE2BB2" w:rsidRDefault="00BE2BB2" w:rsidP="00015A6B">
      <w:pPr>
        <w:rPr>
          <w:lang w:val="en-US"/>
        </w:rPr>
      </w:pPr>
    </w:p>
    <w:p w14:paraId="45D3479B" w14:textId="33A52AE2" w:rsidR="00BE2BB2" w:rsidRDefault="00BE2BB2" w:rsidP="00015A6B">
      <w:pPr>
        <w:rPr>
          <w:lang w:val="en-US"/>
        </w:rPr>
      </w:pPr>
      <w:r>
        <w:rPr>
          <w:lang w:val="en-US"/>
        </w:rPr>
        <w:t xml:space="preserve">If a suitable reference waveform and requirement are not found; i.e., point X can not be identified, then an alternative is to use an offset or margin when evaluating the requirement to account for the </w:t>
      </w:r>
      <w:proofErr w:type="gramStart"/>
      <w:r>
        <w:rPr>
          <w:lang w:val="en-US"/>
        </w:rPr>
        <w:t>worst case</w:t>
      </w:r>
      <w:proofErr w:type="gramEnd"/>
      <w:r>
        <w:rPr>
          <w:lang w:val="en-US"/>
        </w:rPr>
        <w:t xml:space="preserve"> variation.  For example, if the specified ACLR requirement is 30 dB, then for the purpose of determine output power the requirement can be offset to 30+X </w:t>
      </w:r>
      <w:proofErr w:type="spellStart"/>
      <w:r>
        <w:rPr>
          <w:lang w:val="en-US"/>
        </w:rPr>
        <w:t>dB.</w:t>
      </w:r>
      <w:proofErr w:type="spellEnd"/>
      <w:r>
        <w:rPr>
          <w:lang w:val="en-US"/>
        </w:rPr>
        <w:t xml:space="preserve">  This offset is difficult to quantify since it is a function of the design, the production tolerance, </w:t>
      </w:r>
      <w:proofErr w:type="spellStart"/>
      <w:r>
        <w:rPr>
          <w:lang w:val="en-US"/>
        </w:rPr>
        <w:t>etc</w:t>
      </w:r>
      <w:proofErr w:type="spellEnd"/>
      <w:r>
        <w:rPr>
          <w:lang w:val="en-US"/>
        </w:rPr>
        <w:t xml:space="preserve">, and may be regarded as vendor proprietary.  Therefore, only </w:t>
      </w:r>
      <w:proofErr w:type="gramStart"/>
      <w:r>
        <w:rPr>
          <w:lang w:val="en-US"/>
        </w:rPr>
        <w:t>the final result</w:t>
      </w:r>
      <w:proofErr w:type="gramEnd"/>
      <w:r>
        <w:rPr>
          <w:lang w:val="en-US"/>
        </w:rPr>
        <w:t xml:space="preserve"> is expected to be presented.</w:t>
      </w:r>
    </w:p>
    <w:p w14:paraId="05298A78" w14:textId="7ACCE58C" w:rsidR="004922F8" w:rsidRDefault="004922F8" w:rsidP="004922F8">
      <w:pPr>
        <w:pStyle w:val="Heading2"/>
        <w:rPr>
          <w:lang w:val="en-US"/>
        </w:rPr>
      </w:pPr>
      <w:r>
        <w:rPr>
          <w:lang w:val="en-US"/>
        </w:rPr>
        <w:t>Example calibration</w:t>
      </w:r>
    </w:p>
    <w:p w14:paraId="1B0AB2F6" w14:textId="3F120AF5" w:rsidR="004922F8" w:rsidRDefault="00BE2BB2" w:rsidP="00015A6B">
      <w:pPr>
        <w:rPr>
          <w:lang w:val="en-US"/>
        </w:rPr>
      </w:pPr>
      <w:r>
        <w:rPr>
          <w:lang w:val="en-US"/>
        </w:rPr>
        <w:t xml:space="preserve">Given that using a </w:t>
      </w:r>
      <w:proofErr w:type="spellStart"/>
      <w:r>
        <w:rPr>
          <w:lang w:val="en-US"/>
        </w:rPr>
        <w:t>WiFi</w:t>
      </w:r>
      <w:proofErr w:type="spellEnd"/>
      <w:r>
        <w:rPr>
          <w:lang w:val="en-US"/>
        </w:rPr>
        <w:t xml:space="preserve"> reference waveform and corresponding linearity and power requirement is more accurate than using </w:t>
      </w:r>
      <w:proofErr w:type="gramStart"/>
      <w:r>
        <w:rPr>
          <w:lang w:val="en-US"/>
        </w:rPr>
        <w:t>a</w:t>
      </w:r>
      <w:proofErr w:type="gramEnd"/>
      <w:r>
        <w:rPr>
          <w:lang w:val="en-US"/>
        </w:rPr>
        <w:t xml:space="preserve"> LTE/NR reference waveform and it more transparent than applying a vendor margin or offset, it is proposed to continue with this approach.  </w:t>
      </w:r>
      <w:r w:rsidR="004922F8">
        <w:rPr>
          <w:lang w:val="en-US"/>
        </w:rPr>
        <w:t xml:space="preserve">Since </w:t>
      </w:r>
      <w:r w:rsidR="00AA1ED0">
        <w:rPr>
          <w:lang w:val="en-US"/>
        </w:rPr>
        <w:t>802.11</w:t>
      </w:r>
      <w:r w:rsidR="004922F8">
        <w:rPr>
          <w:lang w:val="en-US"/>
        </w:rPr>
        <w:t xml:space="preserve"> specifications </w:t>
      </w:r>
      <w:r w:rsidR="00AA1ED0">
        <w:rPr>
          <w:lang w:val="en-US"/>
        </w:rPr>
        <w:t xml:space="preserve">for </w:t>
      </w:r>
      <w:proofErr w:type="spellStart"/>
      <w:r w:rsidR="00AA1ED0">
        <w:rPr>
          <w:lang w:val="en-US"/>
        </w:rPr>
        <w:t>WiFi</w:t>
      </w:r>
      <w:proofErr w:type="spellEnd"/>
      <w:r w:rsidR="00AA1ED0">
        <w:rPr>
          <w:lang w:val="en-US"/>
        </w:rPr>
        <w:t xml:space="preserve"> </w:t>
      </w:r>
      <w:r w:rsidR="004922F8">
        <w:rPr>
          <w:lang w:val="en-US"/>
        </w:rPr>
        <w:t xml:space="preserve">are less precise than those developed by 3GPP for output power and linearity, </w:t>
      </w:r>
      <w:r w:rsidR="00AA1ED0">
        <w:rPr>
          <w:lang w:val="en-US"/>
        </w:rPr>
        <w:t xml:space="preserve">requirements must be found elsewhere.  The following is one example for a </w:t>
      </w:r>
      <w:proofErr w:type="spellStart"/>
      <w:r w:rsidR="00AA1ED0">
        <w:rPr>
          <w:lang w:val="en-US"/>
        </w:rPr>
        <w:t>WiFi</w:t>
      </w:r>
      <w:proofErr w:type="spellEnd"/>
      <w:r w:rsidR="00AA1ED0">
        <w:rPr>
          <w:lang w:val="en-US"/>
        </w:rPr>
        <w:t xml:space="preserve"> front-end module design.    </w:t>
      </w:r>
    </w:p>
    <w:tbl>
      <w:tblPr>
        <w:tblStyle w:val="TableGrid"/>
        <w:tblW w:w="0" w:type="auto"/>
        <w:tblLook w:val="04A0" w:firstRow="1" w:lastRow="0" w:firstColumn="1" w:lastColumn="0" w:noHBand="0" w:noVBand="1"/>
      </w:tblPr>
      <w:tblGrid>
        <w:gridCol w:w="1603"/>
        <w:gridCol w:w="1603"/>
        <w:gridCol w:w="1603"/>
        <w:gridCol w:w="1604"/>
        <w:gridCol w:w="1604"/>
        <w:gridCol w:w="1604"/>
      </w:tblGrid>
      <w:tr w:rsidR="007C5D3D" w14:paraId="5A429593" w14:textId="77777777" w:rsidTr="007C5D3D">
        <w:tc>
          <w:tcPr>
            <w:tcW w:w="1603" w:type="dxa"/>
          </w:tcPr>
          <w:p w14:paraId="7DE31FD7" w14:textId="77777777" w:rsidR="007C5D3D" w:rsidRDefault="007C5D3D" w:rsidP="00015A6B">
            <w:pPr>
              <w:rPr>
                <w:lang w:val="en-US"/>
              </w:rPr>
            </w:pPr>
            <w:r>
              <w:rPr>
                <w:lang w:val="en-US"/>
              </w:rPr>
              <w:t>Standard</w:t>
            </w:r>
          </w:p>
        </w:tc>
        <w:tc>
          <w:tcPr>
            <w:tcW w:w="1603" w:type="dxa"/>
          </w:tcPr>
          <w:p w14:paraId="0D497C0F" w14:textId="77777777" w:rsidR="007C5D3D" w:rsidRDefault="007C5D3D" w:rsidP="00015A6B">
            <w:pPr>
              <w:rPr>
                <w:lang w:val="en-US"/>
              </w:rPr>
            </w:pPr>
            <w:r>
              <w:rPr>
                <w:lang w:val="en-US"/>
              </w:rPr>
              <w:t>Baseband waveform</w:t>
            </w:r>
          </w:p>
        </w:tc>
        <w:tc>
          <w:tcPr>
            <w:tcW w:w="1603" w:type="dxa"/>
          </w:tcPr>
          <w:p w14:paraId="57291627" w14:textId="77777777" w:rsidR="007C5D3D" w:rsidRDefault="007C5D3D" w:rsidP="00015A6B">
            <w:pPr>
              <w:rPr>
                <w:lang w:val="en-US"/>
              </w:rPr>
            </w:pPr>
            <w:r>
              <w:rPr>
                <w:lang w:val="en-US"/>
              </w:rPr>
              <w:t>Channel bandwidth, transmission layers</w:t>
            </w:r>
          </w:p>
        </w:tc>
        <w:tc>
          <w:tcPr>
            <w:tcW w:w="1604" w:type="dxa"/>
          </w:tcPr>
          <w:p w14:paraId="5E43B3AD" w14:textId="572A1712" w:rsidR="007C5D3D" w:rsidRDefault="007E40AE" w:rsidP="00015A6B">
            <w:pPr>
              <w:rPr>
                <w:lang w:val="en-US"/>
              </w:rPr>
            </w:pPr>
            <w:r>
              <w:rPr>
                <w:lang w:val="en-US"/>
              </w:rPr>
              <w:t>Worst case m</w:t>
            </w:r>
            <w:r w:rsidR="007C5D3D">
              <w:rPr>
                <w:lang w:val="en-US"/>
              </w:rPr>
              <w:t>ask margin</w:t>
            </w:r>
          </w:p>
        </w:tc>
        <w:tc>
          <w:tcPr>
            <w:tcW w:w="1604" w:type="dxa"/>
          </w:tcPr>
          <w:p w14:paraId="6650E80F" w14:textId="27E11623" w:rsidR="007C5D3D" w:rsidRDefault="00D926F2" w:rsidP="00015A6B">
            <w:pPr>
              <w:rPr>
                <w:lang w:val="en-US"/>
              </w:rPr>
            </w:pPr>
            <w:r>
              <w:rPr>
                <w:lang w:val="en-US"/>
              </w:rPr>
              <w:t xml:space="preserve">Typical </w:t>
            </w:r>
            <w:r w:rsidR="007C5D3D">
              <w:rPr>
                <w:lang w:val="en-US"/>
              </w:rPr>
              <w:t>EVM</w:t>
            </w:r>
          </w:p>
        </w:tc>
        <w:tc>
          <w:tcPr>
            <w:tcW w:w="1604" w:type="dxa"/>
          </w:tcPr>
          <w:p w14:paraId="48E37D16" w14:textId="1EC63C25" w:rsidR="007C5D3D" w:rsidRDefault="007C5D3D" w:rsidP="00015A6B">
            <w:pPr>
              <w:rPr>
                <w:lang w:val="en-US"/>
              </w:rPr>
            </w:pPr>
            <w:r>
              <w:rPr>
                <w:lang w:val="en-US"/>
              </w:rPr>
              <w:t>Output power</w:t>
            </w:r>
            <w:r w:rsidR="00AA1ED0">
              <w:rPr>
                <w:lang w:val="en-US"/>
              </w:rPr>
              <w:t xml:space="preserve"> (at the output of the FEM)</w:t>
            </w:r>
          </w:p>
        </w:tc>
      </w:tr>
      <w:tr w:rsidR="007C5D3D" w14:paraId="24C2D4DA" w14:textId="77777777" w:rsidTr="007C5D3D">
        <w:tc>
          <w:tcPr>
            <w:tcW w:w="1603" w:type="dxa"/>
          </w:tcPr>
          <w:p w14:paraId="47710769" w14:textId="77777777" w:rsidR="007C5D3D" w:rsidRDefault="007C5D3D" w:rsidP="00015A6B">
            <w:pPr>
              <w:rPr>
                <w:lang w:val="en-US"/>
              </w:rPr>
            </w:pPr>
            <w:r>
              <w:rPr>
                <w:lang w:val="en-US"/>
              </w:rPr>
              <w:t>802.11a</w:t>
            </w:r>
          </w:p>
        </w:tc>
        <w:tc>
          <w:tcPr>
            <w:tcW w:w="1603" w:type="dxa"/>
          </w:tcPr>
          <w:p w14:paraId="56362D45" w14:textId="77777777" w:rsidR="007C5D3D" w:rsidRDefault="007C5D3D" w:rsidP="00015A6B">
            <w:pPr>
              <w:rPr>
                <w:lang w:val="en-US"/>
              </w:rPr>
            </w:pPr>
            <w:r>
              <w:rPr>
                <w:lang w:val="en-US"/>
              </w:rPr>
              <w:t xml:space="preserve">OFDM 6 </w:t>
            </w:r>
            <w:r w:rsidR="000E4FBB">
              <w:rPr>
                <w:lang w:val="en-US"/>
              </w:rPr>
              <w:t>M</w:t>
            </w:r>
            <w:r>
              <w:rPr>
                <w:lang w:val="en-US"/>
              </w:rPr>
              <w:t>bps</w:t>
            </w:r>
          </w:p>
        </w:tc>
        <w:tc>
          <w:tcPr>
            <w:tcW w:w="1603" w:type="dxa"/>
          </w:tcPr>
          <w:p w14:paraId="7773A002" w14:textId="77777777" w:rsidR="007C5D3D" w:rsidRDefault="007C5D3D" w:rsidP="00015A6B">
            <w:pPr>
              <w:rPr>
                <w:lang w:val="en-US"/>
              </w:rPr>
            </w:pPr>
            <w:r>
              <w:rPr>
                <w:lang w:val="en-US"/>
              </w:rPr>
              <w:t>20 MHz, single stream</w:t>
            </w:r>
          </w:p>
        </w:tc>
        <w:tc>
          <w:tcPr>
            <w:tcW w:w="1604" w:type="dxa"/>
          </w:tcPr>
          <w:p w14:paraId="29CE54CE" w14:textId="77777777" w:rsidR="007C5D3D" w:rsidRDefault="007C5D3D" w:rsidP="00015A6B">
            <w:pPr>
              <w:rPr>
                <w:lang w:val="en-US"/>
              </w:rPr>
            </w:pPr>
            <w:r>
              <w:rPr>
                <w:lang w:val="en-US"/>
              </w:rPr>
              <w:t>0 dB to 802.11a mask</w:t>
            </w:r>
          </w:p>
        </w:tc>
        <w:tc>
          <w:tcPr>
            <w:tcW w:w="1604" w:type="dxa"/>
          </w:tcPr>
          <w:p w14:paraId="6B9821D9" w14:textId="77777777" w:rsidR="007C5D3D" w:rsidRDefault="007C5D3D" w:rsidP="00015A6B">
            <w:pPr>
              <w:rPr>
                <w:lang w:val="en-US"/>
              </w:rPr>
            </w:pPr>
            <w:r>
              <w:rPr>
                <w:lang w:val="en-US"/>
              </w:rPr>
              <w:t>-20 dB</w:t>
            </w:r>
          </w:p>
        </w:tc>
        <w:tc>
          <w:tcPr>
            <w:tcW w:w="1604" w:type="dxa"/>
          </w:tcPr>
          <w:p w14:paraId="465778D1" w14:textId="77777777" w:rsidR="007C5D3D" w:rsidRDefault="007C5D3D" w:rsidP="00015A6B">
            <w:pPr>
              <w:rPr>
                <w:lang w:val="en-US"/>
              </w:rPr>
            </w:pPr>
            <w:r>
              <w:rPr>
                <w:lang w:val="en-US"/>
              </w:rPr>
              <w:t>22 dBm</w:t>
            </w:r>
          </w:p>
        </w:tc>
      </w:tr>
      <w:tr w:rsidR="007C5D3D" w14:paraId="1849BAF4" w14:textId="77777777" w:rsidTr="007C5D3D">
        <w:tc>
          <w:tcPr>
            <w:tcW w:w="1603" w:type="dxa"/>
          </w:tcPr>
          <w:p w14:paraId="616C6A63" w14:textId="77777777" w:rsidR="007C5D3D" w:rsidRDefault="007C5D3D" w:rsidP="00015A6B">
            <w:pPr>
              <w:rPr>
                <w:lang w:val="en-US"/>
              </w:rPr>
            </w:pPr>
            <w:r>
              <w:rPr>
                <w:lang w:val="en-US"/>
              </w:rPr>
              <w:t>802.11n</w:t>
            </w:r>
          </w:p>
        </w:tc>
        <w:tc>
          <w:tcPr>
            <w:tcW w:w="1603" w:type="dxa"/>
          </w:tcPr>
          <w:p w14:paraId="173A44D7" w14:textId="77777777" w:rsidR="007C5D3D" w:rsidRDefault="007C5D3D" w:rsidP="00015A6B">
            <w:pPr>
              <w:rPr>
                <w:lang w:val="en-US"/>
              </w:rPr>
            </w:pPr>
            <w:r>
              <w:rPr>
                <w:lang w:val="en-US"/>
              </w:rPr>
              <w:t>MCS0 (BPSK)</w:t>
            </w:r>
          </w:p>
        </w:tc>
        <w:tc>
          <w:tcPr>
            <w:tcW w:w="1603" w:type="dxa"/>
          </w:tcPr>
          <w:p w14:paraId="316F9CA9" w14:textId="77777777" w:rsidR="007C5D3D" w:rsidRDefault="007C5D3D" w:rsidP="00015A6B">
            <w:pPr>
              <w:rPr>
                <w:lang w:val="en-US"/>
              </w:rPr>
            </w:pPr>
            <w:r>
              <w:rPr>
                <w:lang w:val="en-US"/>
              </w:rPr>
              <w:t>20 MHz, single stream</w:t>
            </w:r>
          </w:p>
        </w:tc>
        <w:tc>
          <w:tcPr>
            <w:tcW w:w="1604" w:type="dxa"/>
          </w:tcPr>
          <w:p w14:paraId="21D9CDD9" w14:textId="77777777" w:rsidR="007C5D3D" w:rsidRDefault="007C5D3D" w:rsidP="00015A6B">
            <w:pPr>
              <w:rPr>
                <w:lang w:val="en-US"/>
              </w:rPr>
            </w:pPr>
            <w:r>
              <w:rPr>
                <w:lang w:val="en-US"/>
              </w:rPr>
              <w:t>0 dB to 802.11n mask</w:t>
            </w:r>
          </w:p>
        </w:tc>
        <w:tc>
          <w:tcPr>
            <w:tcW w:w="1604" w:type="dxa"/>
          </w:tcPr>
          <w:p w14:paraId="3BBAB820" w14:textId="77777777" w:rsidR="007C5D3D" w:rsidRDefault="007C5D3D" w:rsidP="00015A6B">
            <w:pPr>
              <w:rPr>
                <w:lang w:val="en-US"/>
              </w:rPr>
            </w:pPr>
            <w:r>
              <w:rPr>
                <w:lang w:val="en-US"/>
              </w:rPr>
              <w:t>-26 dB</w:t>
            </w:r>
          </w:p>
        </w:tc>
        <w:tc>
          <w:tcPr>
            <w:tcW w:w="1604" w:type="dxa"/>
          </w:tcPr>
          <w:p w14:paraId="0536899B" w14:textId="77777777" w:rsidR="007C5D3D" w:rsidRDefault="007C5D3D" w:rsidP="00015A6B">
            <w:pPr>
              <w:rPr>
                <w:lang w:val="en-US"/>
              </w:rPr>
            </w:pPr>
            <w:r>
              <w:rPr>
                <w:lang w:val="en-US"/>
              </w:rPr>
              <w:t>21 dBm</w:t>
            </w:r>
          </w:p>
        </w:tc>
      </w:tr>
      <w:tr w:rsidR="007C5D3D" w14:paraId="21547F84" w14:textId="77777777" w:rsidTr="007C5D3D">
        <w:tc>
          <w:tcPr>
            <w:tcW w:w="1603" w:type="dxa"/>
          </w:tcPr>
          <w:p w14:paraId="5F95EC98" w14:textId="77777777" w:rsidR="007C5D3D" w:rsidRDefault="007C5D3D" w:rsidP="00015A6B">
            <w:pPr>
              <w:rPr>
                <w:lang w:val="en-US"/>
              </w:rPr>
            </w:pPr>
            <w:r>
              <w:rPr>
                <w:lang w:val="en-US"/>
              </w:rPr>
              <w:t>802.11n</w:t>
            </w:r>
          </w:p>
        </w:tc>
        <w:tc>
          <w:tcPr>
            <w:tcW w:w="1603" w:type="dxa"/>
          </w:tcPr>
          <w:p w14:paraId="15A267C7" w14:textId="77777777" w:rsidR="007C5D3D" w:rsidRDefault="007C5D3D" w:rsidP="00015A6B">
            <w:pPr>
              <w:rPr>
                <w:lang w:val="en-US"/>
              </w:rPr>
            </w:pPr>
            <w:r>
              <w:rPr>
                <w:lang w:val="en-US"/>
              </w:rPr>
              <w:t>MCS7 (64QAM)</w:t>
            </w:r>
          </w:p>
        </w:tc>
        <w:tc>
          <w:tcPr>
            <w:tcW w:w="1603" w:type="dxa"/>
          </w:tcPr>
          <w:p w14:paraId="1273E7A1" w14:textId="77777777" w:rsidR="007C5D3D" w:rsidRDefault="007C5D3D" w:rsidP="00015A6B">
            <w:pPr>
              <w:rPr>
                <w:lang w:val="en-US"/>
              </w:rPr>
            </w:pPr>
            <w:r>
              <w:rPr>
                <w:lang w:val="en-US"/>
              </w:rPr>
              <w:t>20 MHz, single stream</w:t>
            </w:r>
          </w:p>
        </w:tc>
        <w:tc>
          <w:tcPr>
            <w:tcW w:w="1604" w:type="dxa"/>
          </w:tcPr>
          <w:p w14:paraId="0389D705" w14:textId="77777777" w:rsidR="007C5D3D" w:rsidRDefault="007C5D3D" w:rsidP="00015A6B">
            <w:pPr>
              <w:rPr>
                <w:lang w:val="en-US"/>
              </w:rPr>
            </w:pPr>
          </w:p>
        </w:tc>
        <w:tc>
          <w:tcPr>
            <w:tcW w:w="1604" w:type="dxa"/>
          </w:tcPr>
          <w:p w14:paraId="5A0A91E3" w14:textId="77777777" w:rsidR="007C5D3D" w:rsidRDefault="007C5D3D" w:rsidP="00015A6B">
            <w:pPr>
              <w:rPr>
                <w:lang w:val="en-US"/>
              </w:rPr>
            </w:pPr>
            <w:r>
              <w:rPr>
                <w:lang w:val="en-US"/>
              </w:rPr>
              <w:t>-34 dB</w:t>
            </w:r>
          </w:p>
        </w:tc>
        <w:tc>
          <w:tcPr>
            <w:tcW w:w="1604" w:type="dxa"/>
          </w:tcPr>
          <w:p w14:paraId="628B9EB5" w14:textId="77777777" w:rsidR="007C5D3D" w:rsidRDefault="007C5D3D" w:rsidP="00015A6B">
            <w:pPr>
              <w:rPr>
                <w:lang w:val="en-US"/>
              </w:rPr>
            </w:pPr>
            <w:r>
              <w:rPr>
                <w:lang w:val="en-US"/>
              </w:rPr>
              <w:t>19 dBm</w:t>
            </w:r>
          </w:p>
        </w:tc>
      </w:tr>
      <w:tr w:rsidR="007C5D3D" w14:paraId="2B71AE1E" w14:textId="77777777" w:rsidTr="007C5D3D">
        <w:tc>
          <w:tcPr>
            <w:tcW w:w="1603" w:type="dxa"/>
          </w:tcPr>
          <w:p w14:paraId="41ACA4CC" w14:textId="77777777" w:rsidR="007C5D3D" w:rsidRDefault="007C5D3D" w:rsidP="00015A6B">
            <w:pPr>
              <w:rPr>
                <w:lang w:val="en-US"/>
              </w:rPr>
            </w:pPr>
            <w:r>
              <w:rPr>
                <w:lang w:val="en-US"/>
              </w:rPr>
              <w:t>802.11ax</w:t>
            </w:r>
          </w:p>
        </w:tc>
        <w:tc>
          <w:tcPr>
            <w:tcW w:w="1603" w:type="dxa"/>
          </w:tcPr>
          <w:p w14:paraId="173B08A5" w14:textId="77777777" w:rsidR="007C5D3D" w:rsidRPr="00E32A79" w:rsidRDefault="007C5D3D" w:rsidP="00015A6B">
            <w:pPr>
              <w:rPr>
                <w:lang w:val="en-US"/>
              </w:rPr>
            </w:pPr>
            <w:r w:rsidRPr="00E32A79">
              <w:rPr>
                <w:lang w:val="en-US"/>
              </w:rPr>
              <w:t>MCS11</w:t>
            </w:r>
            <w:r w:rsidR="000E4FBB" w:rsidRPr="00E32A79">
              <w:rPr>
                <w:lang w:val="en-US"/>
              </w:rPr>
              <w:t xml:space="preserve"> (1024QAM)</w:t>
            </w:r>
          </w:p>
        </w:tc>
        <w:tc>
          <w:tcPr>
            <w:tcW w:w="1603" w:type="dxa"/>
          </w:tcPr>
          <w:p w14:paraId="4EC74FF2" w14:textId="77777777" w:rsidR="007C5D3D" w:rsidRPr="009C28E8" w:rsidRDefault="007C5D3D" w:rsidP="00015A6B">
            <w:pPr>
              <w:rPr>
                <w:highlight w:val="yellow"/>
                <w:lang w:val="en-US"/>
              </w:rPr>
            </w:pPr>
            <w:r w:rsidRPr="00E038FF">
              <w:rPr>
                <w:lang w:val="en-US"/>
              </w:rPr>
              <w:t>[MU]VHT80</w:t>
            </w:r>
          </w:p>
        </w:tc>
        <w:tc>
          <w:tcPr>
            <w:tcW w:w="1604" w:type="dxa"/>
          </w:tcPr>
          <w:p w14:paraId="4F52E4FC" w14:textId="77777777" w:rsidR="007C5D3D" w:rsidRDefault="007C5D3D" w:rsidP="00015A6B">
            <w:pPr>
              <w:rPr>
                <w:lang w:val="en-US"/>
              </w:rPr>
            </w:pPr>
          </w:p>
        </w:tc>
        <w:tc>
          <w:tcPr>
            <w:tcW w:w="1604" w:type="dxa"/>
          </w:tcPr>
          <w:p w14:paraId="3A276ADE" w14:textId="17862821" w:rsidR="007C5D3D" w:rsidRDefault="007C5D3D" w:rsidP="00015A6B">
            <w:pPr>
              <w:rPr>
                <w:lang w:val="en-US"/>
              </w:rPr>
            </w:pPr>
            <w:r>
              <w:rPr>
                <w:lang w:val="en-US"/>
              </w:rPr>
              <w:t>-47 dB</w:t>
            </w:r>
          </w:p>
        </w:tc>
        <w:tc>
          <w:tcPr>
            <w:tcW w:w="1604" w:type="dxa"/>
          </w:tcPr>
          <w:p w14:paraId="153B9FE4" w14:textId="77777777" w:rsidR="007C5D3D" w:rsidRDefault="007C5D3D" w:rsidP="00015A6B">
            <w:pPr>
              <w:rPr>
                <w:lang w:val="en-US"/>
              </w:rPr>
            </w:pPr>
            <w:r>
              <w:rPr>
                <w:lang w:val="en-US"/>
              </w:rPr>
              <w:t>14.5 dBm</w:t>
            </w:r>
          </w:p>
        </w:tc>
      </w:tr>
    </w:tbl>
    <w:p w14:paraId="433188E5" w14:textId="19663FBA" w:rsidR="00A811A7" w:rsidRDefault="009C28E8" w:rsidP="00015A6B">
      <w:pPr>
        <w:rPr>
          <w:lang w:val="en-US"/>
        </w:rPr>
      </w:pPr>
      <w:r>
        <w:rPr>
          <w:lang w:val="en-US"/>
        </w:rPr>
        <w:t>The output power of the PA should be measured for each of the linearity conditions being met.  The excess power is the output power</w:t>
      </w:r>
      <w:r w:rsidR="0079338E">
        <w:rPr>
          <w:lang w:val="en-US"/>
        </w:rPr>
        <w:t xml:space="preserve"> of the measured typical PA</w:t>
      </w:r>
      <w:r>
        <w:rPr>
          <w:lang w:val="en-US"/>
        </w:rPr>
        <w:t xml:space="preserve"> above the specified output power.  Across all waveforms and linearity criteria, the smallest excess power is then taken as the calibration factor for this PA.  This calibration factor is then applied as a constant offset to output power</w:t>
      </w:r>
      <w:r w:rsidR="007E3A90">
        <w:rPr>
          <w:lang w:val="en-US"/>
        </w:rPr>
        <w:t xml:space="preserve"> when </w:t>
      </w:r>
      <w:r w:rsidR="00E32A79">
        <w:rPr>
          <w:lang w:val="en-US"/>
        </w:rPr>
        <w:t xml:space="preserve">an NR-U waveform is applied to </w:t>
      </w:r>
      <w:r w:rsidR="007E3A90">
        <w:rPr>
          <w:lang w:val="en-US"/>
        </w:rPr>
        <w:t>the PA</w:t>
      </w:r>
      <w:r w:rsidR="00E32A79">
        <w:rPr>
          <w:lang w:val="en-US"/>
        </w:rPr>
        <w:t>.</w:t>
      </w:r>
    </w:p>
    <w:p w14:paraId="5E5D846B" w14:textId="77777777" w:rsidR="00E32A79" w:rsidRDefault="00E32A79" w:rsidP="00015A6B">
      <w:pPr>
        <w:rPr>
          <w:lang w:val="en-US"/>
        </w:rPr>
      </w:pPr>
      <w:r>
        <w:rPr>
          <w:lang w:val="en-US"/>
        </w:rPr>
        <w:t xml:space="preserve">Other aspects of baseband waveform generation such as CFR, spectral shaping, DPD are implementation-specific.  </w:t>
      </w:r>
      <w:r w:rsidR="00A054B7">
        <w:rPr>
          <w:lang w:val="en-US"/>
        </w:rPr>
        <w:t xml:space="preserve">If these techniques are required for proper operation of the PA either for performance of efficiency, then they should be </w:t>
      </w:r>
      <w:r w:rsidR="00A054B7">
        <w:rPr>
          <w:lang w:val="en-US"/>
        </w:rPr>
        <w:lastRenderedPageBreak/>
        <w:t xml:space="preserve">included in the simulations.  However, </w:t>
      </w:r>
      <w:r w:rsidR="00CC592B">
        <w:rPr>
          <w:lang w:val="en-US"/>
        </w:rPr>
        <w:t xml:space="preserve">additional consideration may be needed for some of these techniques in case they are not expected to be used for NR-U.  For example, spectral shaping may be used to improve output power in </w:t>
      </w:r>
      <w:proofErr w:type="spellStart"/>
      <w:r w:rsidR="00CC592B">
        <w:rPr>
          <w:lang w:val="en-US"/>
        </w:rPr>
        <w:t>WiFi</w:t>
      </w:r>
      <w:proofErr w:type="spellEnd"/>
      <w:r w:rsidR="00CC592B">
        <w:rPr>
          <w:lang w:val="en-US"/>
        </w:rPr>
        <w:t xml:space="preserve"> by providing attenuation at channel edges to meet emission masks, but the same approach may not be useful for NR-U especially when narrowband transmissions at the channel edge are used.  In this example, the spectral shaping technique should not be included in the simulation, or the gain that it provides should be removed from the calibration factor since its use would imply a larger PA than is </w:t>
      </w:r>
      <w:proofErr w:type="gramStart"/>
      <w:r w:rsidR="00CC592B">
        <w:rPr>
          <w:lang w:val="en-US"/>
        </w:rPr>
        <w:t>actually available</w:t>
      </w:r>
      <w:proofErr w:type="gramEnd"/>
      <w:r w:rsidR="00CC592B">
        <w:rPr>
          <w:lang w:val="en-US"/>
        </w:rPr>
        <w:t xml:space="preserve"> for NR-U.  </w:t>
      </w:r>
    </w:p>
    <w:p w14:paraId="07AC3EEE" w14:textId="71FC569B" w:rsidR="00AA1ED0" w:rsidRDefault="00D926F2" w:rsidP="00FF6B48">
      <w:pPr>
        <w:rPr>
          <w:lang w:val="en-US"/>
        </w:rPr>
      </w:pPr>
      <w:r>
        <w:rPr>
          <w:lang w:val="en-US"/>
        </w:rPr>
        <w:t xml:space="preserve">A single PA was simulated.  Since the only </w:t>
      </w:r>
      <w:proofErr w:type="gramStart"/>
      <w:r>
        <w:rPr>
          <w:lang w:val="en-US"/>
        </w:rPr>
        <w:t>worst case</w:t>
      </w:r>
      <w:proofErr w:type="gramEnd"/>
      <w:r>
        <w:rPr>
          <w:lang w:val="en-US"/>
        </w:rPr>
        <w:t xml:space="preserve"> requirement available is the 802.11 mask, this was the criterion used to assess worst case performance.  An MCS0 waveform was applied to the PA and adjusted until the 802.11n mask was just barely met.  The results are as follows</w:t>
      </w:r>
    </w:p>
    <w:tbl>
      <w:tblPr>
        <w:tblStyle w:val="TableGrid"/>
        <w:tblW w:w="0" w:type="auto"/>
        <w:jc w:val="center"/>
        <w:tblLook w:val="04A0" w:firstRow="1" w:lastRow="0" w:firstColumn="1" w:lastColumn="0" w:noHBand="0" w:noVBand="1"/>
      </w:tblPr>
      <w:tblGrid>
        <w:gridCol w:w="3055"/>
        <w:gridCol w:w="1620"/>
      </w:tblGrid>
      <w:tr w:rsidR="008F2D00" w14:paraId="2DF58F95" w14:textId="77777777" w:rsidTr="008F2D00">
        <w:trPr>
          <w:jc w:val="center"/>
        </w:trPr>
        <w:tc>
          <w:tcPr>
            <w:tcW w:w="3055" w:type="dxa"/>
          </w:tcPr>
          <w:p w14:paraId="467B15DD" w14:textId="53024229" w:rsidR="008F2D00" w:rsidRPr="00E038FF" w:rsidRDefault="008F2D00" w:rsidP="00FF6B48">
            <w:pPr>
              <w:rPr>
                <w:highlight w:val="yellow"/>
                <w:lang w:val="en-US"/>
              </w:rPr>
            </w:pPr>
            <w:r w:rsidRPr="00E038FF">
              <w:rPr>
                <w:highlight w:val="yellow"/>
                <w:lang w:val="en-US"/>
              </w:rPr>
              <w:t>FEM Pout</w:t>
            </w:r>
          </w:p>
        </w:tc>
        <w:tc>
          <w:tcPr>
            <w:tcW w:w="1620" w:type="dxa"/>
          </w:tcPr>
          <w:p w14:paraId="7B029AB2" w14:textId="2F2394B2" w:rsidR="008F2D00" w:rsidRPr="00E038FF" w:rsidRDefault="008F2D00" w:rsidP="00FF6B48">
            <w:pPr>
              <w:rPr>
                <w:highlight w:val="yellow"/>
                <w:lang w:val="en-US"/>
              </w:rPr>
            </w:pPr>
            <w:r w:rsidRPr="00E038FF">
              <w:rPr>
                <w:highlight w:val="yellow"/>
                <w:lang w:val="en-US"/>
              </w:rPr>
              <w:t>22.92</w:t>
            </w:r>
          </w:p>
        </w:tc>
      </w:tr>
      <w:tr w:rsidR="008F2D00" w14:paraId="46874676" w14:textId="77777777" w:rsidTr="008F2D00">
        <w:trPr>
          <w:jc w:val="center"/>
        </w:trPr>
        <w:tc>
          <w:tcPr>
            <w:tcW w:w="3055" w:type="dxa"/>
          </w:tcPr>
          <w:p w14:paraId="409216C7" w14:textId="10B74A98" w:rsidR="008F2D00" w:rsidRDefault="008F2D00" w:rsidP="00FF6B48">
            <w:pPr>
              <w:rPr>
                <w:lang w:val="en-US"/>
              </w:rPr>
            </w:pPr>
            <w:r>
              <w:rPr>
                <w:lang w:val="en-US"/>
              </w:rPr>
              <w:t>EVM</w:t>
            </w:r>
          </w:p>
        </w:tc>
        <w:tc>
          <w:tcPr>
            <w:tcW w:w="1620" w:type="dxa"/>
          </w:tcPr>
          <w:p w14:paraId="3F80AD5B" w14:textId="60B722C9" w:rsidR="008F2D00" w:rsidRDefault="008F2D00" w:rsidP="00FF6B48">
            <w:pPr>
              <w:rPr>
                <w:lang w:val="en-US"/>
              </w:rPr>
            </w:pPr>
            <w:r>
              <w:rPr>
                <w:lang w:val="en-US"/>
              </w:rPr>
              <w:t>-17.37</w:t>
            </w:r>
          </w:p>
        </w:tc>
      </w:tr>
      <w:tr w:rsidR="008F2D00" w14:paraId="5F170F52" w14:textId="77777777" w:rsidTr="008F2D00">
        <w:trPr>
          <w:jc w:val="center"/>
        </w:trPr>
        <w:tc>
          <w:tcPr>
            <w:tcW w:w="3055" w:type="dxa"/>
          </w:tcPr>
          <w:p w14:paraId="4EA704DE" w14:textId="0B38F1EE" w:rsidR="008F2D00" w:rsidRDefault="008F2D00" w:rsidP="00FF6B48">
            <w:pPr>
              <w:rPr>
                <w:lang w:val="en-US"/>
              </w:rPr>
            </w:pPr>
            <w:r>
              <w:rPr>
                <w:lang w:val="en-US"/>
              </w:rPr>
              <w:t>ACLR margin</w:t>
            </w:r>
          </w:p>
        </w:tc>
        <w:tc>
          <w:tcPr>
            <w:tcW w:w="1620" w:type="dxa"/>
          </w:tcPr>
          <w:p w14:paraId="787296FB" w14:textId="37062346" w:rsidR="008F2D00" w:rsidRDefault="008F2D00" w:rsidP="00FF6B48">
            <w:pPr>
              <w:rPr>
                <w:lang w:val="en-US"/>
              </w:rPr>
            </w:pPr>
            <w:r>
              <w:rPr>
                <w:lang w:val="en-US"/>
              </w:rPr>
              <w:t>-4.37</w:t>
            </w:r>
          </w:p>
        </w:tc>
      </w:tr>
      <w:tr w:rsidR="008F2D00" w14:paraId="3F2D7FAC" w14:textId="77777777" w:rsidTr="008F2D00">
        <w:trPr>
          <w:jc w:val="center"/>
        </w:trPr>
        <w:tc>
          <w:tcPr>
            <w:tcW w:w="3055" w:type="dxa"/>
          </w:tcPr>
          <w:p w14:paraId="12B3AB9C" w14:textId="6D7907D1" w:rsidR="008F2D00" w:rsidRDefault="008F2D00" w:rsidP="00FF6B48">
            <w:pPr>
              <w:rPr>
                <w:lang w:val="en-US"/>
              </w:rPr>
            </w:pPr>
            <w:r>
              <w:rPr>
                <w:lang w:val="en-US"/>
              </w:rPr>
              <w:t>ACLR</w:t>
            </w:r>
          </w:p>
        </w:tc>
        <w:tc>
          <w:tcPr>
            <w:tcW w:w="1620" w:type="dxa"/>
          </w:tcPr>
          <w:p w14:paraId="11CB4BF4" w14:textId="24E7595D" w:rsidR="008F2D00" w:rsidRDefault="008F2D00" w:rsidP="00FF6B48">
            <w:pPr>
              <w:rPr>
                <w:lang w:val="en-US"/>
              </w:rPr>
            </w:pPr>
            <w:r>
              <w:rPr>
                <w:lang w:val="en-US"/>
              </w:rPr>
              <w:t>25.63</w:t>
            </w:r>
          </w:p>
        </w:tc>
      </w:tr>
      <w:tr w:rsidR="008F2D00" w14:paraId="0283D1DD" w14:textId="77777777" w:rsidTr="008F2D00">
        <w:trPr>
          <w:jc w:val="center"/>
        </w:trPr>
        <w:tc>
          <w:tcPr>
            <w:tcW w:w="3055" w:type="dxa"/>
          </w:tcPr>
          <w:p w14:paraId="4F87AD85" w14:textId="20E4C92A" w:rsidR="008F2D00" w:rsidRDefault="008F2D00" w:rsidP="00FF6B48">
            <w:pPr>
              <w:rPr>
                <w:lang w:val="en-US"/>
              </w:rPr>
            </w:pPr>
            <w:r>
              <w:rPr>
                <w:lang w:val="en-US"/>
              </w:rPr>
              <w:t>SEM margin</w:t>
            </w:r>
          </w:p>
        </w:tc>
        <w:tc>
          <w:tcPr>
            <w:tcW w:w="1620" w:type="dxa"/>
          </w:tcPr>
          <w:p w14:paraId="23189E76" w14:textId="7502924A" w:rsidR="008F2D00" w:rsidRDefault="008F2D00" w:rsidP="00FF6B48">
            <w:pPr>
              <w:rPr>
                <w:lang w:val="en-US"/>
              </w:rPr>
            </w:pPr>
            <w:r>
              <w:rPr>
                <w:lang w:val="en-US"/>
              </w:rPr>
              <w:t>2.44</w:t>
            </w:r>
          </w:p>
        </w:tc>
      </w:tr>
      <w:tr w:rsidR="008F2D00" w14:paraId="3AA8C613" w14:textId="77777777" w:rsidTr="008F2D00">
        <w:trPr>
          <w:jc w:val="center"/>
        </w:trPr>
        <w:tc>
          <w:tcPr>
            <w:tcW w:w="3055" w:type="dxa"/>
          </w:tcPr>
          <w:p w14:paraId="1616B938" w14:textId="69E63A35" w:rsidR="008F2D00" w:rsidRDefault="008F2D00" w:rsidP="00FF6B48">
            <w:pPr>
              <w:rPr>
                <w:lang w:val="en-US"/>
              </w:rPr>
            </w:pPr>
            <w:r>
              <w:rPr>
                <w:lang w:val="en-US"/>
              </w:rPr>
              <w:t>Spur margin</w:t>
            </w:r>
          </w:p>
        </w:tc>
        <w:tc>
          <w:tcPr>
            <w:tcW w:w="1620" w:type="dxa"/>
          </w:tcPr>
          <w:p w14:paraId="00CC5A17" w14:textId="434D4E55" w:rsidR="008F2D00" w:rsidRDefault="008F2D00" w:rsidP="00FF6B48">
            <w:pPr>
              <w:rPr>
                <w:lang w:val="en-US"/>
              </w:rPr>
            </w:pPr>
            <w:r>
              <w:rPr>
                <w:lang w:val="en-US"/>
              </w:rPr>
              <w:t>9.39</w:t>
            </w:r>
          </w:p>
        </w:tc>
      </w:tr>
      <w:tr w:rsidR="008F2D00" w14:paraId="38B866FE" w14:textId="77777777" w:rsidTr="008F2D00">
        <w:trPr>
          <w:jc w:val="center"/>
        </w:trPr>
        <w:tc>
          <w:tcPr>
            <w:tcW w:w="3055" w:type="dxa"/>
          </w:tcPr>
          <w:p w14:paraId="77C396B3" w14:textId="3EEFD6E3" w:rsidR="008F2D00" w:rsidRPr="00E038FF" w:rsidRDefault="008F2D00" w:rsidP="00FF6B48">
            <w:pPr>
              <w:rPr>
                <w:highlight w:val="yellow"/>
                <w:lang w:val="en-US"/>
              </w:rPr>
            </w:pPr>
            <w:r w:rsidRPr="00E038FF">
              <w:rPr>
                <w:highlight w:val="yellow"/>
                <w:lang w:val="en-US"/>
              </w:rPr>
              <w:t>IEEE margin</w:t>
            </w:r>
          </w:p>
        </w:tc>
        <w:tc>
          <w:tcPr>
            <w:tcW w:w="1620" w:type="dxa"/>
          </w:tcPr>
          <w:p w14:paraId="2579477E" w14:textId="135E86DD" w:rsidR="008F2D00" w:rsidRPr="00E038FF" w:rsidRDefault="008F2D00" w:rsidP="00FF6B48">
            <w:pPr>
              <w:rPr>
                <w:highlight w:val="yellow"/>
                <w:lang w:val="en-US"/>
              </w:rPr>
            </w:pPr>
            <w:r w:rsidRPr="00E038FF">
              <w:rPr>
                <w:highlight w:val="yellow"/>
                <w:lang w:val="en-US"/>
              </w:rPr>
              <w:t>-0.2</w:t>
            </w:r>
          </w:p>
        </w:tc>
      </w:tr>
      <w:tr w:rsidR="008F2D00" w14:paraId="03837595" w14:textId="77777777" w:rsidTr="008F2D00">
        <w:trPr>
          <w:jc w:val="center"/>
        </w:trPr>
        <w:tc>
          <w:tcPr>
            <w:tcW w:w="3055" w:type="dxa"/>
          </w:tcPr>
          <w:p w14:paraId="7E339072" w14:textId="500C3CF2" w:rsidR="008F2D00" w:rsidRDefault="008F2D00" w:rsidP="00FF6B48">
            <w:pPr>
              <w:rPr>
                <w:lang w:val="en-US"/>
              </w:rPr>
            </w:pPr>
            <w:r>
              <w:rPr>
                <w:lang w:val="en-US"/>
              </w:rPr>
              <w:t>ETSI EN 301893 margin</w:t>
            </w:r>
          </w:p>
        </w:tc>
        <w:tc>
          <w:tcPr>
            <w:tcW w:w="1620" w:type="dxa"/>
          </w:tcPr>
          <w:p w14:paraId="1B396279" w14:textId="7597219B" w:rsidR="008F2D00" w:rsidRDefault="008F2D00" w:rsidP="00FF6B48">
            <w:pPr>
              <w:rPr>
                <w:lang w:val="en-US"/>
              </w:rPr>
            </w:pPr>
            <w:r>
              <w:rPr>
                <w:lang w:val="en-US"/>
              </w:rPr>
              <w:t>0.368</w:t>
            </w:r>
          </w:p>
        </w:tc>
      </w:tr>
    </w:tbl>
    <w:p w14:paraId="78936374" w14:textId="77777777" w:rsidR="008F2D00" w:rsidRDefault="008F2D00" w:rsidP="00FF6B48">
      <w:pPr>
        <w:rPr>
          <w:lang w:val="en-US"/>
        </w:rPr>
      </w:pPr>
    </w:p>
    <w:p w14:paraId="3E227DC5" w14:textId="15FBBDD3" w:rsidR="00D926F2" w:rsidRDefault="008F2D00" w:rsidP="00FF6B48">
      <w:pPr>
        <w:rPr>
          <w:lang w:val="en-US"/>
        </w:rPr>
      </w:pPr>
      <w:r>
        <w:rPr>
          <w:lang w:val="en-US"/>
        </w:rPr>
        <w:t xml:space="preserve">Since the required output power with zero mask margin is 21 dBm, but this PA simulated 22.92 dBm, the calibration required to be used for this PA model is 2 dB to emulate a </w:t>
      </w:r>
      <w:proofErr w:type="gramStart"/>
      <w:r>
        <w:rPr>
          <w:lang w:val="en-US"/>
        </w:rPr>
        <w:t>worst case</w:t>
      </w:r>
      <w:proofErr w:type="gramEnd"/>
      <w:r>
        <w:rPr>
          <w:lang w:val="en-US"/>
        </w:rPr>
        <w:t xml:space="preserve"> PA.  </w:t>
      </w:r>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550458FE" w14:textId="19B630DD" w:rsidR="003B0D36" w:rsidRPr="003B0D36" w:rsidRDefault="003B0D36" w:rsidP="003B0D36">
      <w:pPr>
        <w:rPr>
          <w:lang w:val="en-US"/>
        </w:rPr>
      </w:pPr>
      <w:r>
        <w:rPr>
          <w:lang w:val="en-US"/>
        </w:rPr>
        <w:t xml:space="preserve">A method to calibrate a PA designed against </w:t>
      </w:r>
      <w:proofErr w:type="spellStart"/>
      <w:r>
        <w:rPr>
          <w:lang w:val="en-US"/>
        </w:rPr>
        <w:t>WiFi</w:t>
      </w:r>
      <w:proofErr w:type="spellEnd"/>
      <w:r>
        <w:rPr>
          <w:lang w:val="en-US"/>
        </w:rPr>
        <w:t xml:space="preserve"> specifications is described in this contribution.  The calibration is necessary since only a single PA is available and it is unknown whether this PA is worst case, best case, typical or where along the probability density function is lies.  On the other hand, requirements for 3GPP are to be met for all PA’s so it is necessary to emulate the performance of a </w:t>
      </w:r>
      <w:proofErr w:type="gramStart"/>
      <w:r>
        <w:rPr>
          <w:lang w:val="en-US"/>
        </w:rPr>
        <w:t>worst case</w:t>
      </w:r>
      <w:proofErr w:type="gramEnd"/>
      <w:r>
        <w:rPr>
          <w:lang w:val="en-US"/>
        </w:rPr>
        <w:t xml:space="preserve"> PA that barely meets requirements by measuring this one PA.  The PA modeled in this contribution and used for subsequent NR-U simulation studies shows that it </w:t>
      </w:r>
      <w:r w:rsidR="003F1CE6">
        <w:rPr>
          <w:lang w:val="en-US"/>
        </w:rPr>
        <w:t>requires 2 dB calibration to reflect worst case for 3GPP requirements.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1D320A4" w14:textId="77777777" w:rsidR="0003172D" w:rsidRDefault="00862384" w:rsidP="001219FC">
      <w:pPr>
        <w:numPr>
          <w:ilvl w:val="0"/>
          <w:numId w:val="2"/>
        </w:numPr>
        <w:tabs>
          <w:tab w:val="left" w:pos="1080"/>
        </w:tabs>
        <w:rPr>
          <w:lang w:val="en-US" w:eastAsia="x-none"/>
        </w:rPr>
      </w:pPr>
      <w:bookmarkStart w:id="1" w:name="_Hlk859252"/>
      <w:r>
        <w:rPr>
          <w:lang w:val="en-US" w:eastAsia="x-none"/>
        </w:rPr>
        <w:t>R4-190</w:t>
      </w:r>
      <w:r w:rsidR="00740E45">
        <w:rPr>
          <w:lang w:val="en-US" w:eastAsia="x-none"/>
        </w:rPr>
        <w:t>7117</w:t>
      </w:r>
      <w:r>
        <w:rPr>
          <w:lang w:val="en-US" w:eastAsia="x-none"/>
        </w:rPr>
        <w:t>, “</w:t>
      </w:r>
      <w:r w:rsidR="00740E45">
        <w:rPr>
          <w:lang w:val="en-US" w:eastAsia="x-none"/>
        </w:rPr>
        <w:t>NR-U UE power class and PA calibration</w:t>
      </w:r>
      <w:r w:rsidR="0003172D">
        <w:rPr>
          <w:lang w:val="en-US" w:eastAsia="x-none"/>
        </w:rPr>
        <w:t xml:space="preserve">,” </w:t>
      </w:r>
      <w:r w:rsidR="00740E45">
        <w:rPr>
          <w:lang w:val="en-US" w:eastAsia="x-none"/>
        </w:rPr>
        <w:t>Qualcomm Incorporated</w:t>
      </w:r>
      <w:bookmarkEnd w:id="1"/>
    </w:p>
    <w:sectPr w:rsidR="0003172D"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487A7" w14:textId="77777777" w:rsidR="00F551E2" w:rsidRDefault="00F551E2">
      <w:r>
        <w:separator/>
      </w:r>
    </w:p>
  </w:endnote>
  <w:endnote w:type="continuationSeparator" w:id="0">
    <w:p w14:paraId="700CB535" w14:textId="77777777" w:rsidR="00F551E2" w:rsidRDefault="00F55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1C8A9" w14:textId="77777777" w:rsidR="00F551E2" w:rsidRDefault="00F551E2">
      <w:r>
        <w:separator/>
      </w:r>
    </w:p>
  </w:footnote>
  <w:footnote w:type="continuationSeparator" w:id="0">
    <w:p w14:paraId="0AD9D965" w14:textId="77777777" w:rsidR="00F551E2" w:rsidRDefault="00F55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B5CF7"/>
    <w:multiLevelType w:val="hybridMultilevel"/>
    <w:tmpl w:val="6E1C9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65C40"/>
    <w:multiLevelType w:val="hybridMultilevel"/>
    <w:tmpl w:val="B6E4C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952F1C"/>
    <w:multiLevelType w:val="hybridMultilevel"/>
    <w:tmpl w:val="0C38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82939"/>
    <w:multiLevelType w:val="hybridMultilevel"/>
    <w:tmpl w:val="5D305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85139"/>
    <w:multiLevelType w:val="hybridMultilevel"/>
    <w:tmpl w:val="852C4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24282"/>
    <w:multiLevelType w:val="hybridMultilevel"/>
    <w:tmpl w:val="9BF23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CA7046"/>
    <w:multiLevelType w:val="hybridMultilevel"/>
    <w:tmpl w:val="72604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F1532A"/>
    <w:multiLevelType w:val="hybridMultilevel"/>
    <w:tmpl w:val="BEBC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034E2C"/>
    <w:multiLevelType w:val="hybridMultilevel"/>
    <w:tmpl w:val="46B8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13EA3"/>
    <w:multiLevelType w:val="hybridMultilevel"/>
    <w:tmpl w:val="6F3A7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F7B0C"/>
    <w:multiLevelType w:val="hybridMultilevel"/>
    <w:tmpl w:val="7A4C4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509E9"/>
    <w:multiLevelType w:val="hybridMultilevel"/>
    <w:tmpl w:val="9AEE2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F4F46"/>
    <w:multiLevelType w:val="hybridMultilevel"/>
    <w:tmpl w:val="C164A77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325A43"/>
    <w:multiLevelType w:val="hybridMultilevel"/>
    <w:tmpl w:val="EA76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02BA1"/>
    <w:multiLevelType w:val="hybridMultilevel"/>
    <w:tmpl w:val="E38E6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224BC1"/>
    <w:multiLevelType w:val="hybridMultilevel"/>
    <w:tmpl w:val="D2F81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0560E"/>
    <w:multiLevelType w:val="hybridMultilevel"/>
    <w:tmpl w:val="365600D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3D33EF"/>
    <w:multiLevelType w:val="hybridMultilevel"/>
    <w:tmpl w:val="72604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BD5A0A"/>
    <w:multiLevelType w:val="hybridMultilevel"/>
    <w:tmpl w:val="F030E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F13AA8"/>
    <w:multiLevelType w:val="hybridMultilevel"/>
    <w:tmpl w:val="E5F6C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9446EBC"/>
    <w:multiLevelType w:val="hybridMultilevel"/>
    <w:tmpl w:val="2F68FC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A3CCB"/>
    <w:multiLevelType w:val="hybridMultilevel"/>
    <w:tmpl w:val="24A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52721D"/>
    <w:multiLevelType w:val="hybridMultilevel"/>
    <w:tmpl w:val="323A4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63068"/>
    <w:multiLevelType w:val="hybridMultilevel"/>
    <w:tmpl w:val="5BCAE724"/>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AEE2119"/>
    <w:multiLevelType w:val="hybridMultilevel"/>
    <w:tmpl w:val="FDDA2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65B78B7"/>
    <w:multiLevelType w:val="hybridMultilevel"/>
    <w:tmpl w:val="B2F613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EC726C1"/>
    <w:multiLevelType w:val="hybridMultilevel"/>
    <w:tmpl w:val="56766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EC70A0"/>
    <w:multiLevelType w:val="hybridMultilevel"/>
    <w:tmpl w:val="D8D88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54790"/>
    <w:multiLevelType w:val="hybridMultilevel"/>
    <w:tmpl w:val="502AE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84469E"/>
    <w:multiLevelType w:val="hybridMultilevel"/>
    <w:tmpl w:val="CF0C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AF4E42"/>
    <w:multiLevelType w:val="hybridMultilevel"/>
    <w:tmpl w:val="13921B56"/>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5" w15:restartNumberingAfterBreak="0">
    <w:nsid w:val="7A682C17"/>
    <w:multiLevelType w:val="hybridMultilevel"/>
    <w:tmpl w:val="898EA0DE"/>
    <w:lvl w:ilvl="0" w:tplc="0409000B">
      <w:start w:val="546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D94D11"/>
    <w:multiLevelType w:val="hybridMultilevel"/>
    <w:tmpl w:val="9AC86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5"/>
  </w:num>
  <w:num w:numId="3">
    <w:abstractNumId w:val="40"/>
  </w:num>
  <w:num w:numId="4">
    <w:abstractNumId w:val="46"/>
  </w:num>
  <w:num w:numId="5">
    <w:abstractNumId w:val="33"/>
  </w:num>
  <w:num w:numId="6">
    <w:abstractNumId w:val="19"/>
  </w:num>
  <w:num w:numId="7">
    <w:abstractNumId w:val="7"/>
  </w:num>
  <w:num w:numId="8">
    <w:abstractNumId w:val="38"/>
  </w:num>
  <w:num w:numId="9">
    <w:abstractNumId w:val="21"/>
  </w:num>
  <w:num w:numId="10">
    <w:abstractNumId w:val="31"/>
  </w:num>
  <w:num w:numId="11">
    <w:abstractNumId w:val="48"/>
  </w:num>
  <w:num w:numId="12">
    <w:abstractNumId w:val="39"/>
  </w:num>
  <w:num w:numId="13">
    <w:abstractNumId w:val="24"/>
  </w:num>
  <w:num w:numId="14">
    <w:abstractNumId w:val="43"/>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3"/>
  </w:num>
  <w:num w:numId="17">
    <w:abstractNumId w:val="45"/>
  </w:num>
  <w:num w:numId="18">
    <w:abstractNumId w:val="32"/>
  </w:num>
  <w:num w:numId="19">
    <w:abstractNumId w:val="14"/>
  </w:num>
  <w:num w:numId="20">
    <w:abstractNumId w:val="37"/>
  </w:num>
  <w:num w:numId="21">
    <w:abstractNumId w:val="10"/>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23"/>
  </w:num>
  <w:num w:numId="25">
    <w:abstractNumId w:val="27"/>
  </w:num>
  <w:num w:numId="26">
    <w:abstractNumId w:val="16"/>
  </w:num>
  <w:num w:numId="27">
    <w:abstractNumId w:val="1"/>
  </w:num>
  <w:num w:numId="28">
    <w:abstractNumId w:val="25"/>
  </w:num>
  <w:num w:numId="29">
    <w:abstractNumId w:val="30"/>
  </w:num>
  <w:num w:numId="30">
    <w:abstractNumId w:val="28"/>
  </w:num>
  <w:num w:numId="31">
    <w:abstractNumId w:val="13"/>
  </w:num>
  <w:num w:numId="32">
    <w:abstractNumId w:val="4"/>
  </w:num>
  <w:num w:numId="33">
    <w:abstractNumId w:val="34"/>
  </w:num>
  <w:num w:numId="34">
    <w:abstractNumId w:val="42"/>
  </w:num>
  <w:num w:numId="35">
    <w:abstractNumId w:val="22"/>
  </w:num>
  <w:num w:numId="36">
    <w:abstractNumId w:val="20"/>
  </w:num>
  <w:num w:numId="37">
    <w:abstractNumId w:val="36"/>
  </w:num>
  <w:num w:numId="38">
    <w:abstractNumId w:val="17"/>
  </w:num>
  <w:num w:numId="39">
    <w:abstractNumId w:val="15"/>
  </w:num>
  <w:num w:numId="40">
    <w:abstractNumId w:val="18"/>
  </w:num>
  <w:num w:numId="41">
    <w:abstractNumId w:val="5"/>
  </w:num>
  <w:num w:numId="42">
    <w:abstractNumId w:val="9"/>
  </w:num>
  <w:num w:numId="43">
    <w:abstractNumId w:val="2"/>
  </w:num>
  <w:num w:numId="44">
    <w:abstractNumId w:val="44"/>
  </w:num>
  <w:num w:numId="45">
    <w:abstractNumId w:val="6"/>
  </w:num>
  <w:num w:numId="46">
    <w:abstractNumId w:val="41"/>
  </w:num>
  <w:num w:numId="47">
    <w:abstractNumId w:val="11"/>
  </w:num>
  <w:num w:numId="48">
    <w:abstractNumId w:val="47"/>
  </w:num>
  <w:num w:numId="49">
    <w:abstractNumId w:val="12"/>
  </w:num>
  <w:num w:numId="50">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1D4"/>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EB8"/>
    <w:rsid w:val="00176652"/>
    <w:rsid w:val="00176945"/>
    <w:rsid w:val="00177069"/>
    <w:rsid w:val="001771D5"/>
    <w:rsid w:val="00177970"/>
    <w:rsid w:val="00177F69"/>
    <w:rsid w:val="0018021E"/>
    <w:rsid w:val="00180E17"/>
    <w:rsid w:val="00180E49"/>
    <w:rsid w:val="00181289"/>
    <w:rsid w:val="00181B3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3535"/>
    <w:rsid w:val="002D417D"/>
    <w:rsid w:val="002D4919"/>
    <w:rsid w:val="002D4A80"/>
    <w:rsid w:val="002D547C"/>
    <w:rsid w:val="002D5DDD"/>
    <w:rsid w:val="002D727D"/>
    <w:rsid w:val="002D72FC"/>
    <w:rsid w:val="002D7985"/>
    <w:rsid w:val="002E0790"/>
    <w:rsid w:val="002E173F"/>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628"/>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3113"/>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476"/>
    <w:rsid w:val="00511EB5"/>
    <w:rsid w:val="00512B93"/>
    <w:rsid w:val="00512F02"/>
    <w:rsid w:val="005137EF"/>
    <w:rsid w:val="00515269"/>
    <w:rsid w:val="00515608"/>
    <w:rsid w:val="00515646"/>
    <w:rsid w:val="005167E8"/>
    <w:rsid w:val="005168FA"/>
    <w:rsid w:val="005174E2"/>
    <w:rsid w:val="00517733"/>
    <w:rsid w:val="00521297"/>
    <w:rsid w:val="00521ED0"/>
    <w:rsid w:val="00522F62"/>
    <w:rsid w:val="005235ED"/>
    <w:rsid w:val="00524D75"/>
    <w:rsid w:val="005250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188C"/>
    <w:rsid w:val="005427B8"/>
    <w:rsid w:val="00543144"/>
    <w:rsid w:val="00543E5A"/>
    <w:rsid w:val="00544F7A"/>
    <w:rsid w:val="00545421"/>
    <w:rsid w:val="00545B0C"/>
    <w:rsid w:val="00546005"/>
    <w:rsid w:val="0054738D"/>
    <w:rsid w:val="005474E1"/>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188B"/>
    <w:rsid w:val="00561E0B"/>
    <w:rsid w:val="00562C3D"/>
    <w:rsid w:val="005632E6"/>
    <w:rsid w:val="0056337E"/>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304C"/>
    <w:rsid w:val="005731F7"/>
    <w:rsid w:val="00574420"/>
    <w:rsid w:val="00575ED0"/>
    <w:rsid w:val="00576D83"/>
    <w:rsid w:val="00576F52"/>
    <w:rsid w:val="0057702D"/>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F7E"/>
    <w:rsid w:val="006843AF"/>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2020"/>
    <w:rsid w:val="006D32D6"/>
    <w:rsid w:val="006D3D0F"/>
    <w:rsid w:val="006D4101"/>
    <w:rsid w:val="006D4A70"/>
    <w:rsid w:val="006D54CC"/>
    <w:rsid w:val="006D7134"/>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1C86"/>
    <w:rsid w:val="007620EB"/>
    <w:rsid w:val="0076227C"/>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8E"/>
    <w:rsid w:val="007933AC"/>
    <w:rsid w:val="007933BE"/>
    <w:rsid w:val="007941DA"/>
    <w:rsid w:val="007942A6"/>
    <w:rsid w:val="007942B9"/>
    <w:rsid w:val="0079485D"/>
    <w:rsid w:val="00794E0C"/>
    <w:rsid w:val="007951C7"/>
    <w:rsid w:val="00795625"/>
    <w:rsid w:val="00796590"/>
    <w:rsid w:val="00796FBD"/>
    <w:rsid w:val="0079758B"/>
    <w:rsid w:val="007975A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089C"/>
    <w:rsid w:val="008310D9"/>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443D"/>
    <w:rsid w:val="0094506E"/>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15EB"/>
    <w:rsid w:val="009C1E2B"/>
    <w:rsid w:val="009C22CD"/>
    <w:rsid w:val="009C258B"/>
    <w:rsid w:val="009C28E8"/>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1ED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D53"/>
    <w:rsid w:val="00B25F49"/>
    <w:rsid w:val="00B26725"/>
    <w:rsid w:val="00B2683D"/>
    <w:rsid w:val="00B26F5B"/>
    <w:rsid w:val="00B27143"/>
    <w:rsid w:val="00B274E7"/>
    <w:rsid w:val="00B276BA"/>
    <w:rsid w:val="00B27991"/>
    <w:rsid w:val="00B27D77"/>
    <w:rsid w:val="00B27DC8"/>
    <w:rsid w:val="00B31216"/>
    <w:rsid w:val="00B3136E"/>
    <w:rsid w:val="00B32368"/>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657C"/>
    <w:rsid w:val="00B96992"/>
    <w:rsid w:val="00B97B6E"/>
    <w:rsid w:val="00B97DB5"/>
    <w:rsid w:val="00BA0B91"/>
    <w:rsid w:val="00BA15F9"/>
    <w:rsid w:val="00BA18D2"/>
    <w:rsid w:val="00BA1EE3"/>
    <w:rsid w:val="00BA216E"/>
    <w:rsid w:val="00BA230B"/>
    <w:rsid w:val="00BA2DFD"/>
    <w:rsid w:val="00BA2E07"/>
    <w:rsid w:val="00BA2FB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EB"/>
    <w:rsid w:val="00C86F09"/>
    <w:rsid w:val="00C87527"/>
    <w:rsid w:val="00C8782D"/>
    <w:rsid w:val="00C903EC"/>
    <w:rsid w:val="00C90537"/>
    <w:rsid w:val="00C908F3"/>
    <w:rsid w:val="00C90A9A"/>
    <w:rsid w:val="00C90BBD"/>
    <w:rsid w:val="00C90F7E"/>
    <w:rsid w:val="00C910F6"/>
    <w:rsid w:val="00C915C9"/>
    <w:rsid w:val="00C917DF"/>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73B6"/>
    <w:rsid w:val="00D07FB0"/>
    <w:rsid w:val="00D100AB"/>
    <w:rsid w:val="00D10B67"/>
    <w:rsid w:val="00D1153D"/>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592"/>
    <w:rsid w:val="00D93A6E"/>
    <w:rsid w:val="00D9422C"/>
    <w:rsid w:val="00D9497B"/>
    <w:rsid w:val="00D94C42"/>
    <w:rsid w:val="00D95116"/>
    <w:rsid w:val="00D95406"/>
    <w:rsid w:val="00D95770"/>
    <w:rsid w:val="00D97318"/>
    <w:rsid w:val="00D97937"/>
    <w:rsid w:val="00DA0610"/>
    <w:rsid w:val="00DA06EA"/>
    <w:rsid w:val="00DA0EA4"/>
    <w:rsid w:val="00DA0EF4"/>
    <w:rsid w:val="00DA193B"/>
    <w:rsid w:val="00DA1C8A"/>
    <w:rsid w:val="00DA1DE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86A"/>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50AE"/>
    <w:rsid w:val="00F551E2"/>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D09D0"/>
    <w:rsid w:val="00FD0AAD"/>
    <w:rsid w:val="00FD0D8C"/>
    <w:rsid w:val="00FD1527"/>
    <w:rsid w:val="00FD1F75"/>
    <w:rsid w:val="00FD33DB"/>
    <w:rsid w:val="00FD4A2D"/>
    <w:rsid w:val="00FD5200"/>
    <w:rsid w:val="00FD52B3"/>
    <w:rsid w:val="00FD5312"/>
    <w:rsid w:val="00FD57AF"/>
    <w:rsid w:val="00FD5C90"/>
    <w:rsid w:val="00FD6525"/>
    <w:rsid w:val="00FD6ED6"/>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39"/>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FE30B-3803-4051-A1D3-2F3734B27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1215</Words>
  <Characters>6929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2019-08-08T00:19:00Z</dcterms:created>
  <dcterms:modified xsi:type="dcterms:W3CDTF">2019-08-08T00:19:00Z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