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F5F82" w14:textId="6CEE562E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3117AE">
        <w:rPr>
          <w:b/>
          <w:noProof/>
          <w:sz w:val="24"/>
        </w:rPr>
        <w:t>-</w:t>
      </w:r>
      <w:r w:rsidR="00233A4A">
        <w:rPr>
          <w:b/>
          <w:noProof/>
          <w:sz w:val="24"/>
        </w:rPr>
        <w:t>RAN</w:t>
      </w:r>
      <w:r w:rsidR="00D2493E">
        <w:rPr>
          <w:b/>
          <w:noProof/>
          <w:sz w:val="24"/>
        </w:rPr>
        <w:t xml:space="preserve"> WG4</w:t>
      </w:r>
      <w:r w:rsidR="00233A4A">
        <w:rPr>
          <w:b/>
          <w:noProof/>
          <w:sz w:val="24"/>
        </w:rPr>
        <w:t xml:space="preserve"> Meeting #</w:t>
      </w:r>
      <w:r w:rsidR="00D2493E">
        <w:rPr>
          <w:b/>
          <w:noProof/>
          <w:sz w:val="24"/>
        </w:rPr>
        <w:t>91</w:t>
      </w:r>
      <w:r w:rsidR="00AE61ED">
        <w:rPr>
          <w:b/>
          <w:noProof/>
          <w:sz w:val="24"/>
        </w:rPr>
        <w:tab/>
      </w:r>
      <w:r w:rsidR="00D2493E">
        <w:rPr>
          <w:b/>
          <w:noProof/>
          <w:sz w:val="24"/>
        </w:rPr>
        <w:t>R4-19</w:t>
      </w:r>
      <w:r w:rsidR="00536EA5">
        <w:rPr>
          <w:b/>
          <w:noProof/>
          <w:sz w:val="24"/>
        </w:rPr>
        <w:t>07147</w:t>
      </w:r>
      <w:bookmarkStart w:id="0" w:name="_GoBack"/>
      <w:bookmarkEnd w:id="0"/>
    </w:p>
    <w:p w14:paraId="15F3E1DA" w14:textId="55E22331" w:rsidR="001211F3" w:rsidRPr="00B00FF6" w:rsidRDefault="00D2493E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USA, May 13 – 17, 2019</w:t>
      </w:r>
      <w:r w:rsidR="0033027D" w:rsidRPr="0033027D">
        <w:rPr>
          <w:b/>
          <w:noProof/>
          <w:sz w:val="24"/>
        </w:rPr>
        <w:tab/>
      </w:r>
    </w:p>
    <w:p w14:paraId="622DE4A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5A8B3BB" w14:textId="2053B3F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493E">
        <w:rPr>
          <w:rFonts w:ascii="Arial" w:eastAsia="Batang" w:hAnsi="Arial"/>
          <w:b/>
          <w:lang w:val="en-US" w:eastAsia="zh-CN"/>
        </w:rPr>
        <w:t>Apple, Inc.</w:t>
      </w:r>
    </w:p>
    <w:p w14:paraId="0403CC1A" w14:textId="285CF8F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2493E">
        <w:rPr>
          <w:rFonts w:ascii="Arial" w:eastAsia="Batang" w:hAnsi="Arial" w:cs="Arial"/>
          <w:b/>
          <w:lang w:eastAsia="zh-CN"/>
        </w:rPr>
        <w:t xml:space="preserve"> SID on study on enhanced test methods for FR2</w:t>
      </w:r>
      <w:r w:rsidR="002639CF">
        <w:rPr>
          <w:rFonts w:ascii="Arial" w:eastAsia="Batang" w:hAnsi="Arial" w:cs="Arial"/>
          <w:b/>
          <w:lang w:eastAsia="zh-CN"/>
        </w:rPr>
        <w:t xml:space="preserve"> UEs</w:t>
      </w:r>
    </w:p>
    <w:p w14:paraId="20B9B9A5" w14:textId="3D4A3B0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D2493E">
        <w:rPr>
          <w:rFonts w:ascii="Arial" w:eastAsia="Batang" w:hAnsi="Arial"/>
          <w:b/>
          <w:lang w:eastAsia="zh-CN"/>
        </w:rPr>
        <w:t>Information</w:t>
      </w:r>
    </w:p>
    <w:p w14:paraId="1013AB43" w14:textId="655DD1D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74CFB">
        <w:rPr>
          <w:rFonts w:ascii="Arial" w:eastAsia="Batang" w:hAnsi="Arial"/>
          <w:b/>
          <w:lang w:eastAsia="zh-CN"/>
        </w:rPr>
        <w:t>13</w:t>
      </w:r>
    </w:p>
    <w:p w14:paraId="5D9DE54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D71E0F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4D0F79D" w14:textId="493FBB80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2493E">
        <w:t xml:space="preserve">Study on </w:t>
      </w:r>
      <w:r w:rsidR="00D2493E">
        <w:rPr>
          <w:lang w:val="en-US"/>
        </w:rPr>
        <w:t>enhanced test methods for FR2</w:t>
      </w:r>
      <w:r w:rsidR="00D31CC8" w:rsidRPr="00251D80">
        <w:t xml:space="preserve"> </w:t>
      </w:r>
      <w:r w:rsidR="002639CF">
        <w:t>UEs</w:t>
      </w:r>
    </w:p>
    <w:p w14:paraId="3FB83A98" w14:textId="3BEDD88A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2493E">
        <w:t>FS_FR2_enhTestMethods</w:t>
      </w:r>
    </w:p>
    <w:p w14:paraId="19ACBD0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12DC66EC" w14:textId="77777777" w:rsidR="00AE61ED" w:rsidRDefault="00AE61ED" w:rsidP="00AE61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653A1C" w14:textId="77777777"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2731DDC" w14:textId="77777777"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54D6B05" w14:textId="77777777"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60F8073" w14:textId="77777777"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4C7921" w14:paraId="04366C0C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BBF8940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015569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7860B0EA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DBC61A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4BA0B3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070028F" w14:textId="77777777"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4C7921" w14:paraId="7A757F31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41F0409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EAB02D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433BAD63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89D7AA2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C7647D6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AE8BF4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3840FC87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3778D13" w14:textId="77777777" w:rsidR="00AE61E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6BFC99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C66C99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177B27ED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024A3CE" w14:textId="77777777" w:rsidR="00AE61E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ACEABC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B5DA0D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AB764AB" w14:textId="77777777" w:rsidR="008A76FD" w:rsidRDefault="008A76FD" w:rsidP="00FC3B6D">
      <w:pPr>
        <w:ind w:right="-99"/>
      </w:pPr>
    </w:p>
    <w:p w14:paraId="189DEF75" w14:textId="2670F134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CFED3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F80E3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46C62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2C7C0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9F7C7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771CE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9D8A50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AA3C7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CC1BC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51FE4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95C77B" w14:textId="4478C871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12AF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D13D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401CF5" w14:textId="77777777" w:rsidR="004260A5" w:rsidRDefault="004260A5" w:rsidP="004A40BE">
            <w:pPr>
              <w:pStyle w:val="TAC"/>
            </w:pPr>
          </w:p>
        </w:tc>
      </w:tr>
      <w:tr w:rsidR="004260A5" w14:paraId="4BBD01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82E698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92DABA" w14:textId="2A240FA4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7DDC9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275882E" w14:textId="68AE63ED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1F60B93" w14:textId="053C62E1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726EF74" w14:textId="77777777" w:rsidR="004260A5" w:rsidRDefault="004260A5" w:rsidP="004A40BE">
            <w:pPr>
              <w:pStyle w:val="TAC"/>
            </w:pPr>
          </w:p>
        </w:tc>
      </w:tr>
      <w:tr w:rsidR="004260A5" w14:paraId="525B50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005B5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1BDA5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51B3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4224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7BC4A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5344C2E" w14:textId="77777777" w:rsidR="004260A5" w:rsidRDefault="004260A5" w:rsidP="004A40BE">
            <w:pPr>
              <w:pStyle w:val="TAC"/>
            </w:pPr>
          </w:p>
        </w:tc>
      </w:tr>
    </w:tbl>
    <w:p w14:paraId="1437F5B6" w14:textId="77777777" w:rsidR="008A76FD" w:rsidRDefault="008A76FD" w:rsidP="001C5C86">
      <w:pPr>
        <w:ind w:right="-99"/>
        <w:rPr>
          <w:b/>
        </w:rPr>
      </w:pPr>
    </w:p>
    <w:p w14:paraId="41D9F8C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22A6DF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CA98D8" w14:textId="7A9D9E14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9EA4DF9" w14:textId="77777777" w:rsidTr="006B4280">
        <w:tc>
          <w:tcPr>
            <w:tcW w:w="675" w:type="dxa"/>
          </w:tcPr>
          <w:p w14:paraId="47565B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708DBE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1B412E0" w14:textId="77777777" w:rsidTr="004260A5">
        <w:tc>
          <w:tcPr>
            <w:tcW w:w="675" w:type="dxa"/>
          </w:tcPr>
          <w:p w14:paraId="7CBDFD6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FAE6D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AD64AB6" w14:textId="77777777" w:rsidTr="004260A5">
        <w:tc>
          <w:tcPr>
            <w:tcW w:w="675" w:type="dxa"/>
          </w:tcPr>
          <w:p w14:paraId="7444C57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59030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5B90FD9" w14:textId="77777777" w:rsidTr="001759A7">
        <w:tc>
          <w:tcPr>
            <w:tcW w:w="675" w:type="dxa"/>
          </w:tcPr>
          <w:p w14:paraId="79FCE4CE" w14:textId="78A9F4CD" w:rsidR="00BF7C9D" w:rsidRDefault="00D2493E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E2B7F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7A1AE74" w14:textId="77777777"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10AE81F1" w14:textId="77777777" w:rsidR="004876B9" w:rsidRDefault="004876B9" w:rsidP="001C5C86">
      <w:pPr>
        <w:ind w:right="-99"/>
        <w:rPr>
          <w:b/>
        </w:rPr>
      </w:pPr>
    </w:p>
    <w:p w14:paraId="374E8B4A" w14:textId="602485C6" w:rsidR="004260A5" w:rsidRPr="00B00FF6" w:rsidRDefault="004876B9" w:rsidP="00B00FF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D2493E" w14:paraId="1B69648D" w14:textId="77777777" w:rsidTr="006B4280">
        <w:tc>
          <w:tcPr>
            <w:tcW w:w="9606" w:type="dxa"/>
            <w:gridSpan w:val="2"/>
            <w:shd w:val="clear" w:color="auto" w:fill="E0E0E0"/>
          </w:tcPr>
          <w:p w14:paraId="5B425951" w14:textId="77777777" w:rsidR="004876B9" w:rsidRPr="00D2493E" w:rsidRDefault="00E92452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 xml:space="preserve">Parent Work Items </w:t>
            </w:r>
          </w:p>
        </w:tc>
      </w:tr>
      <w:tr w:rsidR="00B567D1" w:rsidRPr="00D2493E" w14:paraId="4A496867" w14:textId="77777777" w:rsidTr="00440BC9">
        <w:tc>
          <w:tcPr>
            <w:tcW w:w="1101" w:type="dxa"/>
            <w:shd w:val="clear" w:color="auto" w:fill="E0E0E0"/>
          </w:tcPr>
          <w:p w14:paraId="35432CD2" w14:textId="77777777" w:rsidR="00B567D1" w:rsidRPr="00D2493E" w:rsidRDefault="00B567D1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D1B4595" w14:textId="77777777" w:rsidR="00B567D1" w:rsidRPr="00D2493E" w:rsidRDefault="00B567D1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>Title</w:t>
            </w:r>
          </w:p>
        </w:tc>
      </w:tr>
      <w:tr w:rsidR="00B567D1" w:rsidRPr="00D2493E" w14:paraId="290E76BA" w14:textId="77777777" w:rsidTr="00440BC9">
        <w:tc>
          <w:tcPr>
            <w:tcW w:w="1101" w:type="dxa"/>
          </w:tcPr>
          <w:p w14:paraId="7D371A3F" w14:textId="6B84279E" w:rsidR="00B567D1" w:rsidRPr="00D2493E" w:rsidRDefault="00B00FF6" w:rsidP="00D2493E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TBD</w:t>
            </w:r>
          </w:p>
        </w:tc>
        <w:tc>
          <w:tcPr>
            <w:tcW w:w="8505" w:type="dxa"/>
          </w:tcPr>
          <w:p w14:paraId="45F6D321" w14:textId="25AA18BB" w:rsidR="00B567D1" w:rsidRPr="00D2493E" w:rsidRDefault="00B00FF6" w:rsidP="00D2493E">
            <w:pPr>
              <w:pStyle w:val="tah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B00FF6">
              <w:rPr>
                <w:rFonts w:ascii="Arial" w:hAnsi="Arial" w:cs="Arial"/>
                <w:sz w:val="18"/>
                <w:szCs w:val="18"/>
              </w:rPr>
              <w:t>NR RF Requirement Enhancements for FR2</w:t>
            </w:r>
          </w:p>
        </w:tc>
      </w:tr>
    </w:tbl>
    <w:p w14:paraId="2AED79F7" w14:textId="77777777" w:rsidR="004876B9" w:rsidRDefault="00796387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title.</w:t>
      </w:r>
    </w:p>
    <w:p w14:paraId="2D676449" w14:textId="177C62F3" w:rsidR="00A9188C" w:rsidRPr="00B00FF6" w:rsidRDefault="004876B9" w:rsidP="00B00FF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10ED8A69" w14:textId="77777777" w:rsidTr="006B4280">
        <w:tc>
          <w:tcPr>
            <w:tcW w:w="9606" w:type="dxa"/>
            <w:gridSpan w:val="3"/>
            <w:shd w:val="clear" w:color="auto" w:fill="E0E0E0"/>
          </w:tcPr>
          <w:p w14:paraId="727F18F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FB46F51" w14:textId="77777777" w:rsidTr="006B4280">
        <w:tc>
          <w:tcPr>
            <w:tcW w:w="1101" w:type="dxa"/>
            <w:shd w:val="clear" w:color="auto" w:fill="E0E0E0"/>
          </w:tcPr>
          <w:p w14:paraId="03E3872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AC3E48A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8235D05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00FF6" w14:paraId="1F789F37" w14:textId="77777777" w:rsidTr="00A36378">
        <w:tc>
          <w:tcPr>
            <w:tcW w:w="1101" w:type="dxa"/>
          </w:tcPr>
          <w:p w14:paraId="281F62D9" w14:textId="3D1A74A9" w:rsidR="00B00FF6" w:rsidRDefault="00B00FF6" w:rsidP="00B00FF6">
            <w:pPr>
              <w:pStyle w:val="TAL"/>
            </w:pPr>
            <w:r w:rsidRPr="00372499">
              <w:rPr>
                <w:szCs w:val="18"/>
              </w:rPr>
              <w:t>750044</w:t>
            </w:r>
          </w:p>
        </w:tc>
        <w:tc>
          <w:tcPr>
            <w:tcW w:w="3969" w:type="dxa"/>
          </w:tcPr>
          <w:p w14:paraId="571FF24D" w14:textId="2E257254" w:rsidR="00B00FF6" w:rsidRDefault="00B00FF6" w:rsidP="00B00FF6">
            <w:pPr>
              <w:pStyle w:val="TAL"/>
            </w:pPr>
            <w:r w:rsidRPr="00372499">
              <w:rPr>
                <w:rFonts w:cs="Arial"/>
                <w:szCs w:val="18"/>
              </w:rPr>
              <w:t>Study on test methods for New Radio</w:t>
            </w:r>
          </w:p>
        </w:tc>
        <w:tc>
          <w:tcPr>
            <w:tcW w:w="4536" w:type="dxa"/>
          </w:tcPr>
          <w:p w14:paraId="7F9F5B25" w14:textId="3E10D78F" w:rsidR="00B00FF6" w:rsidRPr="00372499" w:rsidRDefault="00B00FF6" w:rsidP="00B00FF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372499">
              <w:rPr>
                <w:rFonts w:ascii="Arial" w:hAnsi="Arial" w:cs="Arial"/>
                <w:sz w:val="18"/>
                <w:szCs w:val="18"/>
              </w:rPr>
              <w:t>Preceding SI</w:t>
            </w:r>
          </w:p>
        </w:tc>
      </w:tr>
      <w:tr w:rsidR="00B00FF6" w14:paraId="0B7C03BC" w14:textId="77777777" w:rsidTr="001803E1">
        <w:tc>
          <w:tcPr>
            <w:tcW w:w="1101" w:type="dxa"/>
          </w:tcPr>
          <w:p w14:paraId="7180D5B9" w14:textId="57132ED4" w:rsidR="00B00FF6" w:rsidRDefault="00B00FF6" w:rsidP="00B00FF6">
            <w:pPr>
              <w:pStyle w:val="TAL"/>
            </w:pPr>
            <w:r w:rsidRPr="00372499">
              <w:t>710062</w:t>
            </w:r>
          </w:p>
        </w:tc>
        <w:tc>
          <w:tcPr>
            <w:tcW w:w="3969" w:type="dxa"/>
          </w:tcPr>
          <w:p w14:paraId="769404C1" w14:textId="15F859BA" w:rsidR="00B00FF6" w:rsidRDefault="00B00FF6" w:rsidP="00B00FF6">
            <w:pPr>
              <w:pStyle w:val="TAL"/>
            </w:pPr>
            <w:r w:rsidRPr="00372499">
              <w:t>Study on New Radio (NR) Access Technology</w:t>
            </w:r>
          </w:p>
        </w:tc>
        <w:tc>
          <w:tcPr>
            <w:tcW w:w="4536" w:type="dxa"/>
          </w:tcPr>
          <w:p w14:paraId="27874558" w14:textId="7396FED2" w:rsidR="00B00FF6" w:rsidRPr="00251D80" w:rsidRDefault="00B00FF6" w:rsidP="00B00FF6">
            <w:pPr>
              <w:pStyle w:val="tah0"/>
            </w:pPr>
            <w:r w:rsidRPr="00372499">
              <w:rPr>
                <w:rFonts w:ascii="Arial" w:hAnsi="Arial" w:cs="Arial"/>
                <w:sz w:val="18"/>
                <w:szCs w:val="18"/>
              </w:rPr>
              <w:t>Preceding SI</w:t>
            </w:r>
          </w:p>
        </w:tc>
      </w:tr>
      <w:tr w:rsidR="00B00FF6" w14:paraId="309E16FF" w14:textId="77777777" w:rsidTr="001803E1">
        <w:tc>
          <w:tcPr>
            <w:tcW w:w="1101" w:type="dxa"/>
          </w:tcPr>
          <w:p w14:paraId="7209EE3B" w14:textId="16729932" w:rsidR="00B00FF6" w:rsidRPr="00372499" w:rsidRDefault="00B00FF6" w:rsidP="00B00FF6">
            <w:pPr>
              <w:pStyle w:val="TAL"/>
            </w:pPr>
            <w:r w:rsidRPr="00372499">
              <w:rPr>
                <w:szCs w:val="18"/>
              </w:rPr>
              <w:t>750167</w:t>
            </w:r>
          </w:p>
        </w:tc>
        <w:tc>
          <w:tcPr>
            <w:tcW w:w="3969" w:type="dxa"/>
          </w:tcPr>
          <w:p w14:paraId="020546E6" w14:textId="456BC6F1" w:rsidR="00B00FF6" w:rsidRPr="00372499" w:rsidRDefault="00B00FF6" w:rsidP="00B00FF6">
            <w:pPr>
              <w:pStyle w:val="TAL"/>
            </w:pPr>
            <w:r w:rsidRPr="00372499">
              <w:rPr>
                <w:rFonts w:cs="Arial"/>
                <w:szCs w:val="18"/>
              </w:rPr>
              <w:t>Work Item on New Radio (NR) Access Technology</w:t>
            </w:r>
          </w:p>
        </w:tc>
        <w:tc>
          <w:tcPr>
            <w:tcW w:w="4536" w:type="dxa"/>
          </w:tcPr>
          <w:p w14:paraId="1F7D9A88" w14:textId="2C58CECE" w:rsidR="00B00FF6" w:rsidRPr="00B00FF6" w:rsidRDefault="00B00FF6" w:rsidP="00B00FF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Preceding WI</w:t>
            </w:r>
          </w:p>
        </w:tc>
      </w:tr>
    </w:tbl>
    <w:p w14:paraId="2FA7F0B4" w14:textId="77777777" w:rsidR="00A9188C" w:rsidRPr="00251D80" w:rsidRDefault="00796387" w:rsidP="00251D80">
      <w:pPr>
        <w:rPr>
          <w:i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8CA061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7D6E4C3" w14:textId="5B4813B3" w:rsidR="00324313" w:rsidRDefault="00D27F3F" w:rsidP="00E32062">
      <w:pPr>
        <w:spacing w:after="0"/>
        <w:rPr>
          <w:lang w:val="en-US"/>
        </w:rPr>
      </w:pPr>
      <w:r>
        <w:rPr>
          <w:lang w:val="en-US"/>
        </w:rPr>
        <w:t xml:space="preserve">The testing methodology for FR2 </w:t>
      </w:r>
      <w:r w:rsidR="000D09C0">
        <w:rPr>
          <w:lang w:val="en-US"/>
        </w:rPr>
        <w:t xml:space="preserve">UE </w:t>
      </w:r>
      <w:r w:rsidR="005D20DE">
        <w:rPr>
          <w:lang w:val="en-US"/>
        </w:rPr>
        <w:t>RF requirement</w:t>
      </w:r>
      <w:r>
        <w:rPr>
          <w:lang w:val="en-US"/>
        </w:rPr>
        <w:t xml:space="preserve"> verification is defined in TR38.810 and features a measurement antenna capable of </w:t>
      </w:r>
    </w:p>
    <w:p w14:paraId="7C53338C" w14:textId="222BCD3A" w:rsidR="00324313" w:rsidRPr="00A62BF5" w:rsidRDefault="00A62BF5" w:rsidP="00A62BF5">
      <w:pPr>
        <w:pStyle w:val="List"/>
      </w:pPr>
      <w:r>
        <w:t>-</w:t>
      </w:r>
      <w:r>
        <w:tab/>
      </w:r>
      <w:r w:rsidR="00D27F3F" w:rsidRPr="00A62BF5">
        <w:t xml:space="preserve">transmitting </w:t>
      </w:r>
      <w:r w:rsidR="000D09C0" w:rsidRPr="00A62BF5">
        <w:t xml:space="preserve">dual </w:t>
      </w:r>
      <w:r w:rsidR="00E32062" w:rsidRPr="00A62BF5">
        <w:t xml:space="preserve">linearly polarized </w:t>
      </w:r>
      <w:r w:rsidR="009617E2" w:rsidRPr="00A62BF5">
        <w:t>downlink</w:t>
      </w:r>
      <w:r w:rsidR="00E32062" w:rsidRPr="00A62BF5">
        <w:t xml:space="preserve"> signal</w:t>
      </w:r>
      <w:r w:rsidR="000D09C0" w:rsidRPr="00A62BF5">
        <w:t>s</w:t>
      </w:r>
      <w:r w:rsidR="00E32062" w:rsidRPr="00A62BF5">
        <w:t xml:space="preserve"> and </w:t>
      </w:r>
    </w:p>
    <w:p w14:paraId="16A3C895" w14:textId="0195E15C" w:rsidR="00324313" w:rsidRPr="00A62BF5" w:rsidRDefault="00A62BF5" w:rsidP="00A62BF5">
      <w:pPr>
        <w:pStyle w:val="List"/>
      </w:pPr>
      <w:r>
        <w:t>-</w:t>
      </w:r>
      <w:r>
        <w:tab/>
      </w:r>
      <w:r w:rsidR="00E32062" w:rsidRPr="00A62BF5">
        <w:t xml:space="preserve">measuring the </w:t>
      </w:r>
      <w:r w:rsidR="005373E5" w:rsidRPr="00A62BF5">
        <w:t xml:space="preserve">total </w:t>
      </w:r>
      <w:r w:rsidR="009617E2" w:rsidRPr="00A62BF5">
        <w:t>uplink</w:t>
      </w:r>
      <w:r w:rsidR="00E32062" w:rsidRPr="00A62BF5">
        <w:t xml:space="preserve"> signal power by combining the power measured by two orthogonally polarized antennas sequentially</w:t>
      </w:r>
      <w:r w:rsidR="00B314C6" w:rsidRPr="00A62BF5">
        <w:t xml:space="preserve"> or </w:t>
      </w:r>
    </w:p>
    <w:p w14:paraId="14D3EBB7" w14:textId="264346C4" w:rsidR="00324313" w:rsidRPr="00A62BF5" w:rsidRDefault="00A62BF5" w:rsidP="00A62BF5">
      <w:pPr>
        <w:pStyle w:val="List"/>
      </w:pPr>
      <w:r>
        <w:t>-</w:t>
      </w:r>
      <w:r>
        <w:tab/>
      </w:r>
      <w:r w:rsidR="00B314C6" w:rsidRPr="00A62BF5">
        <w:t xml:space="preserve">demodulating the signal received </w:t>
      </w:r>
      <w:r w:rsidR="007E2221" w:rsidRPr="00A62BF5">
        <w:t>by a single</w:t>
      </w:r>
      <w:r w:rsidR="000C0C1D" w:rsidRPr="00A62BF5">
        <w:t xml:space="preserve"> polarization</w:t>
      </w:r>
      <w:r w:rsidR="00E32062" w:rsidRPr="00A62BF5">
        <w:t xml:space="preserve">.  </w:t>
      </w:r>
    </w:p>
    <w:p w14:paraId="4851F9F0" w14:textId="254A77F3" w:rsidR="00D27F3F" w:rsidRPr="007E2221" w:rsidRDefault="00E32062" w:rsidP="00324313">
      <w:pPr>
        <w:spacing w:after="0"/>
        <w:rPr>
          <w:lang w:val="en-US"/>
        </w:rPr>
      </w:pPr>
      <w:r w:rsidRPr="00324313">
        <w:rPr>
          <w:lang w:val="en-US"/>
        </w:rPr>
        <w:t xml:space="preserve">In the </w:t>
      </w:r>
      <w:r w:rsidR="00D27F3F" w:rsidRPr="00324313">
        <w:rPr>
          <w:lang w:val="en-US"/>
        </w:rPr>
        <w:t xml:space="preserve">context of </w:t>
      </w:r>
      <w:r w:rsidRPr="00324313">
        <w:rPr>
          <w:lang w:val="en-US"/>
        </w:rPr>
        <w:t xml:space="preserve">measurements over spatially distributed test points, </w:t>
      </w:r>
      <w:r w:rsidR="00D27F3F" w:rsidRPr="00324313">
        <w:rPr>
          <w:lang w:val="en-US"/>
        </w:rPr>
        <w:t xml:space="preserve">the </w:t>
      </w:r>
      <w:r w:rsidR="007E2221">
        <w:rPr>
          <w:lang w:val="en-US"/>
        </w:rPr>
        <w:t>measurement</w:t>
      </w:r>
      <w:r w:rsidR="007E2221" w:rsidRPr="00324313">
        <w:rPr>
          <w:lang w:val="en-US"/>
        </w:rPr>
        <w:t xml:space="preserve"> </w:t>
      </w:r>
      <w:r w:rsidR="00D27F3F" w:rsidRPr="00324313">
        <w:rPr>
          <w:lang w:val="en-US"/>
        </w:rPr>
        <w:t>angle between the DUT and the test equipment is iterated over the specified test points in the</w:t>
      </w:r>
      <w:r w:rsidR="00D27F3F" w:rsidRPr="007E2221">
        <w:rPr>
          <w:lang w:val="en-US"/>
        </w:rPr>
        <w:t xml:space="preserve"> test chamber</w:t>
      </w:r>
      <w:r w:rsidR="007E2221">
        <w:rPr>
          <w:lang w:val="en-US"/>
        </w:rPr>
        <w:t>. For many test points,</w:t>
      </w:r>
      <w:r w:rsidR="00D27F3F" w:rsidRPr="007E2221">
        <w:rPr>
          <w:lang w:val="en-US"/>
        </w:rPr>
        <w:t xml:space="preserve"> the polarization basis between the UE and the test equipment (TE) cannot be aligned under the “black box” testing approach</w:t>
      </w:r>
      <w:r w:rsidRPr="007E2221">
        <w:rPr>
          <w:lang w:val="en-US"/>
        </w:rPr>
        <w:t>, and this results in a polarization basis mismatch between the TE and UE which varies unpredictably across the test points</w:t>
      </w:r>
      <w:r w:rsidR="00D27F3F" w:rsidRPr="007E2221">
        <w:rPr>
          <w:lang w:val="en-US"/>
        </w:rPr>
        <w:t>.</w:t>
      </w:r>
    </w:p>
    <w:p w14:paraId="142E1E6D" w14:textId="2C968122" w:rsidR="00D27F3F" w:rsidRDefault="00D27F3F" w:rsidP="00D27F3F">
      <w:pPr>
        <w:spacing w:after="0"/>
        <w:rPr>
          <w:lang w:val="en-US"/>
        </w:rPr>
      </w:pPr>
    </w:p>
    <w:p w14:paraId="6C2DC957" w14:textId="07DD273D" w:rsidR="005D20DE" w:rsidRDefault="009617E2" w:rsidP="00796387">
      <w:pPr>
        <w:spacing w:after="0"/>
        <w:rPr>
          <w:lang w:val="en-US"/>
        </w:rPr>
      </w:pPr>
      <w:r>
        <w:rPr>
          <w:lang w:val="en-US"/>
        </w:rPr>
        <w:t>Some</w:t>
      </w:r>
      <w:r w:rsidRPr="00D27F3F">
        <w:rPr>
          <w:lang w:val="en-US"/>
        </w:rPr>
        <w:t xml:space="preserve"> UE </w:t>
      </w:r>
      <w:r>
        <w:rPr>
          <w:lang w:val="en-US"/>
        </w:rPr>
        <w:t xml:space="preserve">implementations </w:t>
      </w:r>
      <w:r w:rsidRPr="00D27F3F">
        <w:rPr>
          <w:lang w:val="en-US"/>
        </w:rPr>
        <w:t xml:space="preserve">may </w:t>
      </w:r>
      <w:r>
        <w:rPr>
          <w:lang w:val="en-US"/>
        </w:rPr>
        <w:t>support</w:t>
      </w:r>
      <w:r w:rsidRPr="00D27F3F">
        <w:rPr>
          <w:lang w:val="en-US"/>
        </w:rPr>
        <w:t xml:space="preserve"> polarization-specific beam correspondence, where the selection of the </w:t>
      </w:r>
      <w:r w:rsidR="009B2E5A">
        <w:rPr>
          <w:lang w:val="en-US"/>
        </w:rPr>
        <w:t>transmit</w:t>
      </w:r>
      <w:r w:rsidRPr="00D27F3F">
        <w:rPr>
          <w:lang w:val="en-US"/>
        </w:rPr>
        <w:t xml:space="preserve"> beam </w:t>
      </w:r>
      <w:r w:rsidR="007E2221">
        <w:rPr>
          <w:lang w:val="en-US"/>
        </w:rPr>
        <w:t xml:space="preserve">polarizations </w:t>
      </w:r>
      <w:r w:rsidRPr="00D27F3F">
        <w:rPr>
          <w:lang w:val="en-US"/>
        </w:rPr>
        <w:t xml:space="preserve">is </w:t>
      </w:r>
      <w:r w:rsidR="007E2221">
        <w:rPr>
          <w:lang w:val="en-US"/>
        </w:rPr>
        <w:t xml:space="preserve">dependent on </w:t>
      </w:r>
      <w:r w:rsidRPr="00D27F3F">
        <w:rPr>
          <w:lang w:val="en-US"/>
        </w:rPr>
        <w:t xml:space="preserve">the power received </w:t>
      </w:r>
      <w:r w:rsidR="007E2221">
        <w:rPr>
          <w:lang w:val="en-US"/>
        </w:rPr>
        <w:t>on each UE polarization</w:t>
      </w:r>
      <w:r w:rsidRPr="00D27F3F">
        <w:rPr>
          <w:lang w:val="en-US"/>
        </w:rPr>
        <w:t xml:space="preserve">.  </w:t>
      </w:r>
      <w:r>
        <w:rPr>
          <w:lang w:val="en-US"/>
        </w:rPr>
        <w:t xml:space="preserve">Because </w:t>
      </w:r>
      <w:r w:rsidR="00CB11F9">
        <w:rPr>
          <w:lang w:val="en-US"/>
        </w:rPr>
        <w:t>polarization</w:t>
      </w:r>
      <w:r>
        <w:rPr>
          <w:lang w:val="en-US"/>
        </w:rPr>
        <w:t xml:space="preserve"> gain has been assumed in the derivation of the </w:t>
      </w:r>
      <w:r w:rsidR="007E2221">
        <w:rPr>
          <w:lang w:val="en-US"/>
        </w:rPr>
        <w:t xml:space="preserve">maximum output power (MOP) </w:t>
      </w:r>
      <w:r>
        <w:rPr>
          <w:lang w:val="en-US"/>
        </w:rPr>
        <w:t>EIRP (peak and spherical coverage) requirements, the</w:t>
      </w:r>
      <w:r w:rsidRPr="00D27F3F">
        <w:rPr>
          <w:lang w:val="en-US"/>
        </w:rPr>
        <w:t xml:space="preserve"> </w:t>
      </w:r>
      <w:r w:rsidR="007E2221">
        <w:rPr>
          <w:lang w:val="en-US"/>
        </w:rPr>
        <w:t xml:space="preserve">measurement procedures for those test cases </w:t>
      </w:r>
      <w:r w:rsidR="00AC2F7A">
        <w:rPr>
          <w:lang w:val="en-US"/>
        </w:rPr>
        <w:t xml:space="preserve">should reflect the </w:t>
      </w:r>
      <w:r w:rsidRPr="00D27F3F">
        <w:rPr>
          <w:lang w:val="en-US"/>
        </w:rPr>
        <w:t xml:space="preserve">polarization gain </w:t>
      </w:r>
      <w:r w:rsidR="00AC2F7A">
        <w:rPr>
          <w:lang w:val="en-US"/>
        </w:rPr>
        <w:t>at all test points</w:t>
      </w:r>
      <w:r>
        <w:rPr>
          <w:lang w:val="en-US"/>
        </w:rPr>
        <w:t xml:space="preserve">.  The polarization basis mismatch between the TE and UE </w:t>
      </w:r>
      <w:r w:rsidR="000C069F">
        <w:rPr>
          <w:lang w:val="en-US"/>
        </w:rPr>
        <w:t xml:space="preserve">may </w:t>
      </w:r>
      <w:r>
        <w:rPr>
          <w:lang w:val="en-US"/>
        </w:rPr>
        <w:t xml:space="preserve">lead such UEs to disable a Tx chain associated with one </w:t>
      </w:r>
      <w:r w:rsidR="002723F4">
        <w:rPr>
          <w:lang w:val="en-US"/>
        </w:rPr>
        <w:t xml:space="preserve">DL </w:t>
      </w:r>
      <w:r>
        <w:rPr>
          <w:lang w:val="en-US"/>
        </w:rPr>
        <w:t xml:space="preserve">polarization and </w:t>
      </w:r>
      <w:r w:rsidR="000C069F">
        <w:rPr>
          <w:lang w:val="en-US"/>
        </w:rPr>
        <w:t xml:space="preserve">may </w:t>
      </w:r>
      <w:r>
        <w:rPr>
          <w:lang w:val="en-US"/>
        </w:rPr>
        <w:t xml:space="preserve">result in an EIRP measurement which fails to </w:t>
      </w:r>
      <w:r w:rsidR="002723F4">
        <w:rPr>
          <w:lang w:val="en-US"/>
        </w:rPr>
        <w:t xml:space="preserve">include the </w:t>
      </w:r>
      <w:r>
        <w:rPr>
          <w:lang w:val="en-US"/>
        </w:rPr>
        <w:t xml:space="preserve">polarization gain </w:t>
      </w:r>
      <w:r w:rsidR="00F14A08">
        <w:rPr>
          <w:lang w:val="en-US"/>
        </w:rPr>
        <w:t>at some test points.</w:t>
      </w:r>
    </w:p>
    <w:p w14:paraId="01E51444" w14:textId="4C472183" w:rsidR="005D20DE" w:rsidRDefault="005D20DE" w:rsidP="00796387">
      <w:pPr>
        <w:spacing w:after="0"/>
        <w:rPr>
          <w:lang w:val="en-US"/>
        </w:rPr>
      </w:pPr>
    </w:p>
    <w:p w14:paraId="69D4E17D" w14:textId="3E135A5E" w:rsidR="00314AFC" w:rsidRDefault="005D20DE" w:rsidP="00796387">
      <w:pPr>
        <w:spacing w:after="0"/>
        <w:rPr>
          <w:lang w:val="en-US"/>
        </w:rPr>
      </w:pPr>
      <w:r>
        <w:rPr>
          <w:lang w:val="en-US"/>
        </w:rPr>
        <w:t xml:space="preserve">Some UE implementations may </w:t>
      </w:r>
      <w:r w:rsidR="009C208D">
        <w:rPr>
          <w:lang w:val="en-US"/>
        </w:rPr>
        <w:t xml:space="preserve">support uplink transmission diversity schemes which, although transparent to the specification, impact the demodulation performance of the linearly polarized test equipment receiver.  </w:t>
      </w:r>
      <w:r w:rsidR="00314AFC" w:rsidRPr="00314AFC">
        <w:rPr>
          <w:lang w:val="en-US"/>
        </w:rPr>
        <w:t xml:space="preserve">Even when a UE transmits an </w:t>
      </w:r>
      <w:r w:rsidR="00314AFC">
        <w:rPr>
          <w:lang w:val="en-US"/>
        </w:rPr>
        <w:t>uplink</w:t>
      </w:r>
      <w:r w:rsidR="00314AFC" w:rsidRPr="00314AFC">
        <w:rPr>
          <w:lang w:val="en-US"/>
        </w:rPr>
        <w:t xml:space="preserve"> signal with a flat </w:t>
      </w:r>
      <w:r w:rsidR="000169C9">
        <w:rPr>
          <w:lang w:val="en-US"/>
        </w:rPr>
        <w:t>power spectral density</w:t>
      </w:r>
      <w:r w:rsidR="00314AFC" w:rsidRPr="00314AFC">
        <w:rPr>
          <w:lang w:val="en-US"/>
        </w:rPr>
        <w:t xml:space="preserve"> in both polarizations, the TE can misconstrue the signal collected in any one polarization as having significant amplitude variation</w:t>
      </w:r>
      <w:r w:rsidR="00314AFC">
        <w:rPr>
          <w:lang w:val="en-US"/>
        </w:rPr>
        <w:t xml:space="preserve"> due to the </w:t>
      </w:r>
      <w:r w:rsidR="009C208D">
        <w:rPr>
          <w:lang w:val="en-US"/>
        </w:rPr>
        <w:t>polarization basis mismatch between the TE and UE</w:t>
      </w:r>
      <w:r w:rsidR="00314AFC">
        <w:rPr>
          <w:lang w:val="en-US"/>
        </w:rPr>
        <w:t>.</w:t>
      </w:r>
    </w:p>
    <w:p w14:paraId="0EC98AC1" w14:textId="77777777" w:rsidR="005D20DE" w:rsidRDefault="005D20DE" w:rsidP="00796387">
      <w:pPr>
        <w:spacing w:after="0"/>
        <w:rPr>
          <w:lang w:val="en-US"/>
        </w:rPr>
      </w:pPr>
    </w:p>
    <w:p w14:paraId="6D4DA6E3" w14:textId="1ABC64BD" w:rsidR="00796387" w:rsidRPr="00F14A08" w:rsidRDefault="00F14A08" w:rsidP="00796387">
      <w:pPr>
        <w:spacing w:after="0"/>
        <w:rPr>
          <w:lang w:val="en-US"/>
        </w:rPr>
      </w:pPr>
      <w:r>
        <w:rPr>
          <w:lang w:val="en-US"/>
        </w:rPr>
        <w:t xml:space="preserve">A study to enhance the FR2 </w:t>
      </w:r>
      <w:r w:rsidR="002723F4">
        <w:rPr>
          <w:lang w:val="en-US"/>
        </w:rPr>
        <w:t xml:space="preserve">UE RF </w:t>
      </w:r>
      <w:r>
        <w:rPr>
          <w:lang w:val="en-US"/>
        </w:rPr>
        <w:t xml:space="preserve">measurement methodology is needed to mitigate </w:t>
      </w:r>
      <w:r w:rsidR="00314AFC">
        <w:rPr>
          <w:lang w:val="en-US"/>
        </w:rPr>
        <w:t xml:space="preserve">these </w:t>
      </w:r>
      <w:r>
        <w:rPr>
          <w:lang w:val="en-US"/>
        </w:rPr>
        <w:t>limitation</w:t>
      </w:r>
      <w:r w:rsidR="00314AFC">
        <w:rPr>
          <w:lang w:val="en-US"/>
        </w:rPr>
        <w:t>s</w:t>
      </w:r>
      <w:r>
        <w:rPr>
          <w:lang w:val="en-US"/>
        </w:rPr>
        <w:t>.</w:t>
      </w:r>
    </w:p>
    <w:p w14:paraId="5708351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0E8CEE0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E555153" w14:textId="5FC82E54" w:rsidR="00796387" w:rsidRDefault="00625DAA" w:rsidP="00796387">
      <w:pPr>
        <w:spacing w:after="0"/>
        <w:rPr>
          <w:bCs/>
        </w:rPr>
      </w:pPr>
      <w:r>
        <w:rPr>
          <w:bCs/>
        </w:rPr>
        <w:t xml:space="preserve">The objective of this study is to enhance the FR2 RF </w:t>
      </w:r>
      <w:r w:rsidR="009B2E5A">
        <w:rPr>
          <w:bCs/>
        </w:rPr>
        <w:t>testing</w:t>
      </w:r>
      <w:r>
        <w:rPr>
          <w:bCs/>
        </w:rPr>
        <w:t xml:space="preserve"> methodology</w:t>
      </w:r>
      <w:r w:rsidR="003326DB">
        <w:rPr>
          <w:bCs/>
        </w:rPr>
        <w:t xml:space="preserve"> and to quantify the impact of the enhancements on the UE performance,</w:t>
      </w:r>
      <w:r>
        <w:rPr>
          <w:bCs/>
        </w:rPr>
        <w:t xml:space="preserve"> </w:t>
      </w:r>
      <w:r w:rsidR="000169C9">
        <w:rPr>
          <w:bCs/>
        </w:rPr>
        <w:t>as related to the polarization basis mismatch between the TE and UE</w:t>
      </w:r>
      <w:r>
        <w:rPr>
          <w:bCs/>
        </w:rPr>
        <w:t xml:space="preserve">.  The study item’s outcome shall be captured </w:t>
      </w:r>
      <w:r w:rsidR="00087E25">
        <w:rPr>
          <w:bCs/>
        </w:rPr>
        <w:t>in</w:t>
      </w:r>
      <w:r w:rsidR="009B2E5A">
        <w:rPr>
          <w:bCs/>
        </w:rPr>
        <w:t xml:space="preserve"> TR38.</w:t>
      </w:r>
      <w:r w:rsidR="00087E25">
        <w:rPr>
          <w:bCs/>
        </w:rPr>
        <w:t>xyz</w:t>
      </w:r>
      <w:r w:rsidR="009B2E5A">
        <w:rPr>
          <w:bCs/>
        </w:rPr>
        <w:t>.</w:t>
      </w:r>
    </w:p>
    <w:p w14:paraId="1A1DB100" w14:textId="79EC17D4" w:rsidR="00796387" w:rsidRDefault="00796387" w:rsidP="00796387">
      <w:pPr>
        <w:spacing w:after="0"/>
        <w:rPr>
          <w:bCs/>
        </w:rPr>
      </w:pPr>
    </w:p>
    <w:p w14:paraId="715B2769" w14:textId="750893DD" w:rsidR="009B2E5A" w:rsidRDefault="009B2E5A" w:rsidP="00796387">
      <w:pPr>
        <w:spacing w:after="0"/>
        <w:rPr>
          <w:bCs/>
        </w:rPr>
      </w:pPr>
      <w:r>
        <w:rPr>
          <w:bCs/>
        </w:rPr>
        <w:t>The development of testing methodology enhancements proceeds within the following scope:</w:t>
      </w:r>
    </w:p>
    <w:p w14:paraId="5262FA2E" w14:textId="58DBB336" w:rsidR="009B2E5A" w:rsidRDefault="009B2E5A" w:rsidP="009B2E5A">
      <w:pPr>
        <w:pStyle w:val="List"/>
      </w:pPr>
      <w:r>
        <w:t>-</w:t>
      </w:r>
      <w:r>
        <w:tab/>
        <w:t xml:space="preserve">Targeting the </w:t>
      </w:r>
      <w:r w:rsidR="005D20DE">
        <w:t xml:space="preserve">testing and calibration aspects of the permitted methods for </w:t>
      </w:r>
      <w:r>
        <w:t xml:space="preserve">FR2 </w:t>
      </w:r>
      <w:r w:rsidR="00193D10">
        <w:t xml:space="preserve">UE </w:t>
      </w:r>
      <w:r>
        <w:t xml:space="preserve">RF testing </w:t>
      </w:r>
      <w:r w:rsidR="005D20DE">
        <w:t>(Clause 5.2 of TR38.810)</w:t>
      </w:r>
    </w:p>
    <w:p w14:paraId="0AA8D188" w14:textId="77777777" w:rsidR="00AD063E" w:rsidRDefault="00193D10" w:rsidP="009B2E5A">
      <w:pPr>
        <w:pStyle w:val="List"/>
      </w:pPr>
      <w:r>
        <w:t xml:space="preserve">- </w:t>
      </w:r>
      <w:r>
        <w:tab/>
        <w:t xml:space="preserve">Limit the study to </w:t>
      </w:r>
    </w:p>
    <w:p w14:paraId="7F76F6A8" w14:textId="12F3331C" w:rsidR="00193D10" w:rsidRDefault="00AD063E" w:rsidP="00A62BF5">
      <w:pPr>
        <w:pStyle w:val="List"/>
        <w:ind w:firstLine="0"/>
      </w:pPr>
      <w:r>
        <w:t>-</w:t>
      </w:r>
      <w:r>
        <w:tab/>
      </w:r>
      <w:r w:rsidR="00193D10">
        <w:t xml:space="preserve">the permitted </w:t>
      </w:r>
      <w:r w:rsidR="00824626">
        <w:t xml:space="preserve">UE RF </w:t>
      </w:r>
      <w:r w:rsidR="00193D10">
        <w:t>methods defined in Clause 5.2 of TR38.810</w:t>
      </w:r>
    </w:p>
    <w:p w14:paraId="541FBBF1" w14:textId="77777777" w:rsidR="00AD063E" w:rsidRDefault="00AD063E" w:rsidP="00A62BF5">
      <w:pPr>
        <w:pStyle w:val="List"/>
        <w:ind w:firstLine="0"/>
      </w:pPr>
      <w:r>
        <w:t>-</w:t>
      </w:r>
      <w:r>
        <w:tab/>
        <w:t>UE power class 3</w:t>
      </w:r>
    </w:p>
    <w:p w14:paraId="5388ADC9" w14:textId="077E940E" w:rsidR="00AD063E" w:rsidRDefault="00AD063E" w:rsidP="00A62BF5">
      <w:pPr>
        <w:pStyle w:val="List"/>
        <w:ind w:firstLine="0"/>
      </w:pPr>
      <w:r>
        <w:t>-</w:t>
      </w:r>
      <w:r>
        <w:tab/>
        <w:t>free space conditions</w:t>
      </w:r>
    </w:p>
    <w:p w14:paraId="736A47F3" w14:textId="54F097B6" w:rsidR="009B2E5A" w:rsidRDefault="009B2E5A" w:rsidP="009B2E5A">
      <w:pPr>
        <w:pStyle w:val="List"/>
      </w:pPr>
      <w:r>
        <w:lastRenderedPageBreak/>
        <w:t>-</w:t>
      </w:r>
      <w:r>
        <w:tab/>
        <w:t>Considering polarization basis mismatch between the test equipment and UE</w:t>
      </w:r>
      <w:r w:rsidR="005D20DE">
        <w:t xml:space="preserve"> and UE implementations which may be impacted by this mismatch</w:t>
      </w:r>
    </w:p>
    <w:p w14:paraId="00EB4F0D" w14:textId="28A916B7" w:rsidR="00AD063E" w:rsidRDefault="009B2E5A" w:rsidP="009B2E5A">
      <w:pPr>
        <w:pStyle w:val="List"/>
      </w:pPr>
      <w:r>
        <w:t>-</w:t>
      </w:r>
      <w:r>
        <w:tab/>
        <w:t xml:space="preserve">Aiming to </w:t>
      </w:r>
      <w:r w:rsidR="00AC2F7A">
        <w:t xml:space="preserve">reflect </w:t>
      </w:r>
      <w:r>
        <w:t>the polarization gain of the UE</w:t>
      </w:r>
      <w:r w:rsidR="00AC2F7A">
        <w:t xml:space="preserve"> in the EIRP measurements</w:t>
      </w:r>
      <w:r w:rsidR="00B314C6">
        <w:t xml:space="preserve"> </w:t>
      </w:r>
      <w:r w:rsidR="00AD063E">
        <w:t>over all test points</w:t>
      </w:r>
    </w:p>
    <w:p w14:paraId="05523096" w14:textId="637395DA" w:rsidR="009B2E5A" w:rsidRDefault="00AD063E" w:rsidP="009B2E5A">
      <w:pPr>
        <w:pStyle w:val="List"/>
      </w:pPr>
      <w:r>
        <w:t>-</w:t>
      </w:r>
      <w:r>
        <w:tab/>
        <w:t xml:space="preserve">Aiming </w:t>
      </w:r>
      <w:r w:rsidR="00B314C6">
        <w:t>to minimize spectral flatness art</w:t>
      </w:r>
      <w:r w:rsidR="000B7536">
        <w:t>i</w:t>
      </w:r>
      <w:r w:rsidR="00B314C6">
        <w:t>facts due to polarization basis mismatch between the TE and UE</w:t>
      </w:r>
      <w:r w:rsidR="009B2E5A">
        <w:t xml:space="preserve"> </w:t>
      </w:r>
      <w:r>
        <w:t xml:space="preserve">for </w:t>
      </w:r>
      <w:r w:rsidRPr="00AD063E">
        <w:t>Transmit Modulation Quality</w:t>
      </w:r>
      <w:r>
        <w:t xml:space="preserve"> test cases </w:t>
      </w:r>
      <w:r w:rsidR="009B2E5A">
        <w:t>over all test points</w:t>
      </w:r>
    </w:p>
    <w:p w14:paraId="0D86C78E" w14:textId="38C7EC45" w:rsidR="006E24BC" w:rsidRDefault="006E24BC" w:rsidP="00087E25">
      <w:pPr>
        <w:pStyle w:val="List2"/>
      </w:pPr>
      <w:r>
        <w:t>-</w:t>
      </w:r>
      <w:r>
        <w:tab/>
        <w:t>The study item outcomes shall capture the efficacy of the enhancements</w:t>
      </w:r>
    </w:p>
    <w:p w14:paraId="48AA61AA" w14:textId="7040398B" w:rsidR="009B2E5A" w:rsidRDefault="009B2E5A" w:rsidP="009B2E5A">
      <w:pPr>
        <w:pStyle w:val="List"/>
      </w:pPr>
      <w:r>
        <w:t>-</w:t>
      </w:r>
      <w:r>
        <w:tab/>
      </w:r>
      <w:r w:rsidR="00CB11F9">
        <w:t>Possible</w:t>
      </w:r>
      <w:r>
        <w:t xml:space="preserve"> enhancements may be described as</w:t>
      </w:r>
    </w:p>
    <w:p w14:paraId="64FEA5E2" w14:textId="6AEC87F9" w:rsidR="009B2E5A" w:rsidRDefault="009B2E5A" w:rsidP="009B2E5A">
      <w:pPr>
        <w:pStyle w:val="List2"/>
      </w:pPr>
      <w:r>
        <w:t>-</w:t>
      </w:r>
      <w:r>
        <w:tab/>
        <w:t>Downlink polarization sweeping</w:t>
      </w:r>
      <w:r w:rsidRPr="009B2E5A">
        <w:t xml:space="preserve"> by the test equipment (i.e. introducing an additional degree of freedom for polarization alignment of the measurement antenna)</w:t>
      </w:r>
    </w:p>
    <w:p w14:paraId="7AA8CCE0" w14:textId="41151DCF" w:rsidR="009B2E5A" w:rsidRDefault="009B2E5A" w:rsidP="009B2E5A">
      <w:pPr>
        <w:pStyle w:val="List2"/>
      </w:pPr>
      <w:r>
        <w:t>-</w:t>
      </w:r>
      <w:r>
        <w:tab/>
      </w:r>
      <w:r w:rsidRPr="009B2E5A">
        <w:t xml:space="preserve">The use of circular polarization to perform </w:t>
      </w:r>
      <w:r>
        <w:t>measurements</w:t>
      </w:r>
    </w:p>
    <w:p w14:paraId="4354F315" w14:textId="320BE84C" w:rsidR="00B314C6" w:rsidRDefault="00B314C6" w:rsidP="009B2E5A">
      <w:pPr>
        <w:pStyle w:val="List2"/>
      </w:pPr>
      <w:r>
        <w:t>-</w:t>
      </w:r>
      <w:r>
        <w:tab/>
        <w:t>Coherent combining and demodulation of orthogonally polarized received signals in the TE</w:t>
      </w:r>
    </w:p>
    <w:p w14:paraId="0DDB7A96" w14:textId="4F7049C3" w:rsidR="00B314C6" w:rsidRDefault="00B314C6" w:rsidP="009B2E5A">
      <w:pPr>
        <w:pStyle w:val="List2"/>
      </w:pPr>
      <w:r>
        <w:t>-</w:t>
      </w:r>
      <w:r>
        <w:tab/>
        <w:t>Uplink polarization sweeping by the TE to search for the optimal polarization angle to receive and demodulate the signal transmitted by the UE</w:t>
      </w:r>
    </w:p>
    <w:p w14:paraId="3D03501D" w14:textId="5B7234FB" w:rsidR="009B2E5A" w:rsidRDefault="009B2E5A" w:rsidP="009B2E5A">
      <w:pPr>
        <w:pStyle w:val="List2"/>
      </w:pPr>
      <w:r>
        <w:t>-</w:t>
      </w:r>
      <w:r>
        <w:tab/>
        <w:t>Other approaches are not precluded</w:t>
      </w:r>
    </w:p>
    <w:p w14:paraId="001C0A4C" w14:textId="77777777" w:rsidR="00796387" w:rsidRDefault="00796387" w:rsidP="00796387">
      <w:pPr>
        <w:spacing w:after="0"/>
        <w:rPr>
          <w:bCs/>
        </w:rPr>
      </w:pPr>
    </w:p>
    <w:p w14:paraId="4EC3A90D" w14:textId="77777777" w:rsidR="00796387" w:rsidRPr="00A7059D" w:rsidRDefault="00796387" w:rsidP="00796387">
      <w:pPr>
        <w:spacing w:after="0"/>
        <w:rPr>
          <w:bCs/>
        </w:rPr>
      </w:pPr>
    </w:p>
    <w:p w14:paraId="43392E57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3B3A6F0" w14:textId="77777777" w:rsidR="00796387" w:rsidRPr="00EE1AB4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E17E4CF" w14:textId="77777777" w:rsidR="00796387" w:rsidRPr="002C2D4A" w:rsidRDefault="00796387" w:rsidP="00796387">
      <w:pPr>
        <w:spacing w:after="0"/>
      </w:pPr>
    </w:p>
    <w:p w14:paraId="15B1A5B4" w14:textId="77777777" w:rsidR="00796387" w:rsidRDefault="00796387" w:rsidP="00796387">
      <w:pPr>
        <w:spacing w:after="0"/>
      </w:pPr>
    </w:p>
    <w:p w14:paraId="5B2EAF53" w14:textId="77777777" w:rsidR="00796387" w:rsidRDefault="00796387" w:rsidP="00796387">
      <w:pPr>
        <w:spacing w:after="0"/>
      </w:pPr>
    </w:p>
    <w:p w14:paraId="2908E130" w14:textId="77777777" w:rsidR="00796387" w:rsidRPr="002C2D4A" w:rsidRDefault="00796387" w:rsidP="00796387">
      <w:pPr>
        <w:spacing w:after="0"/>
      </w:pPr>
    </w:p>
    <w:p w14:paraId="54B3C6B4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FDAC02F" w14:textId="77777777"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560B87EA" w14:textId="77777777"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36A08BB" w14:textId="77777777"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5DDB6E9" w14:textId="77777777" w:rsidR="00796387" w:rsidRPr="004E3261" w:rsidRDefault="00796387" w:rsidP="0079638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5BF05B4" w14:textId="77777777" w:rsidR="00796387" w:rsidRPr="000402D9" w:rsidRDefault="00796387" w:rsidP="000402D9">
      <w:pPr>
        <w:spacing w:after="0"/>
      </w:pPr>
    </w:p>
    <w:p w14:paraId="0C4A83F0" w14:textId="77777777" w:rsidR="00796387" w:rsidRPr="000402D9" w:rsidRDefault="00796387" w:rsidP="000402D9">
      <w:pPr>
        <w:spacing w:after="0"/>
      </w:pPr>
    </w:p>
    <w:p w14:paraId="21B454D9" w14:textId="77777777" w:rsidR="00796387" w:rsidRPr="000402D9" w:rsidRDefault="00796387" w:rsidP="000402D9">
      <w:pPr>
        <w:spacing w:after="0"/>
      </w:pPr>
    </w:p>
    <w:p w14:paraId="1E27C75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56D87D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16815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2F99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00AEF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447F70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D9B9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9F2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CF4C9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B9CE6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6D59314A" w14:textId="77777777" w:rsidTr="00072A56">
        <w:tc>
          <w:tcPr>
            <w:tcW w:w="1617" w:type="dxa"/>
          </w:tcPr>
          <w:p w14:paraId="17856144" w14:textId="2E9D848B" w:rsidR="00FF3F0C" w:rsidRPr="00087E25" w:rsidRDefault="00087E25" w:rsidP="008B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Internal TR</w:t>
            </w:r>
          </w:p>
        </w:tc>
        <w:tc>
          <w:tcPr>
            <w:tcW w:w="1134" w:type="dxa"/>
          </w:tcPr>
          <w:p w14:paraId="2A307540" w14:textId="38D05E3C" w:rsidR="00BB5EBF" w:rsidRPr="00087E25" w:rsidRDefault="00087E25" w:rsidP="00BB5E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38.xyz</w:t>
            </w:r>
          </w:p>
        </w:tc>
        <w:tc>
          <w:tcPr>
            <w:tcW w:w="2409" w:type="dxa"/>
          </w:tcPr>
          <w:p w14:paraId="200EF098" w14:textId="6DB101D6" w:rsidR="00FF3F0C" w:rsidRPr="00087E25" w:rsidRDefault="00087E25" w:rsidP="00CF681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Study on enhanced test methods for FR2</w:t>
            </w:r>
            <w:r w:rsidR="002639CF">
              <w:rPr>
                <w:rFonts w:ascii="Arial" w:hAnsi="Arial" w:cs="Arial"/>
                <w:sz w:val="18"/>
                <w:szCs w:val="18"/>
              </w:rPr>
              <w:t xml:space="preserve"> UEs</w:t>
            </w:r>
          </w:p>
        </w:tc>
        <w:tc>
          <w:tcPr>
            <w:tcW w:w="993" w:type="dxa"/>
          </w:tcPr>
          <w:p w14:paraId="7EF4561E" w14:textId="27DF00F6" w:rsidR="00FF3F0C" w:rsidRPr="00087E25" w:rsidRDefault="00087E25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TSG #86</w:t>
            </w:r>
          </w:p>
        </w:tc>
        <w:tc>
          <w:tcPr>
            <w:tcW w:w="1074" w:type="dxa"/>
          </w:tcPr>
          <w:p w14:paraId="41C1410B" w14:textId="69B15ABF" w:rsidR="00FF3F0C" w:rsidRPr="00087E25" w:rsidRDefault="00087E25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TSG #87</w:t>
            </w:r>
          </w:p>
        </w:tc>
        <w:tc>
          <w:tcPr>
            <w:tcW w:w="2186" w:type="dxa"/>
          </w:tcPr>
          <w:p w14:paraId="5FE4F35D" w14:textId="775C8B0B" w:rsidR="00FF3F0C" w:rsidRPr="00087E25" w:rsidRDefault="00FF3F0C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95512FA" w14:textId="77777777" w:rsidR="00AB5EBC" w:rsidRPr="004735AB" w:rsidRDefault="009035B6" w:rsidP="00AB5EBC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="00AB5EBC" w:rsidRPr="004E3261">
        <w:rPr>
          <w:color w:val="0000FF"/>
        </w:rPr>
        <w:t xml:space="preserve"> including Core </w:t>
      </w:r>
      <w:r w:rsidR="00AB5EBC" w:rsidRPr="000B2810">
        <w:rPr>
          <w:color w:val="0000FF"/>
          <w:u w:val="single"/>
        </w:rPr>
        <w:t>and</w:t>
      </w:r>
      <w:r w:rsidR="00AB5EBC"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AB5EBC">
        <w:rPr>
          <w:color w:val="0000FF"/>
        </w:rPr>
        <w:t>Remarks</w:t>
      </w:r>
      <w:r w:rsidR="00AB5EBC" w:rsidRPr="004E3261">
        <w:rPr>
          <w:color w:val="0000FF"/>
        </w:rPr>
        <w:t xml:space="preserve"> for each spec.</w:t>
      </w:r>
      <w:r w:rsidR="00AB5EBC" w:rsidRPr="004E3261">
        <w:rPr>
          <w:color w:val="0000FF"/>
        </w:rPr>
        <w:br/>
        <w:t xml:space="preserve">By default a new specs can only be new for one of </w:t>
      </w:r>
      <w:r w:rsidR="00AB5EBC">
        <w:rPr>
          <w:color w:val="0000FF"/>
        </w:rPr>
        <w:t>both parts</w:t>
      </w:r>
      <w:r w:rsidR="00AB5EBC" w:rsidRPr="004E3261">
        <w:rPr>
          <w:color w:val="0000FF"/>
        </w:rPr>
        <w:t>.</w:t>
      </w:r>
    </w:p>
    <w:p w14:paraId="5FC5E6DF" w14:textId="77777777" w:rsidR="00AB5EBC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2886CB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36E1FC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4205EB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C099F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DEF2D2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16193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D20BE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302B198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31D5" w14:textId="27D48E17" w:rsidR="009428A9" w:rsidRPr="00B00FF6" w:rsidRDefault="009428A9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5AEA" w14:textId="15C0FDC8" w:rsidR="009428A9" w:rsidRPr="00B00FF6" w:rsidRDefault="009428A9" w:rsidP="000E63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A996" w14:textId="66D1B2B0" w:rsidR="009428A9" w:rsidRPr="00B00FF6" w:rsidRDefault="009428A9" w:rsidP="006146D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AC99" w14:textId="0705065C" w:rsidR="009428A9" w:rsidRPr="00B00FF6" w:rsidRDefault="009428A9" w:rsidP="009428A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07F8034" w14:textId="77777777" w:rsidR="009035B6" w:rsidRPr="004E3261" w:rsidRDefault="009035B6" w:rsidP="009035B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665FFC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212CB5E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14:paraId="26109211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64C06381" w14:textId="77777777" w:rsidR="00554E09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1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554E09">
        <w:rPr>
          <w:i/>
        </w:rPr>
        <w:t>.</w:t>
      </w:r>
    </w:p>
    <w:p w14:paraId="43B627BA" w14:textId="545E8CAF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2990D97" w14:textId="4B0800BA" w:rsidR="00557B2E" w:rsidRPr="00557B2E" w:rsidRDefault="00B00FF6" w:rsidP="00B00FF6">
      <w:r>
        <w:t>RAN4</w:t>
      </w:r>
    </w:p>
    <w:p w14:paraId="54AB399D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CE1B1E" w14:textId="77777777"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</w:p>
    <w:p w14:paraId="48F33AFE" w14:textId="77777777"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62B0E19" w14:textId="77777777" w:rsidR="00554E09" w:rsidRPr="00251D80" w:rsidRDefault="00554E09" w:rsidP="00174617">
      <w:pPr>
        <w:rPr>
          <w:i/>
        </w:rPr>
      </w:pPr>
    </w:p>
    <w:p w14:paraId="2CC8972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65C2E6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5C5B5E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6D00D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5D625C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E16166" w14:textId="77777777" w:rsidR="00557B2E" w:rsidRDefault="00557B2E" w:rsidP="001C5C86">
            <w:pPr>
              <w:pStyle w:val="TAL"/>
            </w:pPr>
          </w:p>
        </w:tc>
      </w:tr>
      <w:tr w:rsidR="0048267C" w14:paraId="43F83A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75EC55" w14:textId="77777777" w:rsidR="0048267C" w:rsidRDefault="0048267C" w:rsidP="001C5C86">
            <w:pPr>
              <w:pStyle w:val="TAL"/>
            </w:pPr>
          </w:p>
        </w:tc>
      </w:tr>
      <w:tr w:rsidR="0048267C" w14:paraId="0DEFAB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DB58F0" w14:textId="77777777" w:rsidR="0048267C" w:rsidRDefault="0048267C" w:rsidP="001C5C86">
            <w:pPr>
              <w:pStyle w:val="TAL"/>
            </w:pPr>
          </w:p>
        </w:tc>
      </w:tr>
      <w:tr w:rsidR="0048267C" w14:paraId="7C43ED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87D6B0" w14:textId="77777777" w:rsidR="0048267C" w:rsidRDefault="0048267C" w:rsidP="001C5C86">
            <w:pPr>
              <w:pStyle w:val="TAL"/>
            </w:pPr>
          </w:p>
        </w:tc>
      </w:tr>
      <w:tr w:rsidR="00025316" w14:paraId="794A69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09F009" w14:textId="77777777" w:rsidR="00025316" w:rsidRDefault="00025316" w:rsidP="001C5C86">
            <w:pPr>
              <w:pStyle w:val="TAL"/>
            </w:pPr>
          </w:p>
        </w:tc>
      </w:tr>
      <w:tr w:rsidR="00025316" w14:paraId="628070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C5EF77" w14:textId="77777777" w:rsidR="00025316" w:rsidRDefault="00025316" w:rsidP="001C5C86">
            <w:pPr>
              <w:pStyle w:val="TAL"/>
            </w:pPr>
          </w:p>
        </w:tc>
      </w:tr>
    </w:tbl>
    <w:p w14:paraId="74645CBB" w14:textId="77777777" w:rsidR="00067741" w:rsidRDefault="00067741" w:rsidP="00067741"/>
    <w:p w14:paraId="494658C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27BD8" w14:textId="77777777" w:rsidR="00F71357" w:rsidRDefault="00F71357">
      <w:r>
        <w:separator/>
      </w:r>
    </w:p>
  </w:endnote>
  <w:endnote w:type="continuationSeparator" w:id="0">
    <w:p w14:paraId="231C4FF4" w14:textId="77777777" w:rsidR="00F71357" w:rsidRDefault="00F71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C1D60" w14:textId="77777777" w:rsidR="00F71357" w:rsidRDefault="00F71357">
      <w:r>
        <w:separator/>
      </w:r>
    </w:p>
  </w:footnote>
  <w:footnote w:type="continuationSeparator" w:id="0">
    <w:p w14:paraId="14881ABD" w14:textId="77777777" w:rsidR="00F71357" w:rsidRDefault="00F71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A121B79"/>
    <w:multiLevelType w:val="hybridMultilevel"/>
    <w:tmpl w:val="6E46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6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169C9"/>
    <w:rsid w:val="000205C5"/>
    <w:rsid w:val="00025316"/>
    <w:rsid w:val="00037C06"/>
    <w:rsid w:val="000402D9"/>
    <w:rsid w:val="00044DAE"/>
    <w:rsid w:val="00052BF8"/>
    <w:rsid w:val="00057116"/>
    <w:rsid w:val="00064CB2"/>
    <w:rsid w:val="00066954"/>
    <w:rsid w:val="00067741"/>
    <w:rsid w:val="00072A56"/>
    <w:rsid w:val="00082CCB"/>
    <w:rsid w:val="00087E25"/>
    <w:rsid w:val="000A3125"/>
    <w:rsid w:val="000B0519"/>
    <w:rsid w:val="000B1ABD"/>
    <w:rsid w:val="000B475C"/>
    <w:rsid w:val="000B61FD"/>
    <w:rsid w:val="000B7536"/>
    <w:rsid w:val="000C069F"/>
    <w:rsid w:val="000C0BF7"/>
    <w:rsid w:val="000C0C1D"/>
    <w:rsid w:val="000C59E2"/>
    <w:rsid w:val="000C5FE3"/>
    <w:rsid w:val="000D09C0"/>
    <w:rsid w:val="000D122A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803E1"/>
    <w:rsid w:val="00193D10"/>
    <w:rsid w:val="001A4192"/>
    <w:rsid w:val="001C5C86"/>
    <w:rsid w:val="001C718D"/>
    <w:rsid w:val="001F7EB4"/>
    <w:rsid w:val="002000C2"/>
    <w:rsid w:val="00205F25"/>
    <w:rsid w:val="00221B1E"/>
    <w:rsid w:val="00233A4A"/>
    <w:rsid w:val="00240DCD"/>
    <w:rsid w:val="0024786B"/>
    <w:rsid w:val="00251D80"/>
    <w:rsid w:val="002639CF"/>
    <w:rsid w:val="002640E5"/>
    <w:rsid w:val="0026436F"/>
    <w:rsid w:val="00264863"/>
    <w:rsid w:val="0026606E"/>
    <w:rsid w:val="002723F4"/>
    <w:rsid w:val="00274CFB"/>
    <w:rsid w:val="00276403"/>
    <w:rsid w:val="002A6928"/>
    <w:rsid w:val="002E6A7D"/>
    <w:rsid w:val="002E7A9E"/>
    <w:rsid w:val="002F3C41"/>
    <w:rsid w:val="002F6C5C"/>
    <w:rsid w:val="0030045C"/>
    <w:rsid w:val="003117AE"/>
    <w:rsid w:val="00314AFC"/>
    <w:rsid w:val="003205AD"/>
    <w:rsid w:val="00324313"/>
    <w:rsid w:val="0033027D"/>
    <w:rsid w:val="003326DB"/>
    <w:rsid w:val="00335FB2"/>
    <w:rsid w:val="00344158"/>
    <w:rsid w:val="00355CB6"/>
    <w:rsid w:val="00372499"/>
    <w:rsid w:val="0038516D"/>
    <w:rsid w:val="003869D7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76B9"/>
    <w:rsid w:val="00493A79"/>
    <w:rsid w:val="00495840"/>
    <w:rsid w:val="004A40BE"/>
    <w:rsid w:val="004A6A60"/>
    <w:rsid w:val="004C34C4"/>
    <w:rsid w:val="004C634D"/>
    <w:rsid w:val="004D24B9"/>
    <w:rsid w:val="004E0B1A"/>
    <w:rsid w:val="004E2CE2"/>
    <w:rsid w:val="004E5172"/>
    <w:rsid w:val="004E6F8A"/>
    <w:rsid w:val="00502CD2"/>
    <w:rsid w:val="00504E33"/>
    <w:rsid w:val="00536EA5"/>
    <w:rsid w:val="005373E5"/>
    <w:rsid w:val="0055216E"/>
    <w:rsid w:val="00552C2C"/>
    <w:rsid w:val="00554E09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20DE"/>
    <w:rsid w:val="005D3FEC"/>
    <w:rsid w:val="005D44BE"/>
    <w:rsid w:val="005E088B"/>
    <w:rsid w:val="005F61AA"/>
    <w:rsid w:val="00611EC4"/>
    <w:rsid w:val="00612542"/>
    <w:rsid w:val="006146D2"/>
    <w:rsid w:val="00620B3F"/>
    <w:rsid w:val="006239E7"/>
    <w:rsid w:val="006254C4"/>
    <w:rsid w:val="00625DAA"/>
    <w:rsid w:val="006323BE"/>
    <w:rsid w:val="006418C6"/>
    <w:rsid w:val="00641ED8"/>
    <w:rsid w:val="00654893"/>
    <w:rsid w:val="0066774D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24BC"/>
    <w:rsid w:val="006E5E87"/>
    <w:rsid w:val="00706A1A"/>
    <w:rsid w:val="00707673"/>
    <w:rsid w:val="007162BE"/>
    <w:rsid w:val="00722267"/>
    <w:rsid w:val="00746AF7"/>
    <w:rsid w:val="0075252A"/>
    <w:rsid w:val="00753F3F"/>
    <w:rsid w:val="00764B84"/>
    <w:rsid w:val="00765028"/>
    <w:rsid w:val="0078034D"/>
    <w:rsid w:val="00790BCC"/>
    <w:rsid w:val="00795CEE"/>
    <w:rsid w:val="00796387"/>
    <w:rsid w:val="007974F5"/>
    <w:rsid w:val="007A5AA5"/>
    <w:rsid w:val="007B0F49"/>
    <w:rsid w:val="007C7E14"/>
    <w:rsid w:val="007D03D2"/>
    <w:rsid w:val="007D1AB2"/>
    <w:rsid w:val="007E2221"/>
    <w:rsid w:val="007F522E"/>
    <w:rsid w:val="007F7421"/>
    <w:rsid w:val="00801F7F"/>
    <w:rsid w:val="00813C1F"/>
    <w:rsid w:val="00815958"/>
    <w:rsid w:val="00824626"/>
    <w:rsid w:val="00834A60"/>
    <w:rsid w:val="0085036B"/>
    <w:rsid w:val="00863E89"/>
    <w:rsid w:val="00872B3B"/>
    <w:rsid w:val="0088222A"/>
    <w:rsid w:val="008901F6"/>
    <w:rsid w:val="008954F8"/>
    <w:rsid w:val="00896C03"/>
    <w:rsid w:val="008A495D"/>
    <w:rsid w:val="008A76FD"/>
    <w:rsid w:val="008B2D09"/>
    <w:rsid w:val="008B519F"/>
    <w:rsid w:val="008C0E78"/>
    <w:rsid w:val="008C537F"/>
    <w:rsid w:val="008D658B"/>
    <w:rsid w:val="008F3838"/>
    <w:rsid w:val="009035B6"/>
    <w:rsid w:val="00935CB0"/>
    <w:rsid w:val="009428A9"/>
    <w:rsid w:val="009437A2"/>
    <w:rsid w:val="00944B28"/>
    <w:rsid w:val="009617E2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2E5A"/>
    <w:rsid w:val="009B493F"/>
    <w:rsid w:val="009B7AB4"/>
    <w:rsid w:val="009C208D"/>
    <w:rsid w:val="009C2977"/>
    <w:rsid w:val="009C2DCC"/>
    <w:rsid w:val="009D3EF8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2BF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B5EBC"/>
    <w:rsid w:val="00AC2F7A"/>
    <w:rsid w:val="00AD063E"/>
    <w:rsid w:val="00AD0751"/>
    <w:rsid w:val="00AD3CDC"/>
    <w:rsid w:val="00AD77C4"/>
    <w:rsid w:val="00AE25BF"/>
    <w:rsid w:val="00AE61ED"/>
    <w:rsid w:val="00AF0C13"/>
    <w:rsid w:val="00B00FF6"/>
    <w:rsid w:val="00B03AF5"/>
    <w:rsid w:val="00B03C01"/>
    <w:rsid w:val="00B078D6"/>
    <w:rsid w:val="00B1248D"/>
    <w:rsid w:val="00B14709"/>
    <w:rsid w:val="00B2743D"/>
    <w:rsid w:val="00B3015C"/>
    <w:rsid w:val="00B314C6"/>
    <w:rsid w:val="00B344D8"/>
    <w:rsid w:val="00B567D1"/>
    <w:rsid w:val="00B73B4C"/>
    <w:rsid w:val="00B73F75"/>
    <w:rsid w:val="00B96481"/>
    <w:rsid w:val="00BA3A53"/>
    <w:rsid w:val="00BA4095"/>
    <w:rsid w:val="00BA5B43"/>
    <w:rsid w:val="00BB5EBF"/>
    <w:rsid w:val="00BC642A"/>
    <w:rsid w:val="00BC72B7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11F9"/>
    <w:rsid w:val="00CB4236"/>
    <w:rsid w:val="00CC72A4"/>
    <w:rsid w:val="00CD3153"/>
    <w:rsid w:val="00CF6810"/>
    <w:rsid w:val="00D06117"/>
    <w:rsid w:val="00D209D1"/>
    <w:rsid w:val="00D2493E"/>
    <w:rsid w:val="00D27F3F"/>
    <w:rsid w:val="00D31CC8"/>
    <w:rsid w:val="00D32678"/>
    <w:rsid w:val="00D464FB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1CA2"/>
    <w:rsid w:val="00E13CB2"/>
    <w:rsid w:val="00E20C37"/>
    <w:rsid w:val="00E32062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55E"/>
    <w:rsid w:val="00F07C92"/>
    <w:rsid w:val="00F138AB"/>
    <w:rsid w:val="00F14A08"/>
    <w:rsid w:val="00F14B43"/>
    <w:rsid w:val="00F20290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1357"/>
    <w:rsid w:val="00F76BE5"/>
    <w:rsid w:val="00F83D11"/>
    <w:rsid w:val="00F921F1"/>
    <w:rsid w:val="00F9769B"/>
    <w:rsid w:val="00FB127E"/>
    <w:rsid w:val="00FC0804"/>
    <w:rsid w:val="00FC3B6D"/>
    <w:rsid w:val="00FD3A4E"/>
    <w:rsid w:val="00FE0014"/>
    <w:rsid w:val="00FE3D8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02170D"/>
  <w15:chartTrackingRefBased/>
  <w15:docId w15:val="{A36456C7-3828-6A4B-BF16-6C812A2F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1CA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11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11C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11C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11C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11C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11CA2"/>
    <w:pPr>
      <w:outlineLvl w:val="5"/>
    </w:pPr>
  </w:style>
  <w:style w:type="paragraph" w:styleId="Heading7">
    <w:name w:val="heading 7"/>
    <w:basedOn w:val="H6"/>
    <w:next w:val="Normal"/>
    <w:qFormat/>
    <w:rsid w:val="00E11CA2"/>
    <w:pPr>
      <w:outlineLvl w:val="6"/>
    </w:pPr>
  </w:style>
  <w:style w:type="paragraph" w:styleId="Heading8">
    <w:name w:val="heading 8"/>
    <w:basedOn w:val="Heading1"/>
    <w:next w:val="Normal"/>
    <w:qFormat/>
    <w:rsid w:val="00E11C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1C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11CA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11C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1CA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11CA2"/>
    <w:pPr>
      <w:spacing w:before="180"/>
      <w:ind w:left="2693" w:hanging="2693"/>
    </w:pPr>
    <w:rPr>
      <w:b/>
    </w:rPr>
  </w:style>
  <w:style w:type="paragraph" w:styleId="TOC1">
    <w:name w:val="toc 1"/>
    <w:semiHidden/>
    <w:rsid w:val="00E11C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1C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11CA2"/>
    <w:pPr>
      <w:ind w:left="1701" w:hanging="1701"/>
    </w:pPr>
  </w:style>
  <w:style w:type="paragraph" w:styleId="TOC4">
    <w:name w:val="toc 4"/>
    <w:basedOn w:val="TOC3"/>
    <w:semiHidden/>
    <w:rsid w:val="00E11CA2"/>
    <w:pPr>
      <w:ind w:left="1418" w:hanging="1418"/>
    </w:pPr>
  </w:style>
  <w:style w:type="paragraph" w:styleId="TOC3">
    <w:name w:val="toc 3"/>
    <w:basedOn w:val="TOC2"/>
    <w:semiHidden/>
    <w:rsid w:val="00E11CA2"/>
    <w:pPr>
      <w:ind w:left="1134" w:hanging="1134"/>
    </w:pPr>
  </w:style>
  <w:style w:type="paragraph" w:styleId="TOC2">
    <w:name w:val="toc 2"/>
    <w:basedOn w:val="TOC1"/>
    <w:semiHidden/>
    <w:rsid w:val="00E11C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1CA2"/>
    <w:pPr>
      <w:ind w:left="284"/>
    </w:pPr>
  </w:style>
  <w:style w:type="paragraph" w:styleId="Index1">
    <w:name w:val="index 1"/>
    <w:basedOn w:val="Normal"/>
    <w:semiHidden/>
    <w:rsid w:val="00E11CA2"/>
    <w:pPr>
      <w:keepLines/>
      <w:spacing w:after="0"/>
    </w:pPr>
  </w:style>
  <w:style w:type="paragraph" w:customStyle="1" w:styleId="ZH">
    <w:name w:val="ZH"/>
    <w:rsid w:val="00E11C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11CA2"/>
    <w:pPr>
      <w:outlineLvl w:val="9"/>
    </w:pPr>
  </w:style>
  <w:style w:type="paragraph" w:styleId="ListNumber2">
    <w:name w:val="List Number 2"/>
    <w:basedOn w:val="ListNumber"/>
    <w:rsid w:val="00E11CA2"/>
    <w:pPr>
      <w:ind w:left="851"/>
    </w:pPr>
  </w:style>
  <w:style w:type="character" w:styleId="FootnoteReference">
    <w:name w:val="footnote reference"/>
    <w:semiHidden/>
    <w:rsid w:val="00E11CA2"/>
    <w:rPr>
      <w:b/>
      <w:position w:val="6"/>
      <w:sz w:val="16"/>
    </w:rPr>
  </w:style>
  <w:style w:type="paragraph" w:styleId="FootnoteText">
    <w:name w:val="footnote text"/>
    <w:basedOn w:val="Normal"/>
    <w:semiHidden/>
    <w:rsid w:val="00E11CA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1CA2"/>
    <w:pPr>
      <w:jc w:val="center"/>
    </w:pPr>
  </w:style>
  <w:style w:type="paragraph" w:customStyle="1" w:styleId="TF">
    <w:name w:val="TF"/>
    <w:basedOn w:val="TH"/>
    <w:rsid w:val="00E11CA2"/>
    <w:pPr>
      <w:keepNext w:val="0"/>
      <w:spacing w:before="0" w:after="240"/>
    </w:pPr>
  </w:style>
  <w:style w:type="paragraph" w:customStyle="1" w:styleId="NO">
    <w:name w:val="NO"/>
    <w:basedOn w:val="Normal"/>
    <w:rsid w:val="00E11CA2"/>
    <w:pPr>
      <w:keepLines/>
      <w:ind w:left="1135" w:hanging="851"/>
    </w:pPr>
  </w:style>
  <w:style w:type="paragraph" w:styleId="TOC9">
    <w:name w:val="toc 9"/>
    <w:basedOn w:val="TOC8"/>
    <w:semiHidden/>
    <w:rsid w:val="00E11CA2"/>
    <w:pPr>
      <w:ind w:left="1418" w:hanging="1418"/>
    </w:pPr>
  </w:style>
  <w:style w:type="paragraph" w:customStyle="1" w:styleId="EX">
    <w:name w:val="EX"/>
    <w:basedOn w:val="Normal"/>
    <w:rsid w:val="00E11CA2"/>
    <w:pPr>
      <w:keepLines/>
      <w:ind w:left="1702" w:hanging="1418"/>
    </w:pPr>
  </w:style>
  <w:style w:type="paragraph" w:customStyle="1" w:styleId="FP">
    <w:name w:val="FP"/>
    <w:basedOn w:val="Normal"/>
    <w:rsid w:val="00E11CA2"/>
    <w:pPr>
      <w:spacing w:after="0"/>
    </w:pPr>
  </w:style>
  <w:style w:type="paragraph" w:customStyle="1" w:styleId="LD">
    <w:name w:val="LD"/>
    <w:rsid w:val="00E11C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1CA2"/>
    <w:pPr>
      <w:spacing w:after="0"/>
    </w:pPr>
  </w:style>
  <w:style w:type="paragraph" w:customStyle="1" w:styleId="EW">
    <w:name w:val="EW"/>
    <w:basedOn w:val="EX"/>
    <w:rsid w:val="00E11CA2"/>
    <w:pPr>
      <w:spacing w:after="0"/>
    </w:pPr>
  </w:style>
  <w:style w:type="paragraph" w:styleId="TOC6">
    <w:name w:val="toc 6"/>
    <w:basedOn w:val="TOC5"/>
    <w:next w:val="Normal"/>
    <w:semiHidden/>
    <w:rsid w:val="00E11CA2"/>
    <w:pPr>
      <w:ind w:left="1985" w:hanging="1985"/>
    </w:pPr>
  </w:style>
  <w:style w:type="paragraph" w:styleId="TOC7">
    <w:name w:val="toc 7"/>
    <w:basedOn w:val="TOC6"/>
    <w:next w:val="Normal"/>
    <w:semiHidden/>
    <w:rsid w:val="00E11CA2"/>
    <w:pPr>
      <w:ind w:left="2268" w:hanging="2268"/>
    </w:pPr>
  </w:style>
  <w:style w:type="paragraph" w:styleId="ListBullet2">
    <w:name w:val="List Bullet 2"/>
    <w:basedOn w:val="ListBullet"/>
    <w:rsid w:val="00E11CA2"/>
    <w:pPr>
      <w:ind w:left="851"/>
    </w:pPr>
  </w:style>
  <w:style w:type="paragraph" w:styleId="ListBullet3">
    <w:name w:val="List Bullet 3"/>
    <w:basedOn w:val="ListBullet2"/>
    <w:rsid w:val="00E11CA2"/>
    <w:pPr>
      <w:ind w:left="1135"/>
    </w:pPr>
  </w:style>
  <w:style w:type="paragraph" w:styleId="ListNumber">
    <w:name w:val="List Number"/>
    <w:basedOn w:val="List"/>
    <w:rsid w:val="00E11CA2"/>
  </w:style>
  <w:style w:type="paragraph" w:customStyle="1" w:styleId="EQ">
    <w:name w:val="EQ"/>
    <w:basedOn w:val="Normal"/>
    <w:next w:val="Normal"/>
    <w:rsid w:val="00E11C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1C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1C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1C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1CA2"/>
    <w:pPr>
      <w:jc w:val="right"/>
    </w:pPr>
  </w:style>
  <w:style w:type="paragraph" w:customStyle="1" w:styleId="H6">
    <w:name w:val="H6"/>
    <w:basedOn w:val="Heading5"/>
    <w:next w:val="Normal"/>
    <w:rsid w:val="00E11C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1CA2"/>
    <w:pPr>
      <w:ind w:left="851" w:hanging="851"/>
    </w:pPr>
  </w:style>
  <w:style w:type="paragraph" w:customStyle="1" w:styleId="ZA">
    <w:name w:val="ZA"/>
    <w:rsid w:val="00E11C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1C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1C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1C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1CA2"/>
    <w:pPr>
      <w:framePr w:wrap="notBeside" w:y="16161"/>
    </w:pPr>
  </w:style>
  <w:style w:type="character" w:customStyle="1" w:styleId="ZGSM">
    <w:name w:val="ZGSM"/>
    <w:rsid w:val="00E11CA2"/>
  </w:style>
  <w:style w:type="paragraph" w:styleId="List2">
    <w:name w:val="List 2"/>
    <w:basedOn w:val="List"/>
    <w:rsid w:val="00E11CA2"/>
    <w:pPr>
      <w:ind w:left="851"/>
    </w:pPr>
  </w:style>
  <w:style w:type="paragraph" w:customStyle="1" w:styleId="ZG">
    <w:name w:val="ZG"/>
    <w:rsid w:val="00E11C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11CA2"/>
    <w:pPr>
      <w:ind w:left="1135"/>
    </w:pPr>
  </w:style>
  <w:style w:type="paragraph" w:styleId="List4">
    <w:name w:val="List 4"/>
    <w:basedOn w:val="List3"/>
    <w:rsid w:val="00E11CA2"/>
    <w:pPr>
      <w:ind w:left="1418"/>
    </w:pPr>
  </w:style>
  <w:style w:type="paragraph" w:styleId="List5">
    <w:name w:val="List 5"/>
    <w:basedOn w:val="List4"/>
    <w:rsid w:val="00E11CA2"/>
    <w:pPr>
      <w:ind w:left="1702"/>
    </w:pPr>
  </w:style>
  <w:style w:type="paragraph" w:customStyle="1" w:styleId="EditorsNote">
    <w:name w:val="Editor's Note"/>
    <w:basedOn w:val="NO"/>
    <w:rsid w:val="00E11CA2"/>
    <w:rPr>
      <w:color w:val="FF0000"/>
    </w:rPr>
  </w:style>
  <w:style w:type="paragraph" w:styleId="List">
    <w:name w:val="List"/>
    <w:basedOn w:val="Normal"/>
    <w:rsid w:val="00E11CA2"/>
    <w:pPr>
      <w:ind w:left="568" w:hanging="284"/>
    </w:pPr>
  </w:style>
  <w:style w:type="paragraph" w:styleId="ListBullet">
    <w:name w:val="List Bullet"/>
    <w:basedOn w:val="List"/>
    <w:rsid w:val="00E11CA2"/>
  </w:style>
  <w:style w:type="paragraph" w:styleId="ListBullet4">
    <w:name w:val="List Bullet 4"/>
    <w:basedOn w:val="ListBullet3"/>
    <w:rsid w:val="00E11CA2"/>
    <w:pPr>
      <w:ind w:left="1418"/>
    </w:pPr>
  </w:style>
  <w:style w:type="paragraph" w:styleId="ListBullet5">
    <w:name w:val="List Bullet 5"/>
    <w:basedOn w:val="ListBullet4"/>
    <w:rsid w:val="00E11CA2"/>
    <w:pPr>
      <w:ind w:left="1702"/>
    </w:pPr>
  </w:style>
  <w:style w:type="paragraph" w:customStyle="1" w:styleId="B1">
    <w:name w:val="B1"/>
    <w:basedOn w:val="List"/>
    <w:rsid w:val="00E11CA2"/>
  </w:style>
  <w:style w:type="paragraph" w:customStyle="1" w:styleId="B2">
    <w:name w:val="B2"/>
    <w:basedOn w:val="List2"/>
    <w:rsid w:val="00E11CA2"/>
  </w:style>
  <w:style w:type="paragraph" w:customStyle="1" w:styleId="B3">
    <w:name w:val="B3"/>
    <w:basedOn w:val="List3"/>
    <w:rsid w:val="00E11CA2"/>
  </w:style>
  <w:style w:type="paragraph" w:customStyle="1" w:styleId="B4">
    <w:name w:val="B4"/>
    <w:basedOn w:val="List4"/>
    <w:rsid w:val="00E11CA2"/>
  </w:style>
  <w:style w:type="paragraph" w:customStyle="1" w:styleId="B5">
    <w:name w:val="B5"/>
    <w:basedOn w:val="List5"/>
    <w:rsid w:val="00E11CA2"/>
  </w:style>
  <w:style w:type="paragraph" w:styleId="Footer">
    <w:name w:val="footer"/>
    <w:basedOn w:val="Header"/>
    <w:rsid w:val="00E11CA2"/>
    <w:pPr>
      <w:jc w:val="center"/>
    </w:pPr>
    <w:rPr>
      <w:i/>
    </w:rPr>
  </w:style>
  <w:style w:type="paragraph" w:customStyle="1" w:styleId="ZTD">
    <w:name w:val="ZTD"/>
    <w:basedOn w:val="ZB"/>
    <w:rsid w:val="00E11CA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243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C4C03-94AC-F342-861D-035302CC7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2</TotalTime>
  <Pages>4</Pages>
  <Words>1442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9649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Apple Inc.</cp:lastModifiedBy>
  <cp:revision>5</cp:revision>
  <cp:lastPrinted>2000-02-29T19:31:00Z</cp:lastPrinted>
  <dcterms:created xsi:type="dcterms:W3CDTF">2019-05-02T10:50:00Z</dcterms:created>
  <dcterms:modified xsi:type="dcterms:W3CDTF">2019-05-03T21:21:00Z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