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BB1C1E" w14:textId="7571FC82" w:rsidR="00E064A5" w:rsidRPr="00FD166F" w:rsidRDefault="00E064A5" w:rsidP="00E064A5">
      <w:pPr>
        <w:tabs>
          <w:tab w:val="left" w:pos="7920"/>
        </w:tabs>
        <w:rPr>
          <w:rFonts w:ascii="Arial" w:hAnsi="Arial" w:cs="Arial"/>
          <w:b/>
        </w:rPr>
      </w:pPr>
      <w:r>
        <w:rPr>
          <w:rFonts w:ascii="Arial" w:hAnsi="Arial" w:cs="Arial"/>
          <w:b/>
          <w:lang w:val="de-DE"/>
        </w:rPr>
        <w:t xml:space="preserve">3GPP </w:t>
      </w:r>
      <w:r w:rsidRPr="002C213F">
        <w:rPr>
          <w:rFonts w:ascii="Arial" w:hAnsi="Arial" w:cs="Arial"/>
          <w:b/>
          <w:lang w:val="de-DE"/>
        </w:rPr>
        <w:t>RAN</w:t>
      </w:r>
      <w:r>
        <w:rPr>
          <w:rFonts w:ascii="Arial" w:hAnsi="Arial" w:cs="Arial"/>
          <w:b/>
          <w:lang w:val="de-DE"/>
        </w:rPr>
        <w:t>4</w:t>
      </w:r>
      <w:r w:rsidRPr="002C213F">
        <w:rPr>
          <w:rFonts w:ascii="Arial" w:hAnsi="Arial" w:cs="Arial"/>
          <w:b/>
          <w:lang w:val="de-DE"/>
        </w:rPr>
        <w:t xml:space="preserve"> </w:t>
      </w:r>
      <w:r>
        <w:rPr>
          <w:rFonts w:ascii="Arial" w:hAnsi="Arial" w:cs="Arial"/>
          <w:b/>
          <w:lang w:val="de-DE"/>
        </w:rPr>
        <w:t>WG Meeting #</w:t>
      </w:r>
      <w:r w:rsidR="006D0B66">
        <w:rPr>
          <w:rFonts w:ascii="Arial" w:hAnsi="Arial" w:cs="Arial"/>
          <w:b/>
          <w:lang w:val="de-DE"/>
        </w:rPr>
        <w:t>9</w:t>
      </w:r>
      <w:r w:rsidR="00576696">
        <w:rPr>
          <w:rFonts w:ascii="Arial" w:hAnsi="Arial" w:cs="Arial"/>
          <w:b/>
          <w:lang w:val="de-DE"/>
        </w:rPr>
        <w:t>1</w:t>
      </w:r>
      <w:r>
        <w:rPr>
          <w:rFonts w:ascii="Arial" w:hAnsi="Arial" w:cs="Arial"/>
          <w:b/>
          <w:lang w:val="de-DE"/>
        </w:rPr>
        <w:tab/>
      </w:r>
      <w:r w:rsidR="0004729A" w:rsidRPr="0004729A">
        <w:rPr>
          <w:rFonts w:ascii="Arial" w:hAnsi="Arial" w:cs="Arial"/>
          <w:b/>
          <w:lang w:val="de-DE"/>
        </w:rPr>
        <w:t>R4-19</w:t>
      </w:r>
      <w:r w:rsidR="00E94B03">
        <w:rPr>
          <w:rFonts w:ascii="Arial" w:hAnsi="Arial" w:cs="Arial"/>
          <w:b/>
          <w:lang w:val="de-DE"/>
        </w:rPr>
        <w:t>07144</w:t>
      </w:r>
      <w:bookmarkStart w:id="0" w:name="_GoBack"/>
      <w:bookmarkEnd w:id="0"/>
      <w:r>
        <w:rPr>
          <w:rFonts w:ascii="Arial" w:hAnsi="Arial" w:cs="Arial"/>
          <w:b/>
          <w:lang w:val="de-DE"/>
        </w:rPr>
        <w:br/>
      </w:r>
      <w:r w:rsidR="00576696">
        <w:rPr>
          <w:rFonts w:ascii="Arial" w:hAnsi="Arial" w:cs="Arial"/>
          <w:b/>
        </w:rPr>
        <w:t>Reno, USA, May 13-17, 2019</w:t>
      </w:r>
    </w:p>
    <w:p w14:paraId="741F8B6E" w14:textId="77777777" w:rsidR="00E064A5" w:rsidRDefault="00E064A5" w:rsidP="00E064A5">
      <w:pPr>
        <w:tabs>
          <w:tab w:val="left" w:pos="2160"/>
        </w:tabs>
        <w:rPr>
          <w:rFonts w:ascii="Arial" w:hAnsi="Arial" w:cs="Arial"/>
          <w:b/>
        </w:rPr>
      </w:pPr>
    </w:p>
    <w:p w14:paraId="6832741A" w14:textId="7C9474DC" w:rsidR="00E064A5" w:rsidRPr="0008103A" w:rsidRDefault="00E064A5" w:rsidP="00E064A5">
      <w:pPr>
        <w:tabs>
          <w:tab w:val="left" w:pos="2160"/>
        </w:tabs>
        <w:rPr>
          <w:rFonts w:ascii="Arial" w:hAnsi="Arial" w:cs="Arial"/>
          <w:b/>
        </w:rPr>
      </w:pPr>
      <w:r w:rsidRPr="0008103A">
        <w:rPr>
          <w:rFonts w:ascii="Arial" w:hAnsi="Arial" w:cs="Arial"/>
          <w:b/>
        </w:rPr>
        <w:t>Agenda item:</w:t>
      </w:r>
      <w:r w:rsidRPr="0008103A">
        <w:rPr>
          <w:rFonts w:ascii="Arial" w:hAnsi="Arial" w:cs="Arial"/>
          <w:b/>
        </w:rPr>
        <w:tab/>
      </w:r>
      <w:r w:rsidR="00636092">
        <w:rPr>
          <w:rFonts w:ascii="Arial" w:hAnsi="Arial" w:cs="Arial"/>
          <w:b/>
        </w:rPr>
        <w:t>10.</w:t>
      </w:r>
      <w:r w:rsidR="000D22B7">
        <w:rPr>
          <w:rFonts w:ascii="Arial" w:hAnsi="Arial" w:cs="Arial"/>
          <w:b/>
        </w:rPr>
        <w:t>2.3.1</w:t>
      </w:r>
    </w:p>
    <w:p w14:paraId="729CF50A" w14:textId="77777777" w:rsidR="00E064A5" w:rsidRPr="0008103A" w:rsidRDefault="00E064A5" w:rsidP="00E064A5">
      <w:pPr>
        <w:tabs>
          <w:tab w:val="left" w:pos="2160"/>
        </w:tabs>
        <w:rPr>
          <w:rFonts w:ascii="Arial" w:hAnsi="Arial" w:cs="Arial"/>
          <w:b/>
        </w:rPr>
      </w:pPr>
      <w:r>
        <w:rPr>
          <w:rFonts w:ascii="Arial" w:hAnsi="Arial" w:cs="Arial"/>
          <w:b/>
        </w:rPr>
        <w:t>Source:</w:t>
      </w:r>
      <w:r>
        <w:rPr>
          <w:rFonts w:ascii="Arial" w:hAnsi="Arial" w:cs="Arial"/>
          <w:b/>
        </w:rPr>
        <w:tab/>
        <w:t>Apple Inc.</w:t>
      </w:r>
    </w:p>
    <w:p w14:paraId="0A717A8B" w14:textId="7B4FE5F9" w:rsidR="00E064A5" w:rsidRDefault="00E064A5" w:rsidP="00636092">
      <w:pPr>
        <w:tabs>
          <w:tab w:val="left" w:pos="2160"/>
        </w:tabs>
        <w:ind w:left="2160" w:hanging="2160"/>
        <w:rPr>
          <w:rFonts w:ascii="Arial" w:hAnsi="Arial" w:cs="Arial"/>
          <w:b/>
        </w:rPr>
      </w:pPr>
      <w:r w:rsidRPr="0008103A">
        <w:rPr>
          <w:rFonts w:ascii="Arial" w:hAnsi="Arial" w:cs="Arial"/>
          <w:b/>
        </w:rPr>
        <w:t>Title:</w:t>
      </w:r>
      <w:r w:rsidRPr="0008103A">
        <w:rPr>
          <w:rFonts w:ascii="Arial" w:hAnsi="Arial" w:cs="Arial"/>
          <w:b/>
        </w:rPr>
        <w:tab/>
      </w:r>
      <w:r w:rsidR="00F75C10" w:rsidRPr="00F75C10">
        <w:rPr>
          <w:rFonts w:ascii="Arial" w:hAnsi="Arial" w:cs="Arial"/>
          <w:b/>
        </w:rPr>
        <w:t>Views on FR1 MIMO OTA testing conditions</w:t>
      </w:r>
    </w:p>
    <w:p w14:paraId="7934FD09" w14:textId="6F670834" w:rsidR="00E064A5" w:rsidRPr="0008103A" w:rsidRDefault="00E064A5" w:rsidP="00E064A5">
      <w:pPr>
        <w:tabs>
          <w:tab w:val="left" w:pos="2160"/>
        </w:tabs>
        <w:rPr>
          <w:rFonts w:ascii="Arial" w:hAnsi="Arial" w:cs="Arial"/>
          <w:b/>
        </w:rPr>
      </w:pPr>
      <w:r>
        <w:rPr>
          <w:rFonts w:ascii="Arial" w:hAnsi="Arial" w:cs="Arial"/>
          <w:b/>
        </w:rPr>
        <w:t>Document for:</w:t>
      </w:r>
      <w:r>
        <w:rPr>
          <w:rFonts w:ascii="Arial" w:hAnsi="Arial" w:cs="Arial"/>
          <w:b/>
        </w:rPr>
        <w:tab/>
      </w:r>
      <w:r w:rsidR="0036017F">
        <w:rPr>
          <w:rFonts w:ascii="Arial" w:hAnsi="Arial" w:cs="Arial"/>
          <w:b/>
        </w:rPr>
        <w:t>Discussion</w:t>
      </w:r>
    </w:p>
    <w:p w14:paraId="2634CF92" w14:textId="6683A85C" w:rsidR="004B515E" w:rsidRPr="00871EA3" w:rsidRDefault="006B6A1A" w:rsidP="00E064A5">
      <w:pPr>
        <w:pStyle w:val="Heading1"/>
        <w:rPr>
          <w:lang w:val="en-US"/>
        </w:rPr>
      </w:pPr>
      <w:r w:rsidRPr="00871EA3">
        <w:rPr>
          <w:lang w:val="en-US"/>
        </w:rPr>
        <w:t>Introduction</w:t>
      </w:r>
    </w:p>
    <w:p w14:paraId="1A8A1AF1" w14:textId="671D7B6F" w:rsidR="00933610" w:rsidRDefault="0045794E" w:rsidP="00C41833">
      <w:r>
        <w:t xml:space="preserve">The Study Item on NR MIMO OTA was approved in RAN #80 with the following objective specific to FR1 </w:t>
      </w:r>
      <w:r>
        <w:fldChar w:fldCharType="begin"/>
      </w:r>
      <w:r>
        <w:instrText xml:space="preserve"> REF _Ref4797557 \r \h </w:instrText>
      </w:r>
      <w:r>
        <w:fldChar w:fldCharType="separate"/>
      </w:r>
      <w:r w:rsidR="00C5046D">
        <w:t>[1]</w:t>
      </w:r>
      <w:r>
        <w:fldChar w:fldCharType="end"/>
      </w:r>
      <w:r>
        <w:t>:</w:t>
      </w:r>
    </w:p>
    <w:p w14:paraId="6BFA5A84" w14:textId="77777777" w:rsidR="00933610" w:rsidRDefault="00933610" w:rsidP="00C41833"/>
    <w:p w14:paraId="31D70E8D" w14:textId="5DF3EE11" w:rsidR="00933610" w:rsidRDefault="00933610" w:rsidP="00C41833">
      <w:r>
        <w:rPr>
          <w:noProof/>
        </w:rPr>
        <mc:AlternateContent>
          <mc:Choice Requires="wps">
            <w:drawing>
              <wp:inline distT="0" distB="0" distL="0" distR="0" wp14:anchorId="7200D7E4" wp14:editId="13EB5383">
                <wp:extent cx="6120765" cy="973080"/>
                <wp:effectExtent l="0" t="0" r="6985" b="16510"/>
                <wp:docPr id="2" name="Text Box 2"/>
                <wp:cNvGraphicFramePr/>
                <a:graphic xmlns:a="http://schemas.openxmlformats.org/drawingml/2006/main">
                  <a:graphicData uri="http://schemas.microsoft.com/office/word/2010/wordprocessingShape">
                    <wps:wsp>
                      <wps:cNvSpPr txBox="1"/>
                      <wps:spPr>
                        <a:xfrm>
                          <a:off x="0" y="0"/>
                          <a:ext cx="6120765" cy="973080"/>
                        </a:xfrm>
                        <a:prstGeom prst="rect">
                          <a:avLst/>
                        </a:prstGeom>
                        <a:noFill/>
                        <a:ln w="6350">
                          <a:solidFill>
                            <a:prstClr val="black"/>
                          </a:solidFill>
                        </a:ln>
                      </wps:spPr>
                      <wps:txbx>
                        <w:txbxContent>
                          <w:p w14:paraId="72B637E2" w14:textId="77777777" w:rsidR="00F75C10" w:rsidRPr="00F75C10" w:rsidRDefault="00F75C10" w:rsidP="00F75C10">
                            <w:pPr>
                              <w:pStyle w:val="List2"/>
                              <w:ind w:left="284"/>
                              <w:rPr>
                                <w:sz w:val="16"/>
                                <w:szCs w:val="16"/>
                              </w:rPr>
                            </w:pPr>
                            <w:r w:rsidRPr="00F75C10">
                              <w:rPr>
                                <w:sz w:val="16"/>
                                <w:szCs w:val="16"/>
                              </w:rPr>
                              <w:t>-</w:t>
                            </w:r>
                            <w:r w:rsidRPr="00F75C10">
                              <w:rPr>
                                <w:sz w:val="16"/>
                                <w:szCs w:val="16"/>
                              </w:rPr>
                              <w:tab/>
                              <w:t>A study to define the environmental conditions is needed</w:t>
                            </w:r>
                          </w:p>
                          <w:p w14:paraId="538AE032" w14:textId="77777777" w:rsidR="00F75C10" w:rsidRPr="00F75C10" w:rsidRDefault="00F75C10" w:rsidP="00F75C10">
                            <w:pPr>
                              <w:pStyle w:val="List3"/>
                              <w:ind w:left="568"/>
                              <w:rPr>
                                <w:sz w:val="16"/>
                                <w:szCs w:val="16"/>
                              </w:rPr>
                            </w:pPr>
                            <w:r w:rsidRPr="00F75C10">
                              <w:rPr>
                                <w:sz w:val="16"/>
                                <w:szCs w:val="16"/>
                              </w:rPr>
                              <w:t>-</w:t>
                            </w:r>
                            <w:r w:rsidRPr="00F75C10">
                              <w:rPr>
                                <w:sz w:val="16"/>
                                <w:szCs w:val="16"/>
                              </w:rPr>
                              <w:tab/>
                              <w:t>Noise-limited and interference-limited (with spatial interference emulation) scenarios shall be considered</w:t>
                            </w:r>
                          </w:p>
                          <w:p w14:paraId="11C7CB30" w14:textId="77777777" w:rsidR="00F75C10" w:rsidRPr="00F75C10" w:rsidRDefault="00F75C10" w:rsidP="00F75C10">
                            <w:pPr>
                              <w:pStyle w:val="List4"/>
                              <w:ind w:left="851"/>
                              <w:rPr>
                                <w:sz w:val="16"/>
                                <w:szCs w:val="16"/>
                              </w:rPr>
                            </w:pPr>
                            <w:r w:rsidRPr="00F75C10">
                              <w:rPr>
                                <w:sz w:val="16"/>
                                <w:szCs w:val="16"/>
                              </w:rPr>
                              <w:t>-</w:t>
                            </w:r>
                            <w:r w:rsidRPr="00F75C10">
                              <w:rPr>
                                <w:sz w:val="16"/>
                                <w:szCs w:val="16"/>
                              </w:rPr>
                              <w:tab/>
                              <w:t>Considering the definition of interference conditions e.g. coloured by in-channel frequency allocation, space and time</w:t>
                            </w:r>
                          </w:p>
                          <w:p w14:paraId="036F3FEC" w14:textId="6637E3EF" w:rsidR="00933610" w:rsidRDefault="00F75C10" w:rsidP="00F75C10">
                            <w:pPr>
                              <w:pStyle w:val="List2"/>
                              <w:ind w:left="284"/>
                              <w:rPr>
                                <w:sz w:val="16"/>
                                <w:szCs w:val="16"/>
                              </w:rPr>
                            </w:pPr>
                            <w:r w:rsidRPr="00F75C10">
                              <w:rPr>
                                <w:sz w:val="16"/>
                                <w:szCs w:val="16"/>
                              </w:rPr>
                              <w:t>-</w:t>
                            </w:r>
                            <w:r w:rsidRPr="00F75C10">
                              <w:rPr>
                                <w:sz w:val="16"/>
                                <w:szCs w:val="16"/>
                              </w:rPr>
                              <w:tab/>
                              <w:t>Maintaining alignment with the corresponding baseband demodulation test case parameters in [TS38.101-4] as much as possible</w:t>
                            </w:r>
                          </w:p>
                          <w:p w14:paraId="093029E9" w14:textId="051D02D7" w:rsidR="000F38B3" w:rsidRDefault="000F38B3" w:rsidP="00F75C10">
                            <w:pPr>
                              <w:pStyle w:val="List2"/>
                              <w:ind w:left="284"/>
                              <w:rPr>
                                <w:sz w:val="16"/>
                                <w:szCs w:val="16"/>
                              </w:rPr>
                            </w:pPr>
                            <w:r>
                              <w:rPr>
                                <w:sz w:val="16"/>
                                <w:szCs w:val="16"/>
                              </w:rPr>
                              <w:t>…</w:t>
                            </w:r>
                          </w:p>
                          <w:p w14:paraId="13BC1E1A" w14:textId="77777777" w:rsidR="000F38B3" w:rsidRPr="000F38B3" w:rsidRDefault="000F38B3" w:rsidP="000F38B3">
                            <w:pPr>
                              <w:pStyle w:val="List"/>
                              <w:ind w:left="284"/>
                              <w:rPr>
                                <w:sz w:val="16"/>
                                <w:szCs w:val="16"/>
                              </w:rPr>
                            </w:pPr>
                            <w:r w:rsidRPr="000F38B3">
                              <w:rPr>
                                <w:sz w:val="16"/>
                                <w:szCs w:val="16"/>
                              </w:rPr>
                              <w:t>-</w:t>
                            </w:r>
                            <w:r w:rsidRPr="000F38B3">
                              <w:rPr>
                                <w:sz w:val="16"/>
                                <w:szCs w:val="16"/>
                              </w:rPr>
                              <w:tab/>
                              <w:t>For testing methodology in FR1</w:t>
                            </w:r>
                          </w:p>
                          <w:p w14:paraId="32DB90FB" w14:textId="77777777" w:rsidR="000F38B3" w:rsidRPr="000F38B3" w:rsidRDefault="000F38B3" w:rsidP="000F38B3">
                            <w:pPr>
                              <w:pStyle w:val="List2"/>
                              <w:ind w:left="567"/>
                              <w:rPr>
                                <w:sz w:val="16"/>
                                <w:szCs w:val="16"/>
                                <w:lang w:eastAsia="zh-CN"/>
                              </w:rPr>
                            </w:pPr>
                            <w:r w:rsidRPr="000F38B3">
                              <w:rPr>
                                <w:sz w:val="16"/>
                                <w:szCs w:val="16"/>
                              </w:rPr>
                              <w:t>-</w:t>
                            </w:r>
                            <w:r w:rsidRPr="000F38B3">
                              <w:rPr>
                                <w:sz w:val="16"/>
                                <w:szCs w:val="16"/>
                              </w:rPr>
                              <w:tab/>
                              <w:t>Use the reference MPAC MIMO OTA methodology and the harmonized RTS methodology in TR37.977, extend the applicability of the LTE MIMO OTA methodology to NR FR1</w:t>
                            </w:r>
                          </w:p>
                          <w:p w14:paraId="2C55B63D" w14:textId="77777777" w:rsidR="000F38B3" w:rsidRPr="000F38B3" w:rsidRDefault="000F38B3" w:rsidP="000F38B3">
                            <w:pPr>
                              <w:pStyle w:val="List2"/>
                              <w:ind w:left="567"/>
                              <w:rPr>
                                <w:sz w:val="16"/>
                                <w:szCs w:val="16"/>
                              </w:rPr>
                            </w:pPr>
                            <w:r w:rsidRPr="000F38B3">
                              <w:rPr>
                                <w:sz w:val="16"/>
                                <w:szCs w:val="16"/>
                              </w:rPr>
                              <w:t>-</w:t>
                            </w:r>
                            <w:r w:rsidRPr="000F38B3">
                              <w:rPr>
                                <w:sz w:val="16"/>
                                <w:szCs w:val="16"/>
                              </w:rPr>
                              <w:tab/>
                              <w:t xml:space="preserve">Use the performance metric based on the LTE MIMO OTA performance metrics in TS37.144 and </w:t>
                            </w:r>
                            <w:r w:rsidRPr="000F38B3">
                              <w:rPr>
                                <w:sz w:val="16"/>
                                <w:szCs w:val="16"/>
                                <w:lang w:eastAsia="zh-CN"/>
                              </w:rPr>
                              <w:t>CTIA MIMO OTA Test Plan</w:t>
                            </w:r>
                            <w:r w:rsidRPr="000F38B3">
                              <w:rPr>
                                <w:sz w:val="16"/>
                                <w:szCs w:val="16"/>
                              </w:rPr>
                              <w:t xml:space="preserve"> as a starting point such that</w:t>
                            </w:r>
                          </w:p>
                          <w:p w14:paraId="6F3D1FD1" w14:textId="77777777" w:rsidR="000F38B3" w:rsidRPr="000F38B3" w:rsidRDefault="000F38B3" w:rsidP="000F38B3">
                            <w:pPr>
                              <w:pStyle w:val="List4"/>
                              <w:ind w:left="1134"/>
                              <w:rPr>
                                <w:sz w:val="16"/>
                                <w:szCs w:val="16"/>
                              </w:rPr>
                            </w:pPr>
                            <w:r w:rsidRPr="000F38B3">
                              <w:rPr>
                                <w:sz w:val="16"/>
                                <w:szCs w:val="16"/>
                              </w:rPr>
                              <w:t>-</w:t>
                            </w:r>
                            <w:r w:rsidRPr="000F38B3">
                              <w:rPr>
                                <w:sz w:val="16"/>
                                <w:szCs w:val="16"/>
                              </w:rPr>
                              <w:tab/>
                              <w:t>The DUT configuration, DUT positions (FS DMP, FS DML, FS DMSU), and DUT azimuth positions should be reused where possible</w:t>
                            </w:r>
                          </w:p>
                          <w:p w14:paraId="16FA9714" w14:textId="77777777" w:rsidR="000F38B3" w:rsidRPr="000F38B3" w:rsidRDefault="000F38B3" w:rsidP="000F38B3">
                            <w:pPr>
                              <w:pStyle w:val="List2"/>
                              <w:ind w:left="567"/>
                              <w:rPr>
                                <w:sz w:val="16"/>
                                <w:szCs w:val="16"/>
                              </w:rPr>
                            </w:pPr>
                            <w:r w:rsidRPr="000F38B3">
                              <w:rPr>
                                <w:sz w:val="16"/>
                                <w:szCs w:val="16"/>
                              </w:rPr>
                              <w:t>-</w:t>
                            </w:r>
                            <w:r w:rsidRPr="000F38B3">
                              <w:rPr>
                                <w:sz w:val="16"/>
                                <w:szCs w:val="16"/>
                              </w:rPr>
                              <w:tab/>
                              <w:t>Support up to 100 MHz CBW</w:t>
                            </w:r>
                          </w:p>
                          <w:p w14:paraId="4502B3E4" w14:textId="47CD7C68" w:rsidR="000F38B3" w:rsidRPr="000F38B3" w:rsidRDefault="000F38B3" w:rsidP="000F38B3">
                            <w:pPr>
                              <w:pStyle w:val="List2"/>
                              <w:ind w:left="567"/>
                              <w:rPr>
                                <w:sz w:val="16"/>
                                <w:szCs w:val="16"/>
                              </w:rPr>
                            </w:pPr>
                            <w:r w:rsidRPr="000F38B3">
                              <w:rPr>
                                <w:rFonts w:hint="eastAsia"/>
                                <w:sz w:val="16"/>
                                <w:szCs w:val="16"/>
                                <w:lang w:eastAsia="zh-CN"/>
                              </w:rPr>
                              <w:t>-</w:t>
                            </w:r>
                            <w:r w:rsidRPr="000F38B3">
                              <w:rPr>
                                <w:sz w:val="16"/>
                                <w:szCs w:val="16"/>
                              </w:rPr>
                              <w:tab/>
                              <w:t>Support UE operating frequency in the range of 450 MHz – 6000 MHz</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7200D7E4" id="_x0000_t202" coordsize="21600,21600" o:spt="202" path="m,l,21600r21600,l21600,xe">
                <v:stroke joinstyle="miter"/>
                <v:path gradientshapeok="t" o:connecttype="rect"/>
              </v:shapetype>
              <v:shape id="Text Box 2" o:spid="_x0000_s1026" type="#_x0000_t202" style="width:481.95pt;height:76.6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" filled="f" strokeweight=".5pt">
                <v:textbox style="mso-fit-shape-to-text:t">
                  <w:txbxContent>
                    <w:p w14:paraId="72B637E2" w14:textId="77777777" w:rsidR="00F75C10" w:rsidRPr="00F75C10" w:rsidRDefault="00F75C10" w:rsidP="00F75C10">
                      <w:pPr>
                        <w:pStyle w:val="List2"/>
                        <w:ind w:left="284"/>
                        <w:rPr>
                          <w:sz w:val="16"/>
                          <w:szCs w:val="16"/>
                        </w:rPr>
                      </w:pPr>
                      <w:r w:rsidRPr="00F75C10">
                        <w:rPr>
                          <w:sz w:val="16"/>
                          <w:szCs w:val="16"/>
                        </w:rPr>
                        <w:t>-</w:t>
                      </w:r>
                      <w:r w:rsidRPr="00F75C10">
                        <w:rPr>
                          <w:sz w:val="16"/>
                          <w:szCs w:val="16"/>
                        </w:rPr>
                        <w:tab/>
                        <w:t>A study to define the environmental conditions is needed</w:t>
                      </w:r>
                    </w:p>
                    <w:p w14:paraId="538AE032" w14:textId="77777777" w:rsidR="00F75C10" w:rsidRPr="00F75C10" w:rsidRDefault="00F75C10" w:rsidP="00F75C10">
                      <w:pPr>
                        <w:pStyle w:val="List3"/>
                        <w:ind w:left="568"/>
                        <w:rPr>
                          <w:sz w:val="16"/>
                          <w:szCs w:val="16"/>
                        </w:rPr>
                      </w:pPr>
                      <w:r w:rsidRPr="00F75C10">
                        <w:rPr>
                          <w:sz w:val="16"/>
                          <w:szCs w:val="16"/>
                        </w:rPr>
                        <w:t>-</w:t>
                      </w:r>
                      <w:r w:rsidRPr="00F75C10">
                        <w:rPr>
                          <w:sz w:val="16"/>
                          <w:szCs w:val="16"/>
                        </w:rPr>
                        <w:tab/>
                        <w:t>Noise-limited and interference-limited (with spatial interference emulation) scenarios shall be considered</w:t>
                      </w:r>
                    </w:p>
                    <w:p w14:paraId="11C7CB30" w14:textId="77777777" w:rsidR="00F75C10" w:rsidRPr="00F75C10" w:rsidRDefault="00F75C10" w:rsidP="00F75C10">
                      <w:pPr>
                        <w:pStyle w:val="List4"/>
                        <w:ind w:left="851"/>
                        <w:rPr>
                          <w:sz w:val="16"/>
                          <w:szCs w:val="16"/>
                        </w:rPr>
                      </w:pPr>
                      <w:r w:rsidRPr="00F75C10">
                        <w:rPr>
                          <w:sz w:val="16"/>
                          <w:szCs w:val="16"/>
                        </w:rPr>
                        <w:t>-</w:t>
                      </w:r>
                      <w:r w:rsidRPr="00F75C10">
                        <w:rPr>
                          <w:sz w:val="16"/>
                          <w:szCs w:val="16"/>
                        </w:rPr>
                        <w:tab/>
                        <w:t>Considering the definition of interference conditions e.g. coloured by in-channel frequency allocation, space and time</w:t>
                      </w:r>
                    </w:p>
                    <w:p w14:paraId="036F3FEC" w14:textId="6637E3EF" w:rsidR="00933610" w:rsidRDefault="00F75C10" w:rsidP="00F75C10">
                      <w:pPr>
                        <w:pStyle w:val="List2"/>
                        <w:ind w:left="284"/>
                        <w:rPr>
                          <w:sz w:val="16"/>
                          <w:szCs w:val="16"/>
                        </w:rPr>
                      </w:pPr>
                      <w:r w:rsidRPr="00F75C10">
                        <w:rPr>
                          <w:sz w:val="16"/>
                          <w:szCs w:val="16"/>
                        </w:rPr>
                        <w:t>-</w:t>
                      </w:r>
                      <w:r w:rsidRPr="00F75C10">
                        <w:rPr>
                          <w:sz w:val="16"/>
                          <w:szCs w:val="16"/>
                        </w:rPr>
                        <w:tab/>
                        <w:t>Maintaining alignment with the corresponding baseband demodulation test case parameters in [TS38.101-4] as much as possible</w:t>
                      </w:r>
                    </w:p>
                    <w:p w14:paraId="093029E9" w14:textId="051D02D7" w:rsidR="000F38B3" w:rsidRDefault="000F38B3" w:rsidP="00F75C10">
                      <w:pPr>
                        <w:pStyle w:val="List2"/>
                        <w:ind w:left="284"/>
                        <w:rPr>
                          <w:sz w:val="16"/>
                          <w:szCs w:val="16"/>
                        </w:rPr>
                      </w:pPr>
                      <w:r>
                        <w:rPr>
                          <w:sz w:val="16"/>
                          <w:szCs w:val="16"/>
                        </w:rPr>
                        <w:t>…</w:t>
                      </w:r>
                    </w:p>
                    <w:p w14:paraId="13BC1E1A" w14:textId="77777777" w:rsidR="000F38B3" w:rsidRPr="000F38B3" w:rsidRDefault="000F38B3" w:rsidP="000F38B3">
                      <w:pPr>
                        <w:pStyle w:val="List"/>
                        <w:ind w:left="284"/>
                        <w:rPr>
                          <w:sz w:val="16"/>
                          <w:szCs w:val="16"/>
                        </w:rPr>
                      </w:pPr>
                      <w:r w:rsidRPr="000F38B3">
                        <w:rPr>
                          <w:sz w:val="16"/>
                          <w:szCs w:val="16"/>
                        </w:rPr>
                        <w:t>-</w:t>
                      </w:r>
                      <w:r w:rsidRPr="000F38B3">
                        <w:rPr>
                          <w:sz w:val="16"/>
                          <w:szCs w:val="16"/>
                        </w:rPr>
                        <w:tab/>
                        <w:t>For testing methodology in FR1</w:t>
                      </w:r>
                    </w:p>
                    <w:p w14:paraId="32DB90FB" w14:textId="77777777" w:rsidR="000F38B3" w:rsidRPr="000F38B3" w:rsidRDefault="000F38B3" w:rsidP="000F38B3">
                      <w:pPr>
                        <w:pStyle w:val="List2"/>
                        <w:ind w:left="567"/>
                        <w:rPr>
                          <w:sz w:val="16"/>
                          <w:szCs w:val="16"/>
                          <w:lang w:eastAsia="zh-CN"/>
                        </w:rPr>
                      </w:pPr>
                      <w:r w:rsidRPr="000F38B3">
                        <w:rPr>
                          <w:sz w:val="16"/>
                          <w:szCs w:val="16"/>
                        </w:rPr>
                        <w:t>-</w:t>
                      </w:r>
                      <w:r w:rsidRPr="000F38B3">
                        <w:rPr>
                          <w:sz w:val="16"/>
                          <w:szCs w:val="16"/>
                        </w:rPr>
                        <w:tab/>
                        <w:t>Use the reference MPAC MIMO OTA methodology and the harmonized RTS methodology in TR37.977, extend the applicability of the LTE MIMO OTA methodology to NR FR1</w:t>
                      </w:r>
                    </w:p>
                    <w:p w14:paraId="2C55B63D" w14:textId="77777777" w:rsidR="000F38B3" w:rsidRPr="000F38B3" w:rsidRDefault="000F38B3" w:rsidP="000F38B3">
                      <w:pPr>
                        <w:pStyle w:val="List2"/>
                        <w:ind w:left="567"/>
                        <w:rPr>
                          <w:sz w:val="16"/>
                          <w:szCs w:val="16"/>
                        </w:rPr>
                      </w:pPr>
                      <w:r w:rsidRPr="000F38B3">
                        <w:rPr>
                          <w:sz w:val="16"/>
                          <w:szCs w:val="16"/>
                        </w:rPr>
                        <w:t>-</w:t>
                      </w:r>
                      <w:r w:rsidRPr="000F38B3">
                        <w:rPr>
                          <w:sz w:val="16"/>
                          <w:szCs w:val="16"/>
                        </w:rPr>
                        <w:tab/>
                        <w:t xml:space="preserve">Use the performance metric based on the LTE MIMO OTA performance metrics in TS37.144 and </w:t>
                      </w:r>
                      <w:r w:rsidRPr="000F38B3">
                        <w:rPr>
                          <w:sz w:val="16"/>
                          <w:szCs w:val="16"/>
                          <w:lang w:eastAsia="zh-CN"/>
                        </w:rPr>
                        <w:t>CTIA MIMO OTA Test Plan</w:t>
                      </w:r>
                      <w:r w:rsidRPr="000F38B3">
                        <w:rPr>
                          <w:sz w:val="16"/>
                          <w:szCs w:val="16"/>
                        </w:rPr>
                        <w:t xml:space="preserve"> as a starting point such that</w:t>
                      </w:r>
                    </w:p>
                    <w:p w14:paraId="6F3D1FD1" w14:textId="77777777" w:rsidR="000F38B3" w:rsidRPr="000F38B3" w:rsidRDefault="000F38B3" w:rsidP="000F38B3">
                      <w:pPr>
                        <w:pStyle w:val="List4"/>
                        <w:ind w:left="1134"/>
                        <w:rPr>
                          <w:sz w:val="16"/>
                          <w:szCs w:val="16"/>
                        </w:rPr>
                      </w:pPr>
                      <w:r w:rsidRPr="000F38B3">
                        <w:rPr>
                          <w:sz w:val="16"/>
                          <w:szCs w:val="16"/>
                        </w:rPr>
                        <w:t>-</w:t>
                      </w:r>
                      <w:r w:rsidRPr="000F38B3">
                        <w:rPr>
                          <w:sz w:val="16"/>
                          <w:szCs w:val="16"/>
                        </w:rPr>
                        <w:tab/>
                        <w:t>The DUT configuration, DUT positions (FS DMP, FS DML, FS DMSU), and DUT azimuth positions should be reused where possible</w:t>
                      </w:r>
                    </w:p>
                    <w:p w14:paraId="16FA9714" w14:textId="77777777" w:rsidR="000F38B3" w:rsidRPr="000F38B3" w:rsidRDefault="000F38B3" w:rsidP="000F38B3">
                      <w:pPr>
                        <w:pStyle w:val="List2"/>
                        <w:ind w:left="567"/>
                        <w:rPr>
                          <w:sz w:val="16"/>
                          <w:szCs w:val="16"/>
                        </w:rPr>
                      </w:pPr>
                      <w:r w:rsidRPr="000F38B3">
                        <w:rPr>
                          <w:sz w:val="16"/>
                          <w:szCs w:val="16"/>
                        </w:rPr>
                        <w:t>-</w:t>
                      </w:r>
                      <w:r w:rsidRPr="000F38B3">
                        <w:rPr>
                          <w:sz w:val="16"/>
                          <w:szCs w:val="16"/>
                        </w:rPr>
                        <w:tab/>
                        <w:t>Support up to 100 MHz CBW</w:t>
                      </w:r>
                    </w:p>
                    <w:p w14:paraId="4502B3E4" w14:textId="47CD7C68" w:rsidR="000F38B3" w:rsidRPr="000F38B3" w:rsidRDefault="000F38B3" w:rsidP="000F38B3">
                      <w:pPr>
                        <w:pStyle w:val="List2"/>
                        <w:ind w:left="567"/>
                        <w:rPr>
                          <w:sz w:val="16"/>
                          <w:szCs w:val="16"/>
                        </w:rPr>
                      </w:pPr>
                      <w:r w:rsidRPr="000F38B3">
                        <w:rPr>
                          <w:rFonts w:hint="eastAsia"/>
                          <w:sz w:val="16"/>
                          <w:szCs w:val="16"/>
                          <w:lang w:eastAsia="zh-CN"/>
                        </w:rPr>
                        <w:t>-</w:t>
                      </w:r>
                      <w:r w:rsidRPr="000F38B3">
                        <w:rPr>
                          <w:sz w:val="16"/>
                          <w:szCs w:val="16"/>
                        </w:rPr>
                        <w:tab/>
                        <w:t>Support UE operating frequency in the range of 450 MHz – 6000 MHz</w:t>
                      </w:r>
                    </w:p>
                  </w:txbxContent>
                </v:textbox>
                <w10:anchorlock/>
              </v:shape>
            </w:pict>
          </mc:Fallback>
        </mc:AlternateContent>
      </w:r>
    </w:p>
    <w:p w14:paraId="445A5189" w14:textId="77777777" w:rsidR="00933610" w:rsidRDefault="00933610" w:rsidP="00C41833"/>
    <w:p w14:paraId="451C9CF6" w14:textId="39F20F98" w:rsidR="004A14DB" w:rsidRDefault="006D1E23" w:rsidP="006B6A1A">
      <w:r>
        <w:t xml:space="preserve">With TR38.827 </w:t>
      </w:r>
      <w:r w:rsidR="008E0470">
        <w:t>as the repository of key agreements</w:t>
      </w:r>
      <w:r>
        <w:t xml:space="preserve"> </w:t>
      </w:r>
      <w:r>
        <w:fldChar w:fldCharType="begin"/>
      </w:r>
      <w:r>
        <w:instrText xml:space="preserve"> REF _Ref4797671 \r \h </w:instrText>
      </w:r>
      <w:r>
        <w:fldChar w:fldCharType="separate"/>
      </w:r>
      <w:r w:rsidR="00C5046D">
        <w:t>[2]</w:t>
      </w:r>
      <w:r>
        <w:fldChar w:fldCharType="end"/>
      </w:r>
      <w:r>
        <w:t>, a number of intermediate agreements have guided progress on the FR1 MIMO OTA methodology development.</w:t>
      </w:r>
      <w:r w:rsidR="00E045CC">
        <w:t xml:space="preserve">  </w:t>
      </w:r>
      <w:r w:rsidR="004A14DB">
        <w:t xml:space="preserve">This contribution </w:t>
      </w:r>
      <w:r w:rsidR="00F75C10">
        <w:t>provides initial views on the environmental conditions applicable to FR1 MIMO OTA test setup.</w:t>
      </w:r>
    </w:p>
    <w:p w14:paraId="442DEB4F" w14:textId="1B8CD112" w:rsidR="006B6A1A" w:rsidRDefault="006B6A1A" w:rsidP="006B6A1A">
      <w:pPr>
        <w:pStyle w:val="Heading1"/>
        <w:rPr>
          <w:lang w:val="en-US"/>
        </w:rPr>
      </w:pPr>
      <w:r w:rsidRPr="00871EA3">
        <w:rPr>
          <w:lang w:val="en-US"/>
        </w:rPr>
        <w:t>Discussion</w:t>
      </w:r>
    </w:p>
    <w:p w14:paraId="5032DE32" w14:textId="5306CE5E" w:rsidR="00C9463A" w:rsidRDefault="00F7312B" w:rsidP="00CF6CF2">
      <w:pPr>
        <w:rPr>
          <w:rFonts w:eastAsia="SimSun"/>
        </w:rPr>
      </w:pPr>
      <w:r>
        <w:rPr>
          <w:rFonts w:eastAsia="SimSun"/>
        </w:rPr>
        <w:t xml:space="preserve">Recalling the discussion of MIMO OTA testing conditions for LTE, a useful description of the outcome of this study is captured in TR37.977 </w:t>
      </w:r>
      <w:r>
        <w:rPr>
          <w:rFonts w:eastAsia="SimSun"/>
        </w:rPr>
        <w:fldChar w:fldCharType="begin"/>
      </w:r>
      <w:r>
        <w:rPr>
          <w:rFonts w:eastAsia="SimSun"/>
        </w:rPr>
        <w:instrText xml:space="preserve"> REF _Ref7652102 \r \h </w:instrText>
      </w:r>
      <w:r>
        <w:rPr>
          <w:rFonts w:eastAsia="SimSun"/>
        </w:rPr>
      </w:r>
      <w:r>
        <w:rPr>
          <w:rFonts w:eastAsia="SimSun"/>
        </w:rPr>
        <w:fldChar w:fldCharType="separate"/>
      </w:r>
      <w:r w:rsidR="00C5046D">
        <w:rPr>
          <w:rFonts w:eastAsia="SimSun"/>
        </w:rPr>
        <w:t>[3]</w:t>
      </w:r>
      <w:r>
        <w:rPr>
          <w:rFonts w:eastAsia="SimSun"/>
        </w:rPr>
        <w:fldChar w:fldCharType="end"/>
      </w:r>
      <w:r>
        <w:rPr>
          <w:rFonts w:eastAsia="SimSun"/>
        </w:rPr>
        <w:t>:</w:t>
      </w:r>
    </w:p>
    <w:p w14:paraId="7CA9D8F8" w14:textId="77777777" w:rsidR="00CA329E" w:rsidRDefault="00CA329E" w:rsidP="00CF6CF2">
      <w:pPr>
        <w:rPr>
          <w:rFonts w:eastAsia="SimSun"/>
        </w:rPr>
      </w:pPr>
    </w:p>
    <w:p w14:paraId="22137D80" w14:textId="08B5E735" w:rsidR="00E85DE7" w:rsidRDefault="00E85DE7" w:rsidP="00CF6CF2">
      <w:pPr>
        <w:rPr>
          <w:rFonts w:eastAsia="SimSun"/>
        </w:rPr>
      </w:pPr>
      <w:r>
        <w:rPr>
          <w:noProof/>
        </w:rPr>
        <mc:AlternateContent>
          <mc:Choice Requires="wps">
            <w:drawing>
              <wp:inline distT="0" distB="0" distL="0" distR="0" wp14:anchorId="70123CEE" wp14:editId="71DF2292">
                <wp:extent cx="6120765" cy="1731753"/>
                <wp:effectExtent l="0" t="0" r="6985" b="19050"/>
                <wp:docPr id="5" name="Text Box 5"/>
                <wp:cNvGraphicFramePr/>
                <a:graphic xmlns:a="http://schemas.openxmlformats.org/drawingml/2006/main">
                  <a:graphicData uri="http://schemas.microsoft.com/office/word/2010/wordprocessingShape">
                    <wps:wsp>
                      <wps:cNvSpPr txBox="1"/>
                      <wps:spPr>
                        <a:xfrm>
                          <a:off x="0" y="0"/>
                          <a:ext cx="6120765" cy="1731753"/>
                        </a:xfrm>
                        <a:prstGeom prst="rect">
                          <a:avLst/>
                        </a:prstGeom>
                        <a:noFill/>
                        <a:ln w="6350">
                          <a:solidFill>
                            <a:prstClr val="black"/>
                          </a:solidFill>
                        </a:ln>
                      </wps:spPr>
                      <wps:txbx>
                        <w:txbxContent>
                          <w:p w14:paraId="0B3B90A1" w14:textId="7F5E7AE2" w:rsidR="00E85DE7" w:rsidRPr="00E85DE7" w:rsidRDefault="00E85DE7" w:rsidP="00E85DE7">
                            <w:pPr>
                              <w:rPr>
                                <w:b/>
                                <w:sz w:val="16"/>
                                <w:szCs w:val="16"/>
                              </w:rPr>
                            </w:pPr>
                            <w:r w:rsidRPr="00E85DE7">
                              <w:rPr>
                                <w:b/>
                                <w:sz w:val="16"/>
                                <w:szCs w:val="16"/>
                              </w:rPr>
                              <w:t>5.1.2</w:t>
                            </w:r>
                            <w:r w:rsidRPr="00E85DE7">
                              <w:rPr>
                                <w:b/>
                                <w:sz w:val="16"/>
                                <w:szCs w:val="16"/>
                              </w:rPr>
                              <w:tab/>
                              <w:t>Definition of Signal-to-Interference Ratio (SIR)</w:t>
                            </w:r>
                          </w:p>
                          <w:p w14:paraId="7708F215" w14:textId="0BEC81C8" w:rsidR="00E85DE7" w:rsidRPr="00E85DE7" w:rsidRDefault="00E85DE7" w:rsidP="00E85DE7">
                            <w:pPr>
                              <w:rPr>
                                <w:sz w:val="16"/>
                                <w:szCs w:val="16"/>
                              </w:rPr>
                            </w:pPr>
                            <w:r w:rsidRPr="00E85DE7">
                              <w:rPr>
                                <w:sz w:val="16"/>
                                <w:szCs w:val="16"/>
                              </w:rPr>
                              <w:t>In real world scenarios the mobile will experience an interference floor higher than the device noise floor. As a consequence, the methodology for quantifying MIMO OTA performance of a device may have to include the use of an external interferer signal. MIMO OTA testing is useful for a situation where, in general, a high signal level is received that is not close to the sensitivity level of the UE and the interference floor is dominated by inter-cell interference and/or other interferers and not the UE noise floor. In most UE performance testing, interference is modelled as AWGN for conducted testing. This proposal intends to align with this assumption and use AWGN for the interference signal.</w:t>
                            </w:r>
                          </w:p>
                          <w:p w14:paraId="3F349720" w14:textId="77777777" w:rsidR="00E85DE7" w:rsidRPr="00E85DE7" w:rsidRDefault="00E85DE7" w:rsidP="00E85DE7">
                            <w:pPr>
                              <w:rPr>
                                <w:sz w:val="16"/>
                                <w:szCs w:val="16"/>
                              </w:rPr>
                            </w:pPr>
                          </w:p>
                          <w:p w14:paraId="146D4C61" w14:textId="2D3C0DBC" w:rsidR="00E85DE7" w:rsidRPr="00E85DE7" w:rsidRDefault="00E85DE7" w:rsidP="00E85DE7">
                            <w:pPr>
                              <w:pStyle w:val="List2"/>
                              <w:ind w:left="0" w:firstLine="0"/>
                              <w:rPr>
                                <w:sz w:val="16"/>
                                <w:szCs w:val="16"/>
                              </w:rPr>
                            </w:pPr>
                            <w:r w:rsidRPr="00E85DE7">
                              <w:rPr>
                                <w:sz w:val="16"/>
                                <w:szCs w:val="16"/>
                              </w:rPr>
                              <w:t>From a system level point of view, the omnidirectional (isotropic) and uncorrelated nature of the interfering signal to the wanted signal is a crucial assumption.  Injecting a noise signal that is correlated to the wanted faded signal is neither a scenario that is typically found in the network nor a scenario for which the UE modem is designed.  As a result, we propose the methodology for injecting an omnidirectional (isotropic) and uncorrelated interferer signal.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0123CEE" id="Text Box 5" o:spid="_x0000_s1027" type="#_x0000_t202" style="width:481.95pt;height:136.3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" filled="f" strokeweight=".5pt">
                <v:textbox style="mso-fit-shape-to-text:t">
                  <w:txbxContent>
                    <w:p w14:paraId="0B3B90A1" w14:textId="7F5E7AE2" w:rsidR="00E85DE7" w:rsidRPr="00E85DE7" w:rsidRDefault="00E85DE7" w:rsidP="00E85DE7">
                      <w:pPr>
                        <w:rPr>
                          <w:b/>
                          <w:sz w:val="16"/>
                          <w:szCs w:val="16"/>
                        </w:rPr>
                      </w:pPr>
                      <w:r w:rsidRPr="00E85DE7">
                        <w:rPr>
                          <w:b/>
                          <w:sz w:val="16"/>
                          <w:szCs w:val="16"/>
                        </w:rPr>
                        <w:t>5.1.2</w:t>
                      </w:r>
                      <w:r w:rsidRPr="00E85DE7">
                        <w:rPr>
                          <w:b/>
                          <w:sz w:val="16"/>
                          <w:szCs w:val="16"/>
                        </w:rPr>
                        <w:tab/>
                        <w:t>Definition of Signal-to-Interference Ratio (SIR)</w:t>
                      </w:r>
                    </w:p>
                    <w:p w14:paraId="7708F215" w14:textId="0BEC81C8" w:rsidR="00E85DE7" w:rsidRPr="00E85DE7" w:rsidRDefault="00E85DE7" w:rsidP="00E85DE7">
                      <w:pPr>
                        <w:rPr>
                          <w:sz w:val="16"/>
                          <w:szCs w:val="16"/>
                        </w:rPr>
                      </w:pPr>
                      <w:r w:rsidRPr="00E85DE7">
                        <w:rPr>
                          <w:sz w:val="16"/>
                          <w:szCs w:val="16"/>
                        </w:rPr>
                        <w:t>In real world scenarios the mobile will experience an interference floor higher than the device noise floor. As a consequence, the methodology for quantifying MIMO OTA performance of a device may have to include the use of an external interferer signal. MIMO OTA testing is useful for a situation where, in general, a high signal level is received that is not close to the sensitivity level of the UE and the interference floor is dominated by inter-cell interference and/or other interferers and not the UE noise floor. In most UE performance testing, interference is modelled as AWGN for conducted testing. This proposal intends to align with this assumption and use AWGN for the interference signal.</w:t>
                      </w:r>
                    </w:p>
                    <w:p w14:paraId="3F349720" w14:textId="77777777" w:rsidR="00E85DE7" w:rsidRPr="00E85DE7" w:rsidRDefault="00E85DE7" w:rsidP="00E85DE7">
                      <w:pPr>
                        <w:rPr>
                          <w:sz w:val="16"/>
                          <w:szCs w:val="16"/>
                        </w:rPr>
                      </w:pPr>
                    </w:p>
                    <w:p w14:paraId="146D4C61" w14:textId="2D3C0DBC" w:rsidR="00E85DE7" w:rsidRPr="00E85DE7" w:rsidRDefault="00E85DE7" w:rsidP="00E85DE7">
                      <w:pPr>
                        <w:pStyle w:val="List2"/>
                        <w:ind w:left="0" w:firstLine="0"/>
                        <w:rPr>
                          <w:sz w:val="16"/>
                          <w:szCs w:val="16"/>
                        </w:rPr>
                      </w:pPr>
                      <w:r w:rsidRPr="00E85DE7">
                        <w:rPr>
                          <w:sz w:val="16"/>
                          <w:szCs w:val="16"/>
                        </w:rPr>
                        <w:t>From a system level point of view, the omnidirectional (isotropic) and uncorrelated nature of the interfering signal to the wanted signal is a crucial assumption.  Injecting a noise signal that is correlated to the wanted faded signal is neither a scenario that is typically found in the network nor a scenario for which the UE modem is designed.  As a result, we propose the methodology for injecting an omnidirectional (isotropic) and uncorrelated interferer signal.</w:t>
                      </w:r>
                    </w:p>
                  </w:txbxContent>
                </v:textbox>
                <w10:anchorlock/>
              </v:shape>
            </w:pict>
          </mc:Fallback>
        </mc:AlternateContent>
      </w:r>
    </w:p>
    <w:p w14:paraId="4573908E" w14:textId="75860D23" w:rsidR="00F7312B" w:rsidRDefault="00F7312B" w:rsidP="00CF6CF2">
      <w:pPr>
        <w:rPr>
          <w:rFonts w:eastAsia="SimSun"/>
        </w:rPr>
      </w:pPr>
    </w:p>
    <w:p w14:paraId="32B2EE07" w14:textId="55243F64" w:rsidR="007302CA" w:rsidRDefault="007302CA" w:rsidP="00CF6CF2">
      <w:pPr>
        <w:rPr>
          <w:rFonts w:eastAsia="SimSun"/>
        </w:rPr>
      </w:pPr>
      <w:r>
        <w:rPr>
          <w:rFonts w:eastAsia="SimSun"/>
        </w:rPr>
        <w:t>In addition to this LTE study outcome, the following observations can be captured based on our internal experience with device MIMO performance evaluation:</w:t>
      </w:r>
    </w:p>
    <w:p w14:paraId="6AA0BFC2" w14:textId="77777777" w:rsidR="007302CA" w:rsidRDefault="007302CA" w:rsidP="00CF6CF2">
      <w:pPr>
        <w:rPr>
          <w:rFonts w:eastAsia="SimSun"/>
        </w:rPr>
      </w:pPr>
    </w:p>
    <w:p w14:paraId="4023DC00" w14:textId="4ECE3BA3" w:rsidR="007302CA" w:rsidRPr="007302CA" w:rsidRDefault="007302CA" w:rsidP="007302CA">
      <w:pPr>
        <w:rPr>
          <w:rFonts w:eastAsia="SimSun"/>
        </w:rPr>
      </w:pPr>
      <w:r w:rsidRPr="007302CA">
        <w:rPr>
          <w:rFonts w:eastAsia="SimSun"/>
          <w:b/>
        </w:rPr>
        <w:t>Observation 1</w:t>
      </w:r>
      <w:r>
        <w:rPr>
          <w:rFonts w:eastAsia="SimSun"/>
        </w:rPr>
        <w:t>:</w:t>
      </w:r>
      <w:r w:rsidRPr="007302CA">
        <w:rPr>
          <w:rFonts w:eastAsia="SimSun"/>
        </w:rPr>
        <w:t xml:space="preserve">  Throughput vs SNR test methodology is targeted to evaluate the MIMO specific performance on the device.</w:t>
      </w:r>
      <w:r w:rsidR="00C5046D">
        <w:rPr>
          <w:rFonts w:eastAsia="SimSun"/>
        </w:rPr>
        <w:t xml:space="preserve">  Furthermore, this methodology is well aligned with the conducted demodulation performance requirement definitions in TS38.101-4 </w:t>
      </w:r>
      <w:r w:rsidR="00C5046D">
        <w:rPr>
          <w:rFonts w:eastAsia="SimSun"/>
        </w:rPr>
        <w:fldChar w:fldCharType="begin"/>
      </w:r>
      <w:r w:rsidR="00C5046D">
        <w:rPr>
          <w:rFonts w:eastAsia="SimSun"/>
        </w:rPr>
        <w:instrText xml:space="preserve"> REF _Ref7690912 \r \h </w:instrText>
      </w:r>
      <w:r w:rsidR="00C5046D">
        <w:rPr>
          <w:rFonts w:eastAsia="SimSun"/>
        </w:rPr>
      </w:r>
      <w:r w:rsidR="00C5046D">
        <w:rPr>
          <w:rFonts w:eastAsia="SimSun"/>
        </w:rPr>
        <w:fldChar w:fldCharType="separate"/>
      </w:r>
      <w:r w:rsidR="00C5046D">
        <w:rPr>
          <w:rFonts w:eastAsia="SimSun"/>
        </w:rPr>
        <w:t>[3]</w:t>
      </w:r>
      <w:r w:rsidR="00C5046D">
        <w:rPr>
          <w:rFonts w:eastAsia="SimSun"/>
        </w:rPr>
        <w:fldChar w:fldCharType="end"/>
      </w:r>
      <w:r w:rsidR="00C91F71">
        <w:rPr>
          <w:rFonts w:eastAsia="SimSun"/>
        </w:rPr>
        <w:t xml:space="preserve"> and provides for better traceability of requirements between radiated and conducted test environments</w:t>
      </w:r>
      <w:r w:rsidR="00C5046D">
        <w:rPr>
          <w:rFonts w:eastAsia="SimSun"/>
        </w:rPr>
        <w:t>.</w:t>
      </w:r>
    </w:p>
    <w:p w14:paraId="2835AD34" w14:textId="77777777" w:rsidR="007302CA" w:rsidRDefault="007302CA" w:rsidP="007302CA">
      <w:pPr>
        <w:rPr>
          <w:rFonts w:eastAsia="SimSun"/>
        </w:rPr>
      </w:pPr>
    </w:p>
    <w:p w14:paraId="528D3BAA" w14:textId="6B49B33B" w:rsidR="007302CA" w:rsidRPr="007302CA" w:rsidRDefault="007302CA" w:rsidP="007302CA">
      <w:pPr>
        <w:rPr>
          <w:rFonts w:eastAsia="SimSun"/>
        </w:rPr>
      </w:pPr>
      <w:r w:rsidRPr="007302CA">
        <w:rPr>
          <w:rFonts w:eastAsia="SimSun"/>
          <w:b/>
        </w:rPr>
        <w:lastRenderedPageBreak/>
        <w:t>Observation 2</w:t>
      </w:r>
      <w:r>
        <w:rPr>
          <w:rFonts w:eastAsia="SimSun"/>
        </w:rPr>
        <w:t xml:space="preserve">: </w:t>
      </w:r>
      <w:r w:rsidRPr="007302CA">
        <w:rPr>
          <w:rFonts w:eastAsia="SimSun"/>
        </w:rPr>
        <w:t xml:space="preserve"> In Throughput vs SNR measurements, we fix the downlink power to a high value and inject the noise in the system. In doing so we evaluate the device baseband radio and decoder performance for MIMO. The performance in such cases are not limited by the sensitivity of the device and can provide better understanding of MIMO specific performance. </w:t>
      </w:r>
    </w:p>
    <w:p w14:paraId="0F36D149" w14:textId="77777777" w:rsidR="007302CA" w:rsidRPr="007302CA" w:rsidRDefault="007302CA" w:rsidP="007302CA">
      <w:pPr>
        <w:rPr>
          <w:rFonts w:eastAsia="SimSun"/>
        </w:rPr>
      </w:pPr>
    </w:p>
    <w:p w14:paraId="52EF4348" w14:textId="0065A0FB" w:rsidR="00F7312B" w:rsidRDefault="007302CA" w:rsidP="007302CA">
      <w:pPr>
        <w:rPr>
          <w:rFonts w:eastAsia="SimSun"/>
        </w:rPr>
      </w:pPr>
      <w:r w:rsidRPr="007302CA">
        <w:rPr>
          <w:rFonts w:eastAsia="SimSun"/>
          <w:b/>
        </w:rPr>
        <w:t>Observation 3</w:t>
      </w:r>
      <w:r>
        <w:rPr>
          <w:rFonts w:eastAsia="SimSun"/>
        </w:rPr>
        <w:t xml:space="preserve">:  </w:t>
      </w:r>
      <w:r w:rsidRPr="007302CA">
        <w:rPr>
          <w:rFonts w:eastAsia="SimSun"/>
        </w:rPr>
        <w:t>In throughput vs power measurements, the downlink power level is reduced and the throughput performance is evaluated. This type of testing captures the antenna sensitivity rather than MIMO features of the device. The antenna performance is already captured in SISO measurements like TIS,TRP and efficiency etc. This test methodology does not remove the impact of SISO from MIMO on the devices and hence does not provide any new insight into the MIMO specifics of the device.</w:t>
      </w:r>
    </w:p>
    <w:p w14:paraId="55DD7CB9" w14:textId="2D06A03F" w:rsidR="007302CA" w:rsidRDefault="007302CA" w:rsidP="007302CA">
      <w:pPr>
        <w:rPr>
          <w:rFonts w:eastAsia="SimSun"/>
        </w:rPr>
      </w:pPr>
    </w:p>
    <w:p w14:paraId="723E6D58" w14:textId="4F89677F" w:rsidR="007302CA" w:rsidRDefault="00C5046D" w:rsidP="007302CA">
      <w:pPr>
        <w:rPr>
          <w:rFonts w:eastAsia="SimSun"/>
        </w:rPr>
      </w:pPr>
      <w:r>
        <w:rPr>
          <w:rFonts w:eastAsia="SimSun"/>
        </w:rPr>
        <w:t xml:space="preserve">In the case of LTE, the outcome related to this topic </w:t>
      </w:r>
      <w:r w:rsidR="00C43343">
        <w:rPr>
          <w:rFonts w:eastAsia="SimSun"/>
        </w:rPr>
        <w:t>resulted in the fragmentation of the conformance certification ecosystem across two test environment conditions (UE noise limited and SNR controlled)</w:t>
      </w:r>
      <w:r>
        <w:rPr>
          <w:rFonts w:eastAsia="SimSun"/>
        </w:rPr>
        <w:t xml:space="preserve">.  3GPP RAN4 ultimately chose the UE noise-limited environment </w:t>
      </w:r>
      <w:r>
        <w:rPr>
          <w:rFonts w:eastAsia="SimSun"/>
        </w:rPr>
        <w:fldChar w:fldCharType="begin"/>
      </w:r>
      <w:r>
        <w:rPr>
          <w:rFonts w:eastAsia="SimSun"/>
        </w:rPr>
        <w:instrText xml:space="preserve"> REF _Ref7691019 \r \h </w:instrText>
      </w:r>
      <w:r>
        <w:rPr>
          <w:rFonts w:eastAsia="SimSun"/>
        </w:rPr>
      </w:r>
      <w:r>
        <w:rPr>
          <w:rFonts w:eastAsia="SimSun"/>
        </w:rPr>
        <w:fldChar w:fldCharType="separate"/>
      </w:r>
      <w:r>
        <w:rPr>
          <w:rFonts w:eastAsia="SimSun"/>
        </w:rPr>
        <w:t>[5]</w:t>
      </w:r>
      <w:r>
        <w:rPr>
          <w:rFonts w:eastAsia="SimSun"/>
        </w:rPr>
        <w:fldChar w:fldCharType="end"/>
      </w:r>
      <w:r>
        <w:rPr>
          <w:rFonts w:eastAsia="SimSun"/>
        </w:rPr>
        <w:t xml:space="preserve">, while CTIA defined the </w:t>
      </w:r>
      <w:r w:rsidR="00C43343">
        <w:rPr>
          <w:rFonts w:eastAsia="SimSun"/>
        </w:rPr>
        <w:t>SNR</w:t>
      </w:r>
      <w:r>
        <w:rPr>
          <w:rFonts w:eastAsia="SimSun"/>
        </w:rPr>
        <w:t xml:space="preserve"> control method in their MIMO OTA Test Plan </w:t>
      </w:r>
      <w:r>
        <w:rPr>
          <w:rFonts w:eastAsia="SimSun"/>
        </w:rPr>
        <w:fldChar w:fldCharType="begin"/>
      </w:r>
      <w:r>
        <w:rPr>
          <w:rFonts w:eastAsia="SimSun"/>
        </w:rPr>
        <w:instrText xml:space="preserve"> REF _Ref7690840 \r \h </w:instrText>
      </w:r>
      <w:r>
        <w:rPr>
          <w:rFonts w:eastAsia="SimSun"/>
        </w:rPr>
      </w:r>
      <w:r>
        <w:rPr>
          <w:rFonts w:eastAsia="SimSun"/>
        </w:rPr>
        <w:fldChar w:fldCharType="separate"/>
      </w:r>
      <w:r>
        <w:rPr>
          <w:rFonts w:eastAsia="SimSun"/>
        </w:rPr>
        <w:t>[6]</w:t>
      </w:r>
      <w:r>
        <w:rPr>
          <w:rFonts w:eastAsia="SimSun"/>
        </w:rPr>
        <w:fldChar w:fldCharType="end"/>
      </w:r>
      <w:r>
        <w:rPr>
          <w:rFonts w:eastAsia="SimSun"/>
        </w:rPr>
        <w:t>.</w:t>
      </w:r>
    </w:p>
    <w:p w14:paraId="7110225D" w14:textId="1303500F" w:rsidR="00C43343" w:rsidRDefault="00C43343" w:rsidP="007302CA">
      <w:pPr>
        <w:rPr>
          <w:rFonts w:eastAsia="SimSun"/>
        </w:rPr>
      </w:pPr>
    </w:p>
    <w:p w14:paraId="0123161C" w14:textId="540BFBF8" w:rsidR="00C43343" w:rsidRDefault="00C43343" w:rsidP="007302CA">
      <w:pPr>
        <w:rPr>
          <w:rFonts w:eastAsia="SimSun"/>
        </w:rPr>
      </w:pPr>
      <w:r w:rsidRPr="00C43343">
        <w:rPr>
          <w:rFonts w:eastAsia="SimSun"/>
          <w:b/>
        </w:rPr>
        <w:t>Observation 4</w:t>
      </w:r>
      <w:r>
        <w:rPr>
          <w:rFonts w:eastAsia="SimSun"/>
        </w:rPr>
        <w:t>:  Fragmentation in the conformance certification ecosystem for FR1 MIMO OTA is highly undesirable from the point of view of enabling rapid adoption of 5G NR.</w:t>
      </w:r>
    </w:p>
    <w:p w14:paraId="6ACE2C7D" w14:textId="028D979F" w:rsidR="00C43343" w:rsidRDefault="00C43343" w:rsidP="007302CA">
      <w:pPr>
        <w:rPr>
          <w:rFonts w:eastAsia="SimSun"/>
        </w:rPr>
      </w:pPr>
    </w:p>
    <w:p w14:paraId="0CFE6AEF" w14:textId="428D612A" w:rsidR="00C43343" w:rsidRPr="00CF6CF2" w:rsidRDefault="00C43343" w:rsidP="007302CA">
      <w:pPr>
        <w:rPr>
          <w:rFonts w:eastAsia="SimSun"/>
        </w:rPr>
      </w:pPr>
      <w:r w:rsidRPr="00C43343">
        <w:rPr>
          <w:rFonts w:eastAsia="SimSun"/>
          <w:b/>
        </w:rPr>
        <w:t>Proposal 1</w:t>
      </w:r>
      <w:r>
        <w:rPr>
          <w:rFonts w:eastAsia="SimSun"/>
        </w:rPr>
        <w:t xml:space="preserve">:  Based on the technical analysis of the merits of an SNR controlled test environment in LTE MIMO OTA, practical experience with MIMO performance evaluation, and a strong desire to harmonize the conformance certification ecosystem for FR1 MIMO OTA, it is proposed to adopt the SNR control method as the </w:t>
      </w:r>
      <w:r>
        <w:t>testing condition applicable to the FR1 MIMO OTA test setup.</w:t>
      </w:r>
    </w:p>
    <w:p w14:paraId="022DEB65" w14:textId="6CA0B7C7" w:rsidR="00D14C26" w:rsidRPr="00871EA3" w:rsidRDefault="0036017F" w:rsidP="00F93EB0">
      <w:pPr>
        <w:pStyle w:val="Heading1"/>
        <w:rPr>
          <w:lang w:val="en-US"/>
        </w:rPr>
      </w:pPr>
      <w:r>
        <w:rPr>
          <w:lang w:val="en-US"/>
        </w:rPr>
        <w:t>Conclusions</w:t>
      </w:r>
    </w:p>
    <w:p w14:paraId="00704390" w14:textId="5ED09BF4" w:rsidR="00332E1B" w:rsidRDefault="00581089" w:rsidP="002B2215">
      <w:r w:rsidRPr="00871EA3">
        <w:t xml:space="preserve">Based on the </w:t>
      </w:r>
      <w:r w:rsidR="00A61863" w:rsidRPr="00871EA3">
        <w:t xml:space="preserve">analysis provided in this paper, the following </w:t>
      </w:r>
      <w:r w:rsidR="00853973">
        <w:t xml:space="preserve">proposal </w:t>
      </w:r>
      <w:r w:rsidR="00A61863" w:rsidRPr="00871EA3">
        <w:t>can be made:</w:t>
      </w:r>
    </w:p>
    <w:p w14:paraId="24CEBA96" w14:textId="29D8BFF8" w:rsidR="00867E57" w:rsidRDefault="00867E57" w:rsidP="002B2215"/>
    <w:p w14:paraId="175431B4" w14:textId="77777777" w:rsidR="00C43343" w:rsidRPr="00CF6CF2" w:rsidRDefault="00C43343" w:rsidP="00C43343">
      <w:pPr>
        <w:rPr>
          <w:rFonts w:eastAsia="SimSun"/>
        </w:rPr>
      </w:pPr>
      <w:r w:rsidRPr="00C43343">
        <w:rPr>
          <w:rFonts w:eastAsia="SimSun"/>
          <w:b/>
        </w:rPr>
        <w:t>Proposal 1</w:t>
      </w:r>
      <w:r>
        <w:rPr>
          <w:rFonts w:eastAsia="SimSun"/>
        </w:rPr>
        <w:t xml:space="preserve">:  Based on the technical analysis of the merits of an SNR controlled test environment in LTE MIMO OTA, practical experience with MIMO performance evaluation, and a strong desire to harmonize the conformance certification ecosystem for FR1 MIMO OTA, it is proposed to adopt the SNR control method as the </w:t>
      </w:r>
      <w:r>
        <w:t>testing condition applicable to the FR1 MIMO OTA test setup.</w:t>
      </w:r>
    </w:p>
    <w:p w14:paraId="47BA569A" w14:textId="4B9F3FCE" w:rsidR="0017048A" w:rsidRPr="00871EA3" w:rsidRDefault="0017048A" w:rsidP="00342BBF">
      <w:pPr>
        <w:pStyle w:val="Heading1"/>
        <w:rPr>
          <w:lang w:val="en-US"/>
        </w:rPr>
      </w:pPr>
      <w:r w:rsidRPr="00871EA3">
        <w:rPr>
          <w:lang w:val="en-US"/>
        </w:rPr>
        <w:t>References</w:t>
      </w:r>
    </w:p>
    <w:p w14:paraId="7EE27776" w14:textId="2D691581" w:rsidR="00C41833" w:rsidRDefault="00A82025" w:rsidP="00A60163">
      <w:pPr>
        <w:widowControl w:val="0"/>
        <w:numPr>
          <w:ilvl w:val="0"/>
          <w:numId w:val="5"/>
        </w:numPr>
      </w:pPr>
      <w:bookmarkStart w:id="1" w:name="_Ref4797557"/>
      <w:r w:rsidRPr="00A82025">
        <w:t>RP-181402</w:t>
      </w:r>
      <w:r>
        <w:t>, “</w:t>
      </w:r>
      <w:r w:rsidRPr="00A82025">
        <w:t>Study on radiated metrics and test methodology for the verification of multi-antenna reception performance of NR UEs</w:t>
      </w:r>
      <w:r>
        <w:t>,” CATR, OPPO, Samsung, 3GPP RAN #80, June 2018</w:t>
      </w:r>
      <w:bookmarkEnd w:id="1"/>
    </w:p>
    <w:p w14:paraId="336AC058" w14:textId="75D47529" w:rsidR="00A82025" w:rsidRDefault="00A82025" w:rsidP="00A82025">
      <w:pPr>
        <w:widowControl w:val="0"/>
        <w:numPr>
          <w:ilvl w:val="0"/>
          <w:numId w:val="5"/>
        </w:numPr>
      </w:pPr>
      <w:bookmarkStart w:id="2" w:name="_Ref4797671"/>
      <w:r w:rsidRPr="00A82025">
        <w:t>R4-1901362</w:t>
      </w:r>
      <w:r>
        <w:t>, “Study on radiated metrics and test methodology for the verification of multi-antenna reception performance of NR User Equipment (UE),” 3GPP RAN4 #90, February 2019</w:t>
      </w:r>
      <w:bookmarkEnd w:id="2"/>
    </w:p>
    <w:p w14:paraId="6A8D10B5" w14:textId="3B8068E9" w:rsidR="00C5046D" w:rsidRDefault="00C5046D" w:rsidP="00C5046D">
      <w:pPr>
        <w:widowControl w:val="0"/>
        <w:numPr>
          <w:ilvl w:val="0"/>
          <w:numId w:val="5"/>
        </w:numPr>
      </w:pPr>
      <w:bookmarkStart w:id="3" w:name="_Ref7652102"/>
      <w:bookmarkStart w:id="4" w:name="_Ref7651257"/>
      <w:bookmarkStart w:id="5" w:name="_Ref7690912"/>
      <w:bookmarkStart w:id="6" w:name="_Ref4798288"/>
      <w:r>
        <w:t>TR37.977, “</w:t>
      </w:r>
      <w:r w:rsidRPr="00324359">
        <w:t>UTRA and E-UTRA; Verification of radiated multi-antenna reception performance of User Equipment (UE)</w:t>
      </w:r>
      <w:r>
        <w:t>,” V15.0.0, 3GPP, September 2018</w:t>
      </w:r>
      <w:bookmarkEnd w:id="3"/>
    </w:p>
    <w:p w14:paraId="64EB2FA0" w14:textId="4845952D" w:rsidR="008E0470" w:rsidRDefault="008E0470" w:rsidP="008E0470">
      <w:pPr>
        <w:widowControl w:val="0"/>
        <w:numPr>
          <w:ilvl w:val="0"/>
          <w:numId w:val="5"/>
        </w:numPr>
      </w:pPr>
      <w:r>
        <w:t>TS38.101-4</w:t>
      </w:r>
      <w:bookmarkEnd w:id="4"/>
      <w:r>
        <w:t>, “</w:t>
      </w:r>
      <w:r w:rsidRPr="008E0470">
        <w:t>NR; User Equipment (UE) radio transmission and reception; Part 4: Performance requirements</w:t>
      </w:r>
      <w:r>
        <w:t>,” 3GPP</w:t>
      </w:r>
      <w:bookmarkEnd w:id="5"/>
    </w:p>
    <w:p w14:paraId="3078B3B8" w14:textId="1449873F" w:rsidR="00C5046D" w:rsidRDefault="00C5046D" w:rsidP="008E0470">
      <w:pPr>
        <w:widowControl w:val="0"/>
        <w:numPr>
          <w:ilvl w:val="0"/>
          <w:numId w:val="5"/>
        </w:numPr>
      </w:pPr>
      <w:bookmarkStart w:id="7" w:name="_Ref7691019"/>
      <w:r>
        <w:t>TS37.144, “</w:t>
      </w:r>
      <w:r w:rsidRPr="00C5046D">
        <w:t>User Equipment (UE) and Mobile Station (MS) GSM, UTRA and E-UTRA over the air performance requirements</w:t>
      </w:r>
      <w:r>
        <w:t>,” V15.0.0, 3GPP, June 2018</w:t>
      </w:r>
      <w:bookmarkEnd w:id="7"/>
    </w:p>
    <w:p w14:paraId="364D09B4" w14:textId="23F8D2EC" w:rsidR="00C5046D" w:rsidRDefault="00C5046D" w:rsidP="00F75C10">
      <w:pPr>
        <w:widowControl w:val="0"/>
        <w:numPr>
          <w:ilvl w:val="0"/>
          <w:numId w:val="5"/>
        </w:numPr>
      </w:pPr>
      <w:bookmarkStart w:id="8" w:name="_Ref7690840"/>
      <w:bookmarkEnd w:id="6"/>
      <w:r>
        <w:t xml:space="preserve"> “</w:t>
      </w:r>
      <w:r w:rsidRPr="00C5046D">
        <w:t>CTIA Test Plan for 2×2 Downlink MIMO and Transmit Diversity Over-the-Air Performance</w:t>
      </w:r>
      <w:r>
        <w:t xml:space="preserve">,” </w:t>
      </w:r>
      <w:r w:rsidRPr="00C5046D">
        <w:t xml:space="preserve"> Ver. 1.1.1</w:t>
      </w:r>
      <w:r>
        <w:t xml:space="preserve">, </w:t>
      </w:r>
      <w:hyperlink r:id="rId11" w:history="1">
        <w:r w:rsidRPr="006A142D">
          <w:rPr>
            <w:rStyle w:val="Hyperlink"/>
          </w:rPr>
          <w:t>https://www.ctia.org/about-ctia/test-plans/</w:t>
        </w:r>
      </w:hyperlink>
      <w:bookmarkEnd w:id="8"/>
      <w:r>
        <w:t xml:space="preserve"> </w:t>
      </w:r>
    </w:p>
    <w:p w14:paraId="5D9CB811" w14:textId="77777777" w:rsidR="006D1E23" w:rsidRPr="006D1E23" w:rsidRDefault="006D1E23" w:rsidP="006D1E23">
      <w:pPr>
        <w:widowControl w:val="0"/>
      </w:pPr>
    </w:p>
    <w:sectPr w:rsidR="006D1E23" w:rsidRPr="006D1E23" w:rsidSect="00C775EF">
      <w:headerReference w:type="even" r:id="rId12"/>
      <w:footerReference w:type="even" r:id="rId13"/>
      <w:footerReference w:type="default" r:id="rId14"/>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2E4FA3" w14:textId="77777777" w:rsidR="001D759B" w:rsidRDefault="001D759B">
      <w:r>
        <w:separator/>
      </w:r>
    </w:p>
  </w:endnote>
  <w:endnote w:type="continuationSeparator" w:id="0">
    <w:p w14:paraId="38D7CE89" w14:textId="77777777" w:rsidR="001D759B" w:rsidRDefault="001D759B">
      <w:r>
        <w:continuationSeparator/>
      </w:r>
    </w:p>
  </w:endnote>
  <w:endnote w:type="continuationNotice" w:id="1">
    <w:p w14:paraId="0F8AA05C" w14:textId="77777777" w:rsidR="001D759B" w:rsidRDefault="001D75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ncho">
    <w:altName w:val="MS Mincho"/>
    <w:panose1 w:val="020B0604020202020204"/>
    <w:charset w:val="80"/>
    <w:family w:val="roman"/>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v4.2.0">
    <w:altName w:val="Times New Roman"/>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Vrinda">
    <w:panose1 w:val="020B0604020202020204"/>
    <w:charset w:val="01"/>
    <w:family w:val="roman"/>
    <w:pitch w:val="variable"/>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293C4A" w:rsidRDefault="00293C4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293C4A" w:rsidRDefault="00293C4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293C4A" w:rsidRPr="00DB1239" w:rsidRDefault="00293C4A"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66DE75" w14:textId="77777777" w:rsidR="001D759B" w:rsidRDefault="001D759B">
      <w:r>
        <w:separator/>
      </w:r>
    </w:p>
  </w:footnote>
  <w:footnote w:type="continuationSeparator" w:id="0">
    <w:p w14:paraId="3169228C" w14:textId="77777777" w:rsidR="001D759B" w:rsidRDefault="001D759B">
      <w:r>
        <w:continuationSeparator/>
      </w:r>
    </w:p>
  </w:footnote>
  <w:footnote w:type="continuationNotice" w:id="1">
    <w:p w14:paraId="3F454C1A" w14:textId="77777777" w:rsidR="001D759B" w:rsidRDefault="001D75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293C4A" w:rsidRDefault="00293C4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6592F57"/>
    <w:multiLevelType w:val="hybridMultilevel"/>
    <w:tmpl w:val="B4E2B9F0"/>
    <w:lvl w:ilvl="0" w:tplc="D1ECF93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5D2C56"/>
    <w:multiLevelType w:val="hybridMultilevel"/>
    <w:tmpl w:val="301CEE94"/>
    <w:lvl w:ilvl="0" w:tplc="2C86996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E830E5"/>
    <w:multiLevelType w:val="hybridMultilevel"/>
    <w:tmpl w:val="E36EAD12"/>
    <w:lvl w:ilvl="0" w:tplc="2C86996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654795"/>
    <w:multiLevelType w:val="hybridMultilevel"/>
    <w:tmpl w:val="D57C9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8" w15:restartNumberingAfterBreak="0">
    <w:nsid w:val="268616DA"/>
    <w:multiLevelType w:val="hybridMultilevel"/>
    <w:tmpl w:val="9E76C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C7531"/>
    <w:multiLevelType w:val="hybridMultilevel"/>
    <w:tmpl w:val="3C54E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B346EA7"/>
    <w:multiLevelType w:val="hybridMultilevel"/>
    <w:tmpl w:val="99BEAB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5A1FC5"/>
    <w:multiLevelType w:val="hybridMultilevel"/>
    <w:tmpl w:val="7E702E98"/>
    <w:lvl w:ilvl="0" w:tplc="D1ECF93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C2705A"/>
    <w:multiLevelType w:val="hybridMultilevel"/>
    <w:tmpl w:val="DDE40C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777574"/>
    <w:multiLevelType w:val="hybridMultilevel"/>
    <w:tmpl w:val="E3FA79D4"/>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B972EF7"/>
    <w:multiLevelType w:val="hybridMultilevel"/>
    <w:tmpl w:val="AF7215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2612D3"/>
    <w:multiLevelType w:val="hybridMultilevel"/>
    <w:tmpl w:val="B2AE737A"/>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E708AA"/>
    <w:multiLevelType w:val="multilevel"/>
    <w:tmpl w:val="2D7A0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0FF1BC2"/>
    <w:multiLevelType w:val="hybridMultilevel"/>
    <w:tmpl w:val="2F54F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D7229E"/>
    <w:multiLevelType w:val="hybridMultilevel"/>
    <w:tmpl w:val="7C5AFA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E4581D"/>
    <w:multiLevelType w:val="hybridMultilevel"/>
    <w:tmpl w:val="32C63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0405DA"/>
    <w:multiLevelType w:val="hybridMultilevel"/>
    <w:tmpl w:val="5F7815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28D0326"/>
    <w:multiLevelType w:val="hybridMultilevel"/>
    <w:tmpl w:val="0420AB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4303986"/>
    <w:multiLevelType w:val="hybridMultilevel"/>
    <w:tmpl w:val="1458B95C"/>
    <w:lvl w:ilvl="0" w:tplc="2C86996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442D67"/>
    <w:multiLevelType w:val="hybridMultilevel"/>
    <w:tmpl w:val="28E68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29" w15:restartNumberingAfterBreak="0">
    <w:nsid w:val="7CC72DFA"/>
    <w:multiLevelType w:val="hybridMultilevel"/>
    <w:tmpl w:val="F2C2A78C"/>
    <w:lvl w:ilvl="0" w:tplc="6B7293B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12"/>
  </w:num>
  <w:num w:numId="4">
    <w:abstractNumId w:val="1"/>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21"/>
  </w:num>
  <w:num w:numId="8">
    <w:abstractNumId w:val="16"/>
  </w:num>
  <w:num w:numId="9">
    <w:abstractNumId w:val="18"/>
  </w:num>
  <w:num w:numId="10">
    <w:abstractNumId w:val="29"/>
  </w:num>
  <w:num w:numId="11">
    <w:abstractNumId w:val="6"/>
  </w:num>
  <w:num w:numId="12">
    <w:abstractNumId w:val="2"/>
  </w:num>
  <w:num w:numId="13">
    <w:abstractNumId w:val="19"/>
  </w:num>
  <w:num w:numId="14">
    <w:abstractNumId w:val="24"/>
  </w:num>
  <w:num w:numId="15">
    <w:abstractNumId w:val="23"/>
  </w:num>
  <w:num w:numId="16">
    <w:abstractNumId w:val="9"/>
  </w:num>
  <w:num w:numId="17">
    <w:abstractNumId w:val="17"/>
  </w:num>
  <w:num w:numId="18">
    <w:abstractNumId w:val="20"/>
  </w:num>
  <w:num w:numId="19">
    <w:abstractNumId w:val="13"/>
  </w:num>
  <w:num w:numId="20">
    <w:abstractNumId w:val="15"/>
  </w:num>
  <w:num w:numId="21">
    <w:abstractNumId w:val="22"/>
  </w:num>
  <w:num w:numId="22">
    <w:abstractNumId w:val="0"/>
  </w:num>
  <w:num w:numId="23">
    <w:abstractNumId w:val="8"/>
  </w:num>
  <w:num w:numId="24">
    <w:abstractNumId w:val="14"/>
  </w:num>
  <w:num w:numId="25">
    <w:abstractNumId w:val="3"/>
  </w:num>
  <w:num w:numId="26">
    <w:abstractNumId w:val="25"/>
  </w:num>
  <w:num w:numId="27">
    <w:abstractNumId w:val="26"/>
  </w:num>
  <w:num w:numId="28">
    <w:abstractNumId w:val="4"/>
  </w:num>
  <w:num w:numId="29">
    <w:abstractNumId w:val="5"/>
  </w:num>
  <w:num w:numId="30">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14"/>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772"/>
    <w:rsid w:val="000037FB"/>
    <w:rsid w:val="00004885"/>
    <w:rsid w:val="00004AF6"/>
    <w:rsid w:val="00004CD0"/>
    <w:rsid w:val="00004D8C"/>
    <w:rsid w:val="00004DCB"/>
    <w:rsid w:val="000051F0"/>
    <w:rsid w:val="00005327"/>
    <w:rsid w:val="0000553B"/>
    <w:rsid w:val="00006780"/>
    <w:rsid w:val="00006C7A"/>
    <w:rsid w:val="00007113"/>
    <w:rsid w:val="000072BD"/>
    <w:rsid w:val="000074A3"/>
    <w:rsid w:val="0000792C"/>
    <w:rsid w:val="00007CEF"/>
    <w:rsid w:val="000101EF"/>
    <w:rsid w:val="000106BA"/>
    <w:rsid w:val="00010739"/>
    <w:rsid w:val="0001078E"/>
    <w:rsid w:val="00010E97"/>
    <w:rsid w:val="00010FD1"/>
    <w:rsid w:val="0001137B"/>
    <w:rsid w:val="00011519"/>
    <w:rsid w:val="00011595"/>
    <w:rsid w:val="00011703"/>
    <w:rsid w:val="000118B4"/>
    <w:rsid w:val="00011911"/>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6198"/>
    <w:rsid w:val="000361C6"/>
    <w:rsid w:val="0003667C"/>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9A"/>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743"/>
    <w:rsid w:val="000549BF"/>
    <w:rsid w:val="00054A5B"/>
    <w:rsid w:val="00054ACE"/>
    <w:rsid w:val="00054AD7"/>
    <w:rsid w:val="00054AD9"/>
    <w:rsid w:val="00054DAB"/>
    <w:rsid w:val="0005504C"/>
    <w:rsid w:val="00055873"/>
    <w:rsid w:val="00055B8E"/>
    <w:rsid w:val="0005602E"/>
    <w:rsid w:val="00056057"/>
    <w:rsid w:val="00056235"/>
    <w:rsid w:val="00056ABA"/>
    <w:rsid w:val="00056DF0"/>
    <w:rsid w:val="000572A7"/>
    <w:rsid w:val="00057460"/>
    <w:rsid w:val="00057496"/>
    <w:rsid w:val="000574E1"/>
    <w:rsid w:val="00057511"/>
    <w:rsid w:val="00057817"/>
    <w:rsid w:val="00057AD4"/>
    <w:rsid w:val="00057DF9"/>
    <w:rsid w:val="00057F2C"/>
    <w:rsid w:val="00057F68"/>
    <w:rsid w:val="00057F6C"/>
    <w:rsid w:val="00057FE7"/>
    <w:rsid w:val="00060586"/>
    <w:rsid w:val="00060F2F"/>
    <w:rsid w:val="00060FDB"/>
    <w:rsid w:val="000612C5"/>
    <w:rsid w:val="00061420"/>
    <w:rsid w:val="00061C96"/>
    <w:rsid w:val="00061E34"/>
    <w:rsid w:val="000621A9"/>
    <w:rsid w:val="000623CE"/>
    <w:rsid w:val="00062595"/>
    <w:rsid w:val="0006263A"/>
    <w:rsid w:val="000632FF"/>
    <w:rsid w:val="00063485"/>
    <w:rsid w:val="00063CA3"/>
    <w:rsid w:val="00063CF8"/>
    <w:rsid w:val="00063F57"/>
    <w:rsid w:val="00063F9F"/>
    <w:rsid w:val="00064224"/>
    <w:rsid w:val="000642ED"/>
    <w:rsid w:val="0006436D"/>
    <w:rsid w:val="0006480B"/>
    <w:rsid w:val="00064A18"/>
    <w:rsid w:val="00064A2B"/>
    <w:rsid w:val="00065220"/>
    <w:rsid w:val="0006549C"/>
    <w:rsid w:val="00065636"/>
    <w:rsid w:val="00065D64"/>
    <w:rsid w:val="00065F37"/>
    <w:rsid w:val="000666B3"/>
    <w:rsid w:val="000667D1"/>
    <w:rsid w:val="00066942"/>
    <w:rsid w:val="00066BB7"/>
    <w:rsid w:val="00066E05"/>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C0F"/>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579"/>
    <w:rsid w:val="00077A78"/>
    <w:rsid w:val="00077DCF"/>
    <w:rsid w:val="00080170"/>
    <w:rsid w:val="00080175"/>
    <w:rsid w:val="000805B2"/>
    <w:rsid w:val="00080786"/>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937"/>
    <w:rsid w:val="00085239"/>
    <w:rsid w:val="00085E32"/>
    <w:rsid w:val="000861E4"/>
    <w:rsid w:val="0008629E"/>
    <w:rsid w:val="000862BA"/>
    <w:rsid w:val="00086B50"/>
    <w:rsid w:val="00086C4D"/>
    <w:rsid w:val="00086CF2"/>
    <w:rsid w:val="0008731C"/>
    <w:rsid w:val="0008760B"/>
    <w:rsid w:val="00087881"/>
    <w:rsid w:val="00087BAB"/>
    <w:rsid w:val="00087E29"/>
    <w:rsid w:val="00087F45"/>
    <w:rsid w:val="00087F91"/>
    <w:rsid w:val="00090573"/>
    <w:rsid w:val="00090586"/>
    <w:rsid w:val="00090653"/>
    <w:rsid w:val="00091714"/>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97DB3"/>
    <w:rsid w:val="000A0296"/>
    <w:rsid w:val="000A02DC"/>
    <w:rsid w:val="000A0ADA"/>
    <w:rsid w:val="000A0C0B"/>
    <w:rsid w:val="000A0CA1"/>
    <w:rsid w:val="000A0E99"/>
    <w:rsid w:val="000A0F08"/>
    <w:rsid w:val="000A0F82"/>
    <w:rsid w:val="000A0F8E"/>
    <w:rsid w:val="000A1089"/>
    <w:rsid w:val="000A11BB"/>
    <w:rsid w:val="000A1461"/>
    <w:rsid w:val="000A1AD3"/>
    <w:rsid w:val="000A1AF5"/>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525"/>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10AB"/>
    <w:rsid w:val="000B12E0"/>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635"/>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50E"/>
    <w:rsid w:val="000C6564"/>
    <w:rsid w:val="000C673C"/>
    <w:rsid w:val="000C69F8"/>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2B7"/>
    <w:rsid w:val="000D23C1"/>
    <w:rsid w:val="000D2AE0"/>
    <w:rsid w:val="000D2EA5"/>
    <w:rsid w:val="000D30AC"/>
    <w:rsid w:val="000D35D4"/>
    <w:rsid w:val="000D362A"/>
    <w:rsid w:val="000D37FA"/>
    <w:rsid w:val="000D3A33"/>
    <w:rsid w:val="000D3A6C"/>
    <w:rsid w:val="000D3EFC"/>
    <w:rsid w:val="000D4324"/>
    <w:rsid w:val="000D46EE"/>
    <w:rsid w:val="000D4ABD"/>
    <w:rsid w:val="000D4D58"/>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AE8"/>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8B3"/>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195"/>
    <w:rsid w:val="00106405"/>
    <w:rsid w:val="0010660E"/>
    <w:rsid w:val="00106A95"/>
    <w:rsid w:val="00106CC3"/>
    <w:rsid w:val="00106E7E"/>
    <w:rsid w:val="001074D1"/>
    <w:rsid w:val="00107762"/>
    <w:rsid w:val="00107FD3"/>
    <w:rsid w:val="001106C0"/>
    <w:rsid w:val="00111114"/>
    <w:rsid w:val="00111486"/>
    <w:rsid w:val="001115C0"/>
    <w:rsid w:val="001115F4"/>
    <w:rsid w:val="001118AA"/>
    <w:rsid w:val="00111AD9"/>
    <w:rsid w:val="00111AFE"/>
    <w:rsid w:val="00111B0A"/>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1316"/>
    <w:rsid w:val="0012142A"/>
    <w:rsid w:val="001215DB"/>
    <w:rsid w:val="00121897"/>
    <w:rsid w:val="001218BF"/>
    <w:rsid w:val="00121AA1"/>
    <w:rsid w:val="00121FAB"/>
    <w:rsid w:val="001220E9"/>
    <w:rsid w:val="00122153"/>
    <w:rsid w:val="00122581"/>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0BA"/>
    <w:rsid w:val="0012641F"/>
    <w:rsid w:val="00126D98"/>
    <w:rsid w:val="00126DAB"/>
    <w:rsid w:val="001273CA"/>
    <w:rsid w:val="001274AC"/>
    <w:rsid w:val="001275E6"/>
    <w:rsid w:val="001277CF"/>
    <w:rsid w:val="00127DE2"/>
    <w:rsid w:val="00127F28"/>
    <w:rsid w:val="00127F4C"/>
    <w:rsid w:val="001301E5"/>
    <w:rsid w:val="00130714"/>
    <w:rsid w:val="00130953"/>
    <w:rsid w:val="00130A25"/>
    <w:rsid w:val="00130B2D"/>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CE"/>
    <w:rsid w:val="001345D5"/>
    <w:rsid w:val="00134992"/>
    <w:rsid w:val="00134B58"/>
    <w:rsid w:val="00134F3B"/>
    <w:rsid w:val="00135015"/>
    <w:rsid w:val="00135095"/>
    <w:rsid w:val="001352A6"/>
    <w:rsid w:val="001353E2"/>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6FDA"/>
    <w:rsid w:val="001473A6"/>
    <w:rsid w:val="00147D65"/>
    <w:rsid w:val="00147D91"/>
    <w:rsid w:val="00150075"/>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3B3"/>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9BC"/>
    <w:rsid w:val="00163AFC"/>
    <w:rsid w:val="0016432F"/>
    <w:rsid w:val="001644CC"/>
    <w:rsid w:val="00164646"/>
    <w:rsid w:val="001647FA"/>
    <w:rsid w:val="001649D4"/>
    <w:rsid w:val="00164CF5"/>
    <w:rsid w:val="00165137"/>
    <w:rsid w:val="001651AA"/>
    <w:rsid w:val="00165337"/>
    <w:rsid w:val="0016634F"/>
    <w:rsid w:val="0016645E"/>
    <w:rsid w:val="00166994"/>
    <w:rsid w:val="001669F9"/>
    <w:rsid w:val="0016700E"/>
    <w:rsid w:val="0016711A"/>
    <w:rsid w:val="0016764C"/>
    <w:rsid w:val="00167709"/>
    <w:rsid w:val="001678ED"/>
    <w:rsid w:val="00167928"/>
    <w:rsid w:val="00170248"/>
    <w:rsid w:val="00170397"/>
    <w:rsid w:val="001703EB"/>
    <w:rsid w:val="0017048A"/>
    <w:rsid w:val="001706E4"/>
    <w:rsid w:val="001708D0"/>
    <w:rsid w:val="00170F0F"/>
    <w:rsid w:val="00171261"/>
    <w:rsid w:val="00171944"/>
    <w:rsid w:val="00171D7E"/>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038"/>
    <w:rsid w:val="0017432E"/>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644"/>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D16"/>
    <w:rsid w:val="00182E75"/>
    <w:rsid w:val="001836DF"/>
    <w:rsid w:val="00183CC6"/>
    <w:rsid w:val="00183D8A"/>
    <w:rsid w:val="00183E8B"/>
    <w:rsid w:val="00183F11"/>
    <w:rsid w:val="001840F5"/>
    <w:rsid w:val="00184DAB"/>
    <w:rsid w:val="00184F51"/>
    <w:rsid w:val="00185257"/>
    <w:rsid w:val="00185320"/>
    <w:rsid w:val="00185E59"/>
    <w:rsid w:val="00185F10"/>
    <w:rsid w:val="00186060"/>
    <w:rsid w:val="00186395"/>
    <w:rsid w:val="00186649"/>
    <w:rsid w:val="00186B4D"/>
    <w:rsid w:val="0018767B"/>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7185"/>
    <w:rsid w:val="001C76FC"/>
    <w:rsid w:val="001C7AB6"/>
    <w:rsid w:val="001C7F47"/>
    <w:rsid w:val="001D006C"/>
    <w:rsid w:val="001D017C"/>
    <w:rsid w:val="001D0421"/>
    <w:rsid w:val="001D0447"/>
    <w:rsid w:val="001D0578"/>
    <w:rsid w:val="001D0593"/>
    <w:rsid w:val="001D0C3F"/>
    <w:rsid w:val="001D1258"/>
    <w:rsid w:val="001D139F"/>
    <w:rsid w:val="001D13B0"/>
    <w:rsid w:val="001D19F8"/>
    <w:rsid w:val="001D1CFF"/>
    <w:rsid w:val="001D239A"/>
    <w:rsid w:val="001D2B3C"/>
    <w:rsid w:val="001D2BB2"/>
    <w:rsid w:val="001D2C75"/>
    <w:rsid w:val="001D2E6C"/>
    <w:rsid w:val="001D2EB4"/>
    <w:rsid w:val="001D2ECD"/>
    <w:rsid w:val="001D329D"/>
    <w:rsid w:val="001D329E"/>
    <w:rsid w:val="001D3A25"/>
    <w:rsid w:val="001D3C68"/>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59B"/>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4C3"/>
    <w:rsid w:val="001F0546"/>
    <w:rsid w:val="001F056D"/>
    <w:rsid w:val="001F068F"/>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7D6"/>
    <w:rsid w:val="00200A13"/>
    <w:rsid w:val="00200A92"/>
    <w:rsid w:val="00200BF9"/>
    <w:rsid w:val="00200E3B"/>
    <w:rsid w:val="00201B7E"/>
    <w:rsid w:val="00201C7E"/>
    <w:rsid w:val="00201D85"/>
    <w:rsid w:val="00202022"/>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18"/>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2000C"/>
    <w:rsid w:val="002202EC"/>
    <w:rsid w:val="002204ED"/>
    <w:rsid w:val="00220967"/>
    <w:rsid w:val="00220E92"/>
    <w:rsid w:val="002211DD"/>
    <w:rsid w:val="0022135D"/>
    <w:rsid w:val="00221B93"/>
    <w:rsid w:val="002222A4"/>
    <w:rsid w:val="00222366"/>
    <w:rsid w:val="00223111"/>
    <w:rsid w:val="00223322"/>
    <w:rsid w:val="0022337A"/>
    <w:rsid w:val="002237AE"/>
    <w:rsid w:val="00223833"/>
    <w:rsid w:val="00223ACD"/>
    <w:rsid w:val="00223ADC"/>
    <w:rsid w:val="00223F34"/>
    <w:rsid w:val="0022418D"/>
    <w:rsid w:val="002241C9"/>
    <w:rsid w:val="002245DB"/>
    <w:rsid w:val="002246AA"/>
    <w:rsid w:val="00224A00"/>
    <w:rsid w:val="00224A01"/>
    <w:rsid w:val="00224A9B"/>
    <w:rsid w:val="00224C25"/>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760"/>
    <w:rsid w:val="0023399C"/>
    <w:rsid w:val="00233B04"/>
    <w:rsid w:val="00233F26"/>
    <w:rsid w:val="002344C8"/>
    <w:rsid w:val="00234692"/>
    <w:rsid w:val="002346B0"/>
    <w:rsid w:val="002346EA"/>
    <w:rsid w:val="00234723"/>
    <w:rsid w:val="00234779"/>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4A"/>
    <w:rsid w:val="00246C52"/>
    <w:rsid w:val="00246C98"/>
    <w:rsid w:val="00246EB6"/>
    <w:rsid w:val="00246EE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CE7"/>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55A"/>
    <w:rsid w:val="0026468A"/>
    <w:rsid w:val="00264C28"/>
    <w:rsid w:val="00264CD3"/>
    <w:rsid w:val="0026509A"/>
    <w:rsid w:val="002651FC"/>
    <w:rsid w:val="00265701"/>
    <w:rsid w:val="00265E9A"/>
    <w:rsid w:val="00266210"/>
    <w:rsid w:val="00266427"/>
    <w:rsid w:val="00267006"/>
    <w:rsid w:val="00267026"/>
    <w:rsid w:val="0026709E"/>
    <w:rsid w:val="0026716C"/>
    <w:rsid w:val="00267959"/>
    <w:rsid w:val="00267D2F"/>
    <w:rsid w:val="00270C63"/>
    <w:rsid w:val="00270C70"/>
    <w:rsid w:val="00270C98"/>
    <w:rsid w:val="00270E57"/>
    <w:rsid w:val="00271738"/>
    <w:rsid w:val="0027179C"/>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17E"/>
    <w:rsid w:val="00274391"/>
    <w:rsid w:val="002749C8"/>
    <w:rsid w:val="00274D08"/>
    <w:rsid w:val="00275266"/>
    <w:rsid w:val="00275435"/>
    <w:rsid w:val="00275464"/>
    <w:rsid w:val="0027568B"/>
    <w:rsid w:val="002756D5"/>
    <w:rsid w:val="002758B1"/>
    <w:rsid w:val="00276001"/>
    <w:rsid w:val="002764FB"/>
    <w:rsid w:val="00276BEE"/>
    <w:rsid w:val="00276DA8"/>
    <w:rsid w:val="00276EFA"/>
    <w:rsid w:val="00277076"/>
    <w:rsid w:val="002774A1"/>
    <w:rsid w:val="00277E66"/>
    <w:rsid w:val="002801E2"/>
    <w:rsid w:val="002801FE"/>
    <w:rsid w:val="0028024B"/>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15E"/>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03"/>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CD1"/>
    <w:rsid w:val="002A4E20"/>
    <w:rsid w:val="002A523D"/>
    <w:rsid w:val="002A5283"/>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1113"/>
    <w:rsid w:val="002B21D6"/>
    <w:rsid w:val="002B2215"/>
    <w:rsid w:val="002B23AE"/>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6397"/>
    <w:rsid w:val="002B64FE"/>
    <w:rsid w:val="002B651D"/>
    <w:rsid w:val="002B655C"/>
    <w:rsid w:val="002B6890"/>
    <w:rsid w:val="002B694E"/>
    <w:rsid w:val="002B6C2C"/>
    <w:rsid w:val="002B7095"/>
    <w:rsid w:val="002B786E"/>
    <w:rsid w:val="002C00D6"/>
    <w:rsid w:val="002C0107"/>
    <w:rsid w:val="002C0400"/>
    <w:rsid w:val="002C04C2"/>
    <w:rsid w:val="002C0818"/>
    <w:rsid w:val="002C0AC9"/>
    <w:rsid w:val="002C0DD0"/>
    <w:rsid w:val="002C0E0A"/>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76F"/>
    <w:rsid w:val="002C6F88"/>
    <w:rsid w:val="002C7014"/>
    <w:rsid w:val="002C782F"/>
    <w:rsid w:val="002C79E4"/>
    <w:rsid w:val="002C7B03"/>
    <w:rsid w:val="002C7B0D"/>
    <w:rsid w:val="002C7D31"/>
    <w:rsid w:val="002C7D95"/>
    <w:rsid w:val="002C7EC6"/>
    <w:rsid w:val="002D001E"/>
    <w:rsid w:val="002D0298"/>
    <w:rsid w:val="002D04DC"/>
    <w:rsid w:val="002D0637"/>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08"/>
    <w:rsid w:val="002E018E"/>
    <w:rsid w:val="002E03E6"/>
    <w:rsid w:val="002E03F5"/>
    <w:rsid w:val="002E04F0"/>
    <w:rsid w:val="002E0661"/>
    <w:rsid w:val="002E086B"/>
    <w:rsid w:val="002E0D41"/>
    <w:rsid w:val="002E0E7A"/>
    <w:rsid w:val="002E0E94"/>
    <w:rsid w:val="002E1154"/>
    <w:rsid w:val="002E16BC"/>
    <w:rsid w:val="002E1941"/>
    <w:rsid w:val="002E1A53"/>
    <w:rsid w:val="002E1ED8"/>
    <w:rsid w:val="002E21D5"/>
    <w:rsid w:val="002E223B"/>
    <w:rsid w:val="002E251B"/>
    <w:rsid w:val="002E2846"/>
    <w:rsid w:val="002E2923"/>
    <w:rsid w:val="002E2A76"/>
    <w:rsid w:val="002E306D"/>
    <w:rsid w:val="002E3624"/>
    <w:rsid w:val="002E3653"/>
    <w:rsid w:val="002E36AE"/>
    <w:rsid w:val="002E38B7"/>
    <w:rsid w:val="002E3A8B"/>
    <w:rsid w:val="002E3AA6"/>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23FC"/>
    <w:rsid w:val="002F2AE0"/>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3FC"/>
    <w:rsid w:val="0030159E"/>
    <w:rsid w:val="00301927"/>
    <w:rsid w:val="00301D96"/>
    <w:rsid w:val="00301EE4"/>
    <w:rsid w:val="003024AF"/>
    <w:rsid w:val="003024DE"/>
    <w:rsid w:val="003025A7"/>
    <w:rsid w:val="00302701"/>
    <w:rsid w:val="00302739"/>
    <w:rsid w:val="00302B0F"/>
    <w:rsid w:val="00302BD2"/>
    <w:rsid w:val="0030361B"/>
    <w:rsid w:val="00303765"/>
    <w:rsid w:val="00303853"/>
    <w:rsid w:val="00303FB7"/>
    <w:rsid w:val="00304549"/>
    <w:rsid w:val="003048E8"/>
    <w:rsid w:val="00304AC5"/>
    <w:rsid w:val="00304FCA"/>
    <w:rsid w:val="00305372"/>
    <w:rsid w:val="003054BD"/>
    <w:rsid w:val="00305D6E"/>
    <w:rsid w:val="0030621C"/>
    <w:rsid w:val="00306306"/>
    <w:rsid w:val="003065FB"/>
    <w:rsid w:val="00306C47"/>
    <w:rsid w:val="00306F04"/>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94"/>
    <w:rsid w:val="003131CB"/>
    <w:rsid w:val="003137A0"/>
    <w:rsid w:val="003137ED"/>
    <w:rsid w:val="00313B5E"/>
    <w:rsid w:val="00313C4F"/>
    <w:rsid w:val="00313FBA"/>
    <w:rsid w:val="00314176"/>
    <w:rsid w:val="003141C2"/>
    <w:rsid w:val="00314629"/>
    <w:rsid w:val="003150EA"/>
    <w:rsid w:val="003152FE"/>
    <w:rsid w:val="00315744"/>
    <w:rsid w:val="0031599D"/>
    <w:rsid w:val="00315F72"/>
    <w:rsid w:val="00316035"/>
    <w:rsid w:val="00316072"/>
    <w:rsid w:val="003160FB"/>
    <w:rsid w:val="00316265"/>
    <w:rsid w:val="00316C58"/>
    <w:rsid w:val="00316E46"/>
    <w:rsid w:val="00317050"/>
    <w:rsid w:val="00317712"/>
    <w:rsid w:val="00317884"/>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2C1"/>
    <w:rsid w:val="00324359"/>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2E1B"/>
    <w:rsid w:val="003335DC"/>
    <w:rsid w:val="003336B7"/>
    <w:rsid w:val="00333FB4"/>
    <w:rsid w:val="00334678"/>
    <w:rsid w:val="00334799"/>
    <w:rsid w:val="00334DF1"/>
    <w:rsid w:val="00335250"/>
    <w:rsid w:val="0033534C"/>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803"/>
    <w:rsid w:val="00341840"/>
    <w:rsid w:val="00341C23"/>
    <w:rsid w:val="00341CDF"/>
    <w:rsid w:val="0034243C"/>
    <w:rsid w:val="0034246D"/>
    <w:rsid w:val="003426DE"/>
    <w:rsid w:val="00342BBF"/>
    <w:rsid w:val="00342BD6"/>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D9D"/>
    <w:rsid w:val="00347F2E"/>
    <w:rsid w:val="00350186"/>
    <w:rsid w:val="0035025F"/>
    <w:rsid w:val="003503F4"/>
    <w:rsid w:val="0035041A"/>
    <w:rsid w:val="003505AD"/>
    <w:rsid w:val="00350631"/>
    <w:rsid w:val="0035140A"/>
    <w:rsid w:val="0035180B"/>
    <w:rsid w:val="003518E6"/>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96D"/>
    <w:rsid w:val="00354DBF"/>
    <w:rsid w:val="003552C6"/>
    <w:rsid w:val="00355A83"/>
    <w:rsid w:val="00355DD6"/>
    <w:rsid w:val="003560B8"/>
    <w:rsid w:val="003562D7"/>
    <w:rsid w:val="00356353"/>
    <w:rsid w:val="003567C9"/>
    <w:rsid w:val="003568A5"/>
    <w:rsid w:val="00356AB0"/>
    <w:rsid w:val="00356B3C"/>
    <w:rsid w:val="00356CEC"/>
    <w:rsid w:val="003572DE"/>
    <w:rsid w:val="003573EA"/>
    <w:rsid w:val="00357659"/>
    <w:rsid w:val="00357712"/>
    <w:rsid w:val="003579A1"/>
    <w:rsid w:val="00357D8A"/>
    <w:rsid w:val="003600B8"/>
    <w:rsid w:val="0036012E"/>
    <w:rsid w:val="0036017F"/>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54DA"/>
    <w:rsid w:val="003659CC"/>
    <w:rsid w:val="00366728"/>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E10"/>
    <w:rsid w:val="00373F2C"/>
    <w:rsid w:val="0037406C"/>
    <w:rsid w:val="003741D2"/>
    <w:rsid w:val="003744CB"/>
    <w:rsid w:val="003746AD"/>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CEC"/>
    <w:rsid w:val="00393E7D"/>
    <w:rsid w:val="00393FA8"/>
    <w:rsid w:val="003941AC"/>
    <w:rsid w:val="003944F5"/>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1FF3"/>
    <w:rsid w:val="003A2019"/>
    <w:rsid w:val="003A2681"/>
    <w:rsid w:val="003A2811"/>
    <w:rsid w:val="003A2D39"/>
    <w:rsid w:val="003A2E54"/>
    <w:rsid w:val="003A2EBA"/>
    <w:rsid w:val="003A2FE7"/>
    <w:rsid w:val="003A392F"/>
    <w:rsid w:val="003A3A27"/>
    <w:rsid w:val="003A4134"/>
    <w:rsid w:val="003A42BB"/>
    <w:rsid w:val="003A44E3"/>
    <w:rsid w:val="003A45FB"/>
    <w:rsid w:val="003A48FC"/>
    <w:rsid w:val="003A4E82"/>
    <w:rsid w:val="003A5167"/>
    <w:rsid w:val="003A590E"/>
    <w:rsid w:val="003A5C66"/>
    <w:rsid w:val="003A6330"/>
    <w:rsid w:val="003A67EA"/>
    <w:rsid w:val="003A6A9D"/>
    <w:rsid w:val="003A6BC9"/>
    <w:rsid w:val="003A6F1C"/>
    <w:rsid w:val="003A6F54"/>
    <w:rsid w:val="003A76A9"/>
    <w:rsid w:val="003A7747"/>
    <w:rsid w:val="003B00CC"/>
    <w:rsid w:val="003B0299"/>
    <w:rsid w:val="003B034A"/>
    <w:rsid w:val="003B03CC"/>
    <w:rsid w:val="003B0434"/>
    <w:rsid w:val="003B0901"/>
    <w:rsid w:val="003B0B4D"/>
    <w:rsid w:val="003B0F9B"/>
    <w:rsid w:val="003B1016"/>
    <w:rsid w:val="003B1046"/>
    <w:rsid w:val="003B1087"/>
    <w:rsid w:val="003B1422"/>
    <w:rsid w:val="003B14B8"/>
    <w:rsid w:val="003B1575"/>
    <w:rsid w:val="003B188F"/>
    <w:rsid w:val="003B1CC2"/>
    <w:rsid w:val="003B21B1"/>
    <w:rsid w:val="003B2255"/>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B4D"/>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5A"/>
    <w:rsid w:val="003D09DA"/>
    <w:rsid w:val="003D0A97"/>
    <w:rsid w:val="003D0D75"/>
    <w:rsid w:val="003D0E68"/>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CA8"/>
    <w:rsid w:val="003D506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D7ACE"/>
    <w:rsid w:val="003E0133"/>
    <w:rsid w:val="003E089F"/>
    <w:rsid w:val="003E0ADB"/>
    <w:rsid w:val="003E0CE4"/>
    <w:rsid w:val="003E125F"/>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CDB"/>
    <w:rsid w:val="003E4E35"/>
    <w:rsid w:val="003E51B6"/>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0906"/>
    <w:rsid w:val="00400F4B"/>
    <w:rsid w:val="004010CF"/>
    <w:rsid w:val="004012FA"/>
    <w:rsid w:val="0040145F"/>
    <w:rsid w:val="00401612"/>
    <w:rsid w:val="004017C6"/>
    <w:rsid w:val="004024AB"/>
    <w:rsid w:val="00402F2C"/>
    <w:rsid w:val="0040303D"/>
    <w:rsid w:val="0040379F"/>
    <w:rsid w:val="00403805"/>
    <w:rsid w:val="00403824"/>
    <w:rsid w:val="00403F25"/>
    <w:rsid w:val="0040495B"/>
    <w:rsid w:val="00404AE9"/>
    <w:rsid w:val="00405076"/>
    <w:rsid w:val="0040513F"/>
    <w:rsid w:val="00405194"/>
    <w:rsid w:val="00405476"/>
    <w:rsid w:val="00405898"/>
    <w:rsid w:val="00405BAA"/>
    <w:rsid w:val="00405D95"/>
    <w:rsid w:val="00405F90"/>
    <w:rsid w:val="00406108"/>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C60"/>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223"/>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659"/>
    <w:rsid w:val="00434754"/>
    <w:rsid w:val="0043480E"/>
    <w:rsid w:val="004348B9"/>
    <w:rsid w:val="00434A45"/>
    <w:rsid w:val="00434D46"/>
    <w:rsid w:val="00435248"/>
    <w:rsid w:val="004353C1"/>
    <w:rsid w:val="0043542F"/>
    <w:rsid w:val="004355EB"/>
    <w:rsid w:val="00435602"/>
    <w:rsid w:val="004356FA"/>
    <w:rsid w:val="00435B18"/>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47A88"/>
    <w:rsid w:val="00450778"/>
    <w:rsid w:val="00450D3B"/>
    <w:rsid w:val="004517CD"/>
    <w:rsid w:val="004518D5"/>
    <w:rsid w:val="004519BF"/>
    <w:rsid w:val="00451A88"/>
    <w:rsid w:val="00451B06"/>
    <w:rsid w:val="00451B73"/>
    <w:rsid w:val="00451BEB"/>
    <w:rsid w:val="004525E6"/>
    <w:rsid w:val="004527C0"/>
    <w:rsid w:val="004536B5"/>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4E"/>
    <w:rsid w:val="00457983"/>
    <w:rsid w:val="00457C5E"/>
    <w:rsid w:val="00457CAA"/>
    <w:rsid w:val="00457E0E"/>
    <w:rsid w:val="00457FB9"/>
    <w:rsid w:val="0046026D"/>
    <w:rsid w:val="0046027A"/>
    <w:rsid w:val="004605CC"/>
    <w:rsid w:val="0046072D"/>
    <w:rsid w:val="004607B0"/>
    <w:rsid w:val="00460894"/>
    <w:rsid w:val="00460921"/>
    <w:rsid w:val="00460958"/>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04A"/>
    <w:rsid w:val="00463448"/>
    <w:rsid w:val="00463940"/>
    <w:rsid w:val="00463AC1"/>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4A1"/>
    <w:rsid w:val="004734C7"/>
    <w:rsid w:val="00473975"/>
    <w:rsid w:val="00473F4A"/>
    <w:rsid w:val="00473F5F"/>
    <w:rsid w:val="00473F72"/>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2C14"/>
    <w:rsid w:val="00483D11"/>
    <w:rsid w:val="00483D20"/>
    <w:rsid w:val="00483FA7"/>
    <w:rsid w:val="0048406D"/>
    <w:rsid w:val="0048410E"/>
    <w:rsid w:val="004845F3"/>
    <w:rsid w:val="004847D3"/>
    <w:rsid w:val="00484C46"/>
    <w:rsid w:val="0048557C"/>
    <w:rsid w:val="00485969"/>
    <w:rsid w:val="0048597D"/>
    <w:rsid w:val="0048598C"/>
    <w:rsid w:val="00485C9E"/>
    <w:rsid w:val="00485E8A"/>
    <w:rsid w:val="00485FEB"/>
    <w:rsid w:val="0048601F"/>
    <w:rsid w:val="0048620B"/>
    <w:rsid w:val="004862DE"/>
    <w:rsid w:val="0048647C"/>
    <w:rsid w:val="0048658B"/>
    <w:rsid w:val="00486CF2"/>
    <w:rsid w:val="00486EC5"/>
    <w:rsid w:val="00487442"/>
    <w:rsid w:val="004876BE"/>
    <w:rsid w:val="00487924"/>
    <w:rsid w:val="00487BB8"/>
    <w:rsid w:val="00487F28"/>
    <w:rsid w:val="0049005F"/>
    <w:rsid w:val="00490649"/>
    <w:rsid w:val="0049093B"/>
    <w:rsid w:val="00490E94"/>
    <w:rsid w:val="00490EE3"/>
    <w:rsid w:val="00491043"/>
    <w:rsid w:val="0049143D"/>
    <w:rsid w:val="004916E8"/>
    <w:rsid w:val="004918A0"/>
    <w:rsid w:val="0049230F"/>
    <w:rsid w:val="004924E5"/>
    <w:rsid w:val="00492619"/>
    <w:rsid w:val="0049277B"/>
    <w:rsid w:val="00492B8A"/>
    <w:rsid w:val="0049349F"/>
    <w:rsid w:val="004935A4"/>
    <w:rsid w:val="00493916"/>
    <w:rsid w:val="00493D08"/>
    <w:rsid w:val="00494AF5"/>
    <w:rsid w:val="00494C34"/>
    <w:rsid w:val="00494E75"/>
    <w:rsid w:val="00495071"/>
    <w:rsid w:val="00495227"/>
    <w:rsid w:val="004961DB"/>
    <w:rsid w:val="004963E2"/>
    <w:rsid w:val="0049653E"/>
    <w:rsid w:val="00496BEF"/>
    <w:rsid w:val="004970A1"/>
    <w:rsid w:val="00497251"/>
    <w:rsid w:val="0049779B"/>
    <w:rsid w:val="00497838"/>
    <w:rsid w:val="0049792C"/>
    <w:rsid w:val="00497BD3"/>
    <w:rsid w:val="00497F24"/>
    <w:rsid w:val="00497F2F"/>
    <w:rsid w:val="004A01E1"/>
    <w:rsid w:val="004A09A7"/>
    <w:rsid w:val="004A0E00"/>
    <w:rsid w:val="004A14DB"/>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D4"/>
    <w:rsid w:val="004A5667"/>
    <w:rsid w:val="004A57FC"/>
    <w:rsid w:val="004A5F92"/>
    <w:rsid w:val="004A66D4"/>
    <w:rsid w:val="004A6953"/>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10"/>
    <w:rsid w:val="004B712F"/>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3E48"/>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4BD7"/>
    <w:rsid w:val="004E5181"/>
    <w:rsid w:val="004E53AE"/>
    <w:rsid w:val="004E5449"/>
    <w:rsid w:val="004E5C25"/>
    <w:rsid w:val="004E5C61"/>
    <w:rsid w:val="004E5FA5"/>
    <w:rsid w:val="004E6154"/>
    <w:rsid w:val="004E6158"/>
    <w:rsid w:val="004E6184"/>
    <w:rsid w:val="004E6267"/>
    <w:rsid w:val="004E63C9"/>
    <w:rsid w:val="004E6585"/>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8AB"/>
    <w:rsid w:val="004F5C08"/>
    <w:rsid w:val="004F627A"/>
    <w:rsid w:val="004F6438"/>
    <w:rsid w:val="004F66FA"/>
    <w:rsid w:val="004F67A9"/>
    <w:rsid w:val="004F6AFE"/>
    <w:rsid w:val="004F6CEF"/>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5E4"/>
    <w:rsid w:val="00500798"/>
    <w:rsid w:val="005007E7"/>
    <w:rsid w:val="005007F2"/>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0C8"/>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10374"/>
    <w:rsid w:val="00510444"/>
    <w:rsid w:val="00510B25"/>
    <w:rsid w:val="00510B64"/>
    <w:rsid w:val="00510FF3"/>
    <w:rsid w:val="0051123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B96"/>
    <w:rsid w:val="005173A4"/>
    <w:rsid w:val="0051770E"/>
    <w:rsid w:val="00517B28"/>
    <w:rsid w:val="0052001B"/>
    <w:rsid w:val="005205C8"/>
    <w:rsid w:val="00521D65"/>
    <w:rsid w:val="005221A4"/>
    <w:rsid w:val="005227C2"/>
    <w:rsid w:val="00522D7B"/>
    <w:rsid w:val="00522F19"/>
    <w:rsid w:val="00522F69"/>
    <w:rsid w:val="00523366"/>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9F2"/>
    <w:rsid w:val="0053432F"/>
    <w:rsid w:val="005347FB"/>
    <w:rsid w:val="005349C5"/>
    <w:rsid w:val="005349EB"/>
    <w:rsid w:val="00534AA6"/>
    <w:rsid w:val="00534C83"/>
    <w:rsid w:val="00534DB1"/>
    <w:rsid w:val="00535A27"/>
    <w:rsid w:val="00535C80"/>
    <w:rsid w:val="0053637E"/>
    <w:rsid w:val="00536502"/>
    <w:rsid w:val="005365F6"/>
    <w:rsid w:val="00536625"/>
    <w:rsid w:val="00536AEE"/>
    <w:rsid w:val="00536BC4"/>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52CD"/>
    <w:rsid w:val="0054556F"/>
    <w:rsid w:val="0054576D"/>
    <w:rsid w:val="005457A9"/>
    <w:rsid w:val="005458F0"/>
    <w:rsid w:val="00545C3D"/>
    <w:rsid w:val="00545E32"/>
    <w:rsid w:val="00545E6A"/>
    <w:rsid w:val="00545FD7"/>
    <w:rsid w:val="00546310"/>
    <w:rsid w:val="00546738"/>
    <w:rsid w:val="005467D6"/>
    <w:rsid w:val="00546942"/>
    <w:rsid w:val="00546E72"/>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737"/>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696"/>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65A"/>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932"/>
    <w:rsid w:val="00585C3A"/>
    <w:rsid w:val="00585D33"/>
    <w:rsid w:val="0058628A"/>
    <w:rsid w:val="005863AF"/>
    <w:rsid w:val="0058667B"/>
    <w:rsid w:val="00586897"/>
    <w:rsid w:val="005869C6"/>
    <w:rsid w:val="00586DCC"/>
    <w:rsid w:val="00587117"/>
    <w:rsid w:val="00587228"/>
    <w:rsid w:val="0058759B"/>
    <w:rsid w:val="0058764D"/>
    <w:rsid w:val="005876F1"/>
    <w:rsid w:val="00590203"/>
    <w:rsid w:val="00590749"/>
    <w:rsid w:val="00590BF6"/>
    <w:rsid w:val="00591048"/>
    <w:rsid w:val="00591777"/>
    <w:rsid w:val="00591809"/>
    <w:rsid w:val="005918C5"/>
    <w:rsid w:val="00591B9C"/>
    <w:rsid w:val="00592160"/>
    <w:rsid w:val="005923C9"/>
    <w:rsid w:val="005927CA"/>
    <w:rsid w:val="0059284F"/>
    <w:rsid w:val="00593E31"/>
    <w:rsid w:val="00594131"/>
    <w:rsid w:val="005942B6"/>
    <w:rsid w:val="005943C6"/>
    <w:rsid w:val="0059485A"/>
    <w:rsid w:val="00594882"/>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6B"/>
    <w:rsid w:val="005A7F72"/>
    <w:rsid w:val="005B00FD"/>
    <w:rsid w:val="005B0209"/>
    <w:rsid w:val="005B0814"/>
    <w:rsid w:val="005B0AD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892"/>
    <w:rsid w:val="005D6929"/>
    <w:rsid w:val="005D6B30"/>
    <w:rsid w:val="005D6E1C"/>
    <w:rsid w:val="005D7741"/>
    <w:rsid w:val="005D7E04"/>
    <w:rsid w:val="005D7FE1"/>
    <w:rsid w:val="005D7FED"/>
    <w:rsid w:val="005E0082"/>
    <w:rsid w:val="005E0C79"/>
    <w:rsid w:val="005E0D58"/>
    <w:rsid w:val="005E1385"/>
    <w:rsid w:val="005E1393"/>
    <w:rsid w:val="005E1A58"/>
    <w:rsid w:val="005E1C06"/>
    <w:rsid w:val="005E2BC2"/>
    <w:rsid w:val="005E2E2C"/>
    <w:rsid w:val="005E3318"/>
    <w:rsid w:val="005E35FD"/>
    <w:rsid w:val="005E383F"/>
    <w:rsid w:val="005E3C1D"/>
    <w:rsid w:val="005E3DAA"/>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D7C"/>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509E"/>
    <w:rsid w:val="005F529D"/>
    <w:rsid w:val="005F5526"/>
    <w:rsid w:val="005F5ADB"/>
    <w:rsid w:val="005F5BF5"/>
    <w:rsid w:val="005F632F"/>
    <w:rsid w:val="005F660A"/>
    <w:rsid w:val="005F6680"/>
    <w:rsid w:val="005F668B"/>
    <w:rsid w:val="005F6697"/>
    <w:rsid w:val="005F6F9C"/>
    <w:rsid w:val="005F6FFC"/>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2E71"/>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58D"/>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3036"/>
    <w:rsid w:val="0061329B"/>
    <w:rsid w:val="00613422"/>
    <w:rsid w:val="006134CE"/>
    <w:rsid w:val="006138D8"/>
    <w:rsid w:val="00614064"/>
    <w:rsid w:val="006141D8"/>
    <w:rsid w:val="00614CB4"/>
    <w:rsid w:val="00614D1E"/>
    <w:rsid w:val="0061524B"/>
    <w:rsid w:val="0061565F"/>
    <w:rsid w:val="00615850"/>
    <w:rsid w:val="00615BDB"/>
    <w:rsid w:val="00616297"/>
    <w:rsid w:val="006163CC"/>
    <w:rsid w:val="00616885"/>
    <w:rsid w:val="00616B98"/>
    <w:rsid w:val="00616E6A"/>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DE"/>
    <w:rsid w:val="00624AFA"/>
    <w:rsid w:val="00624C6E"/>
    <w:rsid w:val="00624FB3"/>
    <w:rsid w:val="00625423"/>
    <w:rsid w:val="006258B8"/>
    <w:rsid w:val="00625B24"/>
    <w:rsid w:val="0062657C"/>
    <w:rsid w:val="00626850"/>
    <w:rsid w:val="006269CB"/>
    <w:rsid w:val="00626C25"/>
    <w:rsid w:val="00626E64"/>
    <w:rsid w:val="00626EB1"/>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D62"/>
    <w:rsid w:val="00633E1D"/>
    <w:rsid w:val="0063405E"/>
    <w:rsid w:val="006341AD"/>
    <w:rsid w:val="006347F5"/>
    <w:rsid w:val="00634F9F"/>
    <w:rsid w:val="00635372"/>
    <w:rsid w:val="00635EDC"/>
    <w:rsid w:val="00635F56"/>
    <w:rsid w:val="00636092"/>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5B99"/>
    <w:rsid w:val="00646488"/>
    <w:rsid w:val="00646657"/>
    <w:rsid w:val="00646965"/>
    <w:rsid w:val="0064795E"/>
    <w:rsid w:val="00647CB1"/>
    <w:rsid w:val="00647CB3"/>
    <w:rsid w:val="00647D60"/>
    <w:rsid w:val="00650150"/>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BEA"/>
    <w:rsid w:val="00653F61"/>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780"/>
    <w:rsid w:val="00674C05"/>
    <w:rsid w:val="0067517B"/>
    <w:rsid w:val="00675652"/>
    <w:rsid w:val="006757DC"/>
    <w:rsid w:val="006767B8"/>
    <w:rsid w:val="00676D77"/>
    <w:rsid w:val="0067706B"/>
    <w:rsid w:val="00677294"/>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68A"/>
    <w:rsid w:val="006969D6"/>
    <w:rsid w:val="0069755C"/>
    <w:rsid w:val="0069784E"/>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D47"/>
    <w:rsid w:val="006A3F94"/>
    <w:rsid w:val="006A4113"/>
    <w:rsid w:val="006A457C"/>
    <w:rsid w:val="006A4584"/>
    <w:rsid w:val="006A484F"/>
    <w:rsid w:val="006A49B5"/>
    <w:rsid w:val="006A5185"/>
    <w:rsid w:val="006A5A45"/>
    <w:rsid w:val="006A5CA3"/>
    <w:rsid w:val="006A5E26"/>
    <w:rsid w:val="006A606B"/>
    <w:rsid w:val="006A62A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0F4B"/>
    <w:rsid w:val="006B14F4"/>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59E7"/>
    <w:rsid w:val="006B6125"/>
    <w:rsid w:val="006B63D6"/>
    <w:rsid w:val="006B644F"/>
    <w:rsid w:val="006B6A1A"/>
    <w:rsid w:val="006B6A81"/>
    <w:rsid w:val="006B6AD0"/>
    <w:rsid w:val="006B6B4C"/>
    <w:rsid w:val="006B6BA3"/>
    <w:rsid w:val="006B6C95"/>
    <w:rsid w:val="006B725C"/>
    <w:rsid w:val="006B7402"/>
    <w:rsid w:val="006B785D"/>
    <w:rsid w:val="006B7864"/>
    <w:rsid w:val="006B789D"/>
    <w:rsid w:val="006C02E3"/>
    <w:rsid w:val="006C03B2"/>
    <w:rsid w:val="006C09DD"/>
    <w:rsid w:val="006C0A1A"/>
    <w:rsid w:val="006C10B4"/>
    <w:rsid w:val="006C1134"/>
    <w:rsid w:val="006C1B3F"/>
    <w:rsid w:val="006C2113"/>
    <w:rsid w:val="006C2116"/>
    <w:rsid w:val="006C27DA"/>
    <w:rsid w:val="006C3009"/>
    <w:rsid w:val="006C375B"/>
    <w:rsid w:val="006C377A"/>
    <w:rsid w:val="006C3F40"/>
    <w:rsid w:val="006C4411"/>
    <w:rsid w:val="006C44D3"/>
    <w:rsid w:val="006C45C1"/>
    <w:rsid w:val="006C4B0F"/>
    <w:rsid w:val="006C4B11"/>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5C9"/>
    <w:rsid w:val="006D0233"/>
    <w:rsid w:val="006D03CD"/>
    <w:rsid w:val="006D0A70"/>
    <w:rsid w:val="006D0AD9"/>
    <w:rsid w:val="006D0B66"/>
    <w:rsid w:val="006D0DED"/>
    <w:rsid w:val="006D19ED"/>
    <w:rsid w:val="006D1A23"/>
    <w:rsid w:val="006D1E23"/>
    <w:rsid w:val="006D1F1A"/>
    <w:rsid w:val="006D21FF"/>
    <w:rsid w:val="006D2627"/>
    <w:rsid w:val="006D2B11"/>
    <w:rsid w:val="006D2B29"/>
    <w:rsid w:val="006D31AF"/>
    <w:rsid w:val="006D31DD"/>
    <w:rsid w:val="006D343D"/>
    <w:rsid w:val="006D3D66"/>
    <w:rsid w:val="006D3E35"/>
    <w:rsid w:val="006D3F79"/>
    <w:rsid w:val="006D409F"/>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752"/>
    <w:rsid w:val="006E4917"/>
    <w:rsid w:val="006E4989"/>
    <w:rsid w:val="006E4E8C"/>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E7"/>
    <w:rsid w:val="007003F7"/>
    <w:rsid w:val="0070179E"/>
    <w:rsid w:val="007017EA"/>
    <w:rsid w:val="0070181F"/>
    <w:rsid w:val="0070193E"/>
    <w:rsid w:val="00701B27"/>
    <w:rsid w:val="0070212B"/>
    <w:rsid w:val="00702371"/>
    <w:rsid w:val="00702BFC"/>
    <w:rsid w:val="00702E6B"/>
    <w:rsid w:val="0070339E"/>
    <w:rsid w:val="007034BC"/>
    <w:rsid w:val="007035F6"/>
    <w:rsid w:val="007036E5"/>
    <w:rsid w:val="00703717"/>
    <w:rsid w:val="00703AE5"/>
    <w:rsid w:val="00703D58"/>
    <w:rsid w:val="007044C2"/>
    <w:rsid w:val="007047A7"/>
    <w:rsid w:val="00704A33"/>
    <w:rsid w:val="00704DEB"/>
    <w:rsid w:val="00704E92"/>
    <w:rsid w:val="007053AB"/>
    <w:rsid w:val="007054EB"/>
    <w:rsid w:val="00705584"/>
    <w:rsid w:val="00705E96"/>
    <w:rsid w:val="007062A3"/>
    <w:rsid w:val="00706E08"/>
    <w:rsid w:val="00706F3F"/>
    <w:rsid w:val="0070711F"/>
    <w:rsid w:val="0070730D"/>
    <w:rsid w:val="007073C4"/>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8DA"/>
    <w:rsid w:val="00712A0F"/>
    <w:rsid w:val="00712FDB"/>
    <w:rsid w:val="0071374D"/>
    <w:rsid w:val="0071405A"/>
    <w:rsid w:val="00714095"/>
    <w:rsid w:val="00714312"/>
    <w:rsid w:val="00714526"/>
    <w:rsid w:val="00714722"/>
    <w:rsid w:val="00714A2D"/>
    <w:rsid w:val="00714D6A"/>
    <w:rsid w:val="00715920"/>
    <w:rsid w:val="00715F49"/>
    <w:rsid w:val="007162F2"/>
    <w:rsid w:val="00716384"/>
    <w:rsid w:val="007163BF"/>
    <w:rsid w:val="0071649C"/>
    <w:rsid w:val="00716528"/>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302CA"/>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5991"/>
    <w:rsid w:val="0073637C"/>
    <w:rsid w:val="00736521"/>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BD8"/>
    <w:rsid w:val="00747E09"/>
    <w:rsid w:val="00747F05"/>
    <w:rsid w:val="00747FE4"/>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A13"/>
    <w:rsid w:val="00762DC1"/>
    <w:rsid w:val="00763055"/>
    <w:rsid w:val="0076375B"/>
    <w:rsid w:val="007638B8"/>
    <w:rsid w:val="00763D32"/>
    <w:rsid w:val="00763F7A"/>
    <w:rsid w:val="00764A37"/>
    <w:rsid w:val="00764C3D"/>
    <w:rsid w:val="00764CDD"/>
    <w:rsid w:val="00764E4E"/>
    <w:rsid w:val="00764EB8"/>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87C"/>
    <w:rsid w:val="00780980"/>
    <w:rsid w:val="007809E1"/>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7E"/>
    <w:rsid w:val="0079692D"/>
    <w:rsid w:val="00796F91"/>
    <w:rsid w:val="00797DAA"/>
    <w:rsid w:val="00797FCF"/>
    <w:rsid w:val="007A0616"/>
    <w:rsid w:val="007A091C"/>
    <w:rsid w:val="007A09FA"/>
    <w:rsid w:val="007A0DAC"/>
    <w:rsid w:val="007A0EB5"/>
    <w:rsid w:val="007A1189"/>
    <w:rsid w:val="007A15BA"/>
    <w:rsid w:val="007A166E"/>
    <w:rsid w:val="007A16BA"/>
    <w:rsid w:val="007A1847"/>
    <w:rsid w:val="007A1964"/>
    <w:rsid w:val="007A1B63"/>
    <w:rsid w:val="007A2A53"/>
    <w:rsid w:val="007A2BFF"/>
    <w:rsid w:val="007A2DA4"/>
    <w:rsid w:val="007A2DE7"/>
    <w:rsid w:val="007A300F"/>
    <w:rsid w:val="007A3040"/>
    <w:rsid w:val="007A3373"/>
    <w:rsid w:val="007A3395"/>
    <w:rsid w:val="007A3505"/>
    <w:rsid w:val="007A3BF2"/>
    <w:rsid w:val="007A3FC5"/>
    <w:rsid w:val="007A4264"/>
    <w:rsid w:val="007A43F5"/>
    <w:rsid w:val="007A44BE"/>
    <w:rsid w:val="007A49C9"/>
    <w:rsid w:val="007A4AF1"/>
    <w:rsid w:val="007A4BE6"/>
    <w:rsid w:val="007A4E56"/>
    <w:rsid w:val="007A5288"/>
    <w:rsid w:val="007A5F33"/>
    <w:rsid w:val="007A618D"/>
    <w:rsid w:val="007A6333"/>
    <w:rsid w:val="007A6477"/>
    <w:rsid w:val="007A67D0"/>
    <w:rsid w:val="007A6909"/>
    <w:rsid w:val="007A6D88"/>
    <w:rsid w:val="007A75A3"/>
    <w:rsid w:val="007A76D0"/>
    <w:rsid w:val="007A7D52"/>
    <w:rsid w:val="007B0253"/>
    <w:rsid w:val="007B06E1"/>
    <w:rsid w:val="007B073B"/>
    <w:rsid w:val="007B0865"/>
    <w:rsid w:val="007B08D1"/>
    <w:rsid w:val="007B09ED"/>
    <w:rsid w:val="007B0B92"/>
    <w:rsid w:val="007B0D5B"/>
    <w:rsid w:val="007B0E7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43A"/>
    <w:rsid w:val="007B5A66"/>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DB6"/>
    <w:rsid w:val="007C508D"/>
    <w:rsid w:val="007C515A"/>
    <w:rsid w:val="007C52ED"/>
    <w:rsid w:val="007C56CE"/>
    <w:rsid w:val="007C5750"/>
    <w:rsid w:val="007C5768"/>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1E84"/>
    <w:rsid w:val="007D214A"/>
    <w:rsid w:val="007D357E"/>
    <w:rsid w:val="007D3889"/>
    <w:rsid w:val="007D38C7"/>
    <w:rsid w:val="007D39A2"/>
    <w:rsid w:val="007D39AC"/>
    <w:rsid w:val="007D39D7"/>
    <w:rsid w:val="007D3A84"/>
    <w:rsid w:val="007D4895"/>
    <w:rsid w:val="007D4EA2"/>
    <w:rsid w:val="007D4FF2"/>
    <w:rsid w:val="007D512C"/>
    <w:rsid w:val="007D526F"/>
    <w:rsid w:val="007D588A"/>
    <w:rsid w:val="007D6310"/>
    <w:rsid w:val="007D647B"/>
    <w:rsid w:val="007D654A"/>
    <w:rsid w:val="007D673F"/>
    <w:rsid w:val="007D68F4"/>
    <w:rsid w:val="007D692B"/>
    <w:rsid w:val="007D6C84"/>
    <w:rsid w:val="007D6CE5"/>
    <w:rsid w:val="007D6EF0"/>
    <w:rsid w:val="007D7042"/>
    <w:rsid w:val="007D7059"/>
    <w:rsid w:val="007D794A"/>
    <w:rsid w:val="007D7E55"/>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2EF8"/>
    <w:rsid w:val="007E3726"/>
    <w:rsid w:val="007E46A3"/>
    <w:rsid w:val="007E478B"/>
    <w:rsid w:val="007E4854"/>
    <w:rsid w:val="007E486F"/>
    <w:rsid w:val="007E48CD"/>
    <w:rsid w:val="007E48E4"/>
    <w:rsid w:val="007E4C1C"/>
    <w:rsid w:val="007E4F0D"/>
    <w:rsid w:val="007E5160"/>
    <w:rsid w:val="007E531F"/>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729"/>
    <w:rsid w:val="007F6C94"/>
    <w:rsid w:val="007F6D4A"/>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979"/>
    <w:rsid w:val="0080699F"/>
    <w:rsid w:val="00806ACA"/>
    <w:rsid w:val="00806D29"/>
    <w:rsid w:val="0080770D"/>
    <w:rsid w:val="00807D28"/>
    <w:rsid w:val="00807D5E"/>
    <w:rsid w:val="00807E1B"/>
    <w:rsid w:val="0081012C"/>
    <w:rsid w:val="00810234"/>
    <w:rsid w:val="008102E8"/>
    <w:rsid w:val="008103EA"/>
    <w:rsid w:val="00810552"/>
    <w:rsid w:val="00810B1B"/>
    <w:rsid w:val="00810C3E"/>
    <w:rsid w:val="00810D13"/>
    <w:rsid w:val="00810DE9"/>
    <w:rsid w:val="00810EAE"/>
    <w:rsid w:val="00811036"/>
    <w:rsid w:val="008110E0"/>
    <w:rsid w:val="00811A91"/>
    <w:rsid w:val="00811EF6"/>
    <w:rsid w:val="00811EFB"/>
    <w:rsid w:val="008123D5"/>
    <w:rsid w:val="0081242E"/>
    <w:rsid w:val="00812487"/>
    <w:rsid w:val="008124FE"/>
    <w:rsid w:val="00812506"/>
    <w:rsid w:val="008127B0"/>
    <w:rsid w:val="00812F62"/>
    <w:rsid w:val="00813116"/>
    <w:rsid w:val="0081389D"/>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A63"/>
    <w:rsid w:val="00826D90"/>
    <w:rsid w:val="00826D9C"/>
    <w:rsid w:val="00827015"/>
    <w:rsid w:val="00827105"/>
    <w:rsid w:val="00827109"/>
    <w:rsid w:val="00827648"/>
    <w:rsid w:val="00827A41"/>
    <w:rsid w:val="00827AF3"/>
    <w:rsid w:val="00827F55"/>
    <w:rsid w:val="008303FD"/>
    <w:rsid w:val="008304E7"/>
    <w:rsid w:val="0083056F"/>
    <w:rsid w:val="008307F2"/>
    <w:rsid w:val="008309E1"/>
    <w:rsid w:val="00830F16"/>
    <w:rsid w:val="00831198"/>
    <w:rsid w:val="008312E2"/>
    <w:rsid w:val="008314BC"/>
    <w:rsid w:val="00832142"/>
    <w:rsid w:val="008323AC"/>
    <w:rsid w:val="00832609"/>
    <w:rsid w:val="00832C18"/>
    <w:rsid w:val="00832CAF"/>
    <w:rsid w:val="00832EC1"/>
    <w:rsid w:val="00832FA4"/>
    <w:rsid w:val="008330DB"/>
    <w:rsid w:val="00833EF5"/>
    <w:rsid w:val="00833F06"/>
    <w:rsid w:val="008340A5"/>
    <w:rsid w:val="0083417A"/>
    <w:rsid w:val="00834512"/>
    <w:rsid w:val="00834746"/>
    <w:rsid w:val="008349E7"/>
    <w:rsid w:val="0083516E"/>
    <w:rsid w:val="0083565D"/>
    <w:rsid w:val="0083582B"/>
    <w:rsid w:val="00835B0A"/>
    <w:rsid w:val="00835B82"/>
    <w:rsid w:val="00835D6D"/>
    <w:rsid w:val="00836133"/>
    <w:rsid w:val="0083657B"/>
    <w:rsid w:val="00836B5B"/>
    <w:rsid w:val="00836C66"/>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A52"/>
    <w:rsid w:val="00845CDA"/>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79A"/>
    <w:rsid w:val="00853973"/>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071F"/>
    <w:rsid w:val="008611C0"/>
    <w:rsid w:val="00861B41"/>
    <w:rsid w:val="00861D65"/>
    <w:rsid w:val="00861DA1"/>
    <w:rsid w:val="00861E84"/>
    <w:rsid w:val="008620C2"/>
    <w:rsid w:val="008620CF"/>
    <w:rsid w:val="00862173"/>
    <w:rsid w:val="00862290"/>
    <w:rsid w:val="008626B0"/>
    <w:rsid w:val="0086298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E57"/>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DF"/>
    <w:rsid w:val="00871D14"/>
    <w:rsid w:val="00871EA3"/>
    <w:rsid w:val="008721CB"/>
    <w:rsid w:val="0087229F"/>
    <w:rsid w:val="008722B0"/>
    <w:rsid w:val="0087250F"/>
    <w:rsid w:val="008726C4"/>
    <w:rsid w:val="008734E7"/>
    <w:rsid w:val="0087352A"/>
    <w:rsid w:val="00873AA8"/>
    <w:rsid w:val="00873BF0"/>
    <w:rsid w:val="0087462F"/>
    <w:rsid w:val="00874D5F"/>
    <w:rsid w:val="00874E33"/>
    <w:rsid w:val="00874FAC"/>
    <w:rsid w:val="0087504C"/>
    <w:rsid w:val="00875758"/>
    <w:rsid w:val="0087578A"/>
    <w:rsid w:val="00875905"/>
    <w:rsid w:val="00875E7F"/>
    <w:rsid w:val="00875F79"/>
    <w:rsid w:val="00875FBD"/>
    <w:rsid w:val="00875FF5"/>
    <w:rsid w:val="0087611C"/>
    <w:rsid w:val="00876586"/>
    <w:rsid w:val="00876AC7"/>
    <w:rsid w:val="0087721D"/>
    <w:rsid w:val="0087728E"/>
    <w:rsid w:val="0087746C"/>
    <w:rsid w:val="008777E9"/>
    <w:rsid w:val="00877891"/>
    <w:rsid w:val="00877A2B"/>
    <w:rsid w:val="00877C57"/>
    <w:rsid w:val="00877D7F"/>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4FFD"/>
    <w:rsid w:val="00885037"/>
    <w:rsid w:val="00885664"/>
    <w:rsid w:val="0088579F"/>
    <w:rsid w:val="0088599D"/>
    <w:rsid w:val="00885D5D"/>
    <w:rsid w:val="00885F0A"/>
    <w:rsid w:val="00885F46"/>
    <w:rsid w:val="00886116"/>
    <w:rsid w:val="0088651F"/>
    <w:rsid w:val="008867A8"/>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F5"/>
    <w:rsid w:val="00897680"/>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4ECD"/>
    <w:rsid w:val="008B50A1"/>
    <w:rsid w:val="008B5577"/>
    <w:rsid w:val="008B60E9"/>
    <w:rsid w:val="008B60ED"/>
    <w:rsid w:val="008B614C"/>
    <w:rsid w:val="008B6E5C"/>
    <w:rsid w:val="008B739E"/>
    <w:rsid w:val="008B766A"/>
    <w:rsid w:val="008B7A0E"/>
    <w:rsid w:val="008B7A37"/>
    <w:rsid w:val="008B7BD4"/>
    <w:rsid w:val="008B7E5B"/>
    <w:rsid w:val="008B7E5D"/>
    <w:rsid w:val="008C022D"/>
    <w:rsid w:val="008C0431"/>
    <w:rsid w:val="008C0610"/>
    <w:rsid w:val="008C1ABE"/>
    <w:rsid w:val="008C1F55"/>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A68"/>
    <w:rsid w:val="008D1D2C"/>
    <w:rsid w:val="008D1E23"/>
    <w:rsid w:val="008D2039"/>
    <w:rsid w:val="008D2461"/>
    <w:rsid w:val="008D2D60"/>
    <w:rsid w:val="008D3208"/>
    <w:rsid w:val="008D382D"/>
    <w:rsid w:val="008D3E0C"/>
    <w:rsid w:val="008D3F21"/>
    <w:rsid w:val="008D40FF"/>
    <w:rsid w:val="008D4277"/>
    <w:rsid w:val="008D453F"/>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70"/>
    <w:rsid w:val="008E04B5"/>
    <w:rsid w:val="008E0610"/>
    <w:rsid w:val="008E0804"/>
    <w:rsid w:val="008E0CDD"/>
    <w:rsid w:val="008E0E89"/>
    <w:rsid w:val="008E0E8C"/>
    <w:rsid w:val="008E1217"/>
    <w:rsid w:val="008E174C"/>
    <w:rsid w:val="008E1CFE"/>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B3"/>
    <w:rsid w:val="008E6333"/>
    <w:rsid w:val="008E6658"/>
    <w:rsid w:val="008E6788"/>
    <w:rsid w:val="008E6C71"/>
    <w:rsid w:val="008E6F34"/>
    <w:rsid w:val="008E70B2"/>
    <w:rsid w:val="008E7DB3"/>
    <w:rsid w:val="008E7E01"/>
    <w:rsid w:val="008E7E0A"/>
    <w:rsid w:val="008F004E"/>
    <w:rsid w:val="008F01AB"/>
    <w:rsid w:val="008F0460"/>
    <w:rsid w:val="008F0D27"/>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845"/>
    <w:rsid w:val="00901F96"/>
    <w:rsid w:val="00901F9A"/>
    <w:rsid w:val="009022BC"/>
    <w:rsid w:val="0090255A"/>
    <w:rsid w:val="0090272F"/>
    <w:rsid w:val="00902734"/>
    <w:rsid w:val="00902997"/>
    <w:rsid w:val="0090310D"/>
    <w:rsid w:val="00903281"/>
    <w:rsid w:val="00903A10"/>
    <w:rsid w:val="00903C24"/>
    <w:rsid w:val="00903C5A"/>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7B8"/>
    <w:rsid w:val="00906DA9"/>
    <w:rsid w:val="00906EED"/>
    <w:rsid w:val="00907071"/>
    <w:rsid w:val="0090715C"/>
    <w:rsid w:val="00907F7A"/>
    <w:rsid w:val="009108A7"/>
    <w:rsid w:val="00910ED6"/>
    <w:rsid w:val="00911E1A"/>
    <w:rsid w:val="00911E67"/>
    <w:rsid w:val="009121EF"/>
    <w:rsid w:val="009123B9"/>
    <w:rsid w:val="00912531"/>
    <w:rsid w:val="00912846"/>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CCC"/>
    <w:rsid w:val="00932109"/>
    <w:rsid w:val="009322AC"/>
    <w:rsid w:val="009324B1"/>
    <w:rsid w:val="009327B5"/>
    <w:rsid w:val="0093285B"/>
    <w:rsid w:val="00932907"/>
    <w:rsid w:val="00932A16"/>
    <w:rsid w:val="00932A20"/>
    <w:rsid w:val="00932C32"/>
    <w:rsid w:val="00932E4B"/>
    <w:rsid w:val="0093311E"/>
    <w:rsid w:val="009332E4"/>
    <w:rsid w:val="00933610"/>
    <w:rsid w:val="00933C2F"/>
    <w:rsid w:val="00933D61"/>
    <w:rsid w:val="00933DE4"/>
    <w:rsid w:val="009343DA"/>
    <w:rsid w:val="0093457F"/>
    <w:rsid w:val="00934996"/>
    <w:rsid w:val="00934A98"/>
    <w:rsid w:val="00934F8E"/>
    <w:rsid w:val="009355F0"/>
    <w:rsid w:val="009358ED"/>
    <w:rsid w:val="009359D2"/>
    <w:rsid w:val="00935B52"/>
    <w:rsid w:val="00935BD1"/>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1E6C"/>
    <w:rsid w:val="009429BB"/>
    <w:rsid w:val="00942A63"/>
    <w:rsid w:val="00942BB8"/>
    <w:rsid w:val="00943128"/>
    <w:rsid w:val="0094335F"/>
    <w:rsid w:val="00943629"/>
    <w:rsid w:val="00943D09"/>
    <w:rsid w:val="009440F3"/>
    <w:rsid w:val="00944202"/>
    <w:rsid w:val="00944224"/>
    <w:rsid w:val="00944335"/>
    <w:rsid w:val="009445B4"/>
    <w:rsid w:val="00944710"/>
    <w:rsid w:val="0094480B"/>
    <w:rsid w:val="00944AF4"/>
    <w:rsid w:val="00944C77"/>
    <w:rsid w:val="00944D54"/>
    <w:rsid w:val="0094564D"/>
    <w:rsid w:val="00945E49"/>
    <w:rsid w:val="009460A4"/>
    <w:rsid w:val="009462D8"/>
    <w:rsid w:val="00946388"/>
    <w:rsid w:val="00946860"/>
    <w:rsid w:val="0094692B"/>
    <w:rsid w:val="00946F59"/>
    <w:rsid w:val="00947415"/>
    <w:rsid w:val="0094751B"/>
    <w:rsid w:val="009500B6"/>
    <w:rsid w:val="0095033B"/>
    <w:rsid w:val="00950917"/>
    <w:rsid w:val="009509D7"/>
    <w:rsid w:val="00950B09"/>
    <w:rsid w:val="00950DD1"/>
    <w:rsid w:val="00951417"/>
    <w:rsid w:val="0095154C"/>
    <w:rsid w:val="009517A9"/>
    <w:rsid w:val="009518BD"/>
    <w:rsid w:val="00951995"/>
    <w:rsid w:val="00951C7E"/>
    <w:rsid w:val="00951CF6"/>
    <w:rsid w:val="00951F82"/>
    <w:rsid w:val="0095225E"/>
    <w:rsid w:val="00952ACA"/>
    <w:rsid w:val="00952D41"/>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25F"/>
    <w:rsid w:val="0096268E"/>
    <w:rsid w:val="0096292B"/>
    <w:rsid w:val="009629EC"/>
    <w:rsid w:val="00962DC2"/>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62F"/>
    <w:rsid w:val="00977852"/>
    <w:rsid w:val="009778AB"/>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31E"/>
    <w:rsid w:val="009917F3"/>
    <w:rsid w:val="00991F39"/>
    <w:rsid w:val="009920B2"/>
    <w:rsid w:val="00992624"/>
    <w:rsid w:val="009927C4"/>
    <w:rsid w:val="009928BC"/>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0D04"/>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D7A"/>
    <w:rsid w:val="009B25DC"/>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C13"/>
    <w:rsid w:val="009B6C79"/>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3E4"/>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327E"/>
    <w:rsid w:val="009D3CC0"/>
    <w:rsid w:val="009D3CE2"/>
    <w:rsid w:val="009D3D45"/>
    <w:rsid w:val="009D422C"/>
    <w:rsid w:val="009D4303"/>
    <w:rsid w:val="009D478C"/>
    <w:rsid w:val="009D49A4"/>
    <w:rsid w:val="009D4A8E"/>
    <w:rsid w:val="009D4DA3"/>
    <w:rsid w:val="009D5D83"/>
    <w:rsid w:val="009D610C"/>
    <w:rsid w:val="009D62E7"/>
    <w:rsid w:val="009D6311"/>
    <w:rsid w:val="009D6BC4"/>
    <w:rsid w:val="009D74BA"/>
    <w:rsid w:val="009D75A4"/>
    <w:rsid w:val="009D766D"/>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E7D6B"/>
    <w:rsid w:val="009F045F"/>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B01"/>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0B5"/>
    <w:rsid w:val="00A131A4"/>
    <w:rsid w:val="00A13511"/>
    <w:rsid w:val="00A1365D"/>
    <w:rsid w:val="00A13715"/>
    <w:rsid w:val="00A13B4D"/>
    <w:rsid w:val="00A13CD6"/>
    <w:rsid w:val="00A13CF1"/>
    <w:rsid w:val="00A13D0E"/>
    <w:rsid w:val="00A13E1C"/>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6A4C"/>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AE3"/>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4A25"/>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E28"/>
    <w:rsid w:val="00A450FC"/>
    <w:rsid w:val="00A4570E"/>
    <w:rsid w:val="00A45A3B"/>
    <w:rsid w:val="00A45C78"/>
    <w:rsid w:val="00A46FAD"/>
    <w:rsid w:val="00A470ED"/>
    <w:rsid w:val="00A47218"/>
    <w:rsid w:val="00A47430"/>
    <w:rsid w:val="00A4761F"/>
    <w:rsid w:val="00A47803"/>
    <w:rsid w:val="00A479AE"/>
    <w:rsid w:val="00A47B4B"/>
    <w:rsid w:val="00A47BED"/>
    <w:rsid w:val="00A47C9B"/>
    <w:rsid w:val="00A47F2A"/>
    <w:rsid w:val="00A5044D"/>
    <w:rsid w:val="00A50B00"/>
    <w:rsid w:val="00A511FB"/>
    <w:rsid w:val="00A514EB"/>
    <w:rsid w:val="00A51BC1"/>
    <w:rsid w:val="00A521E0"/>
    <w:rsid w:val="00A52B0A"/>
    <w:rsid w:val="00A52BE8"/>
    <w:rsid w:val="00A52D1E"/>
    <w:rsid w:val="00A5411F"/>
    <w:rsid w:val="00A54492"/>
    <w:rsid w:val="00A544BF"/>
    <w:rsid w:val="00A54A61"/>
    <w:rsid w:val="00A54A90"/>
    <w:rsid w:val="00A54D16"/>
    <w:rsid w:val="00A54D3A"/>
    <w:rsid w:val="00A551A0"/>
    <w:rsid w:val="00A5579B"/>
    <w:rsid w:val="00A55855"/>
    <w:rsid w:val="00A5586A"/>
    <w:rsid w:val="00A55877"/>
    <w:rsid w:val="00A5587F"/>
    <w:rsid w:val="00A55BB7"/>
    <w:rsid w:val="00A55CCE"/>
    <w:rsid w:val="00A55DB9"/>
    <w:rsid w:val="00A55E76"/>
    <w:rsid w:val="00A55F31"/>
    <w:rsid w:val="00A561E5"/>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9E"/>
    <w:rsid w:val="00A65BE3"/>
    <w:rsid w:val="00A65FBF"/>
    <w:rsid w:val="00A66089"/>
    <w:rsid w:val="00A6681D"/>
    <w:rsid w:val="00A66A5A"/>
    <w:rsid w:val="00A6736A"/>
    <w:rsid w:val="00A677C1"/>
    <w:rsid w:val="00A67A8E"/>
    <w:rsid w:val="00A67AC6"/>
    <w:rsid w:val="00A67AFD"/>
    <w:rsid w:val="00A67F5E"/>
    <w:rsid w:val="00A702D5"/>
    <w:rsid w:val="00A7033A"/>
    <w:rsid w:val="00A70A35"/>
    <w:rsid w:val="00A70CC7"/>
    <w:rsid w:val="00A711DB"/>
    <w:rsid w:val="00A71221"/>
    <w:rsid w:val="00A713F2"/>
    <w:rsid w:val="00A7141F"/>
    <w:rsid w:val="00A71CDC"/>
    <w:rsid w:val="00A71D6B"/>
    <w:rsid w:val="00A72221"/>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025"/>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C24"/>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469"/>
    <w:rsid w:val="00A9164F"/>
    <w:rsid w:val="00A917CC"/>
    <w:rsid w:val="00A91804"/>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E5A"/>
    <w:rsid w:val="00A93F3C"/>
    <w:rsid w:val="00A94A70"/>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7E0"/>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7D0"/>
    <w:rsid w:val="00AC2AEF"/>
    <w:rsid w:val="00AC2D39"/>
    <w:rsid w:val="00AC2D4E"/>
    <w:rsid w:val="00AC2FB2"/>
    <w:rsid w:val="00AC3084"/>
    <w:rsid w:val="00AC3110"/>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A5"/>
    <w:rsid w:val="00AD33C3"/>
    <w:rsid w:val="00AD34A1"/>
    <w:rsid w:val="00AD3A59"/>
    <w:rsid w:val="00AD3BEC"/>
    <w:rsid w:val="00AD48F9"/>
    <w:rsid w:val="00AD4EF5"/>
    <w:rsid w:val="00AD514B"/>
    <w:rsid w:val="00AD5542"/>
    <w:rsid w:val="00AD587B"/>
    <w:rsid w:val="00AD5930"/>
    <w:rsid w:val="00AD5F5A"/>
    <w:rsid w:val="00AD602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205"/>
    <w:rsid w:val="00AE232B"/>
    <w:rsid w:val="00AE29B5"/>
    <w:rsid w:val="00AE2BFE"/>
    <w:rsid w:val="00AE3004"/>
    <w:rsid w:val="00AE31BA"/>
    <w:rsid w:val="00AE32B3"/>
    <w:rsid w:val="00AE34B9"/>
    <w:rsid w:val="00AE39C1"/>
    <w:rsid w:val="00AE3CE1"/>
    <w:rsid w:val="00AE4305"/>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25A"/>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3D"/>
    <w:rsid w:val="00B10BD1"/>
    <w:rsid w:val="00B10CE6"/>
    <w:rsid w:val="00B10DB5"/>
    <w:rsid w:val="00B110E0"/>
    <w:rsid w:val="00B111BF"/>
    <w:rsid w:val="00B114C4"/>
    <w:rsid w:val="00B11882"/>
    <w:rsid w:val="00B11E29"/>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450"/>
    <w:rsid w:val="00B167A6"/>
    <w:rsid w:val="00B16B5F"/>
    <w:rsid w:val="00B16E3A"/>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98"/>
    <w:rsid w:val="00B269BF"/>
    <w:rsid w:val="00B269CE"/>
    <w:rsid w:val="00B2757B"/>
    <w:rsid w:val="00B27D54"/>
    <w:rsid w:val="00B3014B"/>
    <w:rsid w:val="00B305C0"/>
    <w:rsid w:val="00B30992"/>
    <w:rsid w:val="00B30D8A"/>
    <w:rsid w:val="00B30F29"/>
    <w:rsid w:val="00B30F6B"/>
    <w:rsid w:val="00B316A1"/>
    <w:rsid w:val="00B31AC1"/>
    <w:rsid w:val="00B31E5F"/>
    <w:rsid w:val="00B31F6B"/>
    <w:rsid w:val="00B32607"/>
    <w:rsid w:val="00B326BE"/>
    <w:rsid w:val="00B32821"/>
    <w:rsid w:val="00B32B1B"/>
    <w:rsid w:val="00B32CE3"/>
    <w:rsid w:val="00B32EE7"/>
    <w:rsid w:val="00B3331B"/>
    <w:rsid w:val="00B33595"/>
    <w:rsid w:val="00B3396B"/>
    <w:rsid w:val="00B34886"/>
    <w:rsid w:val="00B3488B"/>
    <w:rsid w:val="00B3511C"/>
    <w:rsid w:val="00B3539A"/>
    <w:rsid w:val="00B35620"/>
    <w:rsid w:val="00B35643"/>
    <w:rsid w:val="00B35CB3"/>
    <w:rsid w:val="00B35F8E"/>
    <w:rsid w:val="00B367DE"/>
    <w:rsid w:val="00B36AB2"/>
    <w:rsid w:val="00B36F42"/>
    <w:rsid w:val="00B37121"/>
    <w:rsid w:val="00B37228"/>
    <w:rsid w:val="00B37306"/>
    <w:rsid w:val="00B37DD5"/>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4A6B"/>
    <w:rsid w:val="00B45029"/>
    <w:rsid w:val="00B45A61"/>
    <w:rsid w:val="00B460AA"/>
    <w:rsid w:val="00B462D6"/>
    <w:rsid w:val="00B46BBB"/>
    <w:rsid w:val="00B47222"/>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2B07"/>
    <w:rsid w:val="00B530BA"/>
    <w:rsid w:val="00B534ED"/>
    <w:rsid w:val="00B53EF5"/>
    <w:rsid w:val="00B5428C"/>
    <w:rsid w:val="00B5475E"/>
    <w:rsid w:val="00B54989"/>
    <w:rsid w:val="00B54A86"/>
    <w:rsid w:val="00B54FA3"/>
    <w:rsid w:val="00B553CF"/>
    <w:rsid w:val="00B555B8"/>
    <w:rsid w:val="00B558F0"/>
    <w:rsid w:val="00B55ACA"/>
    <w:rsid w:val="00B5612F"/>
    <w:rsid w:val="00B566E0"/>
    <w:rsid w:val="00B5685D"/>
    <w:rsid w:val="00B56BA8"/>
    <w:rsid w:val="00B56D7F"/>
    <w:rsid w:val="00B57001"/>
    <w:rsid w:val="00B57639"/>
    <w:rsid w:val="00B57861"/>
    <w:rsid w:val="00B57D57"/>
    <w:rsid w:val="00B6015E"/>
    <w:rsid w:val="00B6022F"/>
    <w:rsid w:val="00B60543"/>
    <w:rsid w:val="00B607B8"/>
    <w:rsid w:val="00B60E6E"/>
    <w:rsid w:val="00B60EA9"/>
    <w:rsid w:val="00B6184F"/>
    <w:rsid w:val="00B619AF"/>
    <w:rsid w:val="00B61B85"/>
    <w:rsid w:val="00B61CC4"/>
    <w:rsid w:val="00B61CFF"/>
    <w:rsid w:val="00B61F70"/>
    <w:rsid w:val="00B6237B"/>
    <w:rsid w:val="00B62A18"/>
    <w:rsid w:val="00B63411"/>
    <w:rsid w:val="00B63834"/>
    <w:rsid w:val="00B63870"/>
    <w:rsid w:val="00B63D4F"/>
    <w:rsid w:val="00B640AB"/>
    <w:rsid w:val="00B642F1"/>
    <w:rsid w:val="00B64398"/>
    <w:rsid w:val="00B64484"/>
    <w:rsid w:val="00B645EE"/>
    <w:rsid w:val="00B645F8"/>
    <w:rsid w:val="00B646A6"/>
    <w:rsid w:val="00B652B0"/>
    <w:rsid w:val="00B657B5"/>
    <w:rsid w:val="00B65922"/>
    <w:rsid w:val="00B65D1C"/>
    <w:rsid w:val="00B65E9D"/>
    <w:rsid w:val="00B660F5"/>
    <w:rsid w:val="00B664EC"/>
    <w:rsid w:val="00B667B2"/>
    <w:rsid w:val="00B66801"/>
    <w:rsid w:val="00B66B63"/>
    <w:rsid w:val="00B6733D"/>
    <w:rsid w:val="00B6796C"/>
    <w:rsid w:val="00B67B2B"/>
    <w:rsid w:val="00B67E89"/>
    <w:rsid w:val="00B70333"/>
    <w:rsid w:val="00B70584"/>
    <w:rsid w:val="00B706A3"/>
    <w:rsid w:val="00B70A49"/>
    <w:rsid w:val="00B70DDA"/>
    <w:rsid w:val="00B70EDB"/>
    <w:rsid w:val="00B71212"/>
    <w:rsid w:val="00B71A5D"/>
    <w:rsid w:val="00B72184"/>
    <w:rsid w:val="00B7273B"/>
    <w:rsid w:val="00B727B8"/>
    <w:rsid w:val="00B72964"/>
    <w:rsid w:val="00B73259"/>
    <w:rsid w:val="00B73453"/>
    <w:rsid w:val="00B737C7"/>
    <w:rsid w:val="00B73801"/>
    <w:rsid w:val="00B73BA2"/>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2CD"/>
    <w:rsid w:val="00B81440"/>
    <w:rsid w:val="00B81578"/>
    <w:rsid w:val="00B81684"/>
    <w:rsid w:val="00B817F4"/>
    <w:rsid w:val="00B8191E"/>
    <w:rsid w:val="00B81CB6"/>
    <w:rsid w:val="00B8206A"/>
    <w:rsid w:val="00B821AB"/>
    <w:rsid w:val="00B82974"/>
    <w:rsid w:val="00B830F7"/>
    <w:rsid w:val="00B8321E"/>
    <w:rsid w:val="00B83463"/>
    <w:rsid w:val="00B83AC3"/>
    <w:rsid w:val="00B83DF6"/>
    <w:rsid w:val="00B8408E"/>
    <w:rsid w:val="00B84979"/>
    <w:rsid w:val="00B84B53"/>
    <w:rsid w:val="00B84BE8"/>
    <w:rsid w:val="00B85154"/>
    <w:rsid w:val="00B85BF7"/>
    <w:rsid w:val="00B85E03"/>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6F"/>
    <w:rsid w:val="00BA270E"/>
    <w:rsid w:val="00BA2729"/>
    <w:rsid w:val="00BA283C"/>
    <w:rsid w:val="00BA2873"/>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C05"/>
    <w:rsid w:val="00BA7EB0"/>
    <w:rsid w:val="00BA7F97"/>
    <w:rsid w:val="00BB0528"/>
    <w:rsid w:val="00BB0678"/>
    <w:rsid w:val="00BB070E"/>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582F"/>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5CE2"/>
    <w:rsid w:val="00BC6582"/>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C8A"/>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6F1"/>
    <w:rsid w:val="00BF4928"/>
    <w:rsid w:val="00BF4B69"/>
    <w:rsid w:val="00BF56A8"/>
    <w:rsid w:val="00BF5EED"/>
    <w:rsid w:val="00BF60E3"/>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383"/>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227"/>
    <w:rsid w:val="00C10599"/>
    <w:rsid w:val="00C10678"/>
    <w:rsid w:val="00C106DF"/>
    <w:rsid w:val="00C1114F"/>
    <w:rsid w:val="00C11183"/>
    <w:rsid w:val="00C11197"/>
    <w:rsid w:val="00C1120D"/>
    <w:rsid w:val="00C11C33"/>
    <w:rsid w:val="00C11C73"/>
    <w:rsid w:val="00C11FE5"/>
    <w:rsid w:val="00C11FF6"/>
    <w:rsid w:val="00C1216B"/>
    <w:rsid w:val="00C1286D"/>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3EA"/>
    <w:rsid w:val="00C1662C"/>
    <w:rsid w:val="00C16B93"/>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954"/>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833"/>
    <w:rsid w:val="00C41C71"/>
    <w:rsid w:val="00C41CB0"/>
    <w:rsid w:val="00C41CC9"/>
    <w:rsid w:val="00C42130"/>
    <w:rsid w:val="00C42755"/>
    <w:rsid w:val="00C42784"/>
    <w:rsid w:val="00C42960"/>
    <w:rsid w:val="00C429E1"/>
    <w:rsid w:val="00C43343"/>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46D"/>
    <w:rsid w:val="00C508B7"/>
    <w:rsid w:val="00C50D41"/>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D24"/>
    <w:rsid w:val="00C65F58"/>
    <w:rsid w:val="00C66571"/>
    <w:rsid w:val="00C666DB"/>
    <w:rsid w:val="00C667F6"/>
    <w:rsid w:val="00C66958"/>
    <w:rsid w:val="00C66B89"/>
    <w:rsid w:val="00C66C34"/>
    <w:rsid w:val="00C67231"/>
    <w:rsid w:val="00C67D1D"/>
    <w:rsid w:val="00C7040D"/>
    <w:rsid w:val="00C70B8C"/>
    <w:rsid w:val="00C71468"/>
    <w:rsid w:val="00C723AF"/>
    <w:rsid w:val="00C7251B"/>
    <w:rsid w:val="00C72EF5"/>
    <w:rsid w:val="00C73224"/>
    <w:rsid w:val="00C732C5"/>
    <w:rsid w:val="00C7357D"/>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6E68"/>
    <w:rsid w:val="00C7731D"/>
    <w:rsid w:val="00C775EF"/>
    <w:rsid w:val="00C77655"/>
    <w:rsid w:val="00C7799E"/>
    <w:rsid w:val="00C77DF7"/>
    <w:rsid w:val="00C77EFB"/>
    <w:rsid w:val="00C80547"/>
    <w:rsid w:val="00C80FD1"/>
    <w:rsid w:val="00C8198E"/>
    <w:rsid w:val="00C81B30"/>
    <w:rsid w:val="00C8203C"/>
    <w:rsid w:val="00C82387"/>
    <w:rsid w:val="00C83063"/>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71"/>
    <w:rsid w:val="00C91FAC"/>
    <w:rsid w:val="00C9220C"/>
    <w:rsid w:val="00C92215"/>
    <w:rsid w:val="00C922C5"/>
    <w:rsid w:val="00C92352"/>
    <w:rsid w:val="00C924D8"/>
    <w:rsid w:val="00C92C2A"/>
    <w:rsid w:val="00C92FE9"/>
    <w:rsid w:val="00C9318C"/>
    <w:rsid w:val="00C93297"/>
    <w:rsid w:val="00C93653"/>
    <w:rsid w:val="00C93B27"/>
    <w:rsid w:val="00C94508"/>
    <w:rsid w:val="00C945A6"/>
    <w:rsid w:val="00C945EC"/>
    <w:rsid w:val="00C9463A"/>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044"/>
    <w:rsid w:val="00CA329E"/>
    <w:rsid w:val="00CA3AA2"/>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73B2"/>
    <w:rsid w:val="00CA74E8"/>
    <w:rsid w:val="00CA765C"/>
    <w:rsid w:val="00CA7EE9"/>
    <w:rsid w:val="00CA7FA3"/>
    <w:rsid w:val="00CB016A"/>
    <w:rsid w:val="00CB047F"/>
    <w:rsid w:val="00CB0C2A"/>
    <w:rsid w:val="00CB11BD"/>
    <w:rsid w:val="00CB1368"/>
    <w:rsid w:val="00CB18C1"/>
    <w:rsid w:val="00CB1B2A"/>
    <w:rsid w:val="00CB1F2A"/>
    <w:rsid w:val="00CB2836"/>
    <w:rsid w:val="00CB2AF6"/>
    <w:rsid w:val="00CB2F65"/>
    <w:rsid w:val="00CB480A"/>
    <w:rsid w:val="00CB4FA5"/>
    <w:rsid w:val="00CB50E3"/>
    <w:rsid w:val="00CB5170"/>
    <w:rsid w:val="00CB51AE"/>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6DA2"/>
    <w:rsid w:val="00CC728B"/>
    <w:rsid w:val="00CC7356"/>
    <w:rsid w:val="00CC74D5"/>
    <w:rsid w:val="00CC76DA"/>
    <w:rsid w:val="00CC7A6D"/>
    <w:rsid w:val="00CC7BD9"/>
    <w:rsid w:val="00CC7DF3"/>
    <w:rsid w:val="00CC7DF5"/>
    <w:rsid w:val="00CD0292"/>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31"/>
    <w:rsid w:val="00CD2C72"/>
    <w:rsid w:val="00CD309B"/>
    <w:rsid w:val="00CD3122"/>
    <w:rsid w:val="00CD325D"/>
    <w:rsid w:val="00CD325F"/>
    <w:rsid w:val="00CD33F7"/>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2A6"/>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E65"/>
    <w:rsid w:val="00CF01BC"/>
    <w:rsid w:val="00CF02AC"/>
    <w:rsid w:val="00CF057C"/>
    <w:rsid w:val="00CF06E6"/>
    <w:rsid w:val="00CF14C3"/>
    <w:rsid w:val="00CF170A"/>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CF2"/>
    <w:rsid w:val="00CF6E82"/>
    <w:rsid w:val="00CF6F14"/>
    <w:rsid w:val="00CF6F64"/>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C97"/>
    <w:rsid w:val="00D15D9D"/>
    <w:rsid w:val="00D1624D"/>
    <w:rsid w:val="00D16A31"/>
    <w:rsid w:val="00D16AC4"/>
    <w:rsid w:val="00D16BA8"/>
    <w:rsid w:val="00D16C64"/>
    <w:rsid w:val="00D174E5"/>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51E7"/>
    <w:rsid w:val="00D353FF"/>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9EA"/>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AF5"/>
    <w:rsid w:val="00D55B68"/>
    <w:rsid w:val="00D55C37"/>
    <w:rsid w:val="00D55E77"/>
    <w:rsid w:val="00D56330"/>
    <w:rsid w:val="00D563C2"/>
    <w:rsid w:val="00D56450"/>
    <w:rsid w:val="00D56544"/>
    <w:rsid w:val="00D56561"/>
    <w:rsid w:val="00D56C31"/>
    <w:rsid w:val="00D56D65"/>
    <w:rsid w:val="00D56E86"/>
    <w:rsid w:val="00D572B2"/>
    <w:rsid w:val="00D578C5"/>
    <w:rsid w:val="00D57927"/>
    <w:rsid w:val="00D57C20"/>
    <w:rsid w:val="00D57F0A"/>
    <w:rsid w:val="00D600BE"/>
    <w:rsid w:val="00D60207"/>
    <w:rsid w:val="00D60BCB"/>
    <w:rsid w:val="00D60CB2"/>
    <w:rsid w:val="00D60DD4"/>
    <w:rsid w:val="00D610A5"/>
    <w:rsid w:val="00D6154D"/>
    <w:rsid w:val="00D6157E"/>
    <w:rsid w:val="00D61834"/>
    <w:rsid w:val="00D61B0F"/>
    <w:rsid w:val="00D61C1E"/>
    <w:rsid w:val="00D620D9"/>
    <w:rsid w:val="00D62141"/>
    <w:rsid w:val="00D62243"/>
    <w:rsid w:val="00D62334"/>
    <w:rsid w:val="00D6278F"/>
    <w:rsid w:val="00D62949"/>
    <w:rsid w:val="00D62C7C"/>
    <w:rsid w:val="00D62DEC"/>
    <w:rsid w:val="00D6337E"/>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58E"/>
    <w:rsid w:val="00D70F5E"/>
    <w:rsid w:val="00D70F87"/>
    <w:rsid w:val="00D7123A"/>
    <w:rsid w:val="00D71259"/>
    <w:rsid w:val="00D71C26"/>
    <w:rsid w:val="00D71D45"/>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20F3"/>
    <w:rsid w:val="00D829AC"/>
    <w:rsid w:val="00D83401"/>
    <w:rsid w:val="00D838CD"/>
    <w:rsid w:val="00D83B14"/>
    <w:rsid w:val="00D83EE4"/>
    <w:rsid w:val="00D83F5B"/>
    <w:rsid w:val="00D84268"/>
    <w:rsid w:val="00D84464"/>
    <w:rsid w:val="00D846C5"/>
    <w:rsid w:val="00D84BF5"/>
    <w:rsid w:val="00D84C06"/>
    <w:rsid w:val="00D84F0F"/>
    <w:rsid w:val="00D853C3"/>
    <w:rsid w:val="00D8588D"/>
    <w:rsid w:val="00D85C44"/>
    <w:rsid w:val="00D86343"/>
    <w:rsid w:val="00D864CB"/>
    <w:rsid w:val="00D866A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3D6"/>
    <w:rsid w:val="00DA492A"/>
    <w:rsid w:val="00DA4A0C"/>
    <w:rsid w:val="00DA4D11"/>
    <w:rsid w:val="00DA5287"/>
    <w:rsid w:val="00DA56A4"/>
    <w:rsid w:val="00DA5755"/>
    <w:rsid w:val="00DA59A6"/>
    <w:rsid w:val="00DA5A53"/>
    <w:rsid w:val="00DA5CA9"/>
    <w:rsid w:val="00DA5E7E"/>
    <w:rsid w:val="00DA5EB0"/>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EB7"/>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2188"/>
    <w:rsid w:val="00DC22B7"/>
    <w:rsid w:val="00DC257F"/>
    <w:rsid w:val="00DC2898"/>
    <w:rsid w:val="00DC28A6"/>
    <w:rsid w:val="00DC28EC"/>
    <w:rsid w:val="00DC392F"/>
    <w:rsid w:val="00DC39A3"/>
    <w:rsid w:val="00DC3B0D"/>
    <w:rsid w:val="00DC3C8A"/>
    <w:rsid w:val="00DC3E1F"/>
    <w:rsid w:val="00DC452B"/>
    <w:rsid w:val="00DC4B72"/>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B7F"/>
    <w:rsid w:val="00DD6C70"/>
    <w:rsid w:val="00DD6CED"/>
    <w:rsid w:val="00DD6DA2"/>
    <w:rsid w:val="00DD7004"/>
    <w:rsid w:val="00DD7153"/>
    <w:rsid w:val="00DD761C"/>
    <w:rsid w:val="00DD76AF"/>
    <w:rsid w:val="00DD7B13"/>
    <w:rsid w:val="00DD7DF3"/>
    <w:rsid w:val="00DD7FEE"/>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8F9"/>
    <w:rsid w:val="00DE7AF8"/>
    <w:rsid w:val="00DE7D03"/>
    <w:rsid w:val="00DF02EC"/>
    <w:rsid w:val="00DF0D33"/>
    <w:rsid w:val="00DF0E63"/>
    <w:rsid w:val="00DF1280"/>
    <w:rsid w:val="00DF1300"/>
    <w:rsid w:val="00DF135B"/>
    <w:rsid w:val="00DF1ADA"/>
    <w:rsid w:val="00DF1C4D"/>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3B8"/>
    <w:rsid w:val="00DF6481"/>
    <w:rsid w:val="00DF6824"/>
    <w:rsid w:val="00DF722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5CC"/>
    <w:rsid w:val="00E046C1"/>
    <w:rsid w:val="00E0472C"/>
    <w:rsid w:val="00E047AB"/>
    <w:rsid w:val="00E047FA"/>
    <w:rsid w:val="00E049EC"/>
    <w:rsid w:val="00E04EE6"/>
    <w:rsid w:val="00E04FFA"/>
    <w:rsid w:val="00E05A43"/>
    <w:rsid w:val="00E05B03"/>
    <w:rsid w:val="00E05C6E"/>
    <w:rsid w:val="00E062DF"/>
    <w:rsid w:val="00E064A5"/>
    <w:rsid w:val="00E069D6"/>
    <w:rsid w:val="00E06AF4"/>
    <w:rsid w:val="00E072FB"/>
    <w:rsid w:val="00E07686"/>
    <w:rsid w:val="00E07E45"/>
    <w:rsid w:val="00E1007C"/>
    <w:rsid w:val="00E102BD"/>
    <w:rsid w:val="00E1039D"/>
    <w:rsid w:val="00E103F8"/>
    <w:rsid w:val="00E104DE"/>
    <w:rsid w:val="00E106BF"/>
    <w:rsid w:val="00E1074E"/>
    <w:rsid w:val="00E10CDA"/>
    <w:rsid w:val="00E11DCD"/>
    <w:rsid w:val="00E11EB8"/>
    <w:rsid w:val="00E11FDD"/>
    <w:rsid w:val="00E125EE"/>
    <w:rsid w:val="00E12775"/>
    <w:rsid w:val="00E12A5A"/>
    <w:rsid w:val="00E12DAD"/>
    <w:rsid w:val="00E136AE"/>
    <w:rsid w:val="00E136E0"/>
    <w:rsid w:val="00E139D0"/>
    <w:rsid w:val="00E13AA4"/>
    <w:rsid w:val="00E13FCE"/>
    <w:rsid w:val="00E14366"/>
    <w:rsid w:val="00E143F1"/>
    <w:rsid w:val="00E145E0"/>
    <w:rsid w:val="00E14913"/>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34"/>
    <w:rsid w:val="00E216A5"/>
    <w:rsid w:val="00E21CCC"/>
    <w:rsid w:val="00E21F88"/>
    <w:rsid w:val="00E21FD8"/>
    <w:rsid w:val="00E224C9"/>
    <w:rsid w:val="00E226D4"/>
    <w:rsid w:val="00E229F7"/>
    <w:rsid w:val="00E22A10"/>
    <w:rsid w:val="00E22BCA"/>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4870"/>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E6B"/>
    <w:rsid w:val="00E6640D"/>
    <w:rsid w:val="00E6682F"/>
    <w:rsid w:val="00E701D0"/>
    <w:rsid w:val="00E705E5"/>
    <w:rsid w:val="00E70B0C"/>
    <w:rsid w:val="00E71DF1"/>
    <w:rsid w:val="00E722EF"/>
    <w:rsid w:val="00E723D3"/>
    <w:rsid w:val="00E7242A"/>
    <w:rsid w:val="00E7245A"/>
    <w:rsid w:val="00E72ABE"/>
    <w:rsid w:val="00E72BCC"/>
    <w:rsid w:val="00E73065"/>
    <w:rsid w:val="00E7306F"/>
    <w:rsid w:val="00E73697"/>
    <w:rsid w:val="00E73E01"/>
    <w:rsid w:val="00E74008"/>
    <w:rsid w:val="00E74038"/>
    <w:rsid w:val="00E7476B"/>
    <w:rsid w:val="00E74844"/>
    <w:rsid w:val="00E749A0"/>
    <w:rsid w:val="00E749FA"/>
    <w:rsid w:val="00E74B5A"/>
    <w:rsid w:val="00E74C98"/>
    <w:rsid w:val="00E74DDD"/>
    <w:rsid w:val="00E7524F"/>
    <w:rsid w:val="00E7556D"/>
    <w:rsid w:val="00E756FB"/>
    <w:rsid w:val="00E75BCB"/>
    <w:rsid w:val="00E75D52"/>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DB1"/>
    <w:rsid w:val="00E83280"/>
    <w:rsid w:val="00E832C9"/>
    <w:rsid w:val="00E83469"/>
    <w:rsid w:val="00E83587"/>
    <w:rsid w:val="00E83E6E"/>
    <w:rsid w:val="00E83EE9"/>
    <w:rsid w:val="00E843C5"/>
    <w:rsid w:val="00E84A59"/>
    <w:rsid w:val="00E84E78"/>
    <w:rsid w:val="00E850F7"/>
    <w:rsid w:val="00E85483"/>
    <w:rsid w:val="00E859CA"/>
    <w:rsid w:val="00E85DE7"/>
    <w:rsid w:val="00E85FB4"/>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C5A"/>
    <w:rsid w:val="00E92E29"/>
    <w:rsid w:val="00E92F0A"/>
    <w:rsid w:val="00E93168"/>
    <w:rsid w:val="00E9346A"/>
    <w:rsid w:val="00E93A7A"/>
    <w:rsid w:val="00E93B3D"/>
    <w:rsid w:val="00E93D80"/>
    <w:rsid w:val="00E942A2"/>
    <w:rsid w:val="00E94307"/>
    <w:rsid w:val="00E94762"/>
    <w:rsid w:val="00E94B03"/>
    <w:rsid w:val="00E94CE0"/>
    <w:rsid w:val="00E94DEC"/>
    <w:rsid w:val="00E95129"/>
    <w:rsid w:val="00E951E4"/>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0A2"/>
    <w:rsid w:val="00EA126D"/>
    <w:rsid w:val="00EA1B4A"/>
    <w:rsid w:val="00EA1E52"/>
    <w:rsid w:val="00EA1F8B"/>
    <w:rsid w:val="00EA2271"/>
    <w:rsid w:val="00EA22E2"/>
    <w:rsid w:val="00EA23B9"/>
    <w:rsid w:val="00EA2730"/>
    <w:rsid w:val="00EA300C"/>
    <w:rsid w:val="00EA3145"/>
    <w:rsid w:val="00EA32DE"/>
    <w:rsid w:val="00EA3601"/>
    <w:rsid w:val="00EA3D67"/>
    <w:rsid w:val="00EA3DB9"/>
    <w:rsid w:val="00EA475F"/>
    <w:rsid w:val="00EA4877"/>
    <w:rsid w:val="00EA4AC2"/>
    <w:rsid w:val="00EA4AFB"/>
    <w:rsid w:val="00EA4E08"/>
    <w:rsid w:val="00EA5029"/>
    <w:rsid w:val="00EA5171"/>
    <w:rsid w:val="00EA530D"/>
    <w:rsid w:val="00EA5335"/>
    <w:rsid w:val="00EA6039"/>
    <w:rsid w:val="00EA6506"/>
    <w:rsid w:val="00EA66A8"/>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9C4"/>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A57"/>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6621"/>
    <w:rsid w:val="00EE08BC"/>
    <w:rsid w:val="00EE09EA"/>
    <w:rsid w:val="00EE0A49"/>
    <w:rsid w:val="00EE0E09"/>
    <w:rsid w:val="00EE0EF9"/>
    <w:rsid w:val="00EE12DA"/>
    <w:rsid w:val="00EE14B3"/>
    <w:rsid w:val="00EE15CA"/>
    <w:rsid w:val="00EE17D7"/>
    <w:rsid w:val="00EE182C"/>
    <w:rsid w:val="00EE18BB"/>
    <w:rsid w:val="00EE1CDA"/>
    <w:rsid w:val="00EE1F5D"/>
    <w:rsid w:val="00EE2255"/>
    <w:rsid w:val="00EE23E0"/>
    <w:rsid w:val="00EE24B7"/>
    <w:rsid w:val="00EE2AAB"/>
    <w:rsid w:val="00EE2F97"/>
    <w:rsid w:val="00EE3203"/>
    <w:rsid w:val="00EE33A6"/>
    <w:rsid w:val="00EE375F"/>
    <w:rsid w:val="00EE3DCB"/>
    <w:rsid w:val="00EE3F54"/>
    <w:rsid w:val="00EE43C7"/>
    <w:rsid w:val="00EE496C"/>
    <w:rsid w:val="00EE4B7C"/>
    <w:rsid w:val="00EE4B9E"/>
    <w:rsid w:val="00EE4E3B"/>
    <w:rsid w:val="00EE5112"/>
    <w:rsid w:val="00EE62B4"/>
    <w:rsid w:val="00EE632A"/>
    <w:rsid w:val="00EE636D"/>
    <w:rsid w:val="00EE66B1"/>
    <w:rsid w:val="00EE6CC0"/>
    <w:rsid w:val="00EE732F"/>
    <w:rsid w:val="00EE75D6"/>
    <w:rsid w:val="00EE7D91"/>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47D"/>
    <w:rsid w:val="00EF4745"/>
    <w:rsid w:val="00EF493B"/>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A9"/>
    <w:rsid w:val="00F14FB8"/>
    <w:rsid w:val="00F15860"/>
    <w:rsid w:val="00F1698C"/>
    <w:rsid w:val="00F16BB1"/>
    <w:rsid w:val="00F17076"/>
    <w:rsid w:val="00F17833"/>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DEA"/>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54D"/>
    <w:rsid w:val="00F308C0"/>
    <w:rsid w:val="00F30BE8"/>
    <w:rsid w:val="00F30EE4"/>
    <w:rsid w:val="00F30FF2"/>
    <w:rsid w:val="00F31375"/>
    <w:rsid w:val="00F316ED"/>
    <w:rsid w:val="00F318E7"/>
    <w:rsid w:val="00F31F17"/>
    <w:rsid w:val="00F3236F"/>
    <w:rsid w:val="00F32374"/>
    <w:rsid w:val="00F325FB"/>
    <w:rsid w:val="00F32F0E"/>
    <w:rsid w:val="00F32F3E"/>
    <w:rsid w:val="00F3372E"/>
    <w:rsid w:val="00F3383E"/>
    <w:rsid w:val="00F34057"/>
    <w:rsid w:val="00F34286"/>
    <w:rsid w:val="00F342E5"/>
    <w:rsid w:val="00F346BC"/>
    <w:rsid w:val="00F3521B"/>
    <w:rsid w:val="00F35561"/>
    <w:rsid w:val="00F35865"/>
    <w:rsid w:val="00F35E92"/>
    <w:rsid w:val="00F35F43"/>
    <w:rsid w:val="00F35FA4"/>
    <w:rsid w:val="00F3651B"/>
    <w:rsid w:val="00F36755"/>
    <w:rsid w:val="00F36919"/>
    <w:rsid w:val="00F369F3"/>
    <w:rsid w:val="00F36A25"/>
    <w:rsid w:val="00F370CB"/>
    <w:rsid w:val="00F370E3"/>
    <w:rsid w:val="00F3757D"/>
    <w:rsid w:val="00F377A2"/>
    <w:rsid w:val="00F37922"/>
    <w:rsid w:val="00F37A1D"/>
    <w:rsid w:val="00F37AEF"/>
    <w:rsid w:val="00F37BDD"/>
    <w:rsid w:val="00F408DF"/>
    <w:rsid w:val="00F40CD5"/>
    <w:rsid w:val="00F4125D"/>
    <w:rsid w:val="00F417B8"/>
    <w:rsid w:val="00F418AA"/>
    <w:rsid w:val="00F4262F"/>
    <w:rsid w:val="00F426A0"/>
    <w:rsid w:val="00F42910"/>
    <w:rsid w:val="00F42A4D"/>
    <w:rsid w:val="00F42BEE"/>
    <w:rsid w:val="00F42C2B"/>
    <w:rsid w:val="00F439C5"/>
    <w:rsid w:val="00F43EB5"/>
    <w:rsid w:val="00F4402C"/>
    <w:rsid w:val="00F44175"/>
    <w:rsid w:val="00F4449D"/>
    <w:rsid w:val="00F44833"/>
    <w:rsid w:val="00F44E03"/>
    <w:rsid w:val="00F45FA3"/>
    <w:rsid w:val="00F461DE"/>
    <w:rsid w:val="00F4629D"/>
    <w:rsid w:val="00F462EB"/>
    <w:rsid w:val="00F465C1"/>
    <w:rsid w:val="00F4678D"/>
    <w:rsid w:val="00F467B0"/>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3CE"/>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12B"/>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C10"/>
    <w:rsid w:val="00F75DC3"/>
    <w:rsid w:val="00F76337"/>
    <w:rsid w:val="00F763DF"/>
    <w:rsid w:val="00F766F0"/>
    <w:rsid w:val="00F76B74"/>
    <w:rsid w:val="00F7746B"/>
    <w:rsid w:val="00F7792A"/>
    <w:rsid w:val="00F77C47"/>
    <w:rsid w:val="00F77CFA"/>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4DF"/>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DEE"/>
    <w:rsid w:val="00FA04BE"/>
    <w:rsid w:val="00FA0509"/>
    <w:rsid w:val="00FA0E7C"/>
    <w:rsid w:val="00FA1177"/>
    <w:rsid w:val="00FA15C6"/>
    <w:rsid w:val="00FA1CBF"/>
    <w:rsid w:val="00FA1D8F"/>
    <w:rsid w:val="00FA2002"/>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990"/>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330F"/>
    <w:rsid w:val="00FC37F0"/>
    <w:rsid w:val="00FC398D"/>
    <w:rsid w:val="00FC3B1A"/>
    <w:rsid w:val="00FC3BBC"/>
    <w:rsid w:val="00FC3EEB"/>
    <w:rsid w:val="00FC3F24"/>
    <w:rsid w:val="00FC41BC"/>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620"/>
    <w:rsid w:val="00FD48FE"/>
    <w:rsid w:val="00FD4CC0"/>
    <w:rsid w:val="00FD5502"/>
    <w:rsid w:val="00FD5CFE"/>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903"/>
    <w:rsid w:val="00FE798A"/>
    <w:rsid w:val="00FE7C3E"/>
    <w:rsid w:val="00FE7E6E"/>
    <w:rsid w:val="00FE7F00"/>
    <w:rsid w:val="00FF0178"/>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2D99"/>
    <w:rsid w:val="00FF3398"/>
    <w:rsid w:val="00FF37C5"/>
    <w:rsid w:val="00FF3A12"/>
    <w:rsid w:val="00FF3CFC"/>
    <w:rsid w:val="00FF41E9"/>
    <w:rsid w:val="00FF43AF"/>
    <w:rsid w:val="00FF43D1"/>
    <w:rsid w:val="00FF45F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8D02F843-AACC-294F-ACD4-56C625A02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annotation text" w:uiPriority="99"/>
    <w:lsdException w:name="header" w:uiPriority="99"/>
    <w:lsdException w:name="footer" w:uiPriority="99"/>
    <w:lsdException w:name="caption" w:qFormat="1"/>
    <w:lsdException w:name="annotation reference" w:uiPriority="99" w:qFormat="1"/>
    <w:lsdException w:name="Hyperlink" w:uiPriority="99"/>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265A"/>
    <w:rPr>
      <w:rFonts w:ascii="Times New Roman" w:eastAsia="Times New Roman" w:hAnsi="Times New Roman"/>
      <w:sz w:val="24"/>
      <w:szCs w:val="24"/>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39"/>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link w:val="ListParagraph"/>
    <w:uiPriority w:val="34"/>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A47F2A"/>
  </w:style>
  <w:style w:type="character" w:styleId="UnresolvedMention">
    <w:name w:val="Unresolved Mention"/>
    <w:basedOn w:val="DefaultParagraphFont"/>
    <w:uiPriority w:val="99"/>
    <w:semiHidden/>
    <w:unhideWhenUsed/>
    <w:rsid w:val="00C504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2734156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1303383051">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6848937">
      <w:bodyDiv w:val="1"/>
      <w:marLeft w:val="0"/>
      <w:marRight w:val="0"/>
      <w:marTop w:val="0"/>
      <w:marBottom w:val="0"/>
      <w:divBdr>
        <w:top w:val="none" w:sz="0" w:space="0" w:color="auto"/>
        <w:left w:val="none" w:sz="0" w:space="0" w:color="auto"/>
        <w:bottom w:val="none" w:sz="0" w:space="0" w:color="auto"/>
        <w:right w:val="none" w:sz="0" w:space="0" w:color="auto"/>
      </w:divBdr>
      <w:divsChild>
        <w:div w:id="1387099931">
          <w:marLeft w:val="0"/>
          <w:marRight w:val="0"/>
          <w:marTop w:val="0"/>
          <w:marBottom w:val="0"/>
          <w:divBdr>
            <w:top w:val="none" w:sz="0" w:space="0" w:color="auto"/>
            <w:left w:val="none" w:sz="0" w:space="0" w:color="auto"/>
            <w:bottom w:val="none" w:sz="0" w:space="0" w:color="auto"/>
            <w:right w:val="none" w:sz="0" w:space="0" w:color="auto"/>
          </w:divBdr>
          <w:divsChild>
            <w:div w:id="1938974889">
              <w:marLeft w:val="0"/>
              <w:marRight w:val="0"/>
              <w:marTop w:val="0"/>
              <w:marBottom w:val="0"/>
              <w:divBdr>
                <w:top w:val="none" w:sz="0" w:space="0" w:color="auto"/>
                <w:left w:val="none" w:sz="0" w:space="0" w:color="auto"/>
                <w:bottom w:val="none" w:sz="0" w:space="0" w:color="auto"/>
                <w:right w:val="none" w:sz="0" w:space="0" w:color="auto"/>
              </w:divBdr>
              <w:divsChild>
                <w:div w:id="1292128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69877295">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848801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018972897">
          <w:marLeft w:val="1080"/>
          <w:marRight w:val="0"/>
          <w:marTop w:val="100"/>
          <w:marBottom w:val="0"/>
          <w:divBdr>
            <w:top w:val="none" w:sz="0" w:space="0" w:color="auto"/>
            <w:left w:val="none" w:sz="0" w:space="0" w:color="auto"/>
            <w:bottom w:val="none" w:sz="0" w:space="0" w:color="auto"/>
            <w:right w:val="none" w:sz="0" w:space="0" w:color="auto"/>
          </w:divBdr>
        </w:div>
        <w:div w:id="1329750602">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2610510">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 w:id="1525360744">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8463379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39444686">
      <w:bodyDiv w:val="1"/>
      <w:marLeft w:val="0"/>
      <w:marRight w:val="0"/>
      <w:marTop w:val="0"/>
      <w:marBottom w:val="0"/>
      <w:divBdr>
        <w:top w:val="none" w:sz="0" w:space="0" w:color="auto"/>
        <w:left w:val="none" w:sz="0" w:space="0" w:color="auto"/>
        <w:bottom w:val="none" w:sz="0" w:space="0" w:color="auto"/>
        <w:right w:val="none" w:sz="0" w:space="0" w:color="auto"/>
      </w:divBdr>
      <w:divsChild>
        <w:div w:id="730228398">
          <w:marLeft w:val="0"/>
          <w:marRight w:val="0"/>
          <w:marTop w:val="0"/>
          <w:marBottom w:val="0"/>
          <w:divBdr>
            <w:top w:val="none" w:sz="0" w:space="0" w:color="auto"/>
            <w:left w:val="none" w:sz="0" w:space="0" w:color="auto"/>
            <w:bottom w:val="none" w:sz="0" w:space="0" w:color="auto"/>
            <w:right w:val="none" w:sz="0" w:space="0" w:color="auto"/>
          </w:divBdr>
          <w:divsChild>
            <w:div w:id="730276210">
              <w:marLeft w:val="0"/>
              <w:marRight w:val="0"/>
              <w:marTop w:val="0"/>
              <w:marBottom w:val="0"/>
              <w:divBdr>
                <w:top w:val="none" w:sz="0" w:space="0" w:color="auto"/>
                <w:left w:val="none" w:sz="0" w:space="0" w:color="auto"/>
                <w:bottom w:val="none" w:sz="0" w:space="0" w:color="auto"/>
                <w:right w:val="none" w:sz="0" w:space="0" w:color="auto"/>
              </w:divBdr>
              <w:divsChild>
                <w:div w:id="214245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678182">
      <w:bodyDiv w:val="1"/>
      <w:marLeft w:val="0"/>
      <w:marRight w:val="0"/>
      <w:marTop w:val="0"/>
      <w:marBottom w:val="0"/>
      <w:divBdr>
        <w:top w:val="none" w:sz="0" w:space="0" w:color="auto"/>
        <w:left w:val="none" w:sz="0" w:space="0" w:color="auto"/>
        <w:bottom w:val="none" w:sz="0" w:space="0" w:color="auto"/>
        <w:right w:val="none" w:sz="0" w:space="0" w:color="auto"/>
      </w:divBdr>
      <w:divsChild>
        <w:div w:id="1687243663">
          <w:marLeft w:val="0"/>
          <w:marRight w:val="0"/>
          <w:marTop w:val="0"/>
          <w:marBottom w:val="0"/>
          <w:divBdr>
            <w:top w:val="none" w:sz="0" w:space="0" w:color="auto"/>
            <w:left w:val="none" w:sz="0" w:space="0" w:color="auto"/>
            <w:bottom w:val="none" w:sz="0" w:space="0" w:color="auto"/>
            <w:right w:val="none" w:sz="0" w:space="0" w:color="auto"/>
          </w:divBdr>
          <w:divsChild>
            <w:div w:id="1622804750">
              <w:marLeft w:val="0"/>
              <w:marRight w:val="0"/>
              <w:marTop w:val="0"/>
              <w:marBottom w:val="0"/>
              <w:divBdr>
                <w:top w:val="none" w:sz="0" w:space="0" w:color="auto"/>
                <w:left w:val="none" w:sz="0" w:space="0" w:color="auto"/>
                <w:bottom w:val="none" w:sz="0" w:space="0" w:color="auto"/>
                <w:right w:val="none" w:sz="0" w:space="0" w:color="auto"/>
              </w:divBdr>
              <w:divsChild>
                <w:div w:id="1124545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65276618">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1330004">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7928939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1025898">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1168221">
      <w:bodyDiv w:val="1"/>
      <w:marLeft w:val="0"/>
      <w:marRight w:val="0"/>
      <w:marTop w:val="0"/>
      <w:marBottom w:val="0"/>
      <w:divBdr>
        <w:top w:val="none" w:sz="0" w:space="0" w:color="auto"/>
        <w:left w:val="none" w:sz="0" w:space="0" w:color="auto"/>
        <w:bottom w:val="none" w:sz="0" w:space="0" w:color="auto"/>
        <w:right w:val="none" w:sz="0" w:space="0" w:color="auto"/>
      </w:divBdr>
      <w:divsChild>
        <w:div w:id="1128400749">
          <w:marLeft w:val="0"/>
          <w:marRight w:val="0"/>
          <w:marTop w:val="0"/>
          <w:marBottom w:val="0"/>
          <w:divBdr>
            <w:top w:val="none" w:sz="0" w:space="0" w:color="auto"/>
            <w:left w:val="none" w:sz="0" w:space="0" w:color="auto"/>
            <w:bottom w:val="none" w:sz="0" w:space="0" w:color="auto"/>
            <w:right w:val="none" w:sz="0" w:space="0" w:color="auto"/>
          </w:divBdr>
          <w:divsChild>
            <w:div w:id="1541551563">
              <w:marLeft w:val="0"/>
              <w:marRight w:val="0"/>
              <w:marTop w:val="0"/>
              <w:marBottom w:val="0"/>
              <w:divBdr>
                <w:top w:val="none" w:sz="0" w:space="0" w:color="auto"/>
                <w:left w:val="none" w:sz="0" w:space="0" w:color="auto"/>
                <w:bottom w:val="none" w:sz="0" w:space="0" w:color="auto"/>
                <w:right w:val="none" w:sz="0" w:space="0" w:color="auto"/>
              </w:divBdr>
              <w:divsChild>
                <w:div w:id="58106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tia.org/about-ctia/test-plan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CBC83DFE-A60D-5846-BDAB-47690AC27D9E}">
  <ds:schemaRefs>
    <ds:schemaRef ds:uri="http://schemas.openxmlformats.org/officeDocument/2006/bibliography"/>
  </ds:schemaRefs>
</ds:datastoreItem>
</file>

<file path=customXml/itemProps4.xml><?xml version="1.0" encoding="utf-8"?>
<ds:datastoreItem xmlns:ds="http://schemas.openxmlformats.org/officeDocument/2006/customXml" ds:itemID="{A4F52A3C-2080-6143-8FC5-C00606BE9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573</TotalTime>
  <Pages>2</Pages>
  <Words>685</Words>
  <Characters>3905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4581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Apple Inc.</cp:lastModifiedBy>
  <cp:revision>22</cp:revision>
  <cp:lastPrinted>2017-11-08T23:02:00Z</cp:lastPrinted>
  <dcterms:created xsi:type="dcterms:W3CDTF">2018-09-26T22:02:00Z</dcterms:created>
  <dcterms:modified xsi:type="dcterms:W3CDTF">2019-05-03T20:57:00Z</dcterms:modified>
  <cp:category/>
</cp:coreProperties>
</file>