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A2D4B4" w14:textId="70DF92C4" w:rsidR="002C7097" w:rsidRPr="001E2C60" w:rsidRDefault="002C7097" w:rsidP="002C7097">
      <w:pPr>
        <w:pStyle w:val="3GPPHeader"/>
        <w:spacing w:after="60"/>
        <w:rPr>
          <w:rFonts w:cs="Arial"/>
          <w:sz w:val="32"/>
          <w:szCs w:val="32"/>
          <w:highlight w:val="yellow"/>
          <w:lang w:val="en-US"/>
        </w:rPr>
      </w:pPr>
      <w:r w:rsidRPr="001E2C60">
        <w:rPr>
          <w:rFonts w:cs="Arial"/>
          <w:lang w:val="en-US"/>
        </w:rPr>
        <w:t>3GPP TSG-RAN WG4#91</w:t>
      </w:r>
      <w:r w:rsidRPr="001E2C60">
        <w:rPr>
          <w:rFonts w:cs="Arial"/>
          <w:lang w:val="en-US"/>
        </w:rPr>
        <w:tab/>
      </w:r>
      <w:r w:rsidRPr="001E2C60">
        <w:rPr>
          <w:rFonts w:cs="Arial"/>
          <w:sz w:val="32"/>
          <w:szCs w:val="32"/>
          <w:lang w:val="en-US"/>
        </w:rPr>
        <w:t>R4-1</w:t>
      </w:r>
      <w:r w:rsidR="009918ED">
        <w:rPr>
          <w:rFonts w:cs="Arial"/>
          <w:sz w:val="32"/>
          <w:szCs w:val="32"/>
          <w:lang w:val="en-US"/>
        </w:rPr>
        <w:t>906098</w:t>
      </w:r>
      <w:bookmarkStart w:id="0" w:name="_GoBack"/>
      <w:bookmarkEnd w:id="0"/>
    </w:p>
    <w:p w14:paraId="4CC6E6D0" w14:textId="77777777" w:rsidR="002C7097" w:rsidRPr="001E2C60" w:rsidRDefault="002C7097" w:rsidP="002C7097">
      <w:pPr>
        <w:pStyle w:val="3GPPHeader"/>
        <w:rPr>
          <w:rFonts w:cs="Arial"/>
          <w:lang w:val="en-US"/>
        </w:rPr>
      </w:pPr>
      <w:r w:rsidRPr="001E2C60">
        <w:rPr>
          <w:rFonts w:cs="Arial"/>
          <w:lang w:val="en-US"/>
        </w:rPr>
        <w:t>Reno, USA, 13th – 17th May 2019</w:t>
      </w:r>
    </w:p>
    <w:p w14:paraId="0591A936" w14:textId="77777777" w:rsidR="00E90E49" w:rsidRPr="00F6302A" w:rsidRDefault="00E90E49" w:rsidP="00357380">
      <w:pPr>
        <w:pStyle w:val="3GPPHeader"/>
        <w:rPr>
          <w:lang w:val="en-US"/>
        </w:rPr>
      </w:pPr>
    </w:p>
    <w:p w14:paraId="40152275" w14:textId="77777777" w:rsidR="00E90E49" w:rsidRPr="00D66155" w:rsidRDefault="00E90E49" w:rsidP="00F64C2B">
      <w:pPr>
        <w:pStyle w:val="3GPPHeader"/>
        <w:rPr>
          <w:sz w:val="22"/>
          <w:lang w:val="en-US"/>
        </w:rPr>
      </w:pPr>
      <w:r w:rsidRPr="00D66155">
        <w:rPr>
          <w:sz w:val="22"/>
          <w:lang w:val="en-US"/>
        </w:rPr>
        <w:t xml:space="preserve">Source: </w:t>
      </w:r>
      <w:r w:rsidRPr="00D66155">
        <w:rPr>
          <w:sz w:val="22"/>
          <w:lang w:val="en-US"/>
        </w:rPr>
        <w:tab/>
      </w:r>
      <w:r w:rsidR="00F64C2B" w:rsidRPr="00D66155">
        <w:rPr>
          <w:sz w:val="22"/>
          <w:lang w:val="en-US"/>
        </w:rPr>
        <w:t>Ericsson</w:t>
      </w:r>
      <w:r w:rsidRPr="00D66155">
        <w:rPr>
          <w:sz w:val="22"/>
          <w:lang w:val="en-US"/>
        </w:rPr>
        <w:t xml:space="preserve"> </w:t>
      </w:r>
    </w:p>
    <w:p w14:paraId="05D7B1EF" w14:textId="479E93C1" w:rsidR="00E90E49" w:rsidRPr="00DD163F" w:rsidRDefault="00E90E49" w:rsidP="00311702">
      <w:pPr>
        <w:pStyle w:val="3GPPHeader"/>
        <w:rPr>
          <w:sz w:val="22"/>
          <w:lang w:val="en-US"/>
        </w:rPr>
      </w:pPr>
      <w:r w:rsidRPr="00D66155">
        <w:rPr>
          <w:sz w:val="22"/>
          <w:lang w:val="en-US"/>
        </w:rPr>
        <w:t xml:space="preserve">Title:  </w:t>
      </w:r>
      <w:r w:rsidRPr="00D66155">
        <w:rPr>
          <w:sz w:val="22"/>
          <w:lang w:val="en-US"/>
        </w:rPr>
        <w:tab/>
      </w:r>
      <w:r w:rsidR="00D24A88" w:rsidRPr="00DD163F">
        <w:rPr>
          <w:sz w:val="22"/>
          <w:lang w:val="en-US"/>
        </w:rPr>
        <w:t xml:space="preserve">Simulation results for </w:t>
      </w:r>
      <w:r w:rsidR="009918ED">
        <w:rPr>
          <w:sz w:val="22"/>
          <w:lang w:val="en-US"/>
        </w:rPr>
        <w:t xml:space="preserve">urban macro </w:t>
      </w:r>
      <w:r w:rsidR="00D24A88" w:rsidRPr="00DD163F">
        <w:rPr>
          <w:sz w:val="22"/>
          <w:lang w:val="en-US"/>
        </w:rPr>
        <w:t>30GHz</w:t>
      </w:r>
    </w:p>
    <w:p w14:paraId="3ED1BF9E" w14:textId="0F3D4872" w:rsidR="00DE761A" w:rsidRPr="00BB3E8F" w:rsidRDefault="00DE761A" w:rsidP="00DE761A">
      <w:pPr>
        <w:pStyle w:val="3GPPHeader"/>
        <w:rPr>
          <w:sz w:val="22"/>
          <w:lang w:val="en-US"/>
        </w:rPr>
      </w:pPr>
      <w:r w:rsidRPr="00BB3E8F">
        <w:rPr>
          <w:sz w:val="22"/>
          <w:lang w:val="en-US"/>
        </w:rPr>
        <w:t>Agenda Item:</w:t>
      </w:r>
      <w:r w:rsidRPr="00BB3E8F">
        <w:rPr>
          <w:sz w:val="22"/>
          <w:lang w:val="en-US"/>
        </w:rPr>
        <w:tab/>
      </w:r>
      <w:r w:rsidR="00BB3E8F">
        <w:rPr>
          <w:sz w:val="22"/>
          <w:lang w:val="en-US"/>
        </w:rPr>
        <w:t>8.2.2</w:t>
      </w:r>
    </w:p>
    <w:p w14:paraId="0FB0E72B" w14:textId="77777777" w:rsidR="00E90E49" w:rsidRPr="00D66155" w:rsidRDefault="00E90E49" w:rsidP="00D546FF">
      <w:pPr>
        <w:pStyle w:val="3GPPHeader"/>
        <w:rPr>
          <w:sz w:val="22"/>
          <w:lang w:val="en-US"/>
        </w:rPr>
      </w:pPr>
      <w:r w:rsidRPr="00DD163F">
        <w:rPr>
          <w:sz w:val="22"/>
          <w:lang w:val="en-US"/>
        </w:rPr>
        <w:t>Document for:</w:t>
      </w:r>
      <w:r w:rsidRPr="00DD163F">
        <w:rPr>
          <w:sz w:val="22"/>
          <w:lang w:val="en-US"/>
        </w:rPr>
        <w:tab/>
      </w:r>
      <w:r w:rsidR="00D24A88" w:rsidRPr="00DD163F">
        <w:rPr>
          <w:sz w:val="22"/>
          <w:lang w:val="en-US"/>
        </w:rPr>
        <w:t>Discussion</w:t>
      </w:r>
    </w:p>
    <w:p w14:paraId="10A11D23" w14:textId="77777777" w:rsidR="00E90E49" w:rsidRPr="00F6302A" w:rsidRDefault="00E90E49" w:rsidP="00E90E49">
      <w:pPr>
        <w:rPr>
          <w:lang w:val="en-US"/>
        </w:rPr>
      </w:pPr>
    </w:p>
    <w:p w14:paraId="0FE78A41" w14:textId="77777777" w:rsidR="00E90E49" w:rsidRPr="00F6302A" w:rsidRDefault="00E90E49" w:rsidP="00E90E49">
      <w:pPr>
        <w:pStyle w:val="Heading1"/>
        <w:rPr>
          <w:lang w:val="en-US"/>
        </w:rPr>
      </w:pPr>
      <w:r w:rsidRPr="00F6302A">
        <w:rPr>
          <w:lang w:val="en-US"/>
        </w:rPr>
        <w:t>Introduction</w:t>
      </w:r>
    </w:p>
    <w:p w14:paraId="40AF9E7A" w14:textId="77777777" w:rsidR="00477768" w:rsidRPr="00F6302A" w:rsidRDefault="00D24A88" w:rsidP="0027144F">
      <w:pPr>
        <w:pStyle w:val="BodyText"/>
        <w:rPr>
          <w:lang w:val="en-US"/>
        </w:rPr>
      </w:pPr>
      <w:r>
        <w:rPr>
          <w:lang w:val="en-US"/>
        </w:rPr>
        <w:t xml:space="preserve">During RAN4#90, </w:t>
      </w:r>
      <w:proofErr w:type="gramStart"/>
      <w:r>
        <w:rPr>
          <w:lang w:val="en-US"/>
        </w:rPr>
        <w:t>a number of</w:t>
      </w:r>
      <w:proofErr w:type="gramEnd"/>
      <w:r>
        <w:rPr>
          <w:lang w:val="en-US"/>
        </w:rPr>
        <w:t xml:space="preserve"> simulation scenarios and assumptions were agreed for studying co-existence aspects of dynamic TDD [</w:t>
      </w:r>
      <w:r w:rsidR="00522F7D">
        <w:rPr>
          <w:lang w:val="en-US"/>
        </w:rPr>
        <w:t>1, 2</w:t>
      </w:r>
      <w:r>
        <w:rPr>
          <w:lang w:val="en-US"/>
        </w:rPr>
        <w:t xml:space="preserve">]. In this contribution, results are presented for the macro-macro mm wave scenario. It is observed that deploying dynamic TDD/CLI causes a </w:t>
      </w:r>
      <w:proofErr w:type="gramStart"/>
      <w:r>
        <w:rPr>
          <w:lang w:val="en-US"/>
        </w:rPr>
        <w:t>drop in</w:t>
      </w:r>
      <w:proofErr w:type="gramEnd"/>
      <w:r>
        <w:rPr>
          <w:lang w:val="en-US"/>
        </w:rPr>
        <w:t xml:space="preserve"> throughput in neighbor operator networks which </w:t>
      </w:r>
      <w:r w:rsidR="00E60C3E">
        <w:rPr>
          <w:lang w:val="en-US"/>
        </w:rPr>
        <w:t>can be 20</w:t>
      </w:r>
      <w:r>
        <w:rPr>
          <w:lang w:val="en-US"/>
        </w:rPr>
        <w:t>% in UL throughput due to BS-BS interference, dependent on the deployment scenario. No reduction in throughput due to UE-UE interference is observed, however it is recommended to check also UE blocking scenarios further.</w:t>
      </w:r>
    </w:p>
    <w:p w14:paraId="2C5F975F" w14:textId="77777777" w:rsidR="004000E8" w:rsidRPr="00F6302A" w:rsidRDefault="004000E8" w:rsidP="004000E8">
      <w:pPr>
        <w:pStyle w:val="Heading1"/>
        <w:rPr>
          <w:lang w:val="en-US"/>
        </w:rPr>
      </w:pPr>
      <w:bookmarkStart w:id="1" w:name="_Ref178064866"/>
      <w:r w:rsidRPr="00F6302A">
        <w:rPr>
          <w:lang w:val="en-US"/>
        </w:rPr>
        <w:t>Discussion</w:t>
      </w:r>
      <w:bookmarkEnd w:id="1"/>
    </w:p>
    <w:p w14:paraId="6A3EE450" w14:textId="77777777" w:rsidR="00D24A88" w:rsidRDefault="00D24A88" w:rsidP="00132FD0">
      <w:pPr>
        <w:rPr>
          <w:lang w:val="en-US"/>
        </w:rPr>
      </w:pPr>
      <w:r>
        <w:rPr>
          <w:lang w:val="en-US"/>
        </w:rPr>
        <w:t>The scenario discussed in this paper is as follows:</w:t>
      </w:r>
    </w:p>
    <w:p w14:paraId="09C9B1E0" w14:textId="77777777" w:rsidR="00D24A88" w:rsidRDefault="00D24A88" w:rsidP="00132FD0">
      <w:pPr>
        <w:rPr>
          <w:lang w:val="en-US"/>
        </w:rPr>
      </w:pPr>
    </w:p>
    <w:tbl>
      <w:tblPr>
        <w:tblW w:w="9960" w:type="dxa"/>
        <w:tblLayout w:type="fixed"/>
        <w:tblCellMar>
          <w:left w:w="0" w:type="dxa"/>
          <w:right w:w="0" w:type="dxa"/>
        </w:tblCellMar>
        <w:tblLook w:val="01E0" w:firstRow="1" w:lastRow="1" w:firstColumn="1" w:lastColumn="1" w:noHBand="0" w:noVBand="0"/>
      </w:tblPr>
      <w:tblGrid>
        <w:gridCol w:w="1030"/>
        <w:gridCol w:w="1417"/>
        <w:gridCol w:w="1134"/>
        <w:gridCol w:w="1701"/>
        <w:gridCol w:w="2977"/>
        <w:gridCol w:w="1701"/>
      </w:tblGrid>
      <w:tr w:rsidR="00906DE9" w:rsidRPr="00C2335E" w14:paraId="7D2031D3" w14:textId="77777777" w:rsidTr="00906DE9">
        <w:trPr>
          <w:trHeight w:val="560"/>
        </w:trPr>
        <w:tc>
          <w:tcPr>
            <w:tcW w:w="1030" w:type="dxa"/>
            <w:tcBorders>
              <w:top w:val="single" w:sz="8" w:space="0" w:color="000000"/>
              <w:left w:val="single" w:sz="8" w:space="0" w:color="000000"/>
              <w:bottom w:val="single" w:sz="8" w:space="0" w:color="000000"/>
              <w:right w:val="single" w:sz="8" w:space="0" w:color="000000"/>
            </w:tcBorders>
            <w:shd w:val="clear" w:color="auto" w:fill="auto"/>
            <w:tcMar>
              <w:top w:w="15" w:type="dxa"/>
              <w:left w:w="37" w:type="dxa"/>
              <w:bottom w:w="0" w:type="dxa"/>
              <w:right w:w="37" w:type="dxa"/>
            </w:tcMar>
            <w:vAlign w:val="center"/>
            <w:hideMark/>
          </w:tcPr>
          <w:p w14:paraId="19B98591" w14:textId="77777777" w:rsidR="00C2335E" w:rsidRPr="00C2335E" w:rsidRDefault="00C2335E" w:rsidP="00C2335E">
            <w:r w:rsidRPr="00C2335E">
              <w:rPr>
                <w:b/>
                <w:bCs/>
              </w:rPr>
              <w:t xml:space="preserve">Scenario </w:t>
            </w:r>
          </w:p>
          <w:p w14:paraId="7D45BF13" w14:textId="77777777" w:rsidR="00C2335E" w:rsidRPr="00C2335E" w:rsidRDefault="00C2335E" w:rsidP="00C2335E">
            <w:r w:rsidRPr="00C2335E">
              <w:rPr>
                <w:b/>
                <w:bCs/>
              </w:rPr>
              <w:t>No.</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37" w:type="dxa"/>
              <w:bottom w:w="0" w:type="dxa"/>
              <w:right w:w="37" w:type="dxa"/>
            </w:tcMar>
            <w:vAlign w:val="center"/>
            <w:hideMark/>
          </w:tcPr>
          <w:p w14:paraId="77C02CF7" w14:textId="77777777" w:rsidR="00C2335E" w:rsidRPr="00C2335E" w:rsidRDefault="00C2335E" w:rsidP="00C2335E">
            <w:r w:rsidRPr="00C2335E">
              <w:rPr>
                <w:b/>
                <w:bCs/>
              </w:rPr>
              <w:t>Deployment Scenario</w:t>
            </w:r>
          </w:p>
          <w:p w14:paraId="228A03AE" w14:textId="77777777" w:rsidR="00C2335E" w:rsidRPr="00C2335E" w:rsidRDefault="00C2335E" w:rsidP="00C2335E">
            <w:r w:rsidRPr="00C2335E">
              <w:rPr>
                <w:b/>
                <w:bCs/>
              </w:rPr>
              <w:t>(Aggressor-&gt;Victim)</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37" w:type="dxa"/>
              <w:bottom w:w="0" w:type="dxa"/>
              <w:right w:w="37" w:type="dxa"/>
            </w:tcMar>
            <w:vAlign w:val="center"/>
            <w:hideMark/>
          </w:tcPr>
          <w:p w14:paraId="23BBFF1B" w14:textId="77777777" w:rsidR="00C2335E" w:rsidRPr="00C2335E" w:rsidRDefault="00C2335E" w:rsidP="00C2335E">
            <w:r w:rsidRPr="00C2335E">
              <w:rPr>
                <w:b/>
                <w:bCs/>
              </w:rPr>
              <w:t>Simulation frequency</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37" w:type="dxa"/>
              <w:bottom w:w="0" w:type="dxa"/>
              <w:right w:w="37" w:type="dxa"/>
            </w:tcMar>
            <w:vAlign w:val="center"/>
            <w:hideMark/>
          </w:tcPr>
          <w:p w14:paraId="7E3680ED" w14:textId="77777777" w:rsidR="00C2335E" w:rsidRPr="00C2335E" w:rsidRDefault="00C2335E" w:rsidP="00C2335E">
            <w:r w:rsidRPr="00C2335E">
              <w:rPr>
                <w:b/>
                <w:bCs/>
              </w:rPr>
              <w:t>Aggressor baseline</w:t>
            </w: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15" w:type="dxa"/>
              <w:left w:w="37" w:type="dxa"/>
              <w:bottom w:w="0" w:type="dxa"/>
              <w:right w:w="37" w:type="dxa"/>
            </w:tcMar>
            <w:vAlign w:val="center"/>
            <w:hideMark/>
          </w:tcPr>
          <w:p w14:paraId="0BFD074D" w14:textId="77777777" w:rsidR="00C2335E" w:rsidRPr="00C2335E" w:rsidRDefault="00C2335E" w:rsidP="00C2335E">
            <w:r w:rsidRPr="00C2335E">
              <w:rPr>
                <w:b/>
                <w:bCs/>
              </w:rPr>
              <w:t>Aggressor in CLI</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37" w:type="dxa"/>
              <w:bottom w:w="0" w:type="dxa"/>
              <w:right w:w="37" w:type="dxa"/>
            </w:tcMar>
            <w:vAlign w:val="center"/>
            <w:hideMark/>
          </w:tcPr>
          <w:p w14:paraId="050DCA8D" w14:textId="77777777" w:rsidR="00C2335E" w:rsidRPr="00C2335E" w:rsidRDefault="00C2335E" w:rsidP="00C2335E">
            <w:r w:rsidRPr="00C2335E">
              <w:rPr>
                <w:b/>
                <w:bCs/>
              </w:rPr>
              <w:t>Victim</w:t>
            </w:r>
          </w:p>
        </w:tc>
      </w:tr>
      <w:tr w:rsidR="00906DE9" w:rsidRPr="00C2335E" w14:paraId="26BA6E14" w14:textId="77777777" w:rsidTr="00906DE9">
        <w:trPr>
          <w:trHeight w:val="490"/>
        </w:trPr>
        <w:tc>
          <w:tcPr>
            <w:tcW w:w="1030" w:type="dxa"/>
            <w:tcBorders>
              <w:top w:val="single" w:sz="8" w:space="0" w:color="000000"/>
              <w:left w:val="single" w:sz="8" w:space="0" w:color="000000"/>
              <w:bottom w:val="single" w:sz="8" w:space="0" w:color="000000"/>
              <w:right w:val="single" w:sz="8" w:space="0" w:color="000000"/>
            </w:tcBorders>
            <w:shd w:val="clear" w:color="auto" w:fill="auto"/>
            <w:tcMar>
              <w:top w:w="15" w:type="dxa"/>
              <w:left w:w="37" w:type="dxa"/>
              <w:bottom w:w="0" w:type="dxa"/>
              <w:right w:w="37" w:type="dxa"/>
            </w:tcMar>
            <w:vAlign w:val="center"/>
            <w:hideMark/>
          </w:tcPr>
          <w:p w14:paraId="57246B1B" w14:textId="77777777" w:rsidR="00C2335E" w:rsidRPr="00C2335E" w:rsidRDefault="00C2335E" w:rsidP="00C2335E">
            <w:r w:rsidRPr="00C2335E">
              <w:t>3</w:t>
            </w:r>
          </w:p>
        </w:tc>
        <w:tc>
          <w:tcPr>
            <w:tcW w:w="1417" w:type="dxa"/>
            <w:vMerge w:val="restart"/>
            <w:tcBorders>
              <w:top w:val="single" w:sz="8" w:space="0" w:color="000000"/>
              <w:left w:val="single" w:sz="8" w:space="0" w:color="000000"/>
              <w:bottom w:val="single" w:sz="8" w:space="0" w:color="000000"/>
              <w:right w:val="single" w:sz="8" w:space="0" w:color="000000"/>
            </w:tcBorders>
            <w:vAlign w:val="center"/>
            <w:hideMark/>
          </w:tcPr>
          <w:p w14:paraId="2B2DC39A" w14:textId="77777777" w:rsidR="00C2335E" w:rsidRPr="00C2335E" w:rsidRDefault="00906DE9" w:rsidP="00C2335E">
            <w:r>
              <w:t>Macro -&gt; Macro</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7" w:type="dxa"/>
              <w:bottom w:w="0" w:type="dxa"/>
              <w:right w:w="37" w:type="dxa"/>
            </w:tcMar>
            <w:vAlign w:val="center"/>
            <w:hideMark/>
          </w:tcPr>
          <w:p w14:paraId="15B5A7CA" w14:textId="77777777" w:rsidR="00C2335E" w:rsidRPr="00C2335E" w:rsidRDefault="00C2335E" w:rsidP="00C2335E">
            <w:r w:rsidRPr="00C2335E">
              <w:t>30 GHz</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37" w:type="dxa"/>
              <w:bottom w:w="0" w:type="dxa"/>
              <w:right w:w="37" w:type="dxa"/>
            </w:tcMar>
            <w:vAlign w:val="center"/>
            <w:hideMark/>
          </w:tcPr>
          <w:p w14:paraId="74F2B6BD" w14:textId="77777777" w:rsidR="00C2335E" w:rsidRPr="00C2335E" w:rsidRDefault="00C2335E" w:rsidP="00C2335E">
            <w:r w:rsidRPr="00C2335E">
              <w:t>NR, 200MHz, DL</w:t>
            </w: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15" w:type="dxa"/>
              <w:left w:w="37" w:type="dxa"/>
              <w:bottom w:w="0" w:type="dxa"/>
              <w:right w:w="37" w:type="dxa"/>
            </w:tcMar>
            <w:vAlign w:val="center"/>
            <w:hideMark/>
          </w:tcPr>
          <w:p w14:paraId="1E596002" w14:textId="77777777" w:rsidR="00C2335E" w:rsidRPr="00C2335E" w:rsidRDefault="00C2335E" w:rsidP="00C2335E">
            <w:r w:rsidRPr="00C2335E">
              <w:t>NR, 200MHz, DL 50%+UL 50%</w:t>
            </w:r>
          </w:p>
          <w:p w14:paraId="65C4DD34" w14:textId="77777777" w:rsidR="00C2335E" w:rsidRPr="00C2335E" w:rsidRDefault="00C2335E" w:rsidP="00C2335E">
            <w:r w:rsidRPr="00C2335E">
              <w:t>NR, 200MHz, UL 100%</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37" w:type="dxa"/>
              <w:bottom w:w="0" w:type="dxa"/>
              <w:right w:w="37" w:type="dxa"/>
            </w:tcMar>
            <w:vAlign w:val="center"/>
            <w:hideMark/>
          </w:tcPr>
          <w:p w14:paraId="4C6701BC" w14:textId="77777777" w:rsidR="00C2335E" w:rsidRPr="00C2335E" w:rsidRDefault="00C2335E" w:rsidP="00C2335E">
            <w:r w:rsidRPr="00C2335E">
              <w:t>NR, 200MHz, DL</w:t>
            </w:r>
          </w:p>
        </w:tc>
      </w:tr>
      <w:tr w:rsidR="00906DE9" w:rsidRPr="00C2335E" w14:paraId="295B0433" w14:textId="77777777" w:rsidTr="00906DE9">
        <w:trPr>
          <w:trHeight w:val="490"/>
        </w:trPr>
        <w:tc>
          <w:tcPr>
            <w:tcW w:w="1030" w:type="dxa"/>
            <w:tcBorders>
              <w:top w:val="single" w:sz="8" w:space="0" w:color="000000"/>
              <w:left w:val="single" w:sz="8" w:space="0" w:color="000000"/>
              <w:bottom w:val="single" w:sz="8" w:space="0" w:color="000000"/>
              <w:right w:val="single" w:sz="8" w:space="0" w:color="000000"/>
            </w:tcBorders>
            <w:shd w:val="clear" w:color="auto" w:fill="auto"/>
            <w:tcMar>
              <w:top w:w="15" w:type="dxa"/>
              <w:left w:w="37" w:type="dxa"/>
              <w:bottom w:w="0" w:type="dxa"/>
              <w:right w:w="37" w:type="dxa"/>
            </w:tcMar>
            <w:vAlign w:val="center"/>
            <w:hideMark/>
          </w:tcPr>
          <w:p w14:paraId="591DB481" w14:textId="77777777" w:rsidR="00C2335E" w:rsidRPr="00C2335E" w:rsidRDefault="00C2335E" w:rsidP="00C2335E">
            <w:r w:rsidRPr="00C2335E">
              <w:t>4</w:t>
            </w:r>
          </w:p>
        </w:tc>
        <w:tc>
          <w:tcPr>
            <w:tcW w:w="1417" w:type="dxa"/>
            <w:vMerge/>
            <w:tcBorders>
              <w:top w:val="single" w:sz="8" w:space="0" w:color="000000"/>
              <w:left w:val="single" w:sz="8" w:space="0" w:color="000000"/>
              <w:bottom w:val="single" w:sz="8" w:space="0" w:color="000000"/>
              <w:right w:val="single" w:sz="8" w:space="0" w:color="000000"/>
            </w:tcBorders>
            <w:vAlign w:val="center"/>
            <w:hideMark/>
          </w:tcPr>
          <w:p w14:paraId="63A29E64" w14:textId="77777777" w:rsidR="00C2335E" w:rsidRPr="00C2335E" w:rsidRDefault="00C2335E" w:rsidP="00C2335E"/>
        </w:tc>
        <w:tc>
          <w:tcPr>
            <w:tcW w:w="1134" w:type="dxa"/>
            <w:vMerge/>
            <w:tcBorders>
              <w:top w:val="single" w:sz="8" w:space="0" w:color="000000"/>
              <w:left w:val="single" w:sz="8" w:space="0" w:color="000000"/>
              <w:bottom w:val="single" w:sz="8" w:space="0" w:color="000000"/>
              <w:right w:val="single" w:sz="8" w:space="0" w:color="000000"/>
            </w:tcBorders>
            <w:vAlign w:val="center"/>
            <w:hideMark/>
          </w:tcPr>
          <w:p w14:paraId="70A340E3" w14:textId="77777777" w:rsidR="00C2335E" w:rsidRPr="00C2335E" w:rsidRDefault="00C2335E" w:rsidP="00C2335E"/>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37" w:type="dxa"/>
              <w:bottom w:w="0" w:type="dxa"/>
              <w:right w:w="37" w:type="dxa"/>
            </w:tcMar>
            <w:vAlign w:val="center"/>
            <w:hideMark/>
          </w:tcPr>
          <w:p w14:paraId="41FD2725" w14:textId="77777777" w:rsidR="00C2335E" w:rsidRPr="00C2335E" w:rsidRDefault="00C2335E" w:rsidP="00C2335E">
            <w:r w:rsidRPr="00C2335E">
              <w:t>NR, 200MHz, UL</w:t>
            </w: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15" w:type="dxa"/>
              <w:left w:w="37" w:type="dxa"/>
              <w:bottom w:w="0" w:type="dxa"/>
              <w:right w:w="37" w:type="dxa"/>
            </w:tcMar>
            <w:vAlign w:val="center"/>
            <w:hideMark/>
          </w:tcPr>
          <w:p w14:paraId="27D398D3" w14:textId="77777777" w:rsidR="00C2335E" w:rsidRPr="00C2335E" w:rsidRDefault="00C2335E" w:rsidP="00C2335E">
            <w:r w:rsidRPr="00C2335E">
              <w:t>NR, 200MHz, DL 50%+UL 50%</w:t>
            </w:r>
          </w:p>
          <w:p w14:paraId="7B9A9D15" w14:textId="77777777" w:rsidR="00C2335E" w:rsidRPr="00C2335E" w:rsidRDefault="00C2335E" w:rsidP="00C2335E">
            <w:r w:rsidRPr="00C2335E">
              <w:t>NR, 200MHz, DL 100%</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37" w:type="dxa"/>
              <w:bottom w:w="0" w:type="dxa"/>
              <w:right w:w="37" w:type="dxa"/>
            </w:tcMar>
            <w:vAlign w:val="center"/>
            <w:hideMark/>
          </w:tcPr>
          <w:p w14:paraId="758924F0" w14:textId="77777777" w:rsidR="00C2335E" w:rsidRPr="00C2335E" w:rsidRDefault="00C2335E" w:rsidP="00C2335E">
            <w:r w:rsidRPr="00C2335E">
              <w:t>NR, 200MHz, UL</w:t>
            </w:r>
          </w:p>
        </w:tc>
      </w:tr>
    </w:tbl>
    <w:p w14:paraId="23BCD97E" w14:textId="77777777" w:rsidR="00D24A88" w:rsidRDefault="00D24A88" w:rsidP="00132FD0">
      <w:pPr>
        <w:rPr>
          <w:lang w:val="en-US"/>
        </w:rPr>
      </w:pPr>
    </w:p>
    <w:p w14:paraId="1EF07CC2" w14:textId="77777777" w:rsidR="00D24A88" w:rsidRDefault="00D24A88" w:rsidP="00132FD0">
      <w:pPr>
        <w:rPr>
          <w:lang w:val="en-US"/>
        </w:rPr>
      </w:pPr>
    </w:p>
    <w:p w14:paraId="0AEEEAFB" w14:textId="77777777" w:rsidR="00D24A88" w:rsidRDefault="00D24A88" w:rsidP="00132FD0">
      <w:pPr>
        <w:rPr>
          <w:lang w:val="en-US"/>
        </w:rPr>
      </w:pPr>
      <w:r>
        <w:rPr>
          <w:lang w:val="en-US"/>
        </w:rPr>
        <w:t>Simulation assumptions are aligned with [</w:t>
      </w:r>
      <w:r w:rsidR="00522F7D">
        <w:rPr>
          <w:lang w:val="en-US"/>
        </w:rPr>
        <w:t>2</w:t>
      </w:r>
      <w:r>
        <w:rPr>
          <w:lang w:val="en-US"/>
        </w:rPr>
        <w:t>], with the exception that additional results with 50% grid shift are presented. Full buffer traffic</w:t>
      </w:r>
      <w:r w:rsidR="00EB7B16">
        <w:rPr>
          <w:lang w:val="en-US"/>
        </w:rPr>
        <w:t xml:space="preserve"> as well as 50% and 10% utilization</w:t>
      </w:r>
      <w:r>
        <w:rPr>
          <w:lang w:val="en-US"/>
        </w:rPr>
        <w:t xml:space="preserve"> has been modelled in these simulations.</w:t>
      </w:r>
    </w:p>
    <w:p w14:paraId="0AB9641F" w14:textId="77777777" w:rsidR="00D24A88" w:rsidRDefault="00D24A88" w:rsidP="00132FD0">
      <w:pPr>
        <w:rPr>
          <w:lang w:val="en-US"/>
        </w:rPr>
      </w:pPr>
      <w:r>
        <w:rPr>
          <w:lang w:val="en-US"/>
        </w:rPr>
        <w:lastRenderedPageBreak/>
        <w:t>Results are presented as throughput CDFs in a victim network</w:t>
      </w:r>
      <w:r w:rsidR="00A83CE1">
        <w:rPr>
          <w:lang w:val="en-US"/>
        </w:rPr>
        <w:t>, considering the 3 agreed scenarios; 100% aligned subframes (synchronized TDD), 100% misaligned subframes and 50% misaligned subframes.</w:t>
      </w:r>
    </w:p>
    <w:p w14:paraId="0542B0F0" w14:textId="77777777" w:rsidR="007659FF" w:rsidRDefault="007659FF" w:rsidP="00132FD0">
      <w:pPr>
        <w:rPr>
          <w:lang w:val="en-US"/>
        </w:rPr>
      </w:pPr>
    </w:p>
    <w:p w14:paraId="6A8A9916" w14:textId="77777777" w:rsidR="00D24A88" w:rsidRDefault="00D24A88" w:rsidP="00D24A88">
      <w:pPr>
        <w:pStyle w:val="Heading2"/>
        <w:rPr>
          <w:lang w:val="en-US"/>
        </w:rPr>
      </w:pPr>
      <w:r>
        <w:rPr>
          <w:lang w:val="en-US"/>
        </w:rPr>
        <w:t>Results for Uplink co-existence</w:t>
      </w:r>
    </w:p>
    <w:p w14:paraId="621FE025" w14:textId="77777777" w:rsidR="00D24A88" w:rsidRDefault="00A83CE1" w:rsidP="00A83CE1">
      <w:pPr>
        <w:pStyle w:val="Heading3"/>
        <w:rPr>
          <w:lang w:val="en-US"/>
        </w:rPr>
      </w:pPr>
      <w:r>
        <w:rPr>
          <w:lang w:val="en-US"/>
        </w:rPr>
        <w:t>Co-located aggressor and victim BS (0% grid shift)</w:t>
      </w:r>
    </w:p>
    <w:p w14:paraId="7BE6CEA5" w14:textId="77777777" w:rsidR="00A83CE1" w:rsidRDefault="00A83CE1" w:rsidP="00A83CE1">
      <w:pPr>
        <w:rPr>
          <w:lang w:val="en-US"/>
        </w:rPr>
      </w:pPr>
      <w:r>
        <w:rPr>
          <w:lang w:val="en-US"/>
        </w:rPr>
        <w:t>As discussed in [</w:t>
      </w:r>
      <w:r w:rsidR="00522F7D">
        <w:rPr>
          <w:lang w:val="en-US"/>
        </w:rPr>
        <w:t>3</w:t>
      </w:r>
      <w:r>
        <w:rPr>
          <w:lang w:val="en-US"/>
        </w:rPr>
        <w:t>], the aggressor TX to victim RX interference is expected to be so large in this case that the victim receiver will be blocked during misaligned subframes and the throughput will be zero.</w:t>
      </w:r>
    </w:p>
    <w:p w14:paraId="60927CA9" w14:textId="77777777" w:rsidR="00A83CE1" w:rsidRDefault="00A83CE1" w:rsidP="00A83CE1">
      <w:pPr>
        <w:rPr>
          <w:lang w:val="en-US"/>
        </w:rPr>
      </w:pPr>
    </w:p>
    <w:p w14:paraId="6EC54ECF" w14:textId="77777777" w:rsidR="00A83CE1" w:rsidRDefault="00A83CE1" w:rsidP="00A83CE1">
      <w:pPr>
        <w:pStyle w:val="Heading3"/>
        <w:rPr>
          <w:lang w:val="en-US"/>
        </w:rPr>
      </w:pPr>
      <w:r>
        <w:rPr>
          <w:lang w:val="en-US"/>
        </w:rPr>
        <w:t>100% grid shift</w:t>
      </w:r>
      <w:r w:rsidR="00B5506C">
        <w:rPr>
          <w:lang w:val="en-US"/>
        </w:rPr>
        <w:t>, 100% Utilization</w:t>
      </w:r>
    </w:p>
    <w:p w14:paraId="226D5F3A" w14:textId="77777777" w:rsidR="00A83CE1" w:rsidRDefault="00A83CE1" w:rsidP="00A83CE1">
      <w:pPr>
        <w:rPr>
          <w:lang w:val="en-US"/>
        </w:rPr>
      </w:pPr>
      <w:r>
        <w:rPr>
          <w:lang w:val="en-US"/>
        </w:rPr>
        <w:t xml:space="preserve">Figure 1 depicts the SINR and throughput achieved in the victim network with 100% grid shift. Up to </w:t>
      </w:r>
      <w:r w:rsidR="0088493B">
        <w:rPr>
          <w:lang w:val="en-US"/>
        </w:rPr>
        <w:t>14.5</w:t>
      </w:r>
      <w:r>
        <w:rPr>
          <w:lang w:val="en-US"/>
        </w:rPr>
        <w:t>% throughput loss is experienced in the victim network during misaligned subframes.</w:t>
      </w:r>
    </w:p>
    <w:p w14:paraId="58EAE9A5" w14:textId="49639D76" w:rsidR="00A83CE1" w:rsidRDefault="00685345" w:rsidP="00A83CE1">
      <w:r>
        <w:rPr>
          <w:noProof/>
        </w:rPr>
        <w:drawing>
          <wp:inline distT="0" distB="0" distL="0" distR="0" wp14:anchorId="2EDC9650" wp14:editId="16C61D6D">
            <wp:extent cx="3002280" cy="224726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02280" cy="2247265"/>
                    </a:xfrm>
                    <a:prstGeom prst="rect">
                      <a:avLst/>
                    </a:prstGeom>
                    <a:noFill/>
                    <a:ln>
                      <a:noFill/>
                    </a:ln>
                  </pic:spPr>
                </pic:pic>
              </a:graphicData>
            </a:graphic>
          </wp:inline>
        </w:drawing>
      </w:r>
      <w:r>
        <w:rPr>
          <w:noProof/>
        </w:rPr>
        <w:drawing>
          <wp:inline distT="0" distB="0" distL="0" distR="0" wp14:anchorId="5F7F4803" wp14:editId="32CAC8D1">
            <wp:extent cx="2990850" cy="22421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90850" cy="2242185"/>
                    </a:xfrm>
                    <a:prstGeom prst="rect">
                      <a:avLst/>
                    </a:prstGeom>
                    <a:noFill/>
                    <a:ln>
                      <a:noFill/>
                    </a:ln>
                  </pic:spPr>
                </pic:pic>
              </a:graphicData>
            </a:graphic>
          </wp:inline>
        </w:drawing>
      </w:r>
    </w:p>
    <w:p w14:paraId="471233E9" w14:textId="77777777" w:rsidR="00B403CD" w:rsidRDefault="00B403CD" w:rsidP="00497D52">
      <w:pPr>
        <w:jc w:val="center"/>
        <w:rPr>
          <w:b/>
          <w:lang w:val="en-US"/>
        </w:rPr>
      </w:pPr>
      <w:r>
        <w:rPr>
          <w:b/>
          <w:lang w:val="en-US"/>
        </w:rPr>
        <w:t xml:space="preserve">Figure 1: Uplink </w:t>
      </w:r>
      <w:r w:rsidR="001E411D">
        <w:rPr>
          <w:b/>
          <w:lang w:val="en-US"/>
        </w:rPr>
        <w:t xml:space="preserve">SINR and </w:t>
      </w:r>
      <w:r>
        <w:rPr>
          <w:b/>
          <w:lang w:val="en-US"/>
        </w:rPr>
        <w:t>Throughput CDFs with 100% grid shift</w:t>
      </w:r>
      <w:r w:rsidR="00633982">
        <w:rPr>
          <w:b/>
          <w:lang w:val="en-US"/>
        </w:rPr>
        <w:t xml:space="preserve">, 100% </w:t>
      </w:r>
      <w:r w:rsidR="00805DB8">
        <w:rPr>
          <w:b/>
          <w:lang w:val="en-US"/>
        </w:rPr>
        <w:t>u</w:t>
      </w:r>
      <w:r w:rsidR="00633982">
        <w:rPr>
          <w:b/>
          <w:lang w:val="en-US"/>
        </w:rPr>
        <w:t>til</w:t>
      </w:r>
      <w:r w:rsidR="00805DB8">
        <w:rPr>
          <w:b/>
          <w:lang w:val="en-US"/>
        </w:rPr>
        <w:t>ization</w:t>
      </w:r>
    </w:p>
    <w:p w14:paraId="205E4ABD" w14:textId="77777777" w:rsidR="00497D52" w:rsidRDefault="00497D52" w:rsidP="00A83CE1">
      <w:pPr>
        <w:rPr>
          <w:b/>
          <w:lang w:val="en-US"/>
        </w:rPr>
      </w:pPr>
    </w:p>
    <w:p w14:paraId="5C65E703" w14:textId="77777777" w:rsidR="00497D52" w:rsidRPr="001E2C60" w:rsidRDefault="00497D52" w:rsidP="00497D52">
      <w:pPr>
        <w:jc w:val="center"/>
        <w:rPr>
          <w:rFonts w:cs="Arial"/>
          <w:b/>
          <w:lang w:val="en-US"/>
        </w:rPr>
      </w:pPr>
      <w:r w:rsidRPr="001E2C60">
        <w:rPr>
          <w:rFonts w:cs="Arial"/>
          <w:b/>
          <w:lang w:val="en-US"/>
        </w:rPr>
        <w:t>Table 1</w:t>
      </w:r>
      <w:r w:rsidRPr="001E2C60">
        <w:rPr>
          <w:rFonts w:cs="Arial"/>
          <w:b/>
          <w:lang w:val="x-none"/>
        </w:rPr>
        <w:t>: S</w:t>
      </w:r>
      <w:r w:rsidRPr="00BB3E8F">
        <w:rPr>
          <w:rFonts w:cs="Arial"/>
          <w:b/>
          <w:lang w:val="en-US"/>
        </w:rPr>
        <w:t>I</w:t>
      </w:r>
      <w:r w:rsidRPr="001E2C60">
        <w:rPr>
          <w:rFonts w:cs="Arial"/>
          <w:b/>
          <w:lang w:val="x-none"/>
        </w:rPr>
        <w:t xml:space="preserve">NR and throughput degradation </w:t>
      </w:r>
      <w:r w:rsidR="00805DB8" w:rsidRPr="00805DB8">
        <w:rPr>
          <w:rFonts w:cs="Arial"/>
          <w:b/>
          <w:lang w:val="en-US"/>
        </w:rPr>
        <w:t>based on above figure</w:t>
      </w:r>
      <w:r w:rsidR="00805DB8" w:rsidRPr="001E2C60">
        <w:rPr>
          <w:rFonts w:cs="Arial"/>
          <w:b/>
          <w:lang w:val="en-US"/>
        </w:rPr>
        <w:t>.</w:t>
      </w:r>
    </w:p>
    <w:tbl>
      <w:tblPr>
        <w:tblW w:w="7502" w:type="dxa"/>
        <w:tblInd w:w="1271" w:type="dxa"/>
        <w:tblLook w:val="04A0" w:firstRow="1" w:lastRow="0" w:firstColumn="1" w:lastColumn="0" w:noHBand="0" w:noVBand="1"/>
      </w:tblPr>
      <w:tblGrid>
        <w:gridCol w:w="1400"/>
        <w:gridCol w:w="1360"/>
        <w:gridCol w:w="1228"/>
        <w:gridCol w:w="1113"/>
        <w:gridCol w:w="1228"/>
        <w:gridCol w:w="1183"/>
      </w:tblGrid>
      <w:tr w:rsidR="00B5506C" w:rsidRPr="001E2C60" w14:paraId="0A6049BE" w14:textId="77777777" w:rsidTr="00F7662B">
        <w:trPr>
          <w:cantSplit/>
          <w:trHeight w:val="300"/>
        </w:trPr>
        <w:tc>
          <w:tcPr>
            <w:tcW w:w="140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4C5C3A53" w14:textId="77777777" w:rsidR="00B5506C" w:rsidRPr="001E2C60" w:rsidRDefault="00B5506C" w:rsidP="00017FB9">
            <w:pPr>
              <w:spacing w:after="0"/>
              <w:jc w:val="center"/>
              <w:rPr>
                <w:rFonts w:cs="Arial"/>
              </w:rPr>
            </w:pPr>
            <w:r w:rsidRPr="001E2C60">
              <w:rPr>
                <w:rFonts w:cs="Arial"/>
              </w:rPr>
              <w:t>Source</w:t>
            </w:r>
          </w:p>
        </w:tc>
        <w:tc>
          <w:tcPr>
            <w:tcW w:w="1350" w:type="dxa"/>
            <w:vMerge w:val="restart"/>
            <w:tcBorders>
              <w:top w:val="single" w:sz="4" w:space="0" w:color="auto"/>
              <w:left w:val="nil"/>
              <w:right w:val="single" w:sz="4" w:space="0" w:color="auto"/>
            </w:tcBorders>
            <w:shd w:val="clear" w:color="auto" w:fill="auto"/>
            <w:noWrap/>
            <w:vAlign w:val="center"/>
            <w:hideMark/>
          </w:tcPr>
          <w:p w14:paraId="093672FF" w14:textId="77777777" w:rsidR="00B5506C" w:rsidRPr="001E2C60" w:rsidRDefault="00B5506C" w:rsidP="00017FB9">
            <w:pPr>
              <w:spacing w:after="0"/>
              <w:jc w:val="center"/>
              <w:rPr>
                <w:rFonts w:cs="Arial"/>
              </w:rPr>
            </w:pPr>
            <w:r w:rsidRPr="001E2C60">
              <w:rPr>
                <w:rFonts w:cs="Arial"/>
              </w:rPr>
              <w:t> Observation Point</w:t>
            </w:r>
          </w:p>
        </w:tc>
        <w:tc>
          <w:tcPr>
            <w:tcW w:w="4752" w:type="dxa"/>
            <w:gridSpan w:val="4"/>
            <w:tcBorders>
              <w:top w:val="single" w:sz="4" w:space="0" w:color="auto"/>
              <w:left w:val="nil"/>
              <w:bottom w:val="single" w:sz="4" w:space="0" w:color="auto"/>
              <w:right w:val="single" w:sz="4" w:space="0" w:color="auto"/>
            </w:tcBorders>
            <w:shd w:val="clear" w:color="auto" w:fill="auto"/>
            <w:noWrap/>
            <w:vAlign w:val="center"/>
            <w:hideMark/>
          </w:tcPr>
          <w:p w14:paraId="08E6693F" w14:textId="77777777" w:rsidR="00B5506C" w:rsidRPr="001E2C60" w:rsidRDefault="00B5506C" w:rsidP="00017FB9">
            <w:pPr>
              <w:spacing w:after="0"/>
              <w:jc w:val="center"/>
              <w:rPr>
                <w:rFonts w:cs="Arial"/>
                <w:color w:val="000000"/>
              </w:rPr>
            </w:pPr>
            <w:r w:rsidRPr="001E2C60">
              <w:rPr>
                <w:rFonts w:cs="Arial"/>
                <w:color w:val="000000"/>
              </w:rPr>
              <w:t>Victim UL</w:t>
            </w:r>
          </w:p>
        </w:tc>
      </w:tr>
      <w:tr w:rsidR="00B5506C" w:rsidRPr="001E2C60" w14:paraId="12957AA3" w14:textId="77777777" w:rsidTr="00F7662B">
        <w:trPr>
          <w:cantSplit/>
          <w:trHeight w:val="300"/>
        </w:trPr>
        <w:tc>
          <w:tcPr>
            <w:tcW w:w="1400" w:type="dxa"/>
            <w:vMerge/>
            <w:tcBorders>
              <w:top w:val="single" w:sz="4" w:space="0" w:color="auto"/>
              <w:left w:val="single" w:sz="4" w:space="0" w:color="auto"/>
              <w:bottom w:val="single" w:sz="4" w:space="0" w:color="000000"/>
              <w:right w:val="single" w:sz="4" w:space="0" w:color="auto"/>
            </w:tcBorders>
            <w:vAlign w:val="center"/>
            <w:hideMark/>
          </w:tcPr>
          <w:p w14:paraId="2AF9A5D0" w14:textId="77777777" w:rsidR="00B5506C" w:rsidRPr="001E2C60" w:rsidRDefault="00B5506C" w:rsidP="00017FB9">
            <w:pPr>
              <w:spacing w:after="0"/>
              <w:rPr>
                <w:rFonts w:cs="Arial"/>
              </w:rPr>
            </w:pPr>
          </w:p>
        </w:tc>
        <w:tc>
          <w:tcPr>
            <w:tcW w:w="1350" w:type="dxa"/>
            <w:vMerge/>
            <w:tcBorders>
              <w:left w:val="nil"/>
              <w:right w:val="single" w:sz="4" w:space="0" w:color="auto"/>
            </w:tcBorders>
            <w:shd w:val="clear" w:color="auto" w:fill="auto"/>
            <w:noWrap/>
            <w:vAlign w:val="center"/>
            <w:hideMark/>
          </w:tcPr>
          <w:p w14:paraId="465AE159" w14:textId="77777777" w:rsidR="00B5506C" w:rsidRPr="001E2C60" w:rsidRDefault="00B5506C" w:rsidP="00017FB9">
            <w:pPr>
              <w:spacing w:after="0"/>
              <w:jc w:val="center"/>
              <w:rPr>
                <w:rFonts w:cs="Arial"/>
                <w:color w:val="000000"/>
              </w:rPr>
            </w:pPr>
          </w:p>
        </w:tc>
        <w:tc>
          <w:tcPr>
            <w:tcW w:w="2341" w:type="dxa"/>
            <w:gridSpan w:val="2"/>
            <w:tcBorders>
              <w:top w:val="single" w:sz="4" w:space="0" w:color="auto"/>
              <w:left w:val="nil"/>
              <w:bottom w:val="single" w:sz="4" w:space="0" w:color="auto"/>
              <w:right w:val="single" w:sz="4" w:space="0" w:color="auto"/>
            </w:tcBorders>
            <w:shd w:val="clear" w:color="auto" w:fill="auto"/>
            <w:noWrap/>
            <w:vAlign w:val="center"/>
            <w:hideMark/>
          </w:tcPr>
          <w:p w14:paraId="2783E36F" w14:textId="77777777" w:rsidR="00B5506C" w:rsidRPr="001E2C60" w:rsidRDefault="00B5506C" w:rsidP="00017FB9">
            <w:pPr>
              <w:spacing w:after="0"/>
              <w:jc w:val="center"/>
              <w:rPr>
                <w:rFonts w:cs="Arial"/>
                <w:color w:val="000000"/>
              </w:rPr>
            </w:pPr>
            <w:r w:rsidRPr="001E2C60">
              <w:rPr>
                <w:rFonts w:cs="Arial"/>
                <w:color w:val="000000"/>
              </w:rPr>
              <w:t>SINR degradation (dB)</w:t>
            </w:r>
          </w:p>
        </w:tc>
        <w:tc>
          <w:tcPr>
            <w:tcW w:w="2411" w:type="dxa"/>
            <w:gridSpan w:val="2"/>
            <w:tcBorders>
              <w:top w:val="single" w:sz="4" w:space="0" w:color="auto"/>
              <w:left w:val="nil"/>
              <w:bottom w:val="single" w:sz="4" w:space="0" w:color="auto"/>
              <w:right w:val="single" w:sz="4" w:space="0" w:color="auto"/>
            </w:tcBorders>
            <w:shd w:val="clear" w:color="auto" w:fill="auto"/>
            <w:noWrap/>
            <w:vAlign w:val="center"/>
            <w:hideMark/>
          </w:tcPr>
          <w:p w14:paraId="09B8D379" w14:textId="77777777" w:rsidR="00B5506C" w:rsidRPr="001E2C60" w:rsidRDefault="00B5506C" w:rsidP="00017FB9">
            <w:pPr>
              <w:spacing w:after="0"/>
              <w:jc w:val="center"/>
              <w:rPr>
                <w:rFonts w:cs="Arial"/>
                <w:color w:val="000000"/>
              </w:rPr>
            </w:pPr>
            <w:r w:rsidRPr="001E2C60">
              <w:rPr>
                <w:rFonts w:cs="Arial"/>
                <w:color w:val="000000"/>
              </w:rPr>
              <w:t>Throughput degradation (%)</w:t>
            </w:r>
          </w:p>
        </w:tc>
      </w:tr>
      <w:tr w:rsidR="00B5506C" w:rsidRPr="001E2C60" w14:paraId="64EAB71E" w14:textId="77777777" w:rsidTr="00F7662B">
        <w:trPr>
          <w:cantSplit/>
          <w:trHeight w:val="300"/>
        </w:trPr>
        <w:tc>
          <w:tcPr>
            <w:tcW w:w="1400" w:type="dxa"/>
            <w:vMerge/>
            <w:tcBorders>
              <w:top w:val="single" w:sz="4" w:space="0" w:color="auto"/>
              <w:left w:val="single" w:sz="4" w:space="0" w:color="auto"/>
              <w:bottom w:val="single" w:sz="4" w:space="0" w:color="auto"/>
              <w:right w:val="single" w:sz="4" w:space="0" w:color="auto"/>
            </w:tcBorders>
            <w:vAlign w:val="center"/>
            <w:hideMark/>
          </w:tcPr>
          <w:p w14:paraId="0B8E831A" w14:textId="77777777" w:rsidR="00B5506C" w:rsidRPr="001E2C60" w:rsidRDefault="00B5506C" w:rsidP="00017FB9">
            <w:pPr>
              <w:spacing w:after="0"/>
              <w:rPr>
                <w:rFonts w:cs="Arial"/>
              </w:rPr>
            </w:pPr>
          </w:p>
        </w:tc>
        <w:tc>
          <w:tcPr>
            <w:tcW w:w="1350" w:type="dxa"/>
            <w:vMerge/>
            <w:tcBorders>
              <w:left w:val="nil"/>
              <w:bottom w:val="single" w:sz="4" w:space="0" w:color="auto"/>
              <w:right w:val="single" w:sz="4" w:space="0" w:color="auto"/>
            </w:tcBorders>
            <w:shd w:val="clear" w:color="auto" w:fill="auto"/>
            <w:noWrap/>
            <w:vAlign w:val="center"/>
            <w:hideMark/>
          </w:tcPr>
          <w:p w14:paraId="754845A6" w14:textId="77777777" w:rsidR="00B5506C" w:rsidRPr="001E2C60" w:rsidRDefault="00B5506C" w:rsidP="00017FB9">
            <w:pPr>
              <w:spacing w:after="0"/>
              <w:jc w:val="center"/>
              <w:rPr>
                <w:rFonts w:cs="Arial"/>
                <w:color w:val="000000"/>
              </w:rPr>
            </w:pPr>
          </w:p>
        </w:tc>
        <w:tc>
          <w:tcPr>
            <w:tcW w:w="1228" w:type="dxa"/>
            <w:tcBorders>
              <w:top w:val="nil"/>
              <w:left w:val="nil"/>
              <w:bottom w:val="single" w:sz="4" w:space="0" w:color="auto"/>
              <w:right w:val="single" w:sz="4" w:space="0" w:color="auto"/>
            </w:tcBorders>
            <w:shd w:val="clear" w:color="auto" w:fill="auto"/>
            <w:noWrap/>
            <w:vAlign w:val="center"/>
            <w:hideMark/>
          </w:tcPr>
          <w:p w14:paraId="70A4DCE6" w14:textId="77777777" w:rsidR="00B5506C" w:rsidRPr="001E2C60" w:rsidRDefault="00B5506C" w:rsidP="00017FB9">
            <w:pPr>
              <w:spacing w:after="0"/>
              <w:jc w:val="center"/>
              <w:rPr>
                <w:rFonts w:cs="Arial"/>
                <w:color w:val="000000"/>
              </w:rPr>
            </w:pPr>
            <w:r w:rsidRPr="001E2C60">
              <w:rPr>
                <w:rFonts w:cs="Arial"/>
                <w:color w:val="000000"/>
              </w:rPr>
              <w:t>50DL/50UL</w:t>
            </w:r>
          </w:p>
        </w:tc>
        <w:tc>
          <w:tcPr>
            <w:tcW w:w="1113" w:type="dxa"/>
            <w:tcBorders>
              <w:top w:val="nil"/>
              <w:left w:val="nil"/>
              <w:bottom w:val="single" w:sz="4" w:space="0" w:color="auto"/>
              <w:right w:val="single" w:sz="4" w:space="0" w:color="auto"/>
            </w:tcBorders>
            <w:shd w:val="clear" w:color="auto" w:fill="auto"/>
            <w:noWrap/>
            <w:vAlign w:val="center"/>
            <w:hideMark/>
          </w:tcPr>
          <w:p w14:paraId="7FBB5D76" w14:textId="77777777" w:rsidR="00B5506C" w:rsidRPr="001E2C60" w:rsidRDefault="00B5506C" w:rsidP="00017FB9">
            <w:pPr>
              <w:spacing w:after="0"/>
              <w:jc w:val="center"/>
              <w:rPr>
                <w:rFonts w:cs="Arial"/>
                <w:color w:val="000000"/>
              </w:rPr>
            </w:pPr>
            <w:r w:rsidRPr="001E2C60">
              <w:rPr>
                <w:rFonts w:cs="Arial"/>
                <w:color w:val="000000"/>
              </w:rPr>
              <w:t>DL</w:t>
            </w:r>
          </w:p>
        </w:tc>
        <w:tc>
          <w:tcPr>
            <w:tcW w:w="1228" w:type="dxa"/>
            <w:tcBorders>
              <w:top w:val="nil"/>
              <w:left w:val="nil"/>
              <w:bottom w:val="single" w:sz="4" w:space="0" w:color="auto"/>
              <w:right w:val="single" w:sz="4" w:space="0" w:color="auto"/>
            </w:tcBorders>
            <w:shd w:val="clear" w:color="auto" w:fill="auto"/>
            <w:noWrap/>
            <w:vAlign w:val="center"/>
            <w:hideMark/>
          </w:tcPr>
          <w:p w14:paraId="51FD6616" w14:textId="77777777" w:rsidR="00B5506C" w:rsidRPr="001E2C60" w:rsidRDefault="00B5506C" w:rsidP="00017FB9">
            <w:pPr>
              <w:spacing w:after="0"/>
              <w:jc w:val="center"/>
              <w:rPr>
                <w:rFonts w:cs="Arial"/>
                <w:color w:val="000000"/>
              </w:rPr>
            </w:pPr>
            <w:r w:rsidRPr="001E2C60">
              <w:rPr>
                <w:rFonts w:cs="Arial"/>
                <w:color w:val="000000"/>
              </w:rPr>
              <w:t>50DL/50UL</w:t>
            </w:r>
          </w:p>
        </w:tc>
        <w:tc>
          <w:tcPr>
            <w:tcW w:w="1183" w:type="dxa"/>
            <w:tcBorders>
              <w:top w:val="nil"/>
              <w:left w:val="nil"/>
              <w:bottom w:val="single" w:sz="4" w:space="0" w:color="auto"/>
              <w:right w:val="single" w:sz="4" w:space="0" w:color="auto"/>
            </w:tcBorders>
            <w:shd w:val="clear" w:color="auto" w:fill="auto"/>
            <w:noWrap/>
            <w:vAlign w:val="center"/>
            <w:hideMark/>
          </w:tcPr>
          <w:p w14:paraId="01423B54" w14:textId="77777777" w:rsidR="00B5506C" w:rsidRPr="001E2C60" w:rsidRDefault="00B5506C" w:rsidP="00017FB9">
            <w:pPr>
              <w:spacing w:after="0"/>
              <w:jc w:val="center"/>
              <w:rPr>
                <w:rFonts w:cs="Arial"/>
                <w:color w:val="000000"/>
              </w:rPr>
            </w:pPr>
            <w:r w:rsidRPr="001E2C60">
              <w:rPr>
                <w:rFonts w:cs="Arial"/>
                <w:color w:val="000000"/>
              </w:rPr>
              <w:t>DL</w:t>
            </w:r>
          </w:p>
        </w:tc>
      </w:tr>
      <w:tr w:rsidR="00B5506C" w:rsidRPr="001E2C60" w14:paraId="2DDDD5DA" w14:textId="77777777" w:rsidTr="00F7662B">
        <w:trPr>
          <w:cantSplit/>
          <w:trHeight w:val="300"/>
        </w:trPr>
        <w:tc>
          <w:tcPr>
            <w:tcW w:w="14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B7FDD2F" w14:textId="77777777" w:rsidR="00B5506C" w:rsidRPr="001E2C60" w:rsidRDefault="00B5506C" w:rsidP="00017FB9">
            <w:pPr>
              <w:spacing w:after="0"/>
              <w:jc w:val="center"/>
              <w:rPr>
                <w:rFonts w:cs="Arial"/>
                <w:color w:val="000000"/>
              </w:rPr>
            </w:pPr>
            <w:r w:rsidRPr="001E2C60">
              <w:rPr>
                <w:rFonts w:cs="Arial"/>
                <w:color w:val="000000"/>
              </w:rPr>
              <w:t>Ericsson</w:t>
            </w:r>
            <w:r w:rsidRPr="001E2C60">
              <w:rPr>
                <w:rFonts w:cs="Arial"/>
                <w:color w:val="000000"/>
              </w:rPr>
              <w:br/>
            </w:r>
            <w:r w:rsidRPr="001E2C60">
              <w:rPr>
                <w:rFonts w:cs="Arial"/>
                <w:color w:val="000000"/>
                <w:highlight w:val="yellow"/>
              </w:rPr>
              <w:t>(R4-190xxxx)</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13550681" w14:textId="77777777" w:rsidR="00B5506C" w:rsidRPr="001E2C60" w:rsidRDefault="00B5506C" w:rsidP="00017FB9">
            <w:pPr>
              <w:spacing w:after="0"/>
              <w:jc w:val="center"/>
              <w:rPr>
                <w:rFonts w:cs="Arial"/>
                <w:color w:val="000000"/>
              </w:rPr>
            </w:pPr>
            <w:r w:rsidRPr="001E2C60">
              <w:rPr>
                <w:rFonts w:cs="Arial"/>
                <w:color w:val="000000"/>
              </w:rPr>
              <w:t>5%</w:t>
            </w:r>
          </w:p>
        </w:tc>
        <w:tc>
          <w:tcPr>
            <w:tcW w:w="1228" w:type="dxa"/>
            <w:tcBorders>
              <w:top w:val="single" w:sz="4" w:space="0" w:color="auto"/>
              <w:left w:val="nil"/>
              <w:bottom w:val="single" w:sz="4" w:space="0" w:color="auto"/>
              <w:right w:val="single" w:sz="4" w:space="0" w:color="auto"/>
            </w:tcBorders>
            <w:shd w:val="clear" w:color="auto" w:fill="auto"/>
            <w:noWrap/>
            <w:vAlign w:val="center"/>
          </w:tcPr>
          <w:p w14:paraId="3FE73FB5" w14:textId="77777777" w:rsidR="00B5506C" w:rsidRPr="001E2C60" w:rsidRDefault="00DB4CBE" w:rsidP="00017FB9">
            <w:pPr>
              <w:spacing w:after="0"/>
              <w:jc w:val="center"/>
              <w:rPr>
                <w:rFonts w:cs="Arial"/>
                <w:color w:val="000000"/>
              </w:rPr>
            </w:pPr>
            <w:r>
              <w:rPr>
                <w:rFonts w:cs="Arial"/>
                <w:color w:val="000000"/>
              </w:rPr>
              <w:t>0,35</w:t>
            </w:r>
          </w:p>
        </w:tc>
        <w:tc>
          <w:tcPr>
            <w:tcW w:w="1113" w:type="dxa"/>
            <w:tcBorders>
              <w:top w:val="single" w:sz="4" w:space="0" w:color="auto"/>
              <w:left w:val="nil"/>
              <w:bottom w:val="single" w:sz="4" w:space="0" w:color="auto"/>
              <w:right w:val="single" w:sz="4" w:space="0" w:color="auto"/>
            </w:tcBorders>
            <w:shd w:val="clear" w:color="auto" w:fill="auto"/>
            <w:noWrap/>
            <w:vAlign w:val="center"/>
          </w:tcPr>
          <w:p w14:paraId="2583C91D" w14:textId="77777777" w:rsidR="00B5506C" w:rsidRPr="001E2C60" w:rsidRDefault="00DB4CBE" w:rsidP="00DB4CBE">
            <w:pPr>
              <w:spacing w:after="0"/>
              <w:jc w:val="center"/>
              <w:rPr>
                <w:rFonts w:cs="Arial"/>
                <w:lang w:val="en-US"/>
              </w:rPr>
            </w:pPr>
            <w:r>
              <w:rPr>
                <w:rFonts w:cs="Arial"/>
                <w:lang w:val="en-US"/>
              </w:rPr>
              <w:t>0,64</w:t>
            </w:r>
          </w:p>
        </w:tc>
        <w:tc>
          <w:tcPr>
            <w:tcW w:w="1228" w:type="dxa"/>
            <w:tcBorders>
              <w:top w:val="single" w:sz="4" w:space="0" w:color="auto"/>
              <w:left w:val="nil"/>
              <w:bottom w:val="single" w:sz="4" w:space="0" w:color="auto"/>
              <w:right w:val="single" w:sz="4" w:space="0" w:color="auto"/>
            </w:tcBorders>
            <w:shd w:val="clear" w:color="auto" w:fill="auto"/>
            <w:noWrap/>
            <w:vAlign w:val="center"/>
          </w:tcPr>
          <w:p w14:paraId="4BC72684" w14:textId="77777777" w:rsidR="00B5506C" w:rsidRPr="001E2C60" w:rsidRDefault="00B72DA0" w:rsidP="00017FB9">
            <w:pPr>
              <w:spacing w:after="0"/>
              <w:jc w:val="center"/>
              <w:rPr>
                <w:rFonts w:cs="Arial"/>
                <w:color w:val="000000"/>
              </w:rPr>
            </w:pPr>
            <w:r w:rsidRPr="001E2C60">
              <w:rPr>
                <w:rFonts w:cs="Arial"/>
                <w:color w:val="000000"/>
              </w:rPr>
              <w:t>&lt;1</w:t>
            </w:r>
          </w:p>
        </w:tc>
        <w:tc>
          <w:tcPr>
            <w:tcW w:w="1183" w:type="dxa"/>
            <w:tcBorders>
              <w:top w:val="single" w:sz="4" w:space="0" w:color="auto"/>
              <w:left w:val="nil"/>
              <w:bottom w:val="single" w:sz="4" w:space="0" w:color="auto"/>
              <w:right w:val="single" w:sz="4" w:space="0" w:color="auto"/>
            </w:tcBorders>
            <w:shd w:val="clear" w:color="auto" w:fill="auto"/>
            <w:noWrap/>
            <w:vAlign w:val="center"/>
          </w:tcPr>
          <w:p w14:paraId="321D6CA5" w14:textId="77777777" w:rsidR="00B5506C" w:rsidRPr="001E2C60" w:rsidRDefault="00B72DA0" w:rsidP="00017FB9">
            <w:pPr>
              <w:spacing w:after="0"/>
              <w:jc w:val="center"/>
              <w:rPr>
                <w:rFonts w:cs="Arial"/>
                <w:lang w:val="en-US"/>
              </w:rPr>
            </w:pPr>
            <w:r w:rsidRPr="001E2C60">
              <w:rPr>
                <w:rFonts w:cs="Arial"/>
                <w:color w:val="000000"/>
              </w:rPr>
              <w:t>&lt;1</w:t>
            </w:r>
          </w:p>
        </w:tc>
      </w:tr>
      <w:tr w:rsidR="00B5506C" w:rsidRPr="001E2C60" w14:paraId="3F82F7C9" w14:textId="77777777" w:rsidTr="00F7662B">
        <w:trPr>
          <w:cantSplit/>
          <w:trHeight w:val="255"/>
        </w:trPr>
        <w:tc>
          <w:tcPr>
            <w:tcW w:w="1400" w:type="dxa"/>
            <w:vMerge/>
            <w:tcBorders>
              <w:top w:val="single" w:sz="4" w:space="0" w:color="auto"/>
              <w:left w:val="single" w:sz="4" w:space="0" w:color="auto"/>
              <w:bottom w:val="single" w:sz="4" w:space="0" w:color="auto"/>
              <w:right w:val="single" w:sz="4" w:space="0" w:color="auto"/>
            </w:tcBorders>
            <w:vAlign w:val="center"/>
            <w:hideMark/>
          </w:tcPr>
          <w:p w14:paraId="3261D2DB" w14:textId="77777777" w:rsidR="00B5506C" w:rsidRPr="001E2C60" w:rsidRDefault="00B5506C" w:rsidP="00017FB9">
            <w:pPr>
              <w:spacing w:after="0"/>
              <w:rPr>
                <w:rFonts w:cs="Arial"/>
                <w:color w:val="000000"/>
              </w:rPr>
            </w:pPr>
          </w:p>
        </w:tc>
        <w:tc>
          <w:tcPr>
            <w:tcW w:w="1350" w:type="dxa"/>
            <w:tcBorders>
              <w:top w:val="single" w:sz="4" w:space="0" w:color="auto"/>
              <w:left w:val="nil"/>
              <w:bottom w:val="single" w:sz="4" w:space="0" w:color="auto"/>
              <w:right w:val="single" w:sz="4" w:space="0" w:color="auto"/>
            </w:tcBorders>
            <w:shd w:val="clear" w:color="auto" w:fill="auto"/>
            <w:noWrap/>
            <w:vAlign w:val="bottom"/>
            <w:hideMark/>
          </w:tcPr>
          <w:p w14:paraId="6DE2DA0C" w14:textId="77777777" w:rsidR="00B5506C" w:rsidRPr="001E2C60" w:rsidRDefault="00B5506C" w:rsidP="00017FB9">
            <w:pPr>
              <w:spacing w:after="0"/>
              <w:jc w:val="center"/>
              <w:rPr>
                <w:rFonts w:cs="Arial"/>
              </w:rPr>
            </w:pPr>
            <w:r w:rsidRPr="001E2C60">
              <w:rPr>
                <w:rFonts w:cs="Arial"/>
              </w:rPr>
              <w:t>50%</w:t>
            </w:r>
          </w:p>
        </w:tc>
        <w:tc>
          <w:tcPr>
            <w:tcW w:w="1228" w:type="dxa"/>
            <w:tcBorders>
              <w:top w:val="single" w:sz="4" w:space="0" w:color="auto"/>
              <w:left w:val="nil"/>
              <w:bottom w:val="single" w:sz="4" w:space="0" w:color="auto"/>
              <w:right w:val="single" w:sz="4" w:space="0" w:color="auto"/>
            </w:tcBorders>
            <w:shd w:val="clear" w:color="auto" w:fill="auto"/>
            <w:noWrap/>
            <w:vAlign w:val="center"/>
          </w:tcPr>
          <w:p w14:paraId="32D3EAEE" w14:textId="77777777" w:rsidR="00B5506C" w:rsidRPr="001E2C60" w:rsidRDefault="004179CA" w:rsidP="00017FB9">
            <w:pPr>
              <w:spacing w:after="0"/>
              <w:jc w:val="center"/>
              <w:rPr>
                <w:rFonts w:cs="Arial"/>
                <w:color w:val="000000"/>
              </w:rPr>
            </w:pPr>
            <w:r>
              <w:rPr>
                <w:rFonts w:cs="Arial"/>
                <w:color w:val="000000"/>
              </w:rPr>
              <w:t>0.74</w:t>
            </w:r>
          </w:p>
        </w:tc>
        <w:tc>
          <w:tcPr>
            <w:tcW w:w="1113" w:type="dxa"/>
            <w:tcBorders>
              <w:top w:val="single" w:sz="4" w:space="0" w:color="auto"/>
              <w:left w:val="nil"/>
              <w:bottom w:val="single" w:sz="4" w:space="0" w:color="auto"/>
              <w:right w:val="single" w:sz="4" w:space="0" w:color="auto"/>
            </w:tcBorders>
            <w:shd w:val="clear" w:color="auto" w:fill="auto"/>
            <w:noWrap/>
            <w:vAlign w:val="center"/>
          </w:tcPr>
          <w:p w14:paraId="06E88DF2" w14:textId="77777777" w:rsidR="00B5506C" w:rsidRPr="001E2C60" w:rsidRDefault="004179CA" w:rsidP="00017FB9">
            <w:pPr>
              <w:spacing w:after="0"/>
              <w:jc w:val="center"/>
              <w:rPr>
                <w:rFonts w:cs="Arial"/>
                <w:color w:val="000000"/>
              </w:rPr>
            </w:pPr>
            <w:r>
              <w:rPr>
                <w:rFonts w:cs="Arial"/>
                <w:color w:val="000000"/>
              </w:rPr>
              <w:t>1.55</w:t>
            </w:r>
          </w:p>
        </w:tc>
        <w:tc>
          <w:tcPr>
            <w:tcW w:w="1228" w:type="dxa"/>
            <w:tcBorders>
              <w:top w:val="single" w:sz="4" w:space="0" w:color="auto"/>
              <w:left w:val="nil"/>
              <w:bottom w:val="single" w:sz="4" w:space="0" w:color="auto"/>
              <w:right w:val="single" w:sz="4" w:space="0" w:color="auto"/>
            </w:tcBorders>
            <w:shd w:val="clear" w:color="auto" w:fill="auto"/>
            <w:noWrap/>
            <w:vAlign w:val="center"/>
          </w:tcPr>
          <w:p w14:paraId="229A3C75" w14:textId="77777777" w:rsidR="00B5506C" w:rsidRPr="001E2C60" w:rsidRDefault="005E1DFD" w:rsidP="00017FB9">
            <w:pPr>
              <w:spacing w:after="0"/>
              <w:jc w:val="center"/>
              <w:rPr>
                <w:rFonts w:cs="Arial"/>
                <w:color w:val="000000"/>
              </w:rPr>
            </w:pPr>
            <w:r>
              <w:rPr>
                <w:rFonts w:cs="Arial"/>
                <w:color w:val="000000"/>
              </w:rPr>
              <w:t>8</w:t>
            </w:r>
          </w:p>
        </w:tc>
        <w:tc>
          <w:tcPr>
            <w:tcW w:w="1183" w:type="dxa"/>
            <w:tcBorders>
              <w:top w:val="single" w:sz="4" w:space="0" w:color="auto"/>
              <w:left w:val="nil"/>
              <w:bottom w:val="single" w:sz="4" w:space="0" w:color="auto"/>
              <w:right w:val="single" w:sz="4" w:space="0" w:color="auto"/>
            </w:tcBorders>
            <w:shd w:val="clear" w:color="auto" w:fill="auto"/>
            <w:noWrap/>
            <w:vAlign w:val="center"/>
          </w:tcPr>
          <w:p w14:paraId="120E092E" w14:textId="77777777" w:rsidR="00B5506C" w:rsidRPr="001E2C60" w:rsidRDefault="009B1E91" w:rsidP="00017FB9">
            <w:pPr>
              <w:spacing w:after="0"/>
              <w:jc w:val="center"/>
              <w:rPr>
                <w:rFonts w:cs="Arial"/>
                <w:color w:val="000000"/>
              </w:rPr>
            </w:pPr>
            <w:r>
              <w:rPr>
                <w:rFonts w:cs="Arial"/>
                <w:color w:val="000000"/>
              </w:rPr>
              <w:t>14</w:t>
            </w:r>
            <w:r w:rsidR="0088493B">
              <w:rPr>
                <w:rFonts w:cs="Arial"/>
                <w:color w:val="000000"/>
              </w:rPr>
              <w:t>.5</w:t>
            </w:r>
          </w:p>
        </w:tc>
      </w:tr>
      <w:tr w:rsidR="00B5506C" w:rsidRPr="001E2C60" w14:paraId="2D37C1D4" w14:textId="77777777" w:rsidTr="00F7662B">
        <w:trPr>
          <w:cantSplit/>
          <w:trHeight w:val="255"/>
        </w:trPr>
        <w:tc>
          <w:tcPr>
            <w:tcW w:w="1400" w:type="dxa"/>
            <w:vMerge/>
            <w:tcBorders>
              <w:top w:val="single" w:sz="4" w:space="0" w:color="auto"/>
              <w:left w:val="single" w:sz="4" w:space="0" w:color="auto"/>
              <w:bottom w:val="single" w:sz="4" w:space="0" w:color="auto"/>
              <w:right w:val="single" w:sz="4" w:space="0" w:color="auto"/>
            </w:tcBorders>
            <w:vAlign w:val="center"/>
            <w:hideMark/>
          </w:tcPr>
          <w:p w14:paraId="1E68BE33" w14:textId="77777777" w:rsidR="00B5506C" w:rsidRPr="001E2C60" w:rsidRDefault="00B5506C" w:rsidP="00017FB9">
            <w:pPr>
              <w:spacing w:after="0"/>
              <w:rPr>
                <w:rFonts w:cs="Arial"/>
                <w:color w:val="000000"/>
              </w:rPr>
            </w:pPr>
          </w:p>
        </w:tc>
        <w:tc>
          <w:tcPr>
            <w:tcW w:w="1350" w:type="dxa"/>
            <w:tcBorders>
              <w:top w:val="single" w:sz="4" w:space="0" w:color="auto"/>
              <w:left w:val="nil"/>
              <w:bottom w:val="single" w:sz="4" w:space="0" w:color="auto"/>
              <w:right w:val="single" w:sz="4" w:space="0" w:color="auto"/>
            </w:tcBorders>
            <w:shd w:val="clear" w:color="auto" w:fill="auto"/>
            <w:noWrap/>
            <w:vAlign w:val="bottom"/>
            <w:hideMark/>
          </w:tcPr>
          <w:p w14:paraId="33557EBF" w14:textId="77777777" w:rsidR="00B5506C" w:rsidRPr="001E2C60" w:rsidRDefault="00B5506C" w:rsidP="00017FB9">
            <w:pPr>
              <w:spacing w:after="0"/>
              <w:jc w:val="center"/>
              <w:rPr>
                <w:rFonts w:cs="Arial"/>
              </w:rPr>
            </w:pPr>
            <w:r w:rsidRPr="001E2C60">
              <w:rPr>
                <w:rFonts w:cs="Arial"/>
              </w:rPr>
              <w:t>95%</w:t>
            </w:r>
          </w:p>
        </w:tc>
        <w:tc>
          <w:tcPr>
            <w:tcW w:w="1228" w:type="dxa"/>
            <w:tcBorders>
              <w:top w:val="single" w:sz="4" w:space="0" w:color="auto"/>
              <w:left w:val="nil"/>
              <w:bottom w:val="single" w:sz="4" w:space="0" w:color="auto"/>
              <w:right w:val="single" w:sz="4" w:space="0" w:color="auto"/>
            </w:tcBorders>
            <w:shd w:val="clear" w:color="auto" w:fill="auto"/>
            <w:noWrap/>
            <w:vAlign w:val="center"/>
          </w:tcPr>
          <w:p w14:paraId="71EC4584" w14:textId="77777777" w:rsidR="00B5506C" w:rsidRPr="001E2C60" w:rsidRDefault="00DB4CBE" w:rsidP="00017FB9">
            <w:pPr>
              <w:spacing w:after="0"/>
              <w:jc w:val="center"/>
              <w:rPr>
                <w:rFonts w:cs="Arial"/>
                <w:lang w:val="en-US"/>
              </w:rPr>
            </w:pPr>
            <w:r>
              <w:rPr>
                <w:rFonts w:cs="Arial"/>
                <w:lang w:val="en-US"/>
              </w:rPr>
              <w:t>0,48</w:t>
            </w:r>
          </w:p>
        </w:tc>
        <w:tc>
          <w:tcPr>
            <w:tcW w:w="1113" w:type="dxa"/>
            <w:tcBorders>
              <w:top w:val="single" w:sz="4" w:space="0" w:color="auto"/>
              <w:left w:val="nil"/>
              <w:bottom w:val="single" w:sz="4" w:space="0" w:color="auto"/>
              <w:right w:val="single" w:sz="4" w:space="0" w:color="auto"/>
            </w:tcBorders>
            <w:shd w:val="clear" w:color="auto" w:fill="auto"/>
            <w:noWrap/>
            <w:vAlign w:val="center"/>
          </w:tcPr>
          <w:p w14:paraId="1033DAE2" w14:textId="77777777" w:rsidR="00B5506C" w:rsidRPr="001E2C60" w:rsidRDefault="00DB4CBE" w:rsidP="00017FB9">
            <w:pPr>
              <w:spacing w:after="0"/>
              <w:jc w:val="center"/>
              <w:rPr>
                <w:rFonts w:cs="Arial"/>
                <w:lang w:val="en-US"/>
              </w:rPr>
            </w:pPr>
            <w:r>
              <w:rPr>
                <w:rFonts w:cs="Arial"/>
                <w:lang w:val="en-US"/>
              </w:rPr>
              <w:t>1,04</w:t>
            </w:r>
          </w:p>
        </w:tc>
        <w:tc>
          <w:tcPr>
            <w:tcW w:w="1228" w:type="dxa"/>
            <w:tcBorders>
              <w:top w:val="single" w:sz="4" w:space="0" w:color="auto"/>
              <w:left w:val="nil"/>
              <w:bottom w:val="single" w:sz="4" w:space="0" w:color="auto"/>
              <w:right w:val="single" w:sz="4" w:space="0" w:color="auto"/>
            </w:tcBorders>
            <w:shd w:val="clear" w:color="auto" w:fill="auto"/>
            <w:noWrap/>
            <w:vAlign w:val="center"/>
          </w:tcPr>
          <w:p w14:paraId="3060C261" w14:textId="77777777" w:rsidR="00B5506C" w:rsidRPr="001E2C60" w:rsidRDefault="00B72DA0" w:rsidP="00017FB9">
            <w:pPr>
              <w:spacing w:after="0"/>
              <w:jc w:val="center"/>
              <w:rPr>
                <w:rFonts w:cs="Arial"/>
                <w:lang w:val="en-US"/>
              </w:rPr>
            </w:pPr>
            <w:r>
              <w:rPr>
                <w:rFonts w:cs="Arial"/>
                <w:lang w:val="en-US"/>
              </w:rPr>
              <w:t>4,11</w:t>
            </w:r>
          </w:p>
        </w:tc>
        <w:tc>
          <w:tcPr>
            <w:tcW w:w="1183" w:type="dxa"/>
            <w:tcBorders>
              <w:top w:val="single" w:sz="4" w:space="0" w:color="auto"/>
              <w:left w:val="nil"/>
              <w:bottom w:val="single" w:sz="4" w:space="0" w:color="auto"/>
              <w:right w:val="single" w:sz="4" w:space="0" w:color="auto"/>
            </w:tcBorders>
            <w:shd w:val="clear" w:color="auto" w:fill="auto"/>
            <w:noWrap/>
            <w:vAlign w:val="center"/>
          </w:tcPr>
          <w:p w14:paraId="0B0DD883" w14:textId="77777777" w:rsidR="00B5506C" w:rsidRPr="001E2C60" w:rsidRDefault="00B72DA0" w:rsidP="00017FB9">
            <w:pPr>
              <w:spacing w:after="0"/>
              <w:jc w:val="center"/>
              <w:rPr>
                <w:rFonts w:cs="Arial"/>
                <w:lang w:val="en-US"/>
              </w:rPr>
            </w:pPr>
            <w:r>
              <w:rPr>
                <w:rFonts w:cs="Arial"/>
                <w:lang w:val="en-US"/>
              </w:rPr>
              <w:t>8,53</w:t>
            </w:r>
          </w:p>
        </w:tc>
      </w:tr>
    </w:tbl>
    <w:p w14:paraId="4F13AA3F" w14:textId="77777777" w:rsidR="00B5506C" w:rsidRDefault="00B5506C" w:rsidP="00B5506C">
      <w:pPr>
        <w:pStyle w:val="Heading3"/>
        <w:numPr>
          <w:ilvl w:val="0"/>
          <w:numId w:val="0"/>
        </w:numPr>
        <w:ind w:left="720"/>
        <w:rPr>
          <w:lang w:val="en-US"/>
        </w:rPr>
      </w:pPr>
    </w:p>
    <w:p w14:paraId="4077109F" w14:textId="77777777" w:rsidR="00B5506C" w:rsidRDefault="00B5506C" w:rsidP="00B5506C">
      <w:pPr>
        <w:pStyle w:val="Heading3"/>
        <w:rPr>
          <w:lang w:val="en-US"/>
        </w:rPr>
      </w:pPr>
      <w:r>
        <w:rPr>
          <w:lang w:val="en-US"/>
        </w:rPr>
        <w:t>100% grid shift, 50% Utilization</w:t>
      </w:r>
    </w:p>
    <w:p w14:paraId="32C58685" w14:textId="77777777" w:rsidR="00B5506C" w:rsidRDefault="00B5506C" w:rsidP="00B5506C">
      <w:pPr>
        <w:rPr>
          <w:lang w:val="en-US"/>
        </w:rPr>
      </w:pPr>
      <w:r>
        <w:rPr>
          <w:lang w:val="en-US"/>
        </w:rPr>
        <w:t xml:space="preserve">Figure </w:t>
      </w:r>
      <w:r w:rsidR="00CD4CC7">
        <w:rPr>
          <w:lang w:val="en-US"/>
        </w:rPr>
        <w:t>2</w:t>
      </w:r>
      <w:r>
        <w:rPr>
          <w:lang w:val="en-US"/>
        </w:rPr>
        <w:t xml:space="preserve"> </w:t>
      </w:r>
      <w:r w:rsidR="00CD4CC7">
        <w:rPr>
          <w:lang w:val="en-US"/>
        </w:rPr>
        <w:t>shows</w:t>
      </w:r>
      <w:r>
        <w:rPr>
          <w:lang w:val="en-US"/>
        </w:rPr>
        <w:t xml:space="preserve"> the SINR and throughput achieved in the victim network with 100% grid shift</w:t>
      </w:r>
      <w:r w:rsidR="00CD4CC7">
        <w:rPr>
          <w:lang w:val="en-US"/>
        </w:rPr>
        <w:t>, but 50% utilization</w:t>
      </w:r>
      <w:r>
        <w:rPr>
          <w:lang w:val="en-US"/>
        </w:rPr>
        <w:t xml:space="preserve">. Up to </w:t>
      </w:r>
      <w:r w:rsidR="00CD4CC7">
        <w:rPr>
          <w:lang w:val="en-US"/>
        </w:rPr>
        <w:t>10</w:t>
      </w:r>
      <w:r>
        <w:rPr>
          <w:lang w:val="en-US"/>
        </w:rPr>
        <w:t>% throughput loss is experienced in the victim network during misaligned subframes.</w:t>
      </w:r>
    </w:p>
    <w:p w14:paraId="5EC65F3A" w14:textId="6D98391A" w:rsidR="00B5506C" w:rsidRDefault="00685345" w:rsidP="00B5506C">
      <w:r>
        <w:rPr>
          <w:noProof/>
        </w:rPr>
        <w:lastRenderedPageBreak/>
        <w:drawing>
          <wp:inline distT="0" distB="0" distL="0" distR="0" wp14:anchorId="30FA89D6" wp14:editId="6EE54BC2">
            <wp:extent cx="3002280" cy="22421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02280" cy="2242185"/>
                    </a:xfrm>
                    <a:prstGeom prst="rect">
                      <a:avLst/>
                    </a:prstGeom>
                    <a:noFill/>
                    <a:ln>
                      <a:noFill/>
                    </a:ln>
                  </pic:spPr>
                </pic:pic>
              </a:graphicData>
            </a:graphic>
          </wp:inline>
        </w:drawing>
      </w:r>
      <w:r>
        <w:rPr>
          <w:noProof/>
        </w:rPr>
        <w:drawing>
          <wp:inline distT="0" distB="0" distL="0" distR="0" wp14:anchorId="16869C0E" wp14:editId="32828BCD">
            <wp:extent cx="2996565" cy="225869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96565" cy="2258695"/>
                    </a:xfrm>
                    <a:prstGeom prst="rect">
                      <a:avLst/>
                    </a:prstGeom>
                    <a:noFill/>
                    <a:ln>
                      <a:noFill/>
                    </a:ln>
                  </pic:spPr>
                </pic:pic>
              </a:graphicData>
            </a:graphic>
          </wp:inline>
        </w:drawing>
      </w:r>
    </w:p>
    <w:p w14:paraId="7B4015C6" w14:textId="77777777" w:rsidR="00B5506C" w:rsidRDefault="00B5506C" w:rsidP="00497D52">
      <w:pPr>
        <w:jc w:val="center"/>
        <w:rPr>
          <w:b/>
          <w:lang w:val="en-US"/>
        </w:rPr>
      </w:pPr>
      <w:r>
        <w:rPr>
          <w:b/>
          <w:lang w:val="en-US"/>
        </w:rPr>
        <w:t xml:space="preserve">Figure </w:t>
      </w:r>
      <w:r w:rsidR="00497D52">
        <w:rPr>
          <w:b/>
          <w:lang w:val="en-US"/>
        </w:rPr>
        <w:t>2</w:t>
      </w:r>
      <w:r>
        <w:rPr>
          <w:b/>
          <w:lang w:val="en-US"/>
        </w:rPr>
        <w:t xml:space="preserve">: Uplink </w:t>
      </w:r>
      <w:r w:rsidR="001E411D">
        <w:rPr>
          <w:b/>
          <w:lang w:val="en-US"/>
        </w:rPr>
        <w:t xml:space="preserve">SINR and </w:t>
      </w:r>
      <w:r>
        <w:rPr>
          <w:b/>
          <w:lang w:val="en-US"/>
        </w:rPr>
        <w:t>Throughput CDFs with 100% grid shift</w:t>
      </w:r>
      <w:r w:rsidR="00633982">
        <w:rPr>
          <w:b/>
          <w:lang w:val="en-US"/>
        </w:rPr>
        <w:t xml:space="preserve">, 50% </w:t>
      </w:r>
      <w:r w:rsidR="00805DB8">
        <w:rPr>
          <w:b/>
          <w:lang w:val="en-US"/>
        </w:rPr>
        <w:t>utilization</w:t>
      </w:r>
    </w:p>
    <w:p w14:paraId="649047BC" w14:textId="77777777" w:rsidR="00497D52" w:rsidRDefault="00497D52" w:rsidP="00497D52">
      <w:pPr>
        <w:jc w:val="center"/>
        <w:rPr>
          <w:b/>
          <w:lang w:val="en-US"/>
        </w:rPr>
      </w:pPr>
    </w:p>
    <w:p w14:paraId="0E1CEC6A" w14:textId="77777777" w:rsidR="00497D52" w:rsidRPr="001E2C60" w:rsidRDefault="00497D52" w:rsidP="00497D52">
      <w:pPr>
        <w:jc w:val="center"/>
        <w:rPr>
          <w:rFonts w:cs="Arial"/>
          <w:b/>
          <w:lang w:val="en-US"/>
        </w:rPr>
      </w:pPr>
      <w:r w:rsidRPr="001E2C60">
        <w:rPr>
          <w:rFonts w:cs="Arial"/>
          <w:b/>
          <w:lang w:val="en-US"/>
        </w:rPr>
        <w:t xml:space="preserve">Table </w:t>
      </w:r>
      <w:r>
        <w:rPr>
          <w:rFonts w:cs="Arial"/>
          <w:b/>
          <w:lang w:val="en-US"/>
        </w:rPr>
        <w:t>2</w:t>
      </w:r>
      <w:r w:rsidRPr="001E2C60">
        <w:rPr>
          <w:rFonts w:cs="Arial"/>
          <w:b/>
          <w:lang w:val="x-none"/>
        </w:rPr>
        <w:t>: S</w:t>
      </w:r>
      <w:r w:rsidRPr="00BB3E8F">
        <w:rPr>
          <w:rFonts w:cs="Arial"/>
          <w:b/>
          <w:lang w:val="en-US"/>
        </w:rPr>
        <w:t>I</w:t>
      </w:r>
      <w:r w:rsidRPr="001E2C60">
        <w:rPr>
          <w:rFonts w:cs="Arial"/>
          <w:b/>
          <w:lang w:val="x-none"/>
        </w:rPr>
        <w:t xml:space="preserve">NR and throughput degradation </w:t>
      </w:r>
      <w:r w:rsidR="00805DB8" w:rsidRPr="00805DB8">
        <w:rPr>
          <w:rFonts w:cs="Arial"/>
          <w:b/>
          <w:lang w:val="en-US"/>
        </w:rPr>
        <w:t>based on above figure</w:t>
      </w:r>
      <w:r w:rsidR="00805DB8" w:rsidRPr="001E2C60">
        <w:rPr>
          <w:rFonts w:cs="Arial"/>
          <w:b/>
          <w:lang w:val="en-US"/>
        </w:rPr>
        <w:t>.</w:t>
      </w:r>
    </w:p>
    <w:tbl>
      <w:tblPr>
        <w:tblW w:w="7502" w:type="dxa"/>
        <w:tblInd w:w="1271" w:type="dxa"/>
        <w:tblLook w:val="04A0" w:firstRow="1" w:lastRow="0" w:firstColumn="1" w:lastColumn="0" w:noHBand="0" w:noVBand="1"/>
      </w:tblPr>
      <w:tblGrid>
        <w:gridCol w:w="1400"/>
        <w:gridCol w:w="1360"/>
        <w:gridCol w:w="1228"/>
        <w:gridCol w:w="1113"/>
        <w:gridCol w:w="1228"/>
        <w:gridCol w:w="1183"/>
      </w:tblGrid>
      <w:tr w:rsidR="00B5506C" w:rsidRPr="001E2C60" w14:paraId="28925B97" w14:textId="77777777" w:rsidTr="00F7662B">
        <w:trPr>
          <w:cantSplit/>
          <w:trHeight w:val="300"/>
        </w:trPr>
        <w:tc>
          <w:tcPr>
            <w:tcW w:w="140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06A64E51" w14:textId="77777777" w:rsidR="00B5506C" w:rsidRPr="001E2C60" w:rsidRDefault="00B5506C" w:rsidP="00017FB9">
            <w:pPr>
              <w:spacing w:after="0"/>
              <w:jc w:val="center"/>
              <w:rPr>
                <w:rFonts w:cs="Arial"/>
              </w:rPr>
            </w:pPr>
            <w:r w:rsidRPr="001E2C60">
              <w:rPr>
                <w:rFonts w:cs="Arial"/>
              </w:rPr>
              <w:t>Source</w:t>
            </w:r>
          </w:p>
        </w:tc>
        <w:tc>
          <w:tcPr>
            <w:tcW w:w="1350" w:type="dxa"/>
            <w:vMerge w:val="restart"/>
            <w:tcBorders>
              <w:top w:val="single" w:sz="4" w:space="0" w:color="auto"/>
              <w:left w:val="nil"/>
              <w:right w:val="single" w:sz="4" w:space="0" w:color="auto"/>
            </w:tcBorders>
            <w:shd w:val="clear" w:color="auto" w:fill="auto"/>
            <w:noWrap/>
            <w:vAlign w:val="center"/>
            <w:hideMark/>
          </w:tcPr>
          <w:p w14:paraId="3517288F" w14:textId="77777777" w:rsidR="00B5506C" w:rsidRPr="001E2C60" w:rsidRDefault="00B5506C" w:rsidP="00017FB9">
            <w:pPr>
              <w:spacing w:after="0"/>
              <w:jc w:val="center"/>
              <w:rPr>
                <w:rFonts w:cs="Arial"/>
              </w:rPr>
            </w:pPr>
            <w:r w:rsidRPr="001E2C60">
              <w:rPr>
                <w:rFonts w:cs="Arial"/>
              </w:rPr>
              <w:t> Observation Point</w:t>
            </w:r>
          </w:p>
        </w:tc>
        <w:tc>
          <w:tcPr>
            <w:tcW w:w="4752" w:type="dxa"/>
            <w:gridSpan w:val="4"/>
            <w:tcBorders>
              <w:top w:val="single" w:sz="4" w:space="0" w:color="auto"/>
              <w:left w:val="nil"/>
              <w:bottom w:val="single" w:sz="4" w:space="0" w:color="auto"/>
              <w:right w:val="single" w:sz="4" w:space="0" w:color="auto"/>
            </w:tcBorders>
            <w:shd w:val="clear" w:color="auto" w:fill="auto"/>
            <w:noWrap/>
            <w:vAlign w:val="center"/>
            <w:hideMark/>
          </w:tcPr>
          <w:p w14:paraId="547BB317" w14:textId="77777777" w:rsidR="00B5506C" w:rsidRPr="001E2C60" w:rsidRDefault="00B5506C" w:rsidP="00017FB9">
            <w:pPr>
              <w:spacing w:after="0"/>
              <w:jc w:val="center"/>
              <w:rPr>
                <w:rFonts w:cs="Arial"/>
                <w:color w:val="000000"/>
              </w:rPr>
            </w:pPr>
            <w:r w:rsidRPr="001E2C60">
              <w:rPr>
                <w:rFonts w:cs="Arial"/>
                <w:color w:val="000000"/>
              </w:rPr>
              <w:t>Victim UL</w:t>
            </w:r>
          </w:p>
        </w:tc>
      </w:tr>
      <w:tr w:rsidR="00B5506C" w:rsidRPr="001E2C60" w14:paraId="4CA50ED1" w14:textId="77777777" w:rsidTr="00F7662B">
        <w:trPr>
          <w:cantSplit/>
          <w:trHeight w:val="300"/>
        </w:trPr>
        <w:tc>
          <w:tcPr>
            <w:tcW w:w="1400" w:type="dxa"/>
            <w:vMerge/>
            <w:tcBorders>
              <w:top w:val="single" w:sz="4" w:space="0" w:color="auto"/>
              <w:left w:val="single" w:sz="4" w:space="0" w:color="auto"/>
              <w:bottom w:val="single" w:sz="4" w:space="0" w:color="000000"/>
              <w:right w:val="single" w:sz="4" w:space="0" w:color="auto"/>
            </w:tcBorders>
            <w:vAlign w:val="center"/>
            <w:hideMark/>
          </w:tcPr>
          <w:p w14:paraId="11D0685B" w14:textId="77777777" w:rsidR="00B5506C" w:rsidRPr="001E2C60" w:rsidRDefault="00B5506C" w:rsidP="00017FB9">
            <w:pPr>
              <w:spacing w:after="0"/>
              <w:rPr>
                <w:rFonts w:cs="Arial"/>
              </w:rPr>
            </w:pPr>
          </w:p>
        </w:tc>
        <w:tc>
          <w:tcPr>
            <w:tcW w:w="1350" w:type="dxa"/>
            <w:vMerge/>
            <w:tcBorders>
              <w:left w:val="nil"/>
              <w:right w:val="single" w:sz="4" w:space="0" w:color="auto"/>
            </w:tcBorders>
            <w:shd w:val="clear" w:color="auto" w:fill="auto"/>
            <w:noWrap/>
            <w:vAlign w:val="center"/>
            <w:hideMark/>
          </w:tcPr>
          <w:p w14:paraId="03401CE4" w14:textId="77777777" w:rsidR="00B5506C" w:rsidRPr="001E2C60" w:rsidRDefault="00B5506C" w:rsidP="00017FB9">
            <w:pPr>
              <w:spacing w:after="0"/>
              <w:jc w:val="center"/>
              <w:rPr>
                <w:rFonts w:cs="Arial"/>
                <w:color w:val="000000"/>
              </w:rPr>
            </w:pPr>
          </w:p>
        </w:tc>
        <w:tc>
          <w:tcPr>
            <w:tcW w:w="2341" w:type="dxa"/>
            <w:gridSpan w:val="2"/>
            <w:tcBorders>
              <w:top w:val="single" w:sz="4" w:space="0" w:color="auto"/>
              <w:left w:val="nil"/>
              <w:bottom w:val="single" w:sz="4" w:space="0" w:color="auto"/>
              <w:right w:val="single" w:sz="4" w:space="0" w:color="auto"/>
            </w:tcBorders>
            <w:shd w:val="clear" w:color="auto" w:fill="auto"/>
            <w:noWrap/>
            <w:vAlign w:val="center"/>
            <w:hideMark/>
          </w:tcPr>
          <w:p w14:paraId="4DA10249" w14:textId="77777777" w:rsidR="00B5506C" w:rsidRPr="001E2C60" w:rsidRDefault="00B5506C" w:rsidP="00017FB9">
            <w:pPr>
              <w:spacing w:after="0"/>
              <w:jc w:val="center"/>
              <w:rPr>
                <w:rFonts w:cs="Arial"/>
                <w:color w:val="000000"/>
              </w:rPr>
            </w:pPr>
            <w:r w:rsidRPr="001E2C60">
              <w:rPr>
                <w:rFonts w:cs="Arial"/>
                <w:color w:val="000000"/>
              </w:rPr>
              <w:t>SINR degradation (dB)</w:t>
            </w:r>
          </w:p>
        </w:tc>
        <w:tc>
          <w:tcPr>
            <w:tcW w:w="2411" w:type="dxa"/>
            <w:gridSpan w:val="2"/>
            <w:tcBorders>
              <w:top w:val="single" w:sz="4" w:space="0" w:color="auto"/>
              <w:left w:val="nil"/>
              <w:bottom w:val="single" w:sz="4" w:space="0" w:color="auto"/>
              <w:right w:val="single" w:sz="4" w:space="0" w:color="auto"/>
            </w:tcBorders>
            <w:shd w:val="clear" w:color="auto" w:fill="auto"/>
            <w:noWrap/>
            <w:vAlign w:val="center"/>
            <w:hideMark/>
          </w:tcPr>
          <w:p w14:paraId="34E191D9" w14:textId="77777777" w:rsidR="00B5506C" w:rsidRPr="001E2C60" w:rsidRDefault="00B5506C" w:rsidP="00017FB9">
            <w:pPr>
              <w:spacing w:after="0"/>
              <w:jc w:val="center"/>
              <w:rPr>
                <w:rFonts w:cs="Arial"/>
                <w:color w:val="000000"/>
              </w:rPr>
            </w:pPr>
            <w:r w:rsidRPr="001E2C60">
              <w:rPr>
                <w:rFonts w:cs="Arial"/>
                <w:color w:val="000000"/>
              </w:rPr>
              <w:t>Throughput degradation (%)</w:t>
            </w:r>
          </w:p>
        </w:tc>
      </w:tr>
      <w:tr w:rsidR="00B5506C" w:rsidRPr="001E2C60" w14:paraId="27D44096" w14:textId="77777777" w:rsidTr="00F7662B">
        <w:trPr>
          <w:cantSplit/>
          <w:trHeight w:val="300"/>
        </w:trPr>
        <w:tc>
          <w:tcPr>
            <w:tcW w:w="1400" w:type="dxa"/>
            <w:vMerge/>
            <w:tcBorders>
              <w:top w:val="single" w:sz="4" w:space="0" w:color="auto"/>
              <w:left w:val="single" w:sz="4" w:space="0" w:color="auto"/>
              <w:bottom w:val="single" w:sz="4" w:space="0" w:color="auto"/>
              <w:right w:val="single" w:sz="4" w:space="0" w:color="auto"/>
            </w:tcBorders>
            <w:vAlign w:val="center"/>
            <w:hideMark/>
          </w:tcPr>
          <w:p w14:paraId="733651B9" w14:textId="77777777" w:rsidR="00B5506C" w:rsidRPr="001E2C60" w:rsidRDefault="00B5506C" w:rsidP="00017FB9">
            <w:pPr>
              <w:spacing w:after="0"/>
              <w:rPr>
                <w:rFonts w:cs="Arial"/>
              </w:rPr>
            </w:pPr>
          </w:p>
        </w:tc>
        <w:tc>
          <w:tcPr>
            <w:tcW w:w="1350" w:type="dxa"/>
            <w:vMerge/>
            <w:tcBorders>
              <w:left w:val="nil"/>
              <w:bottom w:val="single" w:sz="4" w:space="0" w:color="auto"/>
              <w:right w:val="single" w:sz="4" w:space="0" w:color="auto"/>
            </w:tcBorders>
            <w:shd w:val="clear" w:color="auto" w:fill="auto"/>
            <w:noWrap/>
            <w:vAlign w:val="center"/>
            <w:hideMark/>
          </w:tcPr>
          <w:p w14:paraId="05EA1255" w14:textId="77777777" w:rsidR="00B5506C" w:rsidRPr="001E2C60" w:rsidRDefault="00B5506C" w:rsidP="00017FB9">
            <w:pPr>
              <w:spacing w:after="0"/>
              <w:jc w:val="center"/>
              <w:rPr>
                <w:rFonts w:cs="Arial"/>
                <w:color w:val="000000"/>
              </w:rPr>
            </w:pPr>
          </w:p>
        </w:tc>
        <w:tc>
          <w:tcPr>
            <w:tcW w:w="1228" w:type="dxa"/>
            <w:tcBorders>
              <w:top w:val="nil"/>
              <w:left w:val="nil"/>
              <w:bottom w:val="single" w:sz="4" w:space="0" w:color="auto"/>
              <w:right w:val="single" w:sz="4" w:space="0" w:color="auto"/>
            </w:tcBorders>
            <w:shd w:val="clear" w:color="auto" w:fill="auto"/>
            <w:noWrap/>
            <w:vAlign w:val="center"/>
            <w:hideMark/>
          </w:tcPr>
          <w:p w14:paraId="7FCDFE8C" w14:textId="77777777" w:rsidR="00B5506C" w:rsidRPr="001E2C60" w:rsidRDefault="00B5506C" w:rsidP="00017FB9">
            <w:pPr>
              <w:spacing w:after="0"/>
              <w:jc w:val="center"/>
              <w:rPr>
                <w:rFonts w:cs="Arial"/>
                <w:color w:val="000000"/>
              </w:rPr>
            </w:pPr>
            <w:r w:rsidRPr="001E2C60">
              <w:rPr>
                <w:rFonts w:cs="Arial"/>
                <w:color w:val="000000"/>
              </w:rPr>
              <w:t>50DL/50UL</w:t>
            </w:r>
          </w:p>
        </w:tc>
        <w:tc>
          <w:tcPr>
            <w:tcW w:w="1113" w:type="dxa"/>
            <w:tcBorders>
              <w:top w:val="nil"/>
              <w:left w:val="nil"/>
              <w:bottom w:val="single" w:sz="4" w:space="0" w:color="auto"/>
              <w:right w:val="single" w:sz="4" w:space="0" w:color="auto"/>
            </w:tcBorders>
            <w:shd w:val="clear" w:color="auto" w:fill="auto"/>
            <w:noWrap/>
            <w:vAlign w:val="center"/>
            <w:hideMark/>
          </w:tcPr>
          <w:p w14:paraId="1CAB3F7E" w14:textId="77777777" w:rsidR="00B5506C" w:rsidRPr="001E2C60" w:rsidRDefault="00B5506C" w:rsidP="00017FB9">
            <w:pPr>
              <w:spacing w:after="0"/>
              <w:jc w:val="center"/>
              <w:rPr>
                <w:rFonts w:cs="Arial"/>
                <w:color w:val="000000"/>
              </w:rPr>
            </w:pPr>
            <w:r w:rsidRPr="001E2C60">
              <w:rPr>
                <w:rFonts w:cs="Arial"/>
                <w:color w:val="000000"/>
              </w:rPr>
              <w:t>DL</w:t>
            </w:r>
          </w:p>
        </w:tc>
        <w:tc>
          <w:tcPr>
            <w:tcW w:w="1228" w:type="dxa"/>
            <w:tcBorders>
              <w:top w:val="nil"/>
              <w:left w:val="nil"/>
              <w:bottom w:val="single" w:sz="4" w:space="0" w:color="auto"/>
              <w:right w:val="single" w:sz="4" w:space="0" w:color="auto"/>
            </w:tcBorders>
            <w:shd w:val="clear" w:color="auto" w:fill="auto"/>
            <w:noWrap/>
            <w:vAlign w:val="center"/>
            <w:hideMark/>
          </w:tcPr>
          <w:p w14:paraId="70AF7759" w14:textId="77777777" w:rsidR="00B5506C" w:rsidRPr="001E2C60" w:rsidRDefault="00B5506C" w:rsidP="00017FB9">
            <w:pPr>
              <w:spacing w:after="0"/>
              <w:jc w:val="center"/>
              <w:rPr>
                <w:rFonts w:cs="Arial"/>
                <w:color w:val="000000"/>
              </w:rPr>
            </w:pPr>
            <w:r w:rsidRPr="001E2C60">
              <w:rPr>
                <w:rFonts w:cs="Arial"/>
                <w:color w:val="000000"/>
              </w:rPr>
              <w:t>50DL/50UL</w:t>
            </w:r>
          </w:p>
        </w:tc>
        <w:tc>
          <w:tcPr>
            <w:tcW w:w="1183" w:type="dxa"/>
            <w:tcBorders>
              <w:top w:val="nil"/>
              <w:left w:val="nil"/>
              <w:bottom w:val="single" w:sz="4" w:space="0" w:color="auto"/>
              <w:right w:val="single" w:sz="4" w:space="0" w:color="auto"/>
            </w:tcBorders>
            <w:shd w:val="clear" w:color="auto" w:fill="auto"/>
            <w:noWrap/>
            <w:vAlign w:val="center"/>
            <w:hideMark/>
          </w:tcPr>
          <w:p w14:paraId="1682827A" w14:textId="77777777" w:rsidR="00B5506C" w:rsidRPr="001E2C60" w:rsidRDefault="00B5506C" w:rsidP="00017FB9">
            <w:pPr>
              <w:spacing w:after="0"/>
              <w:jc w:val="center"/>
              <w:rPr>
                <w:rFonts w:cs="Arial"/>
                <w:color w:val="000000"/>
              </w:rPr>
            </w:pPr>
            <w:r w:rsidRPr="001E2C60">
              <w:rPr>
                <w:rFonts w:cs="Arial"/>
                <w:color w:val="000000"/>
              </w:rPr>
              <w:t>DL</w:t>
            </w:r>
          </w:p>
        </w:tc>
      </w:tr>
      <w:tr w:rsidR="00B5506C" w:rsidRPr="001E2C60" w14:paraId="65C3DE74" w14:textId="77777777" w:rsidTr="00F7662B">
        <w:trPr>
          <w:cantSplit/>
          <w:trHeight w:val="300"/>
        </w:trPr>
        <w:tc>
          <w:tcPr>
            <w:tcW w:w="14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BE9229" w14:textId="77777777" w:rsidR="00B5506C" w:rsidRPr="001E2C60" w:rsidRDefault="00B5506C" w:rsidP="00017FB9">
            <w:pPr>
              <w:spacing w:after="0"/>
              <w:jc w:val="center"/>
              <w:rPr>
                <w:rFonts w:cs="Arial"/>
                <w:color w:val="000000"/>
              </w:rPr>
            </w:pPr>
            <w:r w:rsidRPr="001E2C60">
              <w:rPr>
                <w:rFonts w:cs="Arial"/>
                <w:color w:val="000000"/>
              </w:rPr>
              <w:t>Ericsson</w:t>
            </w:r>
            <w:r w:rsidRPr="001E2C60">
              <w:rPr>
                <w:rFonts w:cs="Arial"/>
                <w:color w:val="000000"/>
              </w:rPr>
              <w:br/>
            </w:r>
            <w:r w:rsidRPr="001E2C60">
              <w:rPr>
                <w:rFonts w:cs="Arial"/>
                <w:color w:val="000000"/>
                <w:highlight w:val="yellow"/>
              </w:rPr>
              <w:t>(R4-190xxxx)</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6DF9F64C" w14:textId="77777777" w:rsidR="00B5506C" w:rsidRPr="001E2C60" w:rsidRDefault="00B5506C" w:rsidP="00017FB9">
            <w:pPr>
              <w:spacing w:after="0"/>
              <w:jc w:val="center"/>
              <w:rPr>
                <w:rFonts w:cs="Arial"/>
                <w:color w:val="000000"/>
              </w:rPr>
            </w:pPr>
            <w:r w:rsidRPr="001E2C60">
              <w:rPr>
                <w:rFonts w:cs="Arial"/>
                <w:color w:val="000000"/>
              </w:rPr>
              <w:t>5%</w:t>
            </w:r>
          </w:p>
        </w:tc>
        <w:tc>
          <w:tcPr>
            <w:tcW w:w="1228" w:type="dxa"/>
            <w:tcBorders>
              <w:top w:val="single" w:sz="4" w:space="0" w:color="auto"/>
              <w:left w:val="nil"/>
              <w:bottom w:val="single" w:sz="4" w:space="0" w:color="auto"/>
              <w:right w:val="single" w:sz="4" w:space="0" w:color="auto"/>
            </w:tcBorders>
            <w:shd w:val="clear" w:color="auto" w:fill="auto"/>
            <w:noWrap/>
            <w:vAlign w:val="center"/>
          </w:tcPr>
          <w:p w14:paraId="296AC5C9" w14:textId="77777777" w:rsidR="00B5506C" w:rsidRPr="001E2C60" w:rsidRDefault="008629E4" w:rsidP="00017FB9">
            <w:pPr>
              <w:spacing w:after="0"/>
              <w:jc w:val="center"/>
              <w:rPr>
                <w:rFonts w:cs="Arial"/>
                <w:color w:val="000000"/>
              </w:rPr>
            </w:pPr>
            <w:r>
              <w:rPr>
                <w:rFonts w:cs="Arial"/>
                <w:color w:val="000000"/>
              </w:rPr>
              <w:t>0,55</w:t>
            </w:r>
          </w:p>
        </w:tc>
        <w:tc>
          <w:tcPr>
            <w:tcW w:w="1113" w:type="dxa"/>
            <w:tcBorders>
              <w:top w:val="single" w:sz="4" w:space="0" w:color="auto"/>
              <w:left w:val="nil"/>
              <w:bottom w:val="single" w:sz="4" w:space="0" w:color="auto"/>
              <w:right w:val="single" w:sz="4" w:space="0" w:color="auto"/>
            </w:tcBorders>
            <w:shd w:val="clear" w:color="auto" w:fill="auto"/>
            <w:noWrap/>
            <w:vAlign w:val="center"/>
          </w:tcPr>
          <w:p w14:paraId="00327362" w14:textId="77777777" w:rsidR="00B5506C" w:rsidRPr="001E2C60" w:rsidRDefault="008629E4" w:rsidP="00017FB9">
            <w:pPr>
              <w:spacing w:after="0"/>
              <w:jc w:val="center"/>
              <w:rPr>
                <w:rFonts w:cs="Arial"/>
                <w:lang w:val="en-US"/>
              </w:rPr>
            </w:pPr>
            <w:r>
              <w:rPr>
                <w:rFonts w:cs="Arial"/>
                <w:lang w:val="en-US"/>
              </w:rPr>
              <w:t>1,13</w:t>
            </w:r>
          </w:p>
        </w:tc>
        <w:tc>
          <w:tcPr>
            <w:tcW w:w="1228" w:type="dxa"/>
            <w:tcBorders>
              <w:top w:val="single" w:sz="4" w:space="0" w:color="auto"/>
              <w:left w:val="nil"/>
              <w:bottom w:val="single" w:sz="4" w:space="0" w:color="auto"/>
              <w:right w:val="single" w:sz="4" w:space="0" w:color="auto"/>
            </w:tcBorders>
            <w:shd w:val="clear" w:color="auto" w:fill="auto"/>
            <w:noWrap/>
            <w:vAlign w:val="center"/>
          </w:tcPr>
          <w:p w14:paraId="2A813565" w14:textId="77777777" w:rsidR="00B5506C" w:rsidRPr="001E2C60" w:rsidRDefault="008629E4" w:rsidP="00017FB9">
            <w:pPr>
              <w:spacing w:after="0"/>
              <w:jc w:val="center"/>
              <w:rPr>
                <w:rFonts w:cs="Arial"/>
                <w:color w:val="000000"/>
              </w:rPr>
            </w:pPr>
            <w:r w:rsidRPr="001E2C60">
              <w:rPr>
                <w:rFonts w:cs="Arial"/>
                <w:color w:val="000000"/>
              </w:rPr>
              <w:t>&lt;1</w:t>
            </w:r>
          </w:p>
        </w:tc>
        <w:tc>
          <w:tcPr>
            <w:tcW w:w="1183" w:type="dxa"/>
            <w:tcBorders>
              <w:top w:val="single" w:sz="4" w:space="0" w:color="auto"/>
              <w:left w:val="nil"/>
              <w:bottom w:val="single" w:sz="4" w:space="0" w:color="auto"/>
              <w:right w:val="single" w:sz="4" w:space="0" w:color="auto"/>
            </w:tcBorders>
            <w:shd w:val="clear" w:color="auto" w:fill="auto"/>
            <w:noWrap/>
            <w:vAlign w:val="center"/>
          </w:tcPr>
          <w:p w14:paraId="39EA1F69" w14:textId="77777777" w:rsidR="00B5506C" w:rsidRPr="001E2C60" w:rsidRDefault="008629E4" w:rsidP="00017FB9">
            <w:pPr>
              <w:spacing w:after="0"/>
              <w:jc w:val="center"/>
              <w:rPr>
                <w:rFonts w:cs="Arial"/>
                <w:lang w:val="en-US"/>
              </w:rPr>
            </w:pPr>
            <w:r w:rsidRPr="001E2C60">
              <w:rPr>
                <w:rFonts w:cs="Arial"/>
                <w:color w:val="000000"/>
              </w:rPr>
              <w:t>&lt;1</w:t>
            </w:r>
          </w:p>
        </w:tc>
      </w:tr>
      <w:tr w:rsidR="00B5506C" w:rsidRPr="001E2C60" w14:paraId="646F0D76" w14:textId="77777777" w:rsidTr="00F7662B">
        <w:trPr>
          <w:cantSplit/>
          <w:trHeight w:val="255"/>
        </w:trPr>
        <w:tc>
          <w:tcPr>
            <w:tcW w:w="1400" w:type="dxa"/>
            <w:vMerge/>
            <w:tcBorders>
              <w:top w:val="single" w:sz="4" w:space="0" w:color="auto"/>
              <w:left w:val="single" w:sz="4" w:space="0" w:color="auto"/>
              <w:bottom w:val="single" w:sz="4" w:space="0" w:color="auto"/>
              <w:right w:val="single" w:sz="4" w:space="0" w:color="auto"/>
            </w:tcBorders>
            <w:vAlign w:val="center"/>
            <w:hideMark/>
          </w:tcPr>
          <w:p w14:paraId="2639E3C8" w14:textId="77777777" w:rsidR="00B5506C" w:rsidRPr="001E2C60" w:rsidRDefault="00B5506C" w:rsidP="00017FB9">
            <w:pPr>
              <w:spacing w:after="0"/>
              <w:rPr>
                <w:rFonts w:cs="Arial"/>
                <w:color w:val="000000"/>
              </w:rPr>
            </w:pPr>
          </w:p>
        </w:tc>
        <w:tc>
          <w:tcPr>
            <w:tcW w:w="1350" w:type="dxa"/>
            <w:tcBorders>
              <w:top w:val="single" w:sz="4" w:space="0" w:color="auto"/>
              <w:left w:val="nil"/>
              <w:bottom w:val="single" w:sz="4" w:space="0" w:color="auto"/>
              <w:right w:val="single" w:sz="4" w:space="0" w:color="auto"/>
            </w:tcBorders>
            <w:shd w:val="clear" w:color="auto" w:fill="auto"/>
            <w:noWrap/>
            <w:vAlign w:val="bottom"/>
            <w:hideMark/>
          </w:tcPr>
          <w:p w14:paraId="15E428C1" w14:textId="77777777" w:rsidR="00B5506C" w:rsidRPr="001E2C60" w:rsidRDefault="00B5506C" w:rsidP="00017FB9">
            <w:pPr>
              <w:spacing w:after="0"/>
              <w:jc w:val="center"/>
              <w:rPr>
                <w:rFonts w:cs="Arial"/>
              </w:rPr>
            </w:pPr>
            <w:r w:rsidRPr="001E2C60">
              <w:rPr>
                <w:rFonts w:cs="Arial"/>
              </w:rPr>
              <w:t>50%</w:t>
            </w:r>
          </w:p>
        </w:tc>
        <w:tc>
          <w:tcPr>
            <w:tcW w:w="1228" w:type="dxa"/>
            <w:tcBorders>
              <w:top w:val="single" w:sz="4" w:space="0" w:color="auto"/>
              <w:left w:val="nil"/>
              <w:bottom w:val="single" w:sz="4" w:space="0" w:color="auto"/>
              <w:right w:val="single" w:sz="4" w:space="0" w:color="auto"/>
            </w:tcBorders>
            <w:shd w:val="clear" w:color="auto" w:fill="auto"/>
            <w:noWrap/>
            <w:vAlign w:val="center"/>
          </w:tcPr>
          <w:p w14:paraId="6CFC3752" w14:textId="77777777" w:rsidR="00B5506C" w:rsidRPr="001E2C60" w:rsidRDefault="008629E4" w:rsidP="00017FB9">
            <w:pPr>
              <w:spacing w:after="0"/>
              <w:jc w:val="center"/>
              <w:rPr>
                <w:rFonts w:cs="Arial"/>
                <w:color w:val="000000"/>
              </w:rPr>
            </w:pPr>
            <w:r>
              <w:rPr>
                <w:rFonts w:cs="Arial"/>
                <w:color w:val="000000"/>
              </w:rPr>
              <w:t>0,59</w:t>
            </w:r>
          </w:p>
        </w:tc>
        <w:tc>
          <w:tcPr>
            <w:tcW w:w="1113" w:type="dxa"/>
            <w:tcBorders>
              <w:top w:val="single" w:sz="4" w:space="0" w:color="auto"/>
              <w:left w:val="nil"/>
              <w:bottom w:val="single" w:sz="4" w:space="0" w:color="auto"/>
              <w:right w:val="single" w:sz="4" w:space="0" w:color="auto"/>
            </w:tcBorders>
            <w:shd w:val="clear" w:color="auto" w:fill="auto"/>
            <w:noWrap/>
            <w:vAlign w:val="center"/>
          </w:tcPr>
          <w:p w14:paraId="22E3425F" w14:textId="77777777" w:rsidR="00B5506C" w:rsidRPr="001E2C60" w:rsidRDefault="0071466F" w:rsidP="00017FB9">
            <w:pPr>
              <w:spacing w:after="0"/>
              <w:jc w:val="center"/>
              <w:rPr>
                <w:rFonts w:cs="Arial"/>
                <w:color w:val="000000"/>
              </w:rPr>
            </w:pPr>
            <w:r>
              <w:rPr>
                <w:rFonts w:cs="Arial"/>
                <w:color w:val="000000"/>
              </w:rPr>
              <w:t>1,08</w:t>
            </w:r>
          </w:p>
        </w:tc>
        <w:tc>
          <w:tcPr>
            <w:tcW w:w="1228" w:type="dxa"/>
            <w:tcBorders>
              <w:top w:val="single" w:sz="4" w:space="0" w:color="auto"/>
              <w:left w:val="nil"/>
              <w:bottom w:val="single" w:sz="4" w:space="0" w:color="auto"/>
              <w:right w:val="single" w:sz="4" w:space="0" w:color="auto"/>
            </w:tcBorders>
            <w:shd w:val="clear" w:color="auto" w:fill="auto"/>
            <w:noWrap/>
            <w:vAlign w:val="center"/>
          </w:tcPr>
          <w:p w14:paraId="0375FA7A" w14:textId="77777777" w:rsidR="00B5506C" w:rsidRPr="001E2C60" w:rsidRDefault="008629E4" w:rsidP="00017FB9">
            <w:pPr>
              <w:spacing w:after="0"/>
              <w:jc w:val="center"/>
              <w:rPr>
                <w:rFonts w:cs="Arial"/>
                <w:color w:val="000000"/>
              </w:rPr>
            </w:pPr>
            <w:r>
              <w:rPr>
                <w:rFonts w:cs="Arial"/>
                <w:color w:val="000000"/>
              </w:rPr>
              <w:t>6,06</w:t>
            </w:r>
          </w:p>
        </w:tc>
        <w:tc>
          <w:tcPr>
            <w:tcW w:w="1183" w:type="dxa"/>
            <w:tcBorders>
              <w:top w:val="single" w:sz="4" w:space="0" w:color="auto"/>
              <w:left w:val="nil"/>
              <w:bottom w:val="single" w:sz="4" w:space="0" w:color="auto"/>
              <w:right w:val="single" w:sz="4" w:space="0" w:color="auto"/>
            </w:tcBorders>
            <w:shd w:val="clear" w:color="auto" w:fill="auto"/>
            <w:noWrap/>
            <w:vAlign w:val="center"/>
          </w:tcPr>
          <w:p w14:paraId="6016C421" w14:textId="77777777" w:rsidR="00B5506C" w:rsidRPr="001E2C60" w:rsidRDefault="008629E4" w:rsidP="00017FB9">
            <w:pPr>
              <w:spacing w:after="0"/>
              <w:jc w:val="center"/>
              <w:rPr>
                <w:rFonts w:cs="Arial"/>
                <w:color w:val="000000"/>
              </w:rPr>
            </w:pPr>
            <w:r>
              <w:rPr>
                <w:rFonts w:cs="Arial"/>
                <w:color w:val="000000"/>
              </w:rPr>
              <w:t>10,15</w:t>
            </w:r>
          </w:p>
        </w:tc>
      </w:tr>
      <w:tr w:rsidR="00B5506C" w:rsidRPr="001E2C60" w14:paraId="132285CE" w14:textId="77777777" w:rsidTr="00F7662B">
        <w:trPr>
          <w:cantSplit/>
          <w:trHeight w:val="255"/>
        </w:trPr>
        <w:tc>
          <w:tcPr>
            <w:tcW w:w="1400" w:type="dxa"/>
            <w:vMerge/>
            <w:tcBorders>
              <w:top w:val="single" w:sz="4" w:space="0" w:color="auto"/>
              <w:left w:val="single" w:sz="4" w:space="0" w:color="auto"/>
              <w:bottom w:val="single" w:sz="4" w:space="0" w:color="auto"/>
              <w:right w:val="single" w:sz="4" w:space="0" w:color="auto"/>
            </w:tcBorders>
            <w:vAlign w:val="center"/>
            <w:hideMark/>
          </w:tcPr>
          <w:p w14:paraId="13646227" w14:textId="77777777" w:rsidR="00B5506C" w:rsidRPr="001E2C60" w:rsidRDefault="00B5506C" w:rsidP="00017FB9">
            <w:pPr>
              <w:spacing w:after="0"/>
              <w:rPr>
                <w:rFonts w:cs="Arial"/>
                <w:color w:val="000000"/>
              </w:rPr>
            </w:pPr>
          </w:p>
        </w:tc>
        <w:tc>
          <w:tcPr>
            <w:tcW w:w="1350" w:type="dxa"/>
            <w:tcBorders>
              <w:top w:val="single" w:sz="4" w:space="0" w:color="auto"/>
              <w:left w:val="nil"/>
              <w:bottom w:val="single" w:sz="4" w:space="0" w:color="auto"/>
              <w:right w:val="single" w:sz="4" w:space="0" w:color="auto"/>
            </w:tcBorders>
            <w:shd w:val="clear" w:color="auto" w:fill="auto"/>
            <w:noWrap/>
            <w:vAlign w:val="bottom"/>
            <w:hideMark/>
          </w:tcPr>
          <w:p w14:paraId="0D16366E" w14:textId="77777777" w:rsidR="00B5506C" w:rsidRPr="001E2C60" w:rsidRDefault="00B5506C" w:rsidP="00017FB9">
            <w:pPr>
              <w:spacing w:after="0"/>
              <w:jc w:val="center"/>
              <w:rPr>
                <w:rFonts w:cs="Arial"/>
              </w:rPr>
            </w:pPr>
            <w:r w:rsidRPr="001E2C60">
              <w:rPr>
                <w:rFonts w:cs="Arial"/>
              </w:rPr>
              <w:t>95%</w:t>
            </w:r>
          </w:p>
        </w:tc>
        <w:tc>
          <w:tcPr>
            <w:tcW w:w="1228" w:type="dxa"/>
            <w:tcBorders>
              <w:top w:val="single" w:sz="4" w:space="0" w:color="auto"/>
              <w:left w:val="nil"/>
              <w:bottom w:val="single" w:sz="4" w:space="0" w:color="auto"/>
              <w:right w:val="single" w:sz="4" w:space="0" w:color="auto"/>
            </w:tcBorders>
            <w:shd w:val="clear" w:color="auto" w:fill="auto"/>
            <w:noWrap/>
            <w:vAlign w:val="center"/>
          </w:tcPr>
          <w:p w14:paraId="2832DFA5" w14:textId="77777777" w:rsidR="00B5506C" w:rsidRPr="001E2C60" w:rsidRDefault="0071466F" w:rsidP="00017FB9">
            <w:pPr>
              <w:spacing w:after="0"/>
              <w:jc w:val="center"/>
              <w:rPr>
                <w:rFonts w:cs="Arial"/>
                <w:lang w:val="en-US"/>
              </w:rPr>
            </w:pPr>
            <w:r>
              <w:rPr>
                <w:rFonts w:cs="Arial"/>
                <w:lang w:val="en-US"/>
              </w:rPr>
              <w:t>0,12</w:t>
            </w:r>
          </w:p>
        </w:tc>
        <w:tc>
          <w:tcPr>
            <w:tcW w:w="1113" w:type="dxa"/>
            <w:tcBorders>
              <w:top w:val="single" w:sz="4" w:space="0" w:color="auto"/>
              <w:left w:val="nil"/>
              <w:bottom w:val="single" w:sz="4" w:space="0" w:color="auto"/>
              <w:right w:val="single" w:sz="4" w:space="0" w:color="auto"/>
            </w:tcBorders>
            <w:shd w:val="clear" w:color="auto" w:fill="auto"/>
            <w:noWrap/>
            <w:vAlign w:val="center"/>
          </w:tcPr>
          <w:p w14:paraId="42BA93EF" w14:textId="77777777" w:rsidR="00B5506C" w:rsidRPr="001E2C60" w:rsidRDefault="0071466F" w:rsidP="00017FB9">
            <w:pPr>
              <w:spacing w:after="0"/>
              <w:jc w:val="center"/>
              <w:rPr>
                <w:rFonts w:cs="Arial"/>
                <w:lang w:val="en-US"/>
              </w:rPr>
            </w:pPr>
            <w:r>
              <w:rPr>
                <w:rFonts w:cs="Arial"/>
                <w:lang w:val="en-US"/>
              </w:rPr>
              <w:t>0,38</w:t>
            </w:r>
          </w:p>
        </w:tc>
        <w:tc>
          <w:tcPr>
            <w:tcW w:w="1228" w:type="dxa"/>
            <w:tcBorders>
              <w:top w:val="single" w:sz="4" w:space="0" w:color="auto"/>
              <w:left w:val="nil"/>
              <w:bottom w:val="single" w:sz="4" w:space="0" w:color="auto"/>
              <w:right w:val="single" w:sz="4" w:space="0" w:color="auto"/>
            </w:tcBorders>
            <w:shd w:val="clear" w:color="auto" w:fill="auto"/>
            <w:noWrap/>
            <w:vAlign w:val="center"/>
          </w:tcPr>
          <w:p w14:paraId="0ACA0D3F" w14:textId="77777777" w:rsidR="00B5506C" w:rsidRPr="001E2C60" w:rsidRDefault="008629E4" w:rsidP="00017FB9">
            <w:pPr>
              <w:spacing w:after="0"/>
              <w:jc w:val="center"/>
              <w:rPr>
                <w:rFonts w:cs="Arial"/>
                <w:lang w:val="en-US"/>
              </w:rPr>
            </w:pPr>
            <w:r w:rsidRPr="001E2C60">
              <w:rPr>
                <w:rFonts w:cs="Arial"/>
                <w:color w:val="000000"/>
              </w:rPr>
              <w:t>&lt;1</w:t>
            </w:r>
          </w:p>
        </w:tc>
        <w:tc>
          <w:tcPr>
            <w:tcW w:w="1183" w:type="dxa"/>
            <w:tcBorders>
              <w:top w:val="single" w:sz="4" w:space="0" w:color="auto"/>
              <w:left w:val="nil"/>
              <w:bottom w:val="single" w:sz="4" w:space="0" w:color="auto"/>
              <w:right w:val="single" w:sz="4" w:space="0" w:color="auto"/>
            </w:tcBorders>
            <w:shd w:val="clear" w:color="auto" w:fill="auto"/>
            <w:noWrap/>
            <w:vAlign w:val="center"/>
          </w:tcPr>
          <w:p w14:paraId="046AE010" w14:textId="77777777" w:rsidR="00B5506C" w:rsidRPr="001E2C60" w:rsidRDefault="008629E4" w:rsidP="00017FB9">
            <w:pPr>
              <w:spacing w:after="0"/>
              <w:jc w:val="center"/>
              <w:rPr>
                <w:rFonts w:cs="Arial"/>
                <w:lang w:val="en-US"/>
              </w:rPr>
            </w:pPr>
            <w:r>
              <w:rPr>
                <w:rFonts w:cs="Arial"/>
                <w:lang w:val="en-US"/>
              </w:rPr>
              <w:t>2,74</w:t>
            </w:r>
          </w:p>
        </w:tc>
      </w:tr>
    </w:tbl>
    <w:p w14:paraId="2E73E7F5" w14:textId="77777777" w:rsidR="00B5506C" w:rsidRPr="00B403CD" w:rsidRDefault="00B5506C" w:rsidP="00B5506C">
      <w:pPr>
        <w:rPr>
          <w:b/>
          <w:lang w:val="en-US"/>
        </w:rPr>
      </w:pPr>
    </w:p>
    <w:p w14:paraId="2F967DB8" w14:textId="77777777" w:rsidR="00B5506C" w:rsidRDefault="00B5506C" w:rsidP="00B5506C">
      <w:pPr>
        <w:pStyle w:val="Heading3"/>
        <w:rPr>
          <w:lang w:val="en-US"/>
        </w:rPr>
      </w:pPr>
      <w:r>
        <w:rPr>
          <w:lang w:val="en-US"/>
        </w:rPr>
        <w:t>100% grid shift, 10% Utilization</w:t>
      </w:r>
    </w:p>
    <w:p w14:paraId="3B61BBE8" w14:textId="77777777" w:rsidR="00B5506C" w:rsidRDefault="00B5506C" w:rsidP="00B5506C">
      <w:pPr>
        <w:rPr>
          <w:lang w:val="en-US"/>
        </w:rPr>
      </w:pPr>
      <w:r>
        <w:rPr>
          <w:lang w:val="en-US"/>
        </w:rPr>
        <w:t xml:space="preserve">Figure </w:t>
      </w:r>
      <w:r w:rsidR="00CD4CC7">
        <w:rPr>
          <w:lang w:val="en-US"/>
        </w:rPr>
        <w:t>3</w:t>
      </w:r>
      <w:r>
        <w:rPr>
          <w:lang w:val="en-US"/>
        </w:rPr>
        <w:t xml:space="preserve"> </w:t>
      </w:r>
      <w:r w:rsidR="00CD4CC7">
        <w:rPr>
          <w:lang w:val="en-US"/>
        </w:rPr>
        <w:t xml:space="preserve">shows the SINR and throughput achieved in the victim network with 100% grid shift, but 10% utilization. </w:t>
      </w:r>
      <w:r w:rsidR="00CE3DC9">
        <w:rPr>
          <w:lang w:val="en-US"/>
        </w:rPr>
        <w:t>Small</w:t>
      </w:r>
      <w:r w:rsidR="00CD4CC7">
        <w:rPr>
          <w:lang w:val="en-US"/>
        </w:rPr>
        <w:t xml:space="preserve"> throughput loss is experienced in the victim network during misaligned subframes.</w:t>
      </w:r>
    </w:p>
    <w:p w14:paraId="2F7298BC" w14:textId="3EF720C2" w:rsidR="00B5506C" w:rsidRDefault="00685345" w:rsidP="00B5506C">
      <w:r>
        <w:rPr>
          <w:noProof/>
        </w:rPr>
        <w:drawing>
          <wp:inline distT="0" distB="0" distL="0" distR="0" wp14:anchorId="451D793C" wp14:editId="7B066254">
            <wp:extent cx="2936240" cy="219773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36240" cy="2197735"/>
                    </a:xfrm>
                    <a:prstGeom prst="rect">
                      <a:avLst/>
                    </a:prstGeom>
                    <a:noFill/>
                    <a:ln>
                      <a:noFill/>
                    </a:ln>
                  </pic:spPr>
                </pic:pic>
              </a:graphicData>
            </a:graphic>
          </wp:inline>
        </w:drawing>
      </w:r>
      <w:r>
        <w:rPr>
          <w:noProof/>
        </w:rPr>
        <w:drawing>
          <wp:inline distT="0" distB="0" distL="0" distR="0" wp14:anchorId="16C0DCD3" wp14:editId="0C265273">
            <wp:extent cx="2914015" cy="219265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14015" cy="2192655"/>
                    </a:xfrm>
                    <a:prstGeom prst="rect">
                      <a:avLst/>
                    </a:prstGeom>
                    <a:noFill/>
                    <a:ln>
                      <a:noFill/>
                    </a:ln>
                  </pic:spPr>
                </pic:pic>
              </a:graphicData>
            </a:graphic>
          </wp:inline>
        </w:drawing>
      </w:r>
    </w:p>
    <w:p w14:paraId="5A5A3BE3" w14:textId="77777777" w:rsidR="00B5506C" w:rsidRDefault="00B5506C" w:rsidP="00497D52">
      <w:pPr>
        <w:jc w:val="center"/>
        <w:rPr>
          <w:b/>
          <w:lang w:val="en-US"/>
        </w:rPr>
      </w:pPr>
      <w:r>
        <w:rPr>
          <w:b/>
          <w:lang w:val="en-US"/>
        </w:rPr>
        <w:t xml:space="preserve">Figure </w:t>
      </w:r>
      <w:r w:rsidR="00497D52">
        <w:rPr>
          <w:b/>
          <w:lang w:val="en-US"/>
        </w:rPr>
        <w:t>3</w:t>
      </w:r>
      <w:r>
        <w:rPr>
          <w:b/>
          <w:lang w:val="en-US"/>
        </w:rPr>
        <w:t xml:space="preserve">: Uplink </w:t>
      </w:r>
      <w:r w:rsidR="001E411D">
        <w:rPr>
          <w:b/>
          <w:lang w:val="en-US"/>
        </w:rPr>
        <w:t xml:space="preserve">SINR and </w:t>
      </w:r>
      <w:r>
        <w:rPr>
          <w:b/>
          <w:lang w:val="en-US"/>
        </w:rPr>
        <w:t>Throughput CDFs with 100% grid shift</w:t>
      </w:r>
      <w:r w:rsidR="00204976">
        <w:rPr>
          <w:b/>
          <w:lang w:val="en-US"/>
        </w:rPr>
        <w:t xml:space="preserve">, 10% </w:t>
      </w:r>
      <w:r w:rsidR="00805DB8">
        <w:rPr>
          <w:b/>
          <w:lang w:val="en-US"/>
        </w:rPr>
        <w:t>utilization</w:t>
      </w:r>
    </w:p>
    <w:p w14:paraId="52B85A44" w14:textId="77777777" w:rsidR="00497D52" w:rsidRDefault="00497D52" w:rsidP="00497D52">
      <w:pPr>
        <w:jc w:val="center"/>
        <w:rPr>
          <w:b/>
          <w:lang w:val="en-US"/>
        </w:rPr>
      </w:pPr>
    </w:p>
    <w:p w14:paraId="056BC4A3" w14:textId="77777777" w:rsidR="00497D52" w:rsidRPr="001E2C60" w:rsidRDefault="00497D52" w:rsidP="00497D52">
      <w:pPr>
        <w:jc w:val="center"/>
        <w:rPr>
          <w:rFonts w:cs="Arial"/>
          <w:b/>
          <w:lang w:val="en-US"/>
        </w:rPr>
      </w:pPr>
      <w:r w:rsidRPr="001E2C60">
        <w:rPr>
          <w:rFonts w:cs="Arial"/>
          <w:b/>
          <w:lang w:val="en-US"/>
        </w:rPr>
        <w:t xml:space="preserve">Table </w:t>
      </w:r>
      <w:r>
        <w:rPr>
          <w:rFonts w:cs="Arial"/>
          <w:b/>
          <w:lang w:val="en-US"/>
        </w:rPr>
        <w:t>3</w:t>
      </w:r>
      <w:r w:rsidRPr="001E2C60">
        <w:rPr>
          <w:rFonts w:cs="Arial"/>
          <w:b/>
          <w:lang w:val="x-none"/>
        </w:rPr>
        <w:t>: S</w:t>
      </w:r>
      <w:r w:rsidRPr="00BB3E8F">
        <w:rPr>
          <w:rFonts w:cs="Arial"/>
          <w:b/>
          <w:lang w:val="en-US"/>
        </w:rPr>
        <w:t>I</w:t>
      </w:r>
      <w:r w:rsidRPr="001E2C60">
        <w:rPr>
          <w:rFonts w:cs="Arial"/>
          <w:b/>
          <w:lang w:val="x-none"/>
        </w:rPr>
        <w:t xml:space="preserve">NR and throughput degradation </w:t>
      </w:r>
      <w:r w:rsidR="00805DB8" w:rsidRPr="00805DB8">
        <w:rPr>
          <w:rFonts w:cs="Arial"/>
          <w:b/>
          <w:lang w:val="en-US"/>
        </w:rPr>
        <w:t>based on above figure</w:t>
      </w:r>
      <w:r w:rsidR="00805DB8" w:rsidRPr="001E2C60">
        <w:rPr>
          <w:rFonts w:cs="Arial"/>
          <w:b/>
          <w:lang w:val="en-US"/>
        </w:rPr>
        <w:t>.</w:t>
      </w:r>
    </w:p>
    <w:tbl>
      <w:tblPr>
        <w:tblW w:w="7502" w:type="dxa"/>
        <w:tblInd w:w="1271" w:type="dxa"/>
        <w:tblLook w:val="04A0" w:firstRow="1" w:lastRow="0" w:firstColumn="1" w:lastColumn="0" w:noHBand="0" w:noVBand="1"/>
      </w:tblPr>
      <w:tblGrid>
        <w:gridCol w:w="1400"/>
        <w:gridCol w:w="1360"/>
        <w:gridCol w:w="1228"/>
        <w:gridCol w:w="1113"/>
        <w:gridCol w:w="1228"/>
        <w:gridCol w:w="1183"/>
      </w:tblGrid>
      <w:tr w:rsidR="00B5506C" w:rsidRPr="001E2C60" w14:paraId="10E00508" w14:textId="77777777" w:rsidTr="00F7662B">
        <w:trPr>
          <w:cantSplit/>
          <w:trHeight w:val="300"/>
        </w:trPr>
        <w:tc>
          <w:tcPr>
            <w:tcW w:w="140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12636434" w14:textId="77777777" w:rsidR="00B5506C" w:rsidRPr="001E2C60" w:rsidRDefault="00B5506C" w:rsidP="00017FB9">
            <w:pPr>
              <w:spacing w:after="0"/>
              <w:jc w:val="center"/>
              <w:rPr>
                <w:rFonts w:cs="Arial"/>
              </w:rPr>
            </w:pPr>
            <w:r w:rsidRPr="001E2C60">
              <w:rPr>
                <w:rFonts w:cs="Arial"/>
              </w:rPr>
              <w:lastRenderedPageBreak/>
              <w:t>Source</w:t>
            </w:r>
          </w:p>
        </w:tc>
        <w:tc>
          <w:tcPr>
            <w:tcW w:w="1350" w:type="dxa"/>
            <w:vMerge w:val="restart"/>
            <w:tcBorders>
              <w:top w:val="single" w:sz="4" w:space="0" w:color="auto"/>
              <w:left w:val="nil"/>
              <w:right w:val="single" w:sz="4" w:space="0" w:color="auto"/>
            </w:tcBorders>
            <w:shd w:val="clear" w:color="auto" w:fill="auto"/>
            <w:noWrap/>
            <w:vAlign w:val="center"/>
            <w:hideMark/>
          </w:tcPr>
          <w:p w14:paraId="0A07E135" w14:textId="77777777" w:rsidR="00B5506C" w:rsidRPr="001E2C60" w:rsidRDefault="00B5506C" w:rsidP="00017FB9">
            <w:pPr>
              <w:spacing w:after="0"/>
              <w:jc w:val="center"/>
              <w:rPr>
                <w:rFonts w:cs="Arial"/>
              </w:rPr>
            </w:pPr>
            <w:r w:rsidRPr="001E2C60">
              <w:rPr>
                <w:rFonts w:cs="Arial"/>
              </w:rPr>
              <w:t> Observation Point</w:t>
            </w:r>
          </w:p>
        </w:tc>
        <w:tc>
          <w:tcPr>
            <w:tcW w:w="4752" w:type="dxa"/>
            <w:gridSpan w:val="4"/>
            <w:tcBorders>
              <w:top w:val="single" w:sz="4" w:space="0" w:color="auto"/>
              <w:left w:val="nil"/>
              <w:bottom w:val="single" w:sz="4" w:space="0" w:color="auto"/>
              <w:right w:val="single" w:sz="4" w:space="0" w:color="auto"/>
            </w:tcBorders>
            <w:shd w:val="clear" w:color="auto" w:fill="auto"/>
            <w:noWrap/>
            <w:vAlign w:val="center"/>
            <w:hideMark/>
          </w:tcPr>
          <w:p w14:paraId="6B575836" w14:textId="77777777" w:rsidR="00B5506C" w:rsidRPr="001E2C60" w:rsidRDefault="00B5506C" w:rsidP="00017FB9">
            <w:pPr>
              <w:spacing w:after="0"/>
              <w:jc w:val="center"/>
              <w:rPr>
                <w:rFonts w:cs="Arial"/>
                <w:color w:val="000000"/>
              </w:rPr>
            </w:pPr>
            <w:r w:rsidRPr="001E2C60">
              <w:rPr>
                <w:rFonts w:cs="Arial"/>
                <w:color w:val="000000"/>
              </w:rPr>
              <w:t>Victim UL</w:t>
            </w:r>
          </w:p>
        </w:tc>
      </w:tr>
      <w:tr w:rsidR="00B5506C" w:rsidRPr="001E2C60" w14:paraId="44CCDB0B" w14:textId="77777777" w:rsidTr="00F7662B">
        <w:trPr>
          <w:cantSplit/>
          <w:trHeight w:val="300"/>
        </w:trPr>
        <w:tc>
          <w:tcPr>
            <w:tcW w:w="1400" w:type="dxa"/>
            <w:vMerge/>
            <w:tcBorders>
              <w:top w:val="single" w:sz="4" w:space="0" w:color="auto"/>
              <w:left w:val="single" w:sz="4" w:space="0" w:color="auto"/>
              <w:bottom w:val="single" w:sz="4" w:space="0" w:color="000000"/>
              <w:right w:val="single" w:sz="4" w:space="0" w:color="auto"/>
            </w:tcBorders>
            <w:vAlign w:val="center"/>
            <w:hideMark/>
          </w:tcPr>
          <w:p w14:paraId="7D2DCFA8" w14:textId="77777777" w:rsidR="00B5506C" w:rsidRPr="001E2C60" w:rsidRDefault="00B5506C" w:rsidP="00017FB9">
            <w:pPr>
              <w:spacing w:after="0"/>
              <w:rPr>
                <w:rFonts w:cs="Arial"/>
              </w:rPr>
            </w:pPr>
          </w:p>
        </w:tc>
        <w:tc>
          <w:tcPr>
            <w:tcW w:w="1350" w:type="dxa"/>
            <w:vMerge/>
            <w:tcBorders>
              <w:left w:val="nil"/>
              <w:right w:val="single" w:sz="4" w:space="0" w:color="auto"/>
            </w:tcBorders>
            <w:shd w:val="clear" w:color="auto" w:fill="auto"/>
            <w:noWrap/>
            <w:vAlign w:val="center"/>
            <w:hideMark/>
          </w:tcPr>
          <w:p w14:paraId="6184525F" w14:textId="77777777" w:rsidR="00B5506C" w:rsidRPr="001E2C60" w:rsidRDefault="00B5506C" w:rsidP="00017FB9">
            <w:pPr>
              <w:spacing w:after="0"/>
              <w:jc w:val="center"/>
              <w:rPr>
                <w:rFonts w:cs="Arial"/>
                <w:color w:val="000000"/>
              </w:rPr>
            </w:pPr>
          </w:p>
        </w:tc>
        <w:tc>
          <w:tcPr>
            <w:tcW w:w="2341" w:type="dxa"/>
            <w:gridSpan w:val="2"/>
            <w:tcBorders>
              <w:top w:val="single" w:sz="4" w:space="0" w:color="auto"/>
              <w:left w:val="nil"/>
              <w:bottom w:val="single" w:sz="4" w:space="0" w:color="auto"/>
              <w:right w:val="single" w:sz="4" w:space="0" w:color="auto"/>
            </w:tcBorders>
            <w:shd w:val="clear" w:color="auto" w:fill="auto"/>
            <w:noWrap/>
            <w:vAlign w:val="center"/>
            <w:hideMark/>
          </w:tcPr>
          <w:p w14:paraId="2C58E78C" w14:textId="77777777" w:rsidR="00B5506C" w:rsidRPr="001E2C60" w:rsidRDefault="00B5506C" w:rsidP="00017FB9">
            <w:pPr>
              <w:spacing w:after="0"/>
              <w:jc w:val="center"/>
              <w:rPr>
                <w:rFonts w:cs="Arial"/>
                <w:color w:val="000000"/>
              </w:rPr>
            </w:pPr>
            <w:r w:rsidRPr="001E2C60">
              <w:rPr>
                <w:rFonts w:cs="Arial"/>
                <w:color w:val="000000"/>
              </w:rPr>
              <w:t>SINR degradation (dB)</w:t>
            </w:r>
          </w:p>
        </w:tc>
        <w:tc>
          <w:tcPr>
            <w:tcW w:w="2411" w:type="dxa"/>
            <w:gridSpan w:val="2"/>
            <w:tcBorders>
              <w:top w:val="single" w:sz="4" w:space="0" w:color="auto"/>
              <w:left w:val="nil"/>
              <w:bottom w:val="single" w:sz="4" w:space="0" w:color="auto"/>
              <w:right w:val="single" w:sz="4" w:space="0" w:color="auto"/>
            </w:tcBorders>
            <w:shd w:val="clear" w:color="auto" w:fill="auto"/>
            <w:noWrap/>
            <w:vAlign w:val="center"/>
            <w:hideMark/>
          </w:tcPr>
          <w:p w14:paraId="69B7A1F3" w14:textId="77777777" w:rsidR="00B5506C" w:rsidRPr="001E2C60" w:rsidRDefault="00B5506C" w:rsidP="00017FB9">
            <w:pPr>
              <w:spacing w:after="0"/>
              <w:jc w:val="center"/>
              <w:rPr>
                <w:rFonts w:cs="Arial"/>
                <w:color w:val="000000"/>
              </w:rPr>
            </w:pPr>
            <w:r w:rsidRPr="001E2C60">
              <w:rPr>
                <w:rFonts w:cs="Arial"/>
                <w:color w:val="000000"/>
              </w:rPr>
              <w:t>Throughput degradation (%)</w:t>
            </w:r>
          </w:p>
        </w:tc>
      </w:tr>
      <w:tr w:rsidR="00B5506C" w:rsidRPr="001E2C60" w14:paraId="73082C82" w14:textId="77777777" w:rsidTr="00F7662B">
        <w:trPr>
          <w:cantSplit/>
          <w:trHeight w:val="300"/>
        </w:trPr>
        <w:tc>
          <w:tcPr>
            <w:tcW w:w="1400" w:type="dxa"/>
            <w:vMerge/>
            <w:tcBorders>
              <w:top w:val="single" w:sz="4" w:space="0" w:color="auto"/>
              <w:left w:val="single" w:sz="4" w:space="0" w:color="auto"/>
              <w:bottom w:val="single" w:sz="4" w:space="0" w:color="auto"/>
              <w:right w:val="single" w:sz="4" w:space="0" w:color="auto"/>
            </w:tcBorders>
            <w:vAlign w:val="center"/>
            <w:hideMark/>
          </w:tcPr>
          <w:p w14:paraId="01FC00D4" w14:textId="77777777" w:rsidR="00B5506C" w:rsidRPr="001E2C60" w:rsidRDefault="00B5506C" w:rsidP="00017FB9">
            <w:pPr>
              <w:spacing w:after="0"/>
              <w:rPr>
                <w:rFonts w:cs="Arial"/>
              </w:rPr>
            </w:pPr>
          </w:p>
        </w:tc>
        <w:tc>
          <w:tcPr>
            <w:tcW w:w="1350" w:type="dxa"/>
            <w:vMerge/>
            <w:tcBorders>
              <w:left w:val="nil"/>
              <w:bottom w:val="single" w:sz="4" w:space="0" w:color="auto"/>
              <w:right w:val="single" w:sz="4" w:space="0" w:color="auto"/>
            </w:tcBorders>
            <w:shd w:val="clear" w:color="auto" w:fill="auto"/>
            <w:noWrap/>
            <w:vAlign w:val="center"/>
            <w:hideMark/>
          </w:tcPr>
          <w:p w14:paraId="3BB87199" w14:textId="77777777" w:rsidR="00B5506C" w:rsidRPr="001E2C60" w:rsidRDefault="00B5506C" w:rsidP="00017FB9">
            <w:pPr>
              <w:spacing w:after="0"/>
              <w:jc w:val="center"/>
              <w:rPr>
                <w:rFonts w:cs="Arial"/>
                <w:color w:val="000000"/>
              </w:rPr>
            </w:pPr>
          </w:p>
        </w:tc>
        <w:tc>
          <w:tcPr>
            <w:tcW w:w="1228" w:type="dxa"/>
            <w:tcBorders>
              <w:top w:val="nil"/>
              <w:left w:val="nil"/>
              <w:bottom w:val="single" w:sz="4" w:space="0" w:color="auto"/>
              <w:right w:val="single" w:sz="4" w:space="0" w:color="auto"/>
            </w:tcBorders>
            <w:shd w:val="clear" w:color="auto" w:fill="auto"/>
            <w:noWrap/>
            <w:vAlign w:val="center"/>
            <w:hideMark/>
          </w:tcPr>
          <w:p w14:paraId="2DEAD759" w14:textId="77777777" w:rsidR="00B5506C" w:rsidRPr="001E2C60" w:rsidRDefault="00B5506C" w:rsidP="00017FB9">
            <w:pPr>
              <w:spacing w:after="0"/>
              <w:jc w:val="center"/>
              <w:rPr>
                <w:rFonts w:cs="Arial"/>
                <w:color w:val="000000"/>
              </w:rPr>
            </w:pPr>
            <w:r w:rsidRPr="001E2C60">
              <w:rPr>
                <w:rFonts w:cs="Arial"/>
                <w:color w:val="000000"/>
              </w:rPr>
              <w:t>50DL/50UL</w:t>
            </w:r>
          </w:p>
        </w:tc>
        <w:tc>
          <w:tcPr>
            <w:tcW w:w="1113" w:type="dxa"/>
            <w:tcBorders>
              <w:top w:val="nil"/>
              <w:left w:val="nil"/>
              <w:bottom w:val="single" w:sz="4" w:space="0" w:color="auto"/>
              <w:right w:val="single" w:sz="4" w:space="0" w:color="auto"/>
            </w:tcBorders>
            <w:shd w:val="clear" w:color="auto" w:fill="auto"/>
            <w:noWrap/>
            <w:vAlign w:val="center"/>
            <w:hideMark/>
          </w:tcPr>
          <w:p w14:paraId="255436DE" w14:textId="77777777" w:rsidR="00B5506C" w:rsidRPr="001E2C60" w:rsidRDefault="00B5506C" w:rsidP="00017FB9">
            <w:pPr>
              <w:spacing w:after="0"/>
              <w:jc w:val="center"/>
              <w:rPr>
                <w:rFonts w:cs="Arial"/>
                <w:color w:val="000000"/>
              </w:rPr>
            </w:pPr>
            <w:r w:rsidRPr="001E2C60">
              <w:rPr>
                <w:rFonts w:cs="Arial"/>
                <w:color w:val="000000"/>
              </w:rPr>
              <w:t>DL</w:t>
            </w:r>
          </w:p>
        </w:tc>
        <w:tc>
          <w:tcPr>
            <w:tcW w:w="1228" w:type="dxa"/>
            <w:tcBorders>
              <w:top w:val="nil"/>
              <w:left w:val="nil"/>
              <w:bottom w:val="single" w:sz="4" w:space="0" w:color="auto"/>
              <w:right w:val="single" w:sz="4" w:space="0" w:color="auto"/>
            </w:tcBorders>
            <w:shd w:val="clear" w:color="auto" w:fill="auto"/>
            <w:noWrap/>
            <w:vAlign w:val="center"/>
            <w:hideMark/>
          </w:tcPr>
          <w:p w14:paraId="2AC9ABB5" w14:textId="77777777" w:rsidR="00B5506C" w:rsidRPr="001E2C60" w:rsidRDefault="00B5506C" w:rsidP="00017FB9">
            <w:pPr>
              <w:spacing w:after="0"/>
              <w:jc w:val="center"/>
              <w:rPr>
                <w:rFonts w:cs="Arial"/>
                <w:color w:val="000000"/>
              </w:rPr>
            </w:pPr>
            <w:r w:rsidRPr="001E2C60">
              <w:rPr>
                <w:rFonts w:cs="Arial"/>
                <w:color w:val="000000"/>
              </w:rPr>
              <w:t>50DL/50UL</w:t>
            </w:r>
          </w:p>
        </w:tc>
        <w:tc>
          <w:tcPr>
            <w:tcW w:w="1183" w:type="dxa"/>
            <w:tcBorders>
              <w:top w:val="nil"/>
              <w:left w:val="nil"/>
              <w:bottom w:val="single" w:sz="4" w:space="0" w:color="auto"/>
              <w:right w:val="single" w:sz="4" w:space="0" w:color="auto"/>
            </w:tcBorders>
            <w:shd w:val="clear" w:color="auto" w:fill="auto"/>
            <w:noWrap/>
            <w:vAlign w:val="center"/>
            <w:hideMark/>
          </w:tcPr>
          <w:p w14:paraId="15CCF60E" w14:textId="77777777" w:rsidR="00B5506C" w:rsidRPr="001E2C60" w:rsidRDefault="00B5506C" w:rsidP="00017FB9">
            <w:pPr>
              <w:spacing w:after="0"/>
              <w:jc w:val="center"/>
              <w:rPr>
                <w:rFonts w:cs="Arial"/>
                <w:color w:val="000000"/>
              </w:rPr>
            </w:pPr>
            <w:r w:rsidRPr="001E2C60">
              <w:rPr>
                <w:rFonts w:cs="Arial"/>
                <w:color w:val="000000"/>
              </w:rPr>
              <w:t>DL</w:t>
            </w:r>
          </w:p>
        </w:tc>
      </w:tr>
      <w:tr w:rsidR="00B5506C" w:rsidRPr="001E2C60" w14:paraId="4CEE4BA0" w14:textId="77777777" w:rsidTr="00F7662B">
        <w:trPr>
          <w:cantSplit/>
          <w:trHeight w:val="300"/>
        </w:trPr>
        <w:tc>
          <w:tcPr>
            <w:tcW w:w="14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BA064A0" w14:textId="77777777" w:rsidR="00B5506C" w:rsidRPr="001E2C60" w:rsidRDefault="00B5506C" w:rsidP="00017FB9">
            <w:pPr>
              <w:spacing w:after="0"/>
              <w:jc w:val="center"/>
              <w:rPr>
                <w:rFonts w:cs="Arial"/>
                <w:color w:val="000000"/>
              </w:rPr>
            </w:pPr>
            <w:r w:rsidRPr="001E2C60">
              <w:rPr>
                <w:rFonts w:cs="Arial"/>
                <w:color w:val="000000"/>
              </w:rPr>
              <w:t>Ericsson</w:t>
            </w:r>
            <w:r w:rsidRPr="001E2C60">
              <w:rPr>
                <w:rFonts w:cs="Arial"/>
                <w:color w:val="000000"/>
              </w:rPr>
              <w:br/>
            </w:r>
            <w:r w:rsidRPr="001E2C60">
              <w:rPr>
                <w:rFonts w:cs="Arial"/>
                <w:color w:val="000000"/>
                <w:highlight w:val="yellow"/>
              </w:rPr>
              <w:t>(R4-190xxxx)</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73410917" w14:textId="77777777" w:rsidR="00B5506C" w:rsidRPr="001E2C60" w:rsidRDefault="00B5506C" w:rsidP="00017FB9">
            <w:pPr>
              <w:spacing w:after="0"/>
              <w:jc w:val="center"/>
              <w:rPr>
                <w:rFonts w:cs="Arial"/>
                <w:color w:val="000000"/>
              </w:rPr>
            </w:pPr>
            <w:r w:rsidRPr="001E2C60">
              <w:rPr>
                <w:rFonts w:cs="Arial"/>
                <w:color w:val="000000"/>
              </w:rPr>
              <w:t>5%</w:t>
            </w:r>
          </w:p>
        </w:tc>
        <w:tc>
          <w:tcPr>
            <w:tcW w:w="1228" w:type="dxa"/>
            <w:tcBorders>
              <w:top w:val="single" w:sz="4" w:space="0" w:color="auto"/>
              <w:left w:val="nil"/>
              <w:bottom w:val="single" w:sz="4" w:space="0" w:color="auto"/>
              <w:right w:val="single" w:sz="4" w:space="0" w:color="auto"/>
            </w:tcBorders>
            <w:shd w:val="clear" w:color="auto" w:fill="auto"/>
            <w:noWrap/>
            <w:vAlign w:val="center"/>
          </w:tcPr>
          <w:p w14:paraId="2106B5B0" w14:textId="77777777" w:rsidR="00B5506C" w:rsidRPr="001E2C60" w:rsidRDefault="0071466F" w:rsidP="00017FB9">
            <w:pPr>
              <w:spacing w:after="0"/>
              <w:jc w:val="center"/>
              <w:rPr>
                <w:rFonts w:cs="Arial"/>
                <w:color w:val="000000"/>
              </w:rPr>
            </w:pPr>
            <w:r w:rsidRPr="001E2C60">
              <w:rPr>
                <w:rFonts w:cs="Arial"/>
                <w:color w:val="000000"/>
              </w:rPr>
              <w:t>&lt;</w:t>
            </w:r>
            <w:r>
              <w:rPr>
                <w:rFonts w:cs="Arial"/>
                <w:color w:val="000000"/>
              </w:rPr>
              <w:t>0.</w:t>
            </w:r>
            <w:r w:rsidRPr="001E2C60">
              <w:rPr>
                <w:rFonts w:cs="Arial"/>
                <w:color w:val="000000"/>
              </w:rPr>
              <w:t>1</w:t>
            </w:r>
          </w:p>
        </w:tc>
        <w:tc>
          <w:tcPr>
            <w:tcW w:w="1113" w:type="dxa"/>
            <w:tcBorders>
              <w:top w:val="single" w:sz="4" w:space="0" w:color="auto"/>
              <w:left w:val="nil"/>
              <w:bottom w:val="single" w:sz="4" w:space="0" w:color="auto"/>
              <w:right w:val="single" w:sz="4" w:space="0" w:color="auto"/>
            </w:tcBorders>
            <w:shd w:val="clear" w:color="auto" w:fill="auto"/>
            <w:noWrap/>
            <w:vAlign w:val="center"/>
          </w:tcPr>
          <w:p w14:paraId="1974DE02" w14:textId="77777777" w:rsidR="00B5506C" w:rsidRPr="001E2C60" w:rsidRDefault="0071466F" w:rsidP="00017FB9">
            <w:pPr>
              <w:spacing w:after="0"/>
              <w:jc w:val="center"/>
              <w:rPr>
                <w:rFonts w:cs="Arial"/>
                <w:lang w:val="en-US"/>
              </w:rPr>
            </w:pPr>
            <w:r w:rsidRPr="001E2C60">
              <w:rPr>
                <w:rFonts w:cs="Arial"/>
                <w:color w:val="000000"/>
              </w:rPr>
              <w:t>&lt;</w:t>
            </w:r>
            <w:r>
              <w:rPr>
                <w:rFonts w:cs="Arial"/>
                <w:color w:val="000000"/>
              </w:rPr>
              <w:t>0.</w:t>
            </w:r>
            <w:r w:rsidRPr="001E2C60">
              <w:rPr>
                <w:rFonts w:cs="Arial"/>
                <w:color w:val="000000"/>
              </w:rPr>
              <w:t>1</w:t>
            </w:r>
          </w:p>
        </w:tc>
        <w:tc>
          <w:tcPr>
            <w:tcW w:w="1228" w:type="dxa"/>
            <w:tcBorders>
              <w:top w:val="single" w:sz="4" w:space="0" w:color="auto"/>
              <w:left w:val="nil"/>
              <w:bottom w:val="single" w:sz="4" w:space="0" w:color="auto"/>
              <w:right w:val="single" w:sz="4" w:space="0" w:color="auto"/>
            </w:tcBorders>
            <w:shd w:val="clear" w:color="auto" w:fill="auto"/>
            <w:noWrap/>
            <w:vAlign w:val="center"/>
          </w:tcPr>
          <w:p w14:paraId="3375A7A1" w14:textId="77777777" w:rsidR="00B5506C" w:rsidRPr="001E2C60" w:rsidRDefault="00B5506C" w:rsidP="00017FB9">
            <w:pPr>
              <w:spacing w:after="0"/>
              <w:jc w:val="center"/>
              <w:rPr>
                <w:rFonts w:cs="Arial"/>
                <w:color w:val="000000"/>
              </w:rPr>
            </w:pPr>
            <w:r w:rsidRPr="001E2C60">
              <w:rPr>
                <w:rFonts w:cs="Arial"/>
                <w:color w:val="000000"/>
              </w:rPr>
              <w:t>&lt;1</w:t>
            </w:r>
          </w:p>
        </w:tc>
        <w:tc>
          <w:tcPr>
            <w:tcW w:w="1183" w:type="dxa"/>
            <w:tcBorders>
              <w:top w:val="single" w:sz="4" w:space="0" w:color="auto"/>
              <w:left w:val="nil"/>
              <w:bottom w:val="single" w:sz="4" w:space="0" w:color="auto"/>
              <w:right w:val="single" w:sz="4" w:space="0" w:color="auto"/>
            </w:tcBorders>
            <w:shd w:val="clear" w:color="auto" w:fill="auto"/>
            <w:noWrap/>
            <w:vAlign w:val="center"/>
          </w:tcPr>
          <w:p w14:paraId="43AC881B" w14:textId="77777777" w:rsidR="00B5506C" w:rsidRPr="001E2C60" w:rsidRDefault="00B5506C" w:rsidP="00017FB9">
            <w:pPr>
              <w:spacing w:after="0"/>
              <w:jc w:val="center"/>
              <w:rPr>
                <w:rFonts w:cs="Arial"/>
                <w:lang w:val="en-US"/>
              </w:rPr>
            </w:pPr>
            <w:r w:rsidRPr="001E2C60">
              <w:rPr>
                <w:rFonts w:cs="Arial"/>
                <w:color w:val="000000"/>
              </w:rPr>
              <w:t>&lt;1</w:t>
            </w:r>
          </w:p>
        </w:tc>
      </w:tr>
      <w:tr w:rsidR="00B5506C" w:rsidRPr="001E2C60" w14:paraId="1B9A0B9F" w14:textId="77777777" w:rsidTr="00F7662B">
        <w:trPr>
          <w:cantSplit/>
          <w:trHeight w:val="255"/>
        </w:trPr>
        <w:tc>
          <w:tcPr>
            <w:tcW w:w="1400" w:type="dxa"/>
            <w:vMerge/>
            <w:tcBorders>
              <w:top w:val="single" w:sz="4" w:space="0" w:color="auto"/>
              <w:left w:val="single" w:sz="4" w:space="0" w:color="auto"/>
              <w:bottom w:val="single" w:sz="4" w:space="0" w:color="auto"/>
              <w:right w:val="single" w:sz="4" w:space="0" w:color="auto"/>
            </w:tcBorders>
            <w:vAlign w:val="center"/>
            <w:hideMark/>
          </w:tcPr>
          <w:p w14:paraId="6CD80E77" w14:textId="77777777" w:rsidR="00B5506C" w:rsidRPr="001E2C60" w:rsidRDefault="00B5506C" w:rsidP="00017FB9">
            <w:pPr>
              <w:spacing w:after="0"/>
              <w:rPr>
                <w:rFonts w:cs="Arial"/>
                <w:color w:val="000000"/>
              </w:rPr>
            </w:pPr>
          </w:p>
        </w:tc>
        <w:tc>
          <w:tcPr>
            <w:tcW w:w="1350" w:type="dxa"/>
            <w:tcBorders>
              <w:top w:val="single" w:sz="4" w:space="0" w:color="auto"/>
              <w:left w:val="nil"/>
              <w:bottom w:val="single" w:sz="4" w:space="0" w:color="auto"/>
              <w:right w:val="single" w:sz="4" w:space="0" w:color="auto"/>
            </w:tcBorders>
            <w:shd w:val="clear" w:color="auto" w:fill="auto"/>
            <w:noWrap/>
            <w:vAlign w:val="bottom"/>
            <w:hideMark/>
          </w:tcPr>
          <w:p w14:paraId="37AFE72A" w14:textId="77777777" w:rsidR="00B5506C" w:rsidRPr="001E2C60" w:rsidRDefault="00B5506C" w:rsidP="00017FB9">
            <w:pPr>
              <w:spacing w:after="0"/>
              <w:jc w:val="center"/>
              <w:rPr>
                <w:rFonts w:cs="Arial"/>
              </w:rPr>
            </w:pPr>
            <w:r w:rsidRPr="001E2C60">
              <w:rPr>
                <w:rFonts w:cs="Arial"/>
              </w:rPr>
              <w:t>50%</w:t>
            </w:r>
          </w:p>
        </w:tc>
        <w:tc>
          <w:tcPr>
            <w:tcW w:w="1228" w:type="dxa"/>
            <w:tcBorders>
              <w:top w:val="single" w:sz="4" w:space="0" w:color="auto"/>
              <w:left w:val="nil"/>
              <w:bottom w:val="single" w:sz="4" w:space="0" w:color="auto"/>
              <w:right w:val="single" w:sz="4" w:space="0" w:color="auto"/>
            </w:tcBorders>
            <w:shd w:val="clear" w:color="auto" w:fill="auto"/>
            <w:noWrap/>
            <w:vAlign w:val="center"/>
          </w:tcPr>
          <w:p w14:paraId="7243FA84" w14:textId="77777777" w:rsidR="00B5506C" w:rsidRPr="001E2C60" w:rsidRDefault="0071466F" w:rsidP="00017FB9">
            <w:pPr>
              <w:spacing w:after="0"/>
              <w:jc w:val="center"/>
              <w:rPr>
                <w:rFonts w:cs="Arial"/>
                <w:color w:val="000000"/>
              </w:rPr>
            </w:pPr>
            <w:r w:rsidRPr="001E2C60">
              <w:rPr>
                <w:rFonts w:cs="Arial"/>
                <w:color w:val="000000"/>
              </w:rPr>
              <w:t>&lt;</w:t>
            </w:r>
            <w:r>
              <w:rPr>
                <w:rFonts w:cs="Arial"/>
                <w:color w:val="000000"/>
              </w:rPr>
              <w:t>0.</w:t>
            </w:r>
            <w:r w:rsidRPr="001E2C60">
              <w:rPr>
                <w:rFonts w:cs="Arial"/>
                <w:color w:val="000000"/>
              </w:rPr>
              <w:t>1</w:t>
            </w:r>
          </w:p>
        </w:tc>
        <w:tc>
          <w:tcPr>
            <w:tcW w:w="1113" w:type="dxa"/>
            <w:tcBorders>
              <w:top w:val="single" w:sz="4" w:space="0" w:color="auto"/>
              <w:left w:val="nil"/>
              <w:bottom w:val="single" w:sz="4" w:space="0" w:color="auto"/>
              <w:right w:val="single" w:sz="4" w:space="0" w:color="auto"/>
            </w:tcBorders>
            <w:shd w:val="clear" w:color="auto" w:fill="auto"/>
            <w:noWrap/>
            <w:vAlign w:val="center"/>
          </w:tcPr>
          <w:p w14:paraId="34EE8600" w14:textId="77777777" w:rsidR="00B5506C" w:rsidRPr="001E2C60" w:rsidRDefault="0071466F" w:rsidP="00017FB9">
            <w:pPr>
              <w:spacing w:after="0"/>
              <w:jc w:val="center"/>
              <w:rPr>
                <w:rFonts w:cs="Arial"/>
                <w:color w:val="000000"/>
              </w:rPr>
            </w:pPr>
            <w:r w:rsidRPr="001E2C60">
              <w:rPr>
                <w:rFonts w:cs="Arial"/>
                <w:color w:val="000000"/>
              </w:rPr>
              <w:t>&lt;</w:t>
            </w:r>
            <w:r>
              <w:rPr>
                <w:rFonts w:cs="Arial"/>
                <w:color w:val="000000"/>
              </w:rPr>
              <w:t>0.</w:t>
            </w:r>
            <w:r w:rsidRPr="001E2C60">
              <w:rPr>
                <w:rFonts w:cs="Arial"/>
                <w:color w:val="000000"/>
              </w:rPr>
              <w:t>1</w:t>
            </w:r>
          </w:p>
        </w:tc>
        <w:tc>
          <w:tcPr>
            <w:tcW w:w="1228" w:type="dxa"/>
            <w:tcBorders>
              <w:top w:val="single" w:sz="4" w:space="0" w:color="auto"/>
              <w:left w:val="nil"/>
              <w:bottom w:val="single" w:sz="4" w:space="0" w:color="auto"/>
              <w:right w:val="single" w:sz="4" w:space="0" w:color="auto"/>
            </w:tcBorders>
            <w:shd w:val="clear" w:color="auto" w:fill="auto"/>
            <w:noWrap/>
            <w:vAlign w:val="center"/>
          </w:tcPr>
          <w:p w14:paraId="3D978524" w14:textId="77777777" w:rsidR="00B5506C" w:rsidRPr="001E2C60" w:rsidRDefault="00B5506C" w:rsidP="00017FB9">
            <w:pPr>
              <w:spacing w:after="0"/>
              <w:jc w:val="center"/>
              <w:rPr>
                <w:rFonts w:cs="Arial"/>
                <w:color w:val="000000"/>
              </w:rPr>
            </w:pPr>
            <w:r w:rsidRPr="001E2C60">
              <w:rPr>
                <w:rFonts w:cs="Arial"/>
                <w:color w:val="000000"/>
              </w:rPr>
              <w:t>&lt;1</w:t>
            </w:r>
          </w:p>
        </w:tc>
        <w:tc>
          <w:tcPr>
            <w:tcW w:w="1183" w:type="dxa"/>
            <w:tcBorders>
              <w:top w:val="single" w:sz="4" w:space="0" w:color="auto"/>
              <w:left w:val="nil"/>
              <w:bottom w:val="single" w:sz="4" w:space="0" w:color="auto"/>
              <w:right w:val="single" w:sz="4" w:space="0" w:color="auto"/>
            </w:tcBorders>
            <w:shd w:val="clear" w:color="auto" w:fill="auto"/>
            <w:noWrap/>
            <w:vAlign w:val="center"/>
          </w:tcPr>
          <w:p w14:paraId="78DB996E" w14:textId="77777777" w:rsidR="00B5506C" w:rsidRPr="001E2C60" w:rsidRDefault="00B5506C" w:rsidP="00017FB9">
            <w:pPr>
              <w:spacing w:after="0"/>
              <w:jc w:val="center"/>
              <w:rPr>
                <w:rFonts w:cs="Arial"/>
                <w:color w:val="000000"/>
              </w:rPr>
            </w:pPr>
            <w:r w:rsidRPr="001E2C60">
              <w:rPr>
                <w:rFonts w:cs="Arial"/>
                <w:color w:val="000000"/>
              </w:rPr>
              <w:t>1</w:t>
            </w:r>
            <w:r w:rsidR="0071466F">
              <w:rPr>
                <w:rFonts w:cs="Arial"/>
                <w:color w:val="000000"/>
              </w:rPr>
              <w:t>.5</w:t>
            </w:r>
          </w:p>
        </w:tc>
      </w:tr>
      <w:tr w:rsidR="00B5506C" w:rsidRPr="001E2C60" w14:paraId="2881990B" w14:textId="77777777" w:rsidTr="00F7662B">
        <w:trPr>
          <w:cantSplit/>
          <w:trHeight w:val="255"/>
        </w:trPr>
        <w:tc>
          <w:tcPr>
            <w:tcW w:w="1400" w:type="dxa"/>
            <w:vMerge/>
            <w:tcBorders>
              <w:top w:val="single" w:sz="4" w:space="0" w:color="auto"/>
              <w:left w:val="single" w:sz="4" w:space="0" w:color="auto"/>
              <w:bottom w:val="single" w:sz="4" w:space="0" w:color="auto"/>
              <w:right w:val="single" w:sz="4" w:space="0" w:color="auto"/>
            </w:tcBorders>
            <w:vAlign w:val="center"/>
            <w:hideMark/>
          </w:tcPr>
          <w:p w14:paraId="7FBC9392" w14:textId="77777777" w:rsidR="00B5506C" w:rsidRPr="001E2C60" w:rsidRDefault="00B5506C" w:rsidP="00017FB9">
            <w:pPr>
              <w:spacing w:after="0"/>
              <w:rPr>
                <w:rFonts w:cs="Arial"/>
                <w:color w:val="000000"/>
              </w:rPr>
            </w:pPr>
          </w:p>
        </w:tc>
        <w:tc>
          <w:tcPr>
            <w:tcW w:w="1350" w:type="dxa"/>
            <w:tcBorders>
              <w:top w:val="single" w:sz="4" w:space="0" w:color="auto"/>
              <w:left w:val="nil"/>
              <w:bottom w:val="single" w:sz="4" w:space="0" w:color="auto"/>
              <w:right w:val="single" w:sz="4" w:space="0" w:color="auto"/>
            </w:tcBorders>
            <w:shd w:val="clear" w:color="auto" w:fill="auto"/>
            <w:noWrap/>
            <w:vAlign w:val="bottom"/>
            <w:hideMark/>
          </w:tcPr>
          <w:p w14:paraId="00764CD1" w14:textId="77777777" w:rsidR="00B5506C" w:rsidRPr="001E2C60" w:rsidRDefault="00B5506C" w:rsidP="00017FB9">
            <w:pPr>
              <w:spacing w:after="0"/>
              <w:jc w:val="center"/>
              <w:rPr>
                <w:rFonts w:cs="Arial"/>
              </w:rPr>
            </w:pPr>
            <w:r w:rsidRPr="001E2C60">
              <w:rPr>
                <w:rFonts w:cs="Arial"/>
              </w:rPr>
              <w:t>95%</w:t>
            </w:r>
          </w:p>
        </w:tc>
        <w:tc>
          <w:tcPr>
            <w:tcW w:w="1228" w:type="dxa"/>
            <w:tcBorders>
              <w:top w:val="single" w:sz="4" w:space="0" w:color="auto"/>
              <w:left w:val="nil"/>
              <w:bottom w:val="single" w:sz="4" w:space="0" w:color="auto"/>
              <w:right w:val="single" w:sz="4" w:space="0" w:color="auto"/>
            </w:tcBorders>
            <w:shd w:val="clear" w:color="auto" w:fill="auto"/>
            <w:noWrap/>
            <w:vAlign w:val="center"/>
          </w:tcPr>
          <w:p w14:paraId="556D9C4E" w14:textId="77777777" w:rsidR="00B5506C" w:rsidRPr="001E2C60" w:rsidRDefault="0071466F" w:rsidP="00017FB9">
            <w:pPr>
              <w:spacing w:after="0"/>
              <w:jc w:val="center"/>
              <w:rPr>
                <w:rFonts w:cs="Arial"/>
                <w:lang w:val="en-US"/>
              </w:rPr>
            </w:pPr>
            <w:r w:rsidRPr="001E2C60">
              <w:rPr>
                <w:rFonts w:cs="Arial"/>
                <w:color w:val="000000"/>
              </w:rPr>
              <w:t>&lt;</w:t>
            </w:r>
            <w:r>
              <w:rPr>
                <w:rFonts w:cs="Arial"/>
                <w:color w:val="000000"/>
              </w:rPr>
              <w:t>0.</w:t>
            </w:r>
            <w:r w:rsidRPr="001E2C60">
              <w:rPr>
                <w:rFonts w:cs="Arial"/>
                <w:color w:val="000000"/>
              </w:rPr>
              <w:t>1</w:t>
            </w:r>
          </w:p>
        </w:tc>
        <w:tc>
          <w:tcPr>
            <w:tcW w:w="1113" w:type="dxa"/>
            <w:tcBorders>
              <w:top w:val="single" w:sz="4" w:space="0" w:color="auto"/>
              <w:left w:val="nil"/>
              <w:bottom w:val="single" w:sz="4" w:space="0" w:color="auto"/>
              <w:right w:val="single" w:sz="4" w:space="0" w:color="auto"/>
            </w:tcBorders>
            <w:shd w:val="clear" w:color="auto" w:fill="auto"/>
            <w:noWrap/>
            <w:vAlign w:val="center"/>
          </w:tcPr>
          <w:p w14:paraId="691246E2" w14:textId="77777777" w:rsidR="00B5506C" w:rsidRPr="001E2C60" w:rsidRDefault="0071466F" w:rsidP="00017FB9">
            <w:pPr>
              <w:spacing w:after="0"/>
              <w:jc w:val="center"/>
              <w:rPr>
                <w:rFonts w:cs="Arial"/>
                <w:lang w:val="en-US"/>
              </w:rPr>
            </w:pPr>
            <w:r w:rsidRPr="001E2C60">
              <w:rPr>
                <w:rFonts w:cs="Arial"/>
                <w:color w:val="000000"/>
              </w:rPr>
              <w:t>&lt;</w:t>
            </w:r>
            <w:r>
              <w:rPr>
                <w:rFonts w:cs="Arial"/>
                <w:color w:val="000000"/>
              </w:rPr>
              <w:t>0.</w:t>
            </w:r>
            <w:r w:rsidRPr="001E2C60">
              <w:rPr>
                <w:rFonts w:cs="Arial"/>
                <w:color w:val="000000"/>
              </w:rPr>
              <w:t>1</w:t>
            </w:r>
          </w:p>
        </w:tc>
        <w:tc>
          <w:tcPr>
            <w:tcW w:w="1228" w:type="dxa"/>
            <w:tcBorders>
              <w:top w:val="single" w:sz="4" w:space="0" w:color="auto"/>
              <w:left w:val="nil"/>
              <w:bottom w:val="single" w:sz="4" w:space="0" w:color="auto"/>
              <w:right w:val="single" w:sz="4" w:space="0" w:color="auto"/>
            </w:tcBorders>
            <w:shd w:val="clear" w:color="auto" w:fill="auto"/>
            <w:noWrap/>
            <w:vAlign w:val="center"/>
          </w:tcPr>
          <w:p w14:paraId="7D363CA4" w14:textId="77777777" w:rsidR="00B5506C" w:rsidRPr="001E2C60" w:rsidRDefault="00B5506C" w:rsidP="00017FB9">
            <w:pPr>
              <w:spacing w:after="0"/>
              <w:jc w:val="center"/>
              <w:rPr>
                <w:rFonts w:cs="Arial"/>
                <w:lang w:val="en-US"/>
              </w:rPr>
            </w:pPr>
            <w:r w:rsidRPr="001E2C60">
              <w:rPr>
                <w:rFonts w:cs="Arial"/>
                <w:color w:val="000000"/>
              </w:rPr>
              <w:t>&lt;1</w:t>
            </w:r>
          </w:p>
        </w:tc>
        <w:tc>
          <w:tcPr>
            <w:tcW w:w="1183" w:type="dxa"/>
            <w:tcBorders>
              <w:top w:val="single" w:sz="4" w:space="0" w:color="auto"/>
              <w:left w:val="nil"/>
              <w:bottom w:val="single" w:sz="4" w:space="0" w:color="auto"/>
              <w:right w:val="single" w:sz="4" w:space="0" w:color="auto"/>
            </w:tcBorders>
            <w:shd w:val="clear" w:color="auto" w:fill="auto"/>
            <w:noWrap/>
            <w:vAlign w:val="center"/>
          </w:tcPr>
          <w:p w14:paraId="24C1590A" w14:textId="77777777" w:rsidR="00B5506C" w:rsidRPr="001E2C60" w:rsidRDefault="00B5506C" w:rsidP="00017FB9">
            <w:pPr>
              <w:spacing w:after="0"/>
              <w:jc w:val="center"/>
              <w:rPr>
                <w:rFonts w:cs="Arial"/>
                <w:lang w:val="en-US"/>
              </w:rPr>
            </w:pPr>
            <w:r w:rsidRPr="001E2C60">
              <w:rPr>
                <w:rFonts w:cs="Arial"/>
                <w:color w:val="000000"/>
              </w:rPr>
              <w:t>&lt;1</w:t>
            </w:r>
          </w:p>
        </w:tc>
      </w:tr>
    </w:tbl>
    <w:p w14:paraId="0ED90E9F" w14:textId="77777777" w:rsidR="00B5506C" w:rsidRPr="00B403CD" w:rsidRDefault="00B5506C" w:rsidP="00B5506C">
      <w:pPr>
        <w:rPr>
          <w:b/>
          <w:lang w:val="en-US"/>
        </w:rPr>
      </w:pPr>
    </w:p>
    <w:p w14:paraId="38129226" w14:textId="77777777" w:rsidR="00B5506C" w:rsidRPr="00B403CD" w:rsidRDefault="00B5506C" w:rsidP="00A83CE1">
      <w:pPr>
        <w:rPr>
          <w:b/>
          <w:lang w:val="en-US"/>
        </w:rPr>
      </w:pPr>
    </w:p>
    <w:p w14:paraId="3B7D91F9" w14:textId="77777777" w:rsidR="00A83CE1" w:rsidRPr="00B5506C" w:rsidRDefault="00A83CE1" w:rsidP="00B5506C">
      <w:pPr>
        <w:pStyle w:val="Heading3"/>
        <w:rPr>
          <w:lang w:val="en-US"/>
        </w:rPr>
      </w:pPr>
      <w:r>
        <w:rPr>
          <w:lang w:val="en-US"/>
        </w:rPr>
        <w:t>50% grid shift</w:t>
      </w:r>
      <w:r w:rsidR="00B5506C">
        <w:rPr>
          <w:lang w:val="en-US"/>
        </w:rPr>
        <w:t>, 100% Utilization</w:t>
      </w:r>
    </w:p>
    <w:p w14:paraId="5B55D2F3" w14:textId="77777777" w:rsidR="00A83CE1" w:rsidRDefault="00A83CE1" w:rsidP="00A83CE1">
      <w:pPr>
        <w:rPr>
          <w:lang w:val="en-US"/>
        </w:rPr>
      </w:pPr>
      <w:r>
        <w:rPr>
          <w:lang w:val="en-US"/>
        </w:rPr>
        <w:t xml:space="preserve">Results with 50% grid shift are presented in this section. 100% grid shift would require a very complex co-ordination between operators, so it is instructive to consider other grid shift possibilities. With 50% grid shift, during misaligned subframes the throughput loss is up to </w:t>
      </w:r>
      <w:r w:rsidR="00CE3DC9">
        <w:rPr>
          <w:lang w:val="en-US"/>
        </w:rPr>
        <w:t>22.7</w:t>
      </w:r>
      <w:r>
        <w:rPr>
          <w:lang w:val="en-US"/>
        </w:rPr>
        <w:t xml:space="preserve"> %.</w:t>
      </w:r>
    </w:p>
    <w:p w14:paraId="068A97C9" w14:textId="4028B86A" w:rsidR="00A83CE1" w:rsidRDefault="00685345" w:rsidP="00A83CE1">
      <w:pPr>
        <w:rPr>
          <w:lang w:val="en-US"/>
        </w:rPr>
      </w:pPr>
      <w:r>
        <w:rPr>
          <w:noProof/>
        </w:rPr>
        <w:drawing>
          <wp:inline distT="0" distB="0" distL="0" distR="0" wp14:anchorId="7FE43EF3" wp14:editId="718616E1">
            <wp:extent cx="2969260" cy="223075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69260" cy="2230755"/>
                    </a:xfrm>
                    <a:prstGeom prst="rect">
                      <a:avLst/>
                    </a:prstGeom>
                    <a:noFill/>
                    <a:ln>
                      <a:noFill/>
                    </a:ln>
                  </pic:spPr>
                </pic:pic>
              </a:graphicData>
            </a:graphic>
          </wp:inline>
        </w:drawing>
      </w:r>
      <w:r>
        <w:rPr>
          <w:noProof/>
        </w:rPr>
        <w:drawing>
          <wp:inline distT="0" distB="0" distL="0" distR="0" wp14:anchorId="724FE83C" wp14:editId="04792DAB">
            <wp:extent cx="2969260" cy="224218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69260" cy="2242185"/>
                    </a:xfrm>
                    <a:prstGeom prst="rect">
                      <a:avLst/>
                    </a:prstGeom>
                    <a:noFill/>
                    <a:ln>
                      <a:noFill/>
                    </a:ln>
                  </pic:spPr>
                </pic:pic>
              </a:graphicData>
            </a:graphic>
          </wp:inline>
        </w:drawing>
      </w:r>
    </w:p>
    <w:p w14:paraId="0DEDB5E4" w14:textId="77777777" w:rsidR="00B403CD" w:rsidRDefault="00B403CD" w:rsidP="00497D52">
      <w:pPr>
        <w:jc w:val="center"/>
        <w:rPr>
          <w:b/>
          <w:lang w:val="en-US"/>
        </w:rPr>
      </w:pPr>
      <w:r>
        <w:rPr>
          <w:b/>
          <w:lang w:val="en-US"/>
        </w:rPr>
        <w:t xml:space="preserve">Figure </w:t>
      </w:r>
      <w:r w:rsidR="00497D52">
        <w:rPr>
          <w:b/>
          <w:lang w:val="en-US"/>
        </w:rPr>
        <w:t>4</w:t>
      </w:r>
      <w:r>
        <w:rPr>
          <w:b/>
          <w:lang w:val="en-US"/>
        </w:rPr>
        <w:t xml:space="preserve">: Uplink </w:t>
      </w:r>
      <w:r w:rsidR="001E411D">
        <w:rPr>
          <w:b/>
          <w:lang w:val="en-US"/>
        </w:rPr>
        <w:t xml:space="preserve">SINR and </w:t>
      </w:r>
      <w:r>
        <w:rPr>
          <w:b/>
          <w:lang w:val="en-US"/>
        </w:rPr>
        <w:t>Throughput CDFs with 50% grid shift</w:t>
      </w:r>
      <w:r w:rsidR="00EA39D2">
        <w:rPr>
          <w:b/>
          <w:lang w:val="en-US"/>
        </w:rPr>
        <w:t xml:space="preserve">, 100% </w:t>
      </w:r>
      <w:r w:rsidR="00805DB8">
        <w:rPr>
          <w:b/>
          <w:lang w:val="en-US"/>
        </w:rPr>
        <w:t>utilization</w:t>
      </w:r>
    </w:p>
    <w:p w14:paraId="7367A452" w14:textId="77777777" w:rsidR="00497D52" w:rsidRPr="00B403CD" w:rsidRDefault="00497D52" w:rsidP="00497D52">
      <w:pPr>
        <w:jc w:val="center"/>
        <w:rPr>
          <w:b/>
          <w:lang w:val="en-US"/>
        </w:rPr>
      </w:pPr>
    </w:p>
    <w:p w14:paraId="6A17DC57" w14:textId="77777777" w:rsidR="00497D52" w:rsidRPr="001E2C60" w:rsidRDefault="00497D52" w:rsidP="00497D52">
      <w:pPr>
        <w:jc w:val="center"/>
        <w:rPr>
          <w:rFonts w:cs="Arial"/>
          <w:b/>
          <w:lang w:val="en-US"/>
        </w:rPr>
      </w:pPr>
      <w:r w:rsidRPr="001E2C60">
        <w:rPr>
          <w:rFonts w:cs="Arial"/>
          <w:b/>
          <w:lang w:val="en-US"/>
        </w:rPr>
        <w:t xml:space="preserve">Table </w:t>
      </w:r>
      <w:r>
        <w:rPr>
          <w:rFonts w:cs="Arial"/>
          <w:b/>
          <w:lang w:val="en-US"/>
        </w:rPr>
        <w:t>4</w:t>
      </w:r>
      <w:r w:rsidRPr="001E2C60">
        <w:rPr>
          <w:rFonts w:cs="Arial"/>
          <w:b/>
          <w:lang w:val="x-none"/>
        </w:rPr>
        <w:t>: S</w:t>
      </w:r>
      <w:r w:rsidRPr="00BB3E8F">
        <w:rPr>
          <w:rFonts w:cs="Arial"/>
          <w:b/>
          <w:lang w:val="en-US"/>
        </w:rPr>
        <w:t>I</w:t>
      </w:r>
      <w:r w:rsidRPr="001E2C60">
        <w:rPr>
          <w:rFonts w:cs="Arial"/>
          <w:b/>
          <w:lang w:val="x-none"/>
        </w:rPr>
        <w:t xml:space="preserve">NR and throughput degradation </w:t>
      </w:r>
      <w:r w:rsidR="00805DB8" w:rsidRPr="00805DB8">
        <w:rPr>
          <w:rFonts w:cs="Arial"/>
          <w:b/>
          <w:lang w:val="en-US"/>
        </w:rPr>
        <w:t>based on above figure</w:t>
      </w:r>
      <w:r w:rsidRPr="001E2C60">
        <w:rPr>
          <w:rFonts w:cs="Arial"/>
          <w:b/>
          <w:lang w:val="en-US"/>
        </w:rPr>
        <w:t>.</w:t>
      </w:r>
    </w:p>
    <w:tbl>
      <w:tblPr>
        <w:tblW w:w="7502" w:type="dxa"/>
        <w:tblInd w:w="1271" w:type="dxa"/>
        <w:tblLook w:val="04A0" w:firstRow="1" w:lastRow="0" w:firstColumn="1" w:lastColumn="0" w:noHBand="0" w:noVBand="1"/>
      </w:tblPr>
      <w:tblGrid>
        <w:gridCol w:w="1400"/>
        <w:gridCol w:w="1360"/>
        <w:gridCol w:w="1228"/>
        <w:gridCol w:w="1113"/>
        <w:gridCol w:w="1228"/>
        <w:gridCol w:w="1183"/>
      </w:tblGrid>
      <w:tr w:rsidR="00B5506C" w:rsidRPr="001E2C60" w14:paraId="585B8B26" w14:textId="77777777" w:rsidTr="00F7662B">
        <w:trPr>
          <w:cantSplit/>
          <w:trHeight w:val="300"/>
        </w:trPr>
        <w:tc>
          <w:tcPr>
            <w:tcW w:w="140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306CEDDE" w14:textId="77777777" w:rsidR="00B5506C" w:rsidRPr="001E2C60" w:rsidRDefault="00B5506C" w:rsidP="00017FB9">
            <w:pPr>
              <w:spacing w:after="0"/>
              <w:jc w:val="center"/>
              <w:rPr>
                <w:rFonts w:cs="Arial"/>
              </w:rPr>
            </w:pPr>
            <w:r w:rsidRPr="001E2C60">
              <w:rPr>
                <w:rFonts w:cs="Arial"/>
              </w:rPr>
              <w:t>Source</w:t>
            </w:r>
          </w:p>
        </w:tc>
        <w:tc>
          <w:tcPr>
            <w:tcW w:w="1350" w:type="dxa"/>
            <w:vMerge w:val="restart"/>
            <w:tcBorders>
              <w:top w:val="single" w:sz="4" w:space="0" w:color="auto"/>
              <w:left w:val="nil"/>
              <w:right w:val="single" w:sz="4" w:space="0" w:color="auto"/>
            </w:tcBorders>
            <w:shd w:val="clear" w:color="auto" w:fill="auto"/>
            <w:noWrap/>
            <w:vAlign w:val="center"/>
            <w:hideMark/>
          </w:tcPr>
          <w:p w14:paraId="5DEE2594" w14:textId="77777777" w:rsidR="00B5506C" w:rsidRPr="001E2C60" w:rsidRDefault="00B5506C" w:rsidP="00017FB9">
            <w:pPr>
              <w:spacing w:after="0"/>
              <w:jc w:val="center"/>
              <w:rPr>
                <w:rFonts w:cs="Arial"/>
              </w:rPr>
            </w:pPr>
            <w:r w:rsidRPr="001E2C60">
              <w:rPr>
                <w:rFonts w:cs="Arial"/>
              </w:rPr>
              <w:t> Observation Point</w:t>
            </w:r>
          </w:p>
        </w:tc>
        <w:tc>
          <w:tcPr>
            <w:tcW w:w="4752" w:type="dxa"/>
            <w:gridSpan w:val="4"/>
            <w:tcBorders>
              <w:top w:val="single" w:sz="4" w:space="0" w:color="auto"/>
              <w:left w:val="nil"/>
              <w:bottom w:val="single" w:sz="4" w:space="0" w:color="auto"/>
              <w:right w:val="single" w:sz="4" w:space="0" w:color="auto"/>
            </w:tcBorders>
            <w:shd w:val="clear" w:color="auto" w:fill="auto"/>
            <w:noWrap/>
            <w:vAlign w:val="center"/>
            <w:hideMark/>
          </w:tcPr>
          <w:p w14:paraId="142486FE" w14:textId="77777777" w:rsidR="00B5506C" w:rsidRPr="001E2C60" w:rsidRDefault="00B5506C" w:rsidP="00017FB9">
            <w:pPr>
              <w:spacing w:after="0"/>
              <w:jc w:val="center"/>
              <w:rPr>
                <w:rFonts w:cs="Arial"/>
                <w:color w:val="000000"/>
              </w:rPr>
            </w:pPr>
            <w:r w:rsidRPr="001E2C60">
              <w:rPr>
                <w:rFonts w:cs="Arial"/>
                <w:color w:val="000000"/>
              </w:rPr>
              <w:t>Victim UL</w:t>
            </w:r>
          </w:p>
        </w:tc>
      </w:tr>
      <w:tr w:rsidR="00B5506C" w:rsidRPr="001E2C60" w14:paraId="4177DD0A" w14:textId="77777777" w:rsidTr="00F7662B">
        <w:trPr>
          <w:cantSplit/>
          <w:trHeight w:val="300"/>
        </w:trPr>
        <w:tc>
          <w:tcPr>
            <w:tcW w:w="1400" w:type="dxa"/>
            <w:vMerge/>
            <w:tcBorders>
              <w:top w:val="single" w:sz="4" w:space="0" w:color="auto"/>
              <w:left w:val="single" w:sz="4" w:space="0" w:color="auto"/>
              <w:bottom w:val="single" w:sz="4" w:space="0" w:color="000000"/>
              <w:right w:val="single" w:sz="4" w:space="0" w:color="auto"/>
            </w:tcBorders>
            <w:vAlign w:val="center"/>
            <w:hideMark/>
          </w:tcPr>
          <w:p w14:paraId="4AF61894" w14:textId="77777777" w:rsidR="00B5506C" w:rsidRPr="001E2C60" w:rsidRDefault="00B5506C" w:rsidP="00017FB9">
            <w:pPr>
              <w:spacing w:after="0"/>
              <w:rPr>
                <w:rFonts w:cs="Arial"/>
              </w:rPr>
            </w:pPr>
          </w:p>
        </w:tc>
        <w:tc>
          <w:tcPr>
            <w:tcW w:w="1350" w:type="dxa"/>
            <w:vMerge/>
            <w:tcBorders>
              <w:left w:val="nil"/>
              <w:right w:val="single" w:sz="4" w:space="0" w:color="auto"/>
            </w:tcBorders>
            <w:shd w:val="clear" w:color="auto" w:fill="auto"/>
            <w:noWrap/>
            <w:vAlign w:val="center"/>
            <w:hideMark/>
          </w:tcPr>
          <w:p w14:paraId="5E19D58F" w14:textId="77777777" w:rsidR="00B5506C" w:rsidRPr="001E2C60" w:rsidRDefault="00B5506C" w:rsidP="00017FB9">
            <w:pPr>
              <w:spacing w:after="0"/>
              <w:jc w:val="center"/>
              <w:rPr>
                <w:rFonts w:cs="Arial"/>
                <w:color w:val="000000"/>
              </w:rPr>
            </w:pPr>
          </w:p>
        </w:tc>
        <w:tc>
          <w:tcPr>
            <w:tcW w:w="2341" w:type="dxa"/>
            <w:gridSpan w:val="2"/>
            <w:tcBorders>
              <w:top w:val="single" w:sz="4" w:space="0" w:color="auto"/>
              <w:left w:val="nil"/>
              <w:bottom w:val="single" w:sz="4" w:space="0" w:color="auto"/>
              <w:right w:val="single" w:sz="4" w:space="0" w:color="auto"/>
            </w:tcBorders>
            <w:shd w:val="clear" w:color="auto" w:fill="auto"/>
            <w:noWrap/>
            <w:vAlign w:val="center"/>
            <w:hideMark/>
          </w:tcPr>
          <w:p w14:paraId="2022A917" w14:textId="77777777" w:rsidR="00B5506C" w:rsidRPr="001E2C60" w:rsidRDefault="00B5506C" w:rsidP="00017FB9">
            <w:pPr>
              <w:spacing w:after="0"/>
              <w:jc w:val="center"/>
              <w:rPr>
                <w:rFonts w:cs="Arial"/>
                <w:color w:val="000000"/>
              </w:rPr>
            </w:pPr>
            <w:r w:rsidRPr="001E2C60">
              <w:rPr>
                <w:rFonts w:cs="Arial"/>
                <w:color w:val="000000"/>
              </w:rPr>
              <w:t>SINR degradation (dB)</w:t>
            </w:r>
          </w:p>
        </w:tc>
        <w:tc>
          <w:tcPr>
            <w:tcW w:w="2411" w:type="dxa"/>
            <w:gridSpan w:val="2"/>
            <w:tcBorders>
              <w:top w:val="single" w:sz="4" w:space="0" w:color="auto"/>
              <w:left w:val="nil"/>
              <w:bottom w:val="single" w:sz="4" w:space="0" w:color="auto"/>
              <w:right w:val="single" w:sz="4" w:space="0" w:color="auto"/>
            </w:tcBorders>
            <w:shd w:val="clear" w:color="auto" w:fill="auto"/>
            <w:noWrap/>
            <w:vAlign w:val="center"/>
            <w:hideMark/>
          </w:tcPr>
          <w:p w14:paraId="6CBD9E89" w14:textId="77777777" w:rsidR="00B5506C" w:rsidRPr="001E2C60" w:rsidRDefault="00B5506C" w:rsidP="00017FB9">
            <w:pPr>
              <w:spacing w:after="0"/>
              <w:jc w:val="center"/>
              <w:rPr>
                <w:rFonts w:cs="Arial"/>
                <w:color w:val="000000"/>
              </w:rPr>
            </w:pPr>
            <w:r w:rsidRPr="001E2C60">
              <w:rPr>
                <w:rFonts w:cs="Arial"/>
                <w:color w:val="000000"/>
              </w:rPr>
              <w:t>Throughput degradation (%)</w:t>
            </w:r>
          </w:p>
        </w:tc>
      </w:tr>
      <w:tr w:rsidR="00B5506C" w:rsidRPr="001E2C60" w14:paraId="4FF4A15D" w14:textId="77777777" w:rsidTr="00F7662B">
        <w:trPr>
          <w:cantSplit/>
          <w:trHeight w:val="300"/>
        </w:trPr>
        <w:tc>
          <w:tcPr>
            <w:tcW w:w="1400" w:type="dxa"/>
            <w:vMerge/>
            <w:tcBorders>
              <w:top w:val="single" w:sz="4" w:space="0" w:color="auto"/>
              <w:left w:val="single" w:sz="4" w:space="0" w:color="auto"/>
              <w:bottom w:val="single" w:sz="4" w:space="0" w:color="auto"/>
              <w:right w:val="single" w:sz="4" w:space="0" w:color="auto"/>
            </w:tcBorders>
            <w:vAlign w:val="center"/>
            <w:hideMark/>
          </w:tcPr>
          <w:p w14:paraId="2E67986F" w14:textId="77777777" w:rsidR="00B5506C" w:rsidRPr="001E2C60" w:rsidRDefault="00B5506C" w:rsidP="00017FB9">
            <w:pPr>
              <w:spacing w:after="0"/>
              <w:rPr>
                <w:rFonts w:cs="Arial"/>
              </w:rPr>
            </w:pPr>
          </w:p>
        </w:tc>
        <w:tc>
          <w:tcPr>
            <w:tcW w:w="1350" w:type="dxa"/>
            <w:vMerge/>
            <w:tcBorders>
              <w:left w:val="nil"/>
              <w:bottom w:val="single" w:sz="4" w:space="0" w:color="auto"/>
              <w:right w:val="single" w:sz="4" w:space="0" w:color="auto"/>
            </w:tcBorders>
            <w:shd w:val="clear" w:color="auto" w:fill="auto"/>
            <w:noWrap/>
            <w:vAlign w:val="center"/>
            <w:hideMark/>
          </w:tcPr>
          <w:p w14:paraId="574F9EF5" w14:textId="77777777" w:rsidR="00B5506C" w:rsidRPr="001E2C60" w:rsidRDefault="00B5506C" w:rsidP="00017FB9">
            <w:pPr>
              <w:spacing w:after="0"/>
              <w:jc w:val="center"/>
              <w:rPr>
                <w:rFonts w:cs="Arial"/>
                <w:color w:val="000000"/>
              </w:rPr>
            </w:pPr>
          </w:p>
        </w:tc>
        <w:tc>
          <w:tcPr>
            <w:tcW w:w="1228" w:type="dxa"/>
            <w:tcBorders>
              <w:top w:val="nil"/>
              <w:left w:val="nil"/>
              <w:bottom w:val="single" w:sz="4" w:space="0" w:color="auto"/>
              <w:right w:val="single" w:sz="4" w:space="0" w:color="auto"/>
            </w:tcBorders>
            <w:shd w:val="clear" w:color="auto" w:fill="auto"/>
            <w:noWrap/>
            <w:vAlign w:val="center"/>
            <w:hideMark/>
          </w:tcPr>
          <w:p w14:paraId="24920588" w14:textId="77777777" w:rsidR="00B5506C" w:rsidRPr="001E2C60" w:rsidRDefault="00B5506C" w:rsidP="00017FB9">
            <w:pPr>
              <w:spacing w:after="0"/>
              <w:jc w:val="center"/>
              <w:rPr>
                <w:rFonts w:cs="Arial"/>
                <w:color w:val="000000"/>
              </w:rPr>
            </w:pPr>
            <w:r w:rsidRPr="001E2C60">
              <w:rPr>
                <w:rFonts w:cs="Arial"/>
                <w:color w:val="000000"/>
              </w:rPr>
              <w:t>50DL/50UL</w:t>
            </w:r>
          </w:p>
        </w:tc>
        <w:tc>
          <w:tcPr>
            <w:tcW w:w="1113" w:type="dxa"/>
            <w:tcBorders>
              <w:top w:val="nil"/>
              <w:left w:val="nil"/>
              <w:bottom w:val="single" w:sz="4" w:space="0" w:color="auto"/>
              <w:right w:val="single" w:sz="4" w:space="0" w:color="auto"/>
            </w:tcBorders>
            <w:shd w:val="clear" w:color="auto" w:fill="auto"/>
            <w:noWrap/>
            <w:vAlign w:val="center"/>
            <w:hideMark/>
          </w:tcPr>
          <w:p w14:paraId="10EAF4CC" w14:textId="77777777" w:rsidR="00B5506C" w:rsidRPr="001E2C60" w:rsidRDefault="00B5506C" w:rsidP="00017FB9">
            <w:pPr>
              <w:spacing w:after="0"/>
              <w:jc w:val="center"/>
              <w:rPr>
                <w:rFonts w:cs="Arial"/>
                <w:color w:val="000000"/>
              </w:rPr>
            </w:pPr>
            <w:r w:rsidRPr="001E2C60">
              <w:rPr>
                <w:rFonts w:cs="Arial"/>
                <w:color w:val="000000"/>
              </w:rPr>
              <w:t>DL</w:t>
            </w:r>
          </w:p>
        </w:tc>
        <w:tc>
          <w:tcPr>
            <w:tcW w:w="1228" w:type="dxa"/>
            <w:tcBorders>
              <w:top w:val="nil"/>
              <w:left w:val="nil"/>
              <w:bottom w:val="single" w:sz="4" w:space="0" w:color="auto"/>
              <w:right w:val="single" w:sz="4" w:space="0" w:color="auto"/>
            </w:tcBorders>
            <w:shd w:val="clear" w:color="auto" w:fill="auto"/>
            <w:noWrap/>
            <w:vAlign w:val="center"/>
            <w:hideMark/>
          </w:tcPr>
          <w:p w14:paraId="20BDE70A" w14:textId="77777777" w:rsidR="00B5506C" w:rsidRPr="001E2C60" w:rsidRDefault="00B5506C" w:rsidP="00017FB9">
            <w:pPr>
              <w:spacing w:after="0"/>
              <w:jc w:val="center"/>
              <w:rPr>
                <w:rFonts w:cs="Arial"/>
                <w:color w:val="000000"/>
              </w:rPr>
            </w:pPr>
            <w:r w:rsidRPr="001E2C60">
              <w:rPr>
                <w:rFonts w:cs="Arial"/>
                <w:color w:val="000000"/>
              </w:rPr>
              <w:t>50DL/50UL</w:t>
            </w:r>
          </w:p>
        </w:tc>
        <w:tc>
          <w:tcPr>
            <w:tcW w:w="1183" w:type="dxa"/>
            <w:tcBorders>
              <w:top w:val="nil"/>
              <w:left w:val="nil"/>
              <w:bottom w:val="single" w:sz="4" w:space="0" w:color="auto"/>
              <w:right w:val="single" w:sz="4" w:space="0" w:color="auto"/>
            </w:tcBorders>
            <w:shd w:val="clear" w:color="auto" w:fill="auto"/>
            <w:noWrap/>
            <w:vAlign w:val="center"/>
            <w:hideMark/>
          </w:tcPr>
          <w:p w14:paraId="30553590" w14:textId="77777777" w:rsidR="00B5506C" w:rsidRPr="001E2C60" w:rsidRDefault="00B5506C" w:rsidP="00017FB9">
            <w:pPr>
              <w:spacing w:after="0"/>
              <w:jc w:val="center"/>
              <w:rPr>
                <w:rFonts w:cs="Arial"/>
                <w:color w:val="000000"/>
              </w:rPr>
            </w:pPr>
            <w:r w:rsidRPr="001E2C60">
              <w:rPr>
                <w:rFonts w:cs="Arial"/>
                <w:color w:val="000000"/>
              </w:rPr>
              <w:t>DL</w:t>
            </w:r>
          </w:p>
        </w:tc>
      </w:tr>
      <w:tr w:rsidR="00B5506C" w:rsidRPr="001E2C60" w14:paraId="54387266" w14:textId="77777777" w:rsidTr="00F7662B">
        <w:trPr>
          <w:cantSplit/>
          <w:trHeight w:val="300"/>
        </w:trPr>
        <w:tc>
          <w:tcPr>
            <w:tcW w:w="14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6DF54A2" w14:textId="77777777" w:rsidR="00B5506C" w:rsidRPr="001E2C60" w:rsidRDefault="00B5506C" w:rsidP="00017FB9">
            <w:pPr>
              <w:spacing w:after="0"/>
              <w:jc w:val="center"/>
              <w:rPr>
                <w:rFonts w:cs="Arial"/>
                <w:color w:val="000000"/>
              </w:rPr>
            </w:pPr>
            <w:r w:rsidRPr="001E2C60">
              <w:rPr>
                <w:rFonts w:cs="Arial"/>
                <w:color w:val="000000"/>
              </w:rPr>
              <w:t>Ericsson</w:t>
            </w:r>
            <w:r w:rsidRPr="001E2C60">
              <w:rPr>
                <w:rFonts w:cs="Arial"/>
                <w:color w:val="000000"/>
              </w:rPr>
              <w:br/>
            </w:r>
            <w:r w:rsidRPr="001E2C60">
              <w:rPr>
                <w:rFonts w:cs="Arial"/>
                <w:color w:val="000000"/>
                <w:highlight w:val="yellow"/>
              </w:rPr>
              <w:t>(R4-190xxxx)</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70BEC19C" w14:textId="77777777" w:rsidR="00B5506C" w:rsidRPr="001E2C60" w:rsidRDefault="00B5506C" w:rsidP="00017FB9">
            <w:pPr>
              <w:spacing w:after="0"/>
              <w:jc w:val="center"/>
              <w:rPr>
                <w:rFonts w:cs="Arial"/>
                <w:color w:val="000000"/>
              </w:rPr>
            </w:pPr>
            <w:r w:rsidRPr="001E2C60">
              <w:rPr>
                <w:rFonts w:cs="Arial"/>
                <w:color w:val="000000"/>
              </w:rPr>
              <w:t>5%</w:t>
            </w:r>
          </w:p>
        </w:tc>
        <w:tc>
          <w:tcPr>
            <w:tcW w:w="1228" w:type="dxa"/>
            <w:tcBorders>
              <w:top w:val="single" w:sz="4" w:space="0" w:color="auto"/>
              <w:left w:val="nil"/>
              <w:bottom w:val="single" w:sz="4" w:space="0" w:color="auto"/>
              <w:right w:val="single" w:sz="4" w:space="0" w:color="auto"/>
            </w:tcBorders>
            <w:shd w:val="clear" w:color="auto" w:fill="auto"/>
            <w:noWrap/>
            <w:vAlign w:val="center"/>
          </w:tcPr>
          <w:p w14:paraId="61167A20" w14:textId="77777777" w:rsidR="00B5506C" w:rsidRPr="001E2C60" w:rsidRDefault="0071466F" w:rsidP="00017FB9">
            <w:pPr>
              <w:spacing w:after="0"/>
              <w:jc w:val="center"/>
              <w:rPr>
                <w:rFonts w:cs="Arial"/>
                <w:color w:val="000000"/>
              </w:rPr>
            </w:pPr>
            <w:r>
              <w:rPr>
                <w:rFonts w:cs="Arial"/>
                <w:color w:val="000000"/>
              </w:rPr>
              <w:t>0,91</w:t>
            </w:r>
          </w:p>
        </w:tc>
        <w:tc>
          <w:tcPr>
            <w:tcW w:w="1113" w:type="dxa"/>
            <w:tcBorders>
              <w:top w:val="single" w:sz="4" w:space="0" w:color="auto"/>
              <w:left w:val="nil"/>
              <w:bottom w:val="single" w:sz="4" w:space="0" w:color="auto"/>
              <w:right w:val="single" w:sz="4" w:space="0" w:color="auto"/>
            </w:tcBorders>
            <w:shd w:val="clear" w:color="auto" w:fill="auto"/>
            <w:noWrap/>
            <w:vAlign w:val="center"/>
          </w:tcPr>
          <w:p w14:paraId="36581297" w14:textId="77777777" w:rsidR="00B5506C" w:rsidRPr="001E2C60" w:rsidRDefault="0071466F" w:rsidP="00017FB9">
            <w:pPr>
              <w:spacing w:after="0"/>
              <w:jc w:val="center"/>
              <w:rPr>
                <w:rFonts w:cs="Arial"/>
                <w:lang w:val="en-US"/>
              </w:rPr>
            </w:pPr>
            <w:r>
              <w:rPr>
                <w:rFonts w:cs="Arial"/>
                <w:lang w:val="en-US"/>
              </w:rPr>
              <w:t>3,17</w:t>
            </w:r>
          </w:p>
        </w:tc>
        <w:tc>
          <w:tcPr>
            <w:tcW w:w="1228" w:type="dxa"/>
            <w:tcBorders>
              <w:top w:val="single" w:sz="4" w:space="0" w:color="auto"/>
              <w:left w:val="nil"/>
              <w:bottom w:val="single" w:sz="4" w:space="0" w:color="auto"/>
              <w:right w:val="single" w:sz="4" w:space="0" w:color="auto"/>
            </w:tcBorders>
            <w:shd w:val="clear" w:color="auto" w:fill="auto"/>
            <w:noWrap/>
            <w:vAlign w:val="center"/>
          </w:tcPr>
          <w:p w14:paraId="6BCDF316" w14:textId="77777777" w:rsidR="00B5506C" w:rsidRPr="001E2C60" w:rsidRDefault="00CD4CC7" w:rsidP="00017FB9">
            <w:pPr>
              <w:spacing w:after="0"/>
              <w:jc w:val="center"/>
              <w:rPr>
                <w:rFonts w:cs="Arial"/>
                <w:color w:val="000000"/>
              </w:rPr>
            </w:pPr>
            <w:r w:rsidRPr="001E2C60">
              <w:rPr>
                <w:rFonts w:cs="Arial"/>
                <w:color w:val="000000"/>
              </w:rPr>
              <w:t>&lt;1</w:t>
            </w:r>
          </w:p>
        </w:tc>
        <w:tc>
          <w:tcPr>
            <w:tcW w:w="1183" w:type="dxa"/>
            <w:tcBorders>
              <w:top w:val="single" w:sz="4" w:space="0" w:color="auto"/>
              <w:left w:val="nil"/>
              <w:bottom w:val="single" w:sz="4" w:space="0" w:color="auto"/>
              <w:right w:val="single" w:sz="4" w:space="0" w:color="auto"/>
            </w:tcBorders>
            <w:shd w:val="clear" w:color="auto" w:fill="auto"/>
            <w:noWrap/>
            <w:vAlign w:val="center"/>
          </w:tcPr>
          <w:p w14:paraId="56F370BA" w14:textId="77777777" w:rsidR="00B5506C" w:rsidRPr="001E2C60" w:rsidRDefault="00CD4CC7" w:rsidP="00017FB9">
            <w:pPr>
              <w:spacing w:after="0"/>
              <w:jc w:val="center"/>
              <w:rPr>
                <w:rFonts w:cs="Arial"/>
                <w:lang w:val="en-US"/>
              </w:rPr>
            </w:pPr>
            <w:r w:rsidRPr="001E2C60">
              <w:rPr>
                <w:rFonts w:cs="Arial"/>
                <w:color w:val="000000"/>
              </w:rPr>
              <w:t>&lt;1</w:t>
            </w:r>
          </w:p>
        </w:tc>
      </w:tr>
      <w:tr w:rsidR="00B5506C" w:rsidRPr="001E2C60" w14:paraId="5FF148CB" w14:textId="77777777" w:rsidTr="00F7662B">
        <w:trPr>
          <w:cantSplit/>
          <w:trHeight w:val="255"/>
        </w:trPr>
        <w:tc>
          <w:tcPr>
            <w:tcW w:w="1400" w:type="dxa"/>
            <w:vMerge/>
            <w:tcBorders>
              <w:top w:val="single" w:sz="4" w:space="0" w:color="auto"/>
              <w:left w:val="single" w:sz="4" w:space="0" w:color="auto"/>
              <w:bottom w:val="single" w:sz="4" w:space="0" w:color="auto"/>
              <w:right w:val="single" w:sz="4" w:space="0" w:color="auto"/>
            </w:tcBorders>
            <w:vAlign w:val="center"/>
            <w:hideMark/>
          </w:tcPr>
          <w:p w14:paraId="1489A34D" w14:textId="77777777" w:rsidR="00B5506C" w:rsidRPr="001E2C60" w:rsidRDefault="00B5506C" w:rsidP="00017FB9">
            <w:pPr>
              <w:spacing w:after="0"/>
              <w:rPr>
                <w:rFonts w:cs="Arial"/>
                <w:color w:val="000000"/>
              </w:rPr>
            </w:pPr>
          </w:p>
        </w:tc>
        <w:tc>
          <w:tcPr>
            <w:tcW w:w="1350" w:type="dxa"/>
            <w:tcBorders>
              <w:top w:val="single" w:sz="4" w:space="0" w:color="auto"/>
              <w:left w:val="nil"/>
              <w:bottom w:val="single" w:sz="4" w:space="0" w:color="auto"/>
              <w:right w:val="single" w:sz="4" w:space="0" w:color="auto"/>
            </w:tcBorders>
            <w:shd w:val="clear" w:color="auto" w:fill="auto"/>
            <w:noWrap/>
            <w:vAlign w:val="bottom"/>
            <w:hideMark/>
          </w:tcPr>
          <w:p w14:paraId="7F4A7831" w14:textId="77777777" w:rsidR="00B5506C" w:rsidRPr="001E2C60" w:rsidRDefault="00B5506C" w:rsidP="00017FB9">
            <w:pPr>
              <w:spacing w:after="0"/>
              <w:jc w:val="center"/>
              <w:rPr>
                <w:rFonts w:cs="Arial"/>
              </w:rPr>
            </w:pPr>
            <w:r w:rsidRPr="001E2C60">
              <w:rPr>
                <w:rFonts w:cs="Arial"/>
              </w:rPr>
              <w:t>50%</w:t>
            </w:r>
          </w:p>
        </w:tc>
        <w:tc>
          <w:tcPr>
            <w:tcW w:w="1228" w:type="dxa"/>
            <w:tcBorders>
              <w:top w:val="single" w:sz="4" w:space="0" w:color="auto"/>
              <w:left w:val="nil"/>
              <w:bottom w:val="single" w:sz="4" w:space="0" w:color="auto"/>
              <w:right w:val="single" w:sz="4" w:space="0" w:color="auto"/>
            </w:tcBorders>
            <w:shd w:val="clear" w:color="auto" w:fill="auto"/>
            <w:noWrap/>
            <w:vAlign w:val="center"/>
          </w:tcPr>
          <w:p w14:paraId="66F1EAFB" w14:textId="77777777" w:rsidR="00B5506C" w:rsidRPr="001E2C60" w:rsidRDefault="00CD4CC7" w:rsidP="00017FB9">
            <w:pPr>
              <w:spacing w:after="0"/>
              <w:jc w:val="center"/>
              <w:rPr>
                <w:rFonts w:cs="Arial"/>
                <w:color w:val="000000"/>
              </w:rPr>
            </w:pPr>
            <w:r>
              <w:rPr>
                <w:rFonts w:cs="Arial"/>
                <w:color w:val="000000"/>
              </w:rPr>
              <w:t>1</w:t>
            </w:r>
          </w:p>
        </w:tc>
        <w:tc>
          <w:tcPr>
            <w:tcW w:w="1113" w:type="dxa"/>
            <w:tcBorders>
              <w:top w:val="single" w:sz="4" w:space="0" w:color="auto"/>
              <w:left w:val="nil"/>
              <w:bottom w:val="single" w:sz="4" w:space="0" w:color="auto"/>
              <w:right w:val="single" w:sz="4" w:space="0" w:color="auto"/>
            </w:tcBorders>
            <w:shd w:val="clear" w:color="auto" w:fill="auto"/>
            <w:noWrap/>
            <w:vAlign w:val="center"/>
          </w:tcPr>
          <w:p w14:paraId="69D090B3" w14:textId="77777777" w:rsidR="00B5506C" w:rsidRPr="001E2C60" w:rsidRDefault="00CD4CC7" w:rsidP="00017FB9">
            <w:pPr>
              <w:spacing w:after="0"/>
              <w:jc w:val="center"/>
              <w:rPr>
                <w:rFonts w:cs="Arial"/>
                <w:color w:val="000000"/>
              </w:rPr>
            </w:pPr>
            <w:r>
              <w:rPr>
                <w:rFonts w:cs="Arial"/>
                <w:color w:val="000000"/>
              </w:rPr>
              <w:t>2,15</w:t>
            </w:r>
          </w:p>
        </w:tc>
        <w:tc>
          <w:tcPr>
            <w:tcW w:w="1228" w:type="dxa"/>
            <w:tcBorders>
              <w:top w:val="single" w:sz="4" w:space="0" w:color="auto"/>
              <w:left w:val="nil"/>
              <w:bottom w:val="single" w:sz="4" w:space="0" w:color="auto"/>
              <w:right w:val="single" w:sz="4" w:space="0" w:color="auto"/>
            </w:tcBorders>
            <w:shd w:val="clear" w:color="auto" w:fill="auto"/>
            <w:noWrap/>
            <w:vAlign w:val="center"/>
          </w:tcPr>
          <w:p w14:paraId="014C03FD" w14:textId="77777777" w:rsidR="00B5506C" w:rsidRPr="001E2C60" w:rsidRDefault="00CD4CC7" w:rsidP="00017FB9">
            <w:pPr>
              <w:spacing w:after="0"/>
              <w:jc w:val="center"/>
              <w:rPr>
                <w:rFonts w:cs="Arial"/>
                <w:color w:val="000000"/>
              </w:rPr>
            </w:pPr>
            <w:r>
              <w:rPr>
                <w:rFonts w:cs="Arial"/>
                <w:color w:val="000000"/>
              </w:rPr>
              <w:t>11,3</w:t>
            </w:r>
          </w:p>
        </w:tc>
        <w:tc>
          <w:tcPr>
            <w:tcW w:w="1183" w:type="dxa"/>
            <w:tcBorders>
              <w:top w:val="single" w:sz="4" w:space="0" w:color="auto"/>
              <w:left w:val="nil"/>
              <w:bottom w:val="single" w:sz="4" w:space="0" w:color="auto"/>
              <w:right w:val="single" w:sz="4" w:space="0" w:color="auto"/>
            </w:tcBorders>
            <w:shd w:val="clear" w:color="auto" w:fill="auto"/>
            <w:noWrap/>
            <w:vAlign w:val="center"/>
          </w:tcPr>
          <w:p w14:paraId="5C41B608" w14:textId="77777777" w:rsidR="00B5506C" w:rsidRPr="001E2C60" w:rsidRDefault="00CD4CC7" w:rsidP="00017FB9">
            <w:pPr>
              <w:spacing w:after="0"/>
              <w:jc w:val="center"/>
              <w:rPr>
                <w:rFonts w:cs="Arial"/>
                <w:color w:val="000000"/>
              </w:rPr>
            </w:pPr>
            <w:r>
              <w:rPr>
                <w:rFonts w:cs="Arial"/>
                <w:color w:val="000000"/>
              </w:rPr>
              <w:t>22,7</w:t>
            </w:r>
          </w:p>
        </w:tc>
      </w:tr>
      <w:tr w:rsidR="00B5506C" w:rsidRPr="001E2C60" w14:paraId="3E5E55DF" w14:textId="77777777" w:rsidTr="00F7662B">
        <w:trPr>
          <w:cantSplit/>
          <w:trHeight w:val="255"/>
        </w:trPr>
        <w:tc>
          <w:tcPr>
            <w:tcW w:w="1400" w:type="dxa"/>
            <w:vMerge/>
            <w:tcBorders>
              <w:top w:val="single" w:sz="4" w:space="0" w:color="auto"/>
              <w:left w:val="single" w:sz="4" w:space="0" w:color="auto"/>
              <w:bottom w:val="single" w:sz="4" w:space="0" w:color="auto"/>
              <w:right w:val="single" w:sz="4" w:space="0" w:color="auto"/>
            </w:tcBorders>
            <w:vAlign w:val="center"/>
            <w:hideMark/>
          </w:tcPr>
          <w:p w14:paraId="46826AAA" w14:textId="77777777" w:rsidR="00B5506C" w:rsidRPr="001E2C60" w:rsidRDefault="00B5506C" w:rsidP="00017FB9">
            <w:pPr>
              <w:spacing w:after="0"/>
              <w:rPr>
                <w:rFonts w:cs="Arial"/>
                <w:color w:val="000000"/>
              </w:rPr>
            </w:pPr>
          </w:p>
        </w:tc>
        <w:tc>
          <w:tcPr>
            <w:tcW w:w="1350" w:type="dxa"/>
            <w:tcBorders>
              <w:top w:val="single" w:sz="4" w:space="0" w:color="auto"/>
              <w:left w:val="nil"/>
              <w:bottom w:val="single" w:sz="4" w:space="0" w:color="auto"/>
              <w:right w:val="single" w:sz="4" w:space="0" w:color="auto"/>
            </w:tcBorders>
            <w:shd w:val="clear" w:color="auto" w:fill="auto"/>
            <w:noWrap/>
            <w:vAlign w:val="bottom"/>
            <w:hideMark/>
          </w:tcPr>
          <w:p w14:paraId="1442CA36" w14:textId="77777777" w:rsidR="00B5506C" w:rsidRPr="001E2C60" w:rsidRDefault="00B5506C" w:rsidP="00017FB9">
            <w:pPr>
              <w:spacing w:after="0"/>
              <w:jc w:val="center"/>
              <w:rPr>
                <w:rFonts w:cs="Arial"/>
              </w:rPr>
            </w:pPr>
            <w:r w:rsidRPr="001E2C60">
              <w:rPr>
                <w:rFonts w:cs="Arial"/>
              </w:rPr>
              <w:t>95%</w:t>
            </w:r>
          </w:p>
        </w:tc>
        <w:tc>
          <w:tcPr>
            <w:tcW w:w="1228" w:type="dxa"/>
            <w:tcBorders>
              <w:top w:val="single" w:sz="4" w:space="0" w:color="auto"/>
              <w:left w:val="nil"/>
              <w:bottom w:val="single" w:sz="4" w:space="0" w:color="auto"/>
              <w:right w:val="single" w:sz="4" w:space="0" w:color="auto"/>
            </w:tcBorders>
            <w:shd w:val="clear" w:color="auto" w:fill="auto"/>
            <w:noWrap/>
            <w:vAlign w:val="center"/>
          </w:tcPr>
          <w:p w14:paraId="615433E9" w14:textId="77777777" w:rsidR="00B5506C" w:rsidRPr="001E2C60" w:rsidRDefault="00CD4CC7" w:rsidP="00017FB9">
            <w:pPr>
              <w:spacing w:after="0"/>
              <w:jc w:val="center"/>
              <w:rPr>
                <w:rFonts w:cs="Arial"/>
                <w:lang w:val="en-US"/>
              </w:rPr>
            </w:pPr>
            <w:r>
              <w:rPr>
                <w:rFonts w:cs="Arial"/>
                <w:lang w:val="en-US"/>
              </w:rPr>
              <w:t>0,53</w:t>
            </w:r>
          </w:p>
        </w:tc>
        <w:tc>
          <w:tcPr>
            <w:tcW w:w="1113" w:type="dxa"/>
            <w:tcBorders>
              <w:top w:val="single" w:sz="4" w:space="0" w:color="auto"/>
              <w:left w:val="nil"/>
              <w:bottom w:val="single" w:sz="4" w:space="0" w:color="auto"/>
              <w:right w:val="single" w:sz="4" w:space="0" w:color="auto"/>
            </w:tcBorders>
            <w:shd w:val="clear" w:color="auto" w:fill="auto"/>
            <w:noWrap/>
            <w:vAlign w:val="center"/>
          </w:tcPr>
          <w:p w14:paraId="7658579E" w14:textId="77777777" w:rsidR="00B5506C" w:rsidRPr="001E2C60" w:rsidRDefault="00CD4CC7" w:rsidP="00017FB9">
            <w:pPr>
              <w:spacing w:after="0"/>
              <w:jc w:val="center"/>
              <w:rPr>
                <w:rFonts w:cs="Arial"/>
                <w:lang w:val="en-US"/>
              </w:rPr>
            </w:pPr>
            <w:r>
              <w:rPr>
                <w:rFonts w:cs="Arial"/>
                <w:lang w:val="en-US"/>
              </w:rPr>
              <w:t>1,12</w:t>
            </w:r>
          </w:p>
        </w:tc>
        <w:tc>
          <w:tcPr>
            <w:tcW w:w="1228" w:type="dxa"/>
            <w:tcBorders>
              <w:top w:val="single" w:sz="4" w:space="0" w:color="auto"/>
              <w:left w:val="nil"/>
              <w:bottom w:val="single" w:sz="4" w:space="0" w:color="auto"/>
              <w:right w:val="single" w:sz="4" w:space="0" w:color="auto"/>
            </w:tcBorders>
            <w:shd w:val="clear" w:color="auto" w:fill="auto"/>
            <w:noWrap/>
            <w:vAlign w:val="center"/>
          </w:tcPr>
          <w:p w14:paraId="362650C5" w14:textId="77777777" w:rsidR="00B5506C" w:rsidRPr="001E2C60" w:rsidRDefault="00CD4CC7" w:rsidP="00017FB9">
            <w:pPr>
              <w:spacing w:after="0"/>
              <w:jc w:val="center"/>
              <w:rPr>
                <w:rFonts w:cs="Arial"/>
                <w:lang w:val="en-US"/>
              </w:rPr>
            </w:pPr>
            <w:r>
              <w:rPr>
                <w:rFonts w:cs="Arial"/>
                <w:lang w:val="en-US"/>
              </w:rPr>
              <w:t>4</w:t>
            </w:r>
          </w:p>
        </w:tc>
        <w:tc>
          <w:tcPr>
            <w:tcW w:w="1183" w:type="dxa"/>
            <w:tcBorders>
              <w:top w:val="single" w:sz="4" w:space="0" w:color="auto"/>
              <w:left w:val="nil"/>
              <w:bottom w:val="single" w:sz="4" w:space="0" w:color="auto"/>
              <w:right w:val="single" w:sz="4" w:space="0" w:color="auto"/>
            </w:tcBorders>
            <w:shd w:val="clear" w:color="auto" w:fill="auto"/>
            <w:noWrap/>
            <w:vAlign w:val="center"/>
          </w:tcPr>
          <w:p w14:paraId="76F55F85" w14:textId="77777777" w:rsidR="00B5506C" w:rsidRPr="001E2C60" w:rsidRDefault="00CD4CC7" w:rsidP="00017FB9">
            <w:pPr>
              <w:spacing w:after="0"/>
              <w:jc w:val="center"/>
              <w:rPr>
                <w:rFonts w:cs="Arial"/>
                <w:lang w:val="en-US"/>
              </w:rPr>
            </w:pPr>
            <w:r>
              <w:rPr>
                <w:rFonts w:cs="Arial"/>
                <w:lang w:val="en-US"/>
              </w:rPr>
              <w:t>8,7</w:t>
            </w:r>
          </w:p>
        </w:tc>
      </w:tr>
    </w:tbl>
    <w:p w14:paraId="44111CDC" w14:textId="77777777" w:rsidR="00B5506C" w:rsidRDefault="00B5506C" w:rsidP="00A83CE1">
      <w:pPr>
        <w:rPr>
          <w:lang w:val="en-US"/>
        </w:rPr>
      </w:pPr>
    </w:p>
    <w:p w14:paraId="5F8CFD62" w14:textId="77777777" w:rsidR="007659FF" w:rsidRDefault="007659FF" w:rsidP="007659FF">
      <w:pPr>
        <w:rPr>
          <w:b/>
          <w:lang w:val="en-US"/>
        </w:rPr>
      </w:pPr>
      <w:r>
        <w:rPr>
          <w:b/>
          <w:lang w:val="en-US"/>
        </w:rPr>
        <w:t>Observation 1: Operating dynamic TDD/CLI in the macro-macro 30GHz scenario is likely to lead to significant BS-BS interference and associated throughput loss.</w:t>
      </w:r>
    </w:p>
    <w:p w14:paraId="3EE19429" w14:textId="77777777" w:rsidR="00B5506C" w:rsidRDefault="00B5506C" w:rsidP="007659FF">
      <w:pPr>
        <w:rPr>
          <w:b/>
          <w:lang w:val="en-US"/>
        </w:rPr>
      </w:pPr>
    </w:p>
    <w:p w14:paraId="6EFDB086" w14:textId="77777777" w:rsidR="00B5506C" w:rsidRDefault="00B5506C" w:rsidP="00B5506C">
      <w:pPr>
        <w:pStyle w:val="Heading3"/>
        <w:rPr>
          <w:lang w:val="en-US"/>
        </w:rPr>
      </w:pPr>
      <w:r>
        <w:rPr>
          <w:lang w:val="en-US"/>
        </w:rPr>
        <w:lastRenderedPageBreak/>
        <w:t>50% grid shift, 50% Utilization</w:t>
      </w:r>
    </w:p>
    <w:p w14:paraId="1569F766" w14:textId="77777777" w:rsidR="00CE3DC9" w:rsidRDefault="00CE3DC9" w:rsidP="00CE3DC9">
      <w:pPr>
        <w:rPr>
          <w:lang w:val="en-US"/>
        </w:rPr>
      </w:pPr>
      <w:r>
        <w:rPr>
          <w:lang w:val="en-US"/>
        </w:rPr>
        <w:t xml:space="preserve">Figure 5 shows the SINR and throughput achieved in the victim network with 50% grid shift, but 50% utilization. </w:t>
      </w:r>
      <w:r w:rsidR="00E07BED">
        <w:rPr>
          <w:lang w:val="en-US"/>
        </w:rPr>
        <w:t>14%</w:t>
      </w:r>
      <w:r>
        <w:rPr>
          <w:lang w:val="en-US"/>
        </w:rPr>
        <w:t xml:space="preserve"> throughput loss is experienced in the victim network during misaligned subframes.</w:t>
      </w:r>
    </w:p>
    <w:p w14:paraId="1D44BB21" w14:textId="2ADCE1D6" w:rsidR="00B5506C" w:rsidRDefault="00685345" w:rsidP="00B5506C">
      <w:pPr>
        <w:rPr>
          <w:lang w:val="en-US"/>
        </w:rPr>
      </w:pPr>
      <w:r>
        <w:rPr>
          <w:noProof/>
        </w:rPr>
        <w:drawing>
          <wp:inline distT="0" distB="0" distL="0" distR="0" wp14:anchorId="7E8D3EA7" wp14:editId="256EE892">
            <wp:extent cx="3002280" cy="225298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02280" cy="2252980"/>
                    </a:xfrm>
                    <a:prstGeom prst="rect">
                      <a:avLst/>
                    </a:prstGeom>
                    <a:noFill/>
                    <a:ln>
                      <a:noFill/>
                    </a:ln>
                  </pic:spPr>
                </pic:pic>
              </a:graphicData>
            </a:graphic>
          </wp:inline>
        </w:drawing>
      </w:r>
      <w:r>
        <w:rPr>
          <w:noProof/>
        </w:rPr>
        <w:drawing>
          <wp:inline distT="0" distB="0" distL="0" distR="0" wp14:anchorId="0BA98C6D" wp14:editId="635A0E45">
            <wp:extent cx="3013075" cy="226377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13075" cy="2263775"/>
                    </a:xfrm>
                    <a:prstGeom prst="rect">
                      <a:avLst/>
                    </a:prstGeom>
                    <a:noFill/>
                    <a:ln>
                      <a:noFill/>
                    </a:ln>
                  </pic:spPr>
                </pic:pic>
              </a:graphicData>
            </a:graphic>
          </wp:inline>
        </w:drawing>
      </w:r>
    </w:p>
    <w:p w14:paraId="70CBA7DE" w14:textId="77777777" w:rsidR="00B5506C" w:rsidRDefault="00B5506C" w:rsidP="00497D52">
      <w:pPr>
        <w:jc w:val="center"/>
        <w:rPr>
          <w:b/>
          <w:lang w:val="en-US"/>
        </w:rPr>
      </w:pPr>
      <w:r>
        <w:rPr>
          <w:b/>
          <w:lang w:val="en-US"/>
        </w:rPr>
        <w:t xml:space="preserve">Figure </w:t>
      </w:r>
      <w:r w:rsidR="00497D52">
        <w:rPr>
          <w:b/>
          <w:lang w:val="en-US"/>
        </w:rPr>
        <w:t>5</w:t>
      </w:r>
      <w:r>
        <w:rPr>
          <w:b/>
          <w:lang w:val="en-US"/>
        </w:rPr>
        <w:t xml:space="preserve">: Uplink </w:t>
      </w:r>
      <w:r w:rsidR="001E411D">
        <w:rPr>
          <w:b/>
          <w:lang w:val="en-US"/>
        </w:rPr>
        <w:t xml:space="preserve">SINR and </w:t>
      </w:r>
      <w:r>
        <w:rPr>
          <w:b/>
          <w:lang w:val="en-US"/>
        </w:rPr>
        <w:t>Throughput CDFs with 50% grid shift</w:t>
      </w:r>
      <w:r w:rsidR="005130C7">
        <w:rPr>
          <w:b/>
          <w:lang w:val="en-US"/>
        </w:rPr>
        <w:t xml:space="preserve">, 50% </w:t>
      </w:r>
      <w:r w:rsidR="00805DB8">
        <w:rPr>
          <w:b/>
          <w:lang w:val="en-US"/>
        </w:rPr>
        <w:t>utilization</w:t>
      </w:r>
    </w:p>
    <w:p w14:paraId="4FF3E968" w14:textId="77777777" w:rsidR="00497D52" w:rsidRPr="00B403CD" w:rsidRDefault="00497D52" w:rsidP="00497D52">
      <w:pPr>
        <w:jc w:val="center"/>
        <w:rPr>
          <w:b/>
          <w:lang w:val="en-US"/>
        </w:rPr>
      </w:pPr>
    </w:p>
    <w:p w14:paraId="5B4E1B10" w14:textId="77777777" w:rsidR="00497D52" w:rsidRPr="001E2C60" w:rsidRDefault="00497D52" w:rsidP="00497D52">
      <w:pPr>
        <w:jc w:val="center"/>
        <w:rPr>
          <w:rFonts w:cs="Arial"/>
          <w:b/>
          <w:lang w:val="en-US"/>
        </w:rPr>
      </w:pPr>
      <w:r w:rsidRPr="001E2C60">
        <w:rPr>
          <w:rFonts w:cs="Arial"/>
          <w:b/>
          <w:lang w:val="en-US"/>
        </w:rPr>
        <w:t xml:space="preserve">Table </w:t>
      </w:r>
      <w:r>
        <w:rPr>
          <w:rFonts w:cs="Arial"/>
          <w:b/>
          <w:lang w:val="en-US"/>
        </w:rPr>
        <w:t>5</w:t>
      </w:r>
      <w:r w:rsidRPr="001E2C60">
        <w:rPr>
          <w:rFonts w:cs="Arial"/>
          <w:b/>
          <w:lang w:val="x-none"/>
        </w:rPr>
        <w:t>: S</w:t>
      </w:r>
      <w:r w:rsidRPr="00BB3E8F">
        <w:rPr>
          <w:rFonts w:cs="Arial"/>
          <w:b/>
          <w:lang w:val="en-US"/>
        </w:rPr>
        <w:t>I</w:t>
      </w:r>
      <w:r w:rsidRPr="001E2C60">
        <w:rPr>
          <w:rFonts w:cs="Arial"/>
          <w:b/>
          <w:lang w:val="x-none"/>
        </w:rPr>
        <w:t xml:space="preserve">NR and throughput degradation </w:t>
      </w:r>
      <w:r w:rsidR="00805DB8" w:rsidRPr="00805DB8">
        <w:rPr>
          <w:rFonts w:cs="Arial"/>
          <w:b/>
          <w:lang w:val="en-US"/>
        </w:rPr>
        <w:t>based on above figure</w:t>
      </w:r>
      <w:r w:rsidRPr="001E2C60">
        <w:rPr>
          <w:rFonts w:cs="Arial"/>
          <w:b/>
          <w:lang w:val="en-US"/>
        </w:rPr>
        <w:t>.</w:t>
      </w:r>
    </w:p>
    <w:tbl>
      <w:tblPr>
        <w:tblW w:w="7502" w:type="dxa"/>
        <w:tblInd w:w="1271" w:type="dxa"/>
        <w:tblLook w:val="04A0" w:firstRow="1" w:lastRow="0" w:firstColumn="1" w:lastColumn="0" w:noHBand="0" w:noVBand="1"/>
      </w:tblPr>
      <w:tblGrid>
        <w:gridCol w:w="1400"/>
        <w:gridCol w:w="1360"/>
        <w:gridCol w:w="1228"/>
        <w:gridCol w:w="1113"/>
        <w:gridCol w:w="1228"/>
        <w:gridCol w:w="1183"/>
      </w:tblGrid>
      <w:tr w:rsidR="00B5506C" w:rsidRPr="001E2C60" w14:paraId="1AC7773E" w14:textId="77777777" w:rsidTr="00F7662B">
        <w:trPr>
          <w:cantSplit/>
          <w:trHeight w:val="300"/>
        </w:trPr>
        <w:tc>
          <w:tcPr>
            <w:tcW w:w="140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5E711E4F" w14:textId="77777777" w:rsidR="00B5506C" w:rsidRPr="001E2C60" w:rsidRDefault="00B5506C" w:rsidP="00017FB9">
            <w:pPr>
              <w:spacing w:after="0"/>
              <w:jc w:val="center"/>
              <w:rPr>
                <w:rFonts w:cs="Arial"/>
              </w:rPr>
            </w:pPr>
            <w:r w:rsidRPr="001E2C60">
              <w:rPr>
                <w:rFonts w:cs="Arial"/>
              </w:rPr>
              <w:t>Source</w:t>
            </w:r>
          </w:p>
        </w:tc>
        <w:tc>
          <w:tcPr>
            <w:tcW w:w="1350" w:type="dxa"/>
            <w:vMerge w:val="restart"/>
            <w:tcBorders>
              <w:top w:val="single" w:sz="4" w:space="0" w:color="auto"/>
              <w:left w:val="nil"/>
              <w:right w:val="single" w:sz="4" w:space="0" w:color="auto"/>
            </w:tcBorders>
            <w:shd w:val="clear" w:color="auto" w:fill="auto"/>
            <w:noWrap/>
            <w:vAlign w:val="center"/>
            <w:hideMark/>
          </w:tcPr>
          <w:p w14:paraId="34A4B350" w14:textId="77777777" w:rsidR="00B5506C" w:rsidRPr="001E2C60" w:rsidRDefault="00B5506C" w:rsidP="00017FB9">
            <w:pPr>
              <w:spacing w:after="0"/>
              <w:jc w:val="center"/>
              <w:rPr>
                <w:rFonts w:cs="Arial"/>
              </w:rPr>
            </w:pPr>
            <w:r w:rsidRPr="001E2C60">
              <w:rPr>
                <w:rFonts w:cs="Arial"/>
              </w:rPr>
              <w:t> Observation Point</w:t>
            </w:r>
          </w:p>
        </w:tc>
        <w:tc>
          <w:tcPr>
            <w:tcW w:w="4752" w:type="dxa"/>
            <w:gridSpan w:val="4"/>
            <w:tcBorders>
              <w:top w:val="single" w:sz="4" w:space="0" w:color="auto"/>
              <w:left w:val="nil"/>
              <w:bottom w:val="single" w:sz="4" w:space="0" w:color="auto"/>
              <w:right w:val="single" w:sz="4" w:space="0" w:color="auto"/>
            </w:tcBorders>
            <w:shd w:val="clear" w:color="auto" w:fill="auto"/>
            <w:noWrap/>
            <w:vAlign w:val="center"/>
            <w:hideMark/>
          </w:tcPr>
          <w:p w14:paraId="2D7FCC25" w14:textId="77777777" w:rsidR="00B5506C" w:rsidRPr="001E2C60" w:rsidRDefault="00B5506C" w:rsidP="00017FB9">
            <w:pPr>
              <w:spacing w:after="0"/>
              <w:jc w:val="center"/>
              <w:rPr>
                <w:rFonts w:cs="Arial"/>
                <w:color w:val="000000"/>
              </w:rPr>
            </w:pPr>
            <w:r w:rsidRPr="001E2C60">
              <w:rPr>
                <w:rFonts w:cs="Arial"/>
                <w:color w:val="000000"/>
              </w:rPr>
              <w:t>Victim UL</w:t>
            </w:r>
          </w:p>
        </w:tc>
      </w:tr>
      <w:tr w:rsidR="00B5506C" w:rsidRPr="001E2C60" w14:paraId="5AAEE93D" w14:textId="77777777" w:rsidTr="00F7662B">
        <w:trPr>
          <w:cantSplit/>
          <w:trHeight w:val="300"/>
        </w:trPr>
        <w:tc>
          <w:tcPr>
            <w:tcW w:w="1400" w:type="dxa"/>
            <w:vMerge/>
            <w:tcBorders>
              <w:top w:val="single" w:sz="4" w:space="0" w:color="auto"/>
              <w:left w:val="single" w:sz="4" w:space="0" w:color="auto"/>
              <w:bottom w:val="single" w:sz="4" w:space="0" w:color="000000"/>
              <w:right w:val="single" w:sz="4" w:space="0" w:color="auto"/>
            </w:tcBorders>
            <w:vAlign w:val="center"/>
            <w:hideMark/>
          </w:tcPr>
          <w:p w14:paraId="71364A28" w14:textId="77777777" w:rsidR="00B5506C" w:rsidRPr="001E2C60" w:rsidRDefault="00B5506C" w:rsidP="00017FB9">
            <w:pPr>
              <w:spacing w:after="0"/>
              <w:rPr>
                <w:rFonts w:cs="Arial"/>
              </w:rPr>
            </w:pPr>
          </w:p>
        </w:tc>
        <w:tc>
          <w:tcPr>
            <w:tcW w:w="1350" w:type="dxa"/>
            <w:vMerge/>
            <w:tcBorders>
              <w:left w:val="nil"/>
              <w:right w:val="single" w:sz="4" w:space="0" w:color="auto"/>
            </w:tcBorders>
            <w:shd w:val="clear" w:color="auto" w:fill="auto"/>
            <w:noWrap/>
            <w:vAlign w:val="center"/>
            <w:hideMark/>
          </w:tcPr>
          <w:p w14:paraId="4AC7C90E" w14:textId="77777777" w:rsidR="00B5506C" w:rsidRPr="001E2C60" w:rsidRDefault="00B5506C" w:rsidP="00017FB9">
            <w:pPr>
              <w:spacing w:after="0"/>
              <w:jc w:val="center"/>
              <w:rPr>
                <w:rFonts w:cs="Arial"/>
                <w:color w:val="000000"/>
              </w:rPr>
            </w:pPr>
          </w:p>
        </w:tc>
        <w:tc>
          <w:tcPr>
            <w:tcW w:w="2341" w:type="dxa"/>
            <w:gridSpan w:val="2"/>
            <w:tcBorders>
              <w:top w:val="single" w:sz="4" w:space="0" w:color="auto"/>
              <w:left w:val="nil"/>
              <w:bottom w:val="single" w:sz="4" w:space="0" w:color="auto"/>
              <w:right w:val="single" w:sz="4" w:space="0" w:color="auto"/>
            </w:tcBorders>
            <w:shd w:val="clear" w:color="auto" w:fill="auto"/>
            <w:noWrap/>
            <w:vAlign w:val="center"/>
            <w:hideMark/>
          </w:tcPr>
          <w:p w14:paraId="6D7906E8" w14:textId="77777777" w:rsidR="00B5506C" w:rsidRPr="001E2C60" w:rsidRDefault="00B5506C" w:rsidP="00017FB9">
            <w:pPr>
              <w:spacing w:after="0"/>
              <w:jc w:val="center"/>
              <w:rPr>
                <w:rFonts w:cs="Arial"/>
                <w:color w:val="000000"/>
              </w:rPr>
            </w:pPr>
            <w:r w:rsidRPr="001E2C60">
              <w:rPr>
                <w:rFonts w:cs="Arial"/>
                <w:color w:val="000000"/>
              </w:rPr>
              <w:t>SINR degradation (dB)</w:t>
            </w:r>
          </w:p>
        </w:tc>
        <w:tc>
          <w:tcPr>
            <w:tcW w:w="2411" w:type="dxa"/>
            <w:gridSpan w:val="2"/>
            <w:tcBorders>
              <w:top w:val="single" w:sz="4" w:space="0" w:color="auto"/>
              <w:left w:val="nil"/>
              <w:bottom w:val="single" w:sz="4" w:space="0" w:color="auto"/>
              <w:right w:val="single" w:sz="4" w:space="0" w:color="auto"/>
            </w:tcBorders>
            <w:shd w:val="clear" w:color="auto" w:fill="auto"/>
            <w:noWrap/>
            <w:vAlign w:val="center"/>
            <w:hideMark/>
          </w:tcPr>
          <w:p w14:paraId="570AF6E7" w14:textId="77777777" w:rsidR="00B5506C" w:rsidRPr="001E2C60" w:rsidRDefault="00B5506C" w:rsidP="00017FB9">
            <w:pPr>
              <w:spacing w:after="0"/>
              <w:jc w:val="center"/>
              <w:rPr>
                <w:rFonts w:cs="Arial"/>
                <w:color w:val="000000"/>
              </w:rPr>
            </w:pPr>
            <w:r w:rsidRPr="001E2C60">
              <w:rPr>
                <w:rFonts w:cs="Arial"/>
                <w:color w:val="000000"/>
              </w:rPr>
              <w:t>Throughput degradation (%)</w:t>
            </w:r>
          </w:p>
        </w:tc>
      </w:tr>
      <w:tr w:rsidR="00B5506C" w:rsidRPr="001E2C60" w14:paraId="61AE6293" w14:textId="77777777" w:rsidTr="00F7662B">
        <w:trPr>
          <w:cantSplit/>
          <w:trHeight w:val="300"/>
        </w:trPr>
        <w:tc>
          <w:tcPr>
            <w:tcW w:w="1400" w:type="dxa"/>
            <w:vMerge/>
            <w:tcBorders>
              <w:top w:val="single" w:sz="4" w:space="0" w:color="auto"/>
              <w:left w:val="single" w:sz="4" w:space="0" w:color="auto"/>
              <w:bottom w:val="single" w:sz="4" w:space="0" w:color="auto"/>
              <w:right w:val="single" w:sz="4" w:space="0" w:color="auto"/>
            </w:tcBorders>
            <w:vAlign w:val="center"/>
            <w:hideMark/>
          </w:tcPr>
          <w:p w14:paraId="0336A387" w14:textId="77777777" w:rsidR="00B5506C" w:rsidRPr="001E2C60" w:rsidRDefault="00B5506C" w:rsidP="00017FB9">
            <w:pPr>
              <w:spacing w:after="0"/>
              <w:rPr>
                <w:rFonts w:cs="Arial"/>
              </w:rPr>
            </w:pPr>
          </w:p>
        </w:tc>
        <w:tc>
          <w:tcPr>
            <w:tcW w:w="1350" w:type="dxa"/>
            <w:vMerge/>
            <w:tcBorders>
              <w:left w:val="nil"/>
              <w:bottom w:val="single" w:sz="4" w:space="0" w:color="auto"/>
              <w:right w:val="single" w:sz="4" w:space="0" w:color="auto"/>
            </w:tcBorders>
            <w:shd w:val="clear" w:color="auto" w:fill="auto"/>
            <w:noWrap/>
            <w:vAlign w:val="center"/>
            <w:hideMark/>
          </w:tcPr>
          <w:p w14:paraId="622C27C4" w14:textId="77777777" w:rsidR="00B5506C" w:rsidRPr="001E2C60" w:rsidRDefault="00B5506C" w:rsidP="00017FB9">
            <w:pPr>
              <w:spacing w:after="0"/>
              <w:jc w:val="center"/>
              <w:rPr>
                <w:rFonts w:cs="Arial"/>
                <w:color w:val="000000"/>
              </w:rPr>
            </w:pPr>
          </w:p>
        </w:tc>
        <w:tc>
          <w:tcPr>
            <w:tcW w:w="1228" w:type="dxa"/>
            <w:tcBorders>
              <w:top w:val="nil"/>
              <w:left w:val="nil"/>
              <w:bottom w:val="single" w:sz="4" w:space="0" w:color="auto"/>
              <w:right w:val="single" w:sz="4" w:space="0" w:color="auto"/>
            </w:tcBorders>
            <w:shd w:val="clear" w:color="auto" w:fill="auto"/>
            <w:noWrap/>
            <w:vAlign w:val="center"/>
            <w:hideMark/>
          </w:tcPr>
          <w:p w14:paraId="52FE6D1C" w14:textId="77777777" w:rsidR="00B5506C" w:rsidRPr="001E2C60" w:rsidRDefault="00B5506C" w:rsidP="00017FB9">
            <w:pPr>
              <w:spacing w:after="0"/>
              <w:jc w:val="center"/>
              <w:rPr>
                <w:rFonts w:cs="Arial"/>
                <w:color w:val="000000"/>
              </w:rPr>
            </w:pPr>
            <w:r w:rsidRPr="001E2C60">
              <w:rPr>
                <w:rFonts w:cs="Arial"/>
                <w:color w:val="000000"/>
              </w:rPr>
              <w:t>50DL/50UL</w:t>
            </w:r>
          </w:p>
        </w:tc>
        <w:tc>
          <w:tcPr>
            <w:tcW w:w="1113" w:type="dxa"/>
            <w:tcBorders>
              <w:top w:val="nil"/>
              <w:left w:val="nil"/>
              <w:bottom w:val="single" w:sz="4" w:space="0" w:color="auto"/>
              <w:right w:val="single" w:sz="4" w:space="0" w:color="auto"/>
            </w:tcBorders>
            <w:shd w:val="clear" w:color="auto" w:fill="auto"/>
            <w:noWrap/>
            <w:vAlign w:val="center"/>
            <w:hideMark/>
          </w:tcPr>
          <w:p w14:paraId="05ACB307" w14:textId="77777777" w:rsidR="00B5506C" w:rsidRPr="001E2C60" w:rsidRDefault="00B5506C" w:rsidP="00017FB9">
            <w:pPr>
              <w:spacing w:after="0"/>
              <w:jc w:val="center"/>
              <w:rPr>
                <w:rFonts w:cs="Arial"/>
                <w:color w:val="000000"/>
              </w:rPr>
            </w:pPr>
            <w:r w:rsidRPr="001E2C60">
              <w:rPr>
                <w:rFonts w:cs="Arial"/>
                <w:color w:val="000000"/>
              </w:rPr>
              <w:t>DL</w:t>
            </w:r>
          </w:p>
        </w:tc>
        <w:tc>
          <w:tcPr>
            <w:tcW w:w="1228" w:type="dxa"/>
            <w:tcBorders>
              <w:top w:val="nil"/>
              <w:left w:val="nil"/>
              <w:bottom w:val="single" w:sz="4" w:space="0" w:color="auto"/>
              <w:right w:val="single" w:sz="4" w:space="0" w:color="auto"/>
            </w:tcBorders>
            <w:shd w:val="clear" w:color="auto" w:fill="auto"/>
            <w:noWrap/>
            <w:vAlign w:val="center"/>
            <w:hideMark/>
          </w:tcPr>
          <w:p w14:paraId="4D5CBD94" w14:textId="77777777" w:rsidR="00B5506C" w:rsidRPr="001E2C60" w:rsidRDefault="00B5506C" w:rsidP="00017FB9">
            <w:pPr>
              <w:spacing w:after="0"/>
              <w:jc w:val="center"/>
              <w:rPr>
                <w:rFonts w:cs="Arial"/>
                <w:color w:val="000000"/>
              </w:rPr>
            </w:pPr>
            <w:r w:rsidRPr="001E2C60">
              <w:rPr>
                <w:rFonts w:cs="Arial"/>
                <w:color w:val="000000"/>
              </w:rPr>
              <w:t>50DL/50UL</w:t>
            </w:r>
          </w:p>
        </w:tc>
        <w:tc>
          <w:tcPr>
            <w:tcW w:w="1183" w:type="dxa"/>
            <w:tcBorders>
              <w:top w:val="nil"/>
              <w:left w:val="nil"/>
              <w:bottom w:val="single" w:sz="4" w:space="0" w:color="auto"/>
              <w:right w:val="single" w:sz="4" w:space="0" w:color="auto"/>
            </w:tcBorders>
            <w:shd w:val="clear" w:color="auto" w:fill="auto"/>
            <w:noWrap/>
            <w:vAlign w:val="center"/>
            <w:hideMark/>
          </w:tcPr>
          <w:p w14:paraId="79E1ACC8" w14:textId="77777777" w:rsidR="00B5506C" w:rsidRPr="001E2C60" w:rsidRDefault="00B5506C" w:rsidP="00017FB9">
            <w:pPr>
              <w:spacing w:after="0"/>
              <w:jc w:val="center"/>
              <w:rPr>
                <w:rFonts w:cs="Arial"/>
                <w:color w:val="000000"/>
              </w:rPr>
            </w:pPr>
            <w:r w:rsidRPr="001E2C60">
              <w:rPr>
                <w:rFonts w:cs="Arial"/>
                <w:color w:val="000000"/>
              </w:rPr>
              <w:t>DL</w:t>
            </w:r>
          </w:p>
        </w:tc>
      </w:tr>
      <w:tr w:rsidR="00B5506C" w:rsidRPr="001E2C60" w14:paraId="3744F8C3" w14:textId="77777777" w:rsidTr="00F7662B">
        <w:trPr>
          <w:cantSplit/>
          <w:trHeight w:val="300"/>
        </w:trPr>
        <w:tc>
          <w:tcPr>
            <w:tcW w:w="14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088D39" w14:textId="77777777" w:rsidR="00B5506C" w:rsidRPr="001E2C60" w:rsidRDefault="00B5506C" w:rsidP="00017FB9">
            <w:pPr>
              <w:spacing w:after="0"/>
              <w:jc w:val="center"/>
              <w:rPr>
                <w:rFonts w:cs="Arial"/>
                <w:color w:val="000000"/>
              </w:rPr>
            </w:pPr>
            <w:r w:rsidRPr="001E2C60">
              <w:rPr>
                <w:rFonts w:cs="Arial"/>
                <w:color w:val="000000"/>
              </w:rPr>
              <w:t>Ericsson</w:t>
            </w:r>
            <w:r w:rsidRPr="001E2C60">
              <w:rPr>
                <w:rFonts w:cs="Arial"/>
                <w:color w:val="000000"/>
              </w:rPr>
              <w:br/>
            </w:r>
            <w:r w:rsidRPr="001E2C60">
              <w:rPr>
                <w:rFonts w:cs="Arial"/>
                <w:color w:val="000000"/>
                <w:highlight w:val="yellow"/>
              </w:rPr>
              <w:t>(R4-190xxxx)</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351EAC28" w14:textId="77777777" w:rsidR="00B5506C" w:rsidRPr="001E2C60" w:rsidRDefault="00B5506C" w:rsidP="00017FB9">
            <w:pPr>
              <w:spacing w:after="0"/>
              <w:jc w:val="center"/>
              <w:rPr>
                <w:rFonts w:cs="Arial"/>
                <w:color w:val="000000"/>
              </w:rPr>
            </w:pPr>
            <w:r w:rsidRPr="001E2C60">
              <w:rPr>
                <w:rFonts w:cs="Arial"/>
                <w:color w:val="000000"/>
              </w:rPr>
              <w:t>5%</w:t>
            </w:r>
          </w:p>
        </w:tc>
        <w:tc>
          <w:tcPr>
            <w:tcW w:w="1228" w:type="dxa"/>
            <w:tcBorders>
              <w:top w:val="single" w:sz="4" w:space="0" w:color="auto"/>
              <w:left w:val="nil"/>
              <w:bottom w:val="single" w:sz="4" w:space="0" w:color="auto"/>
              <w:right w:val="single" w:sz="4" w:space="0" w:color="auto"/>
            </w:tcBorders>
            <w:shd w:val="clear" w:color="auto" w:fill="auto"/>
            <w:noWrap/>
            <w:vAlign w:val="center"/>
          </w:tcPr>
          <w:p w14:paraId="74BF5C76" w14:textId="77777777" w:rsidR="00B5506C" w:rsidRPr="001E2C60" w:rsidRDefault="00CA4CF2" w:rsidP="00017FB9">
            <w:pPr>
              <w:spacing w:after="0"/>
              <w:jc w:val="center"/>
              <w:rPr>
                <w:rFonts w:cs="Arial"/>
                <w:color w:val="000000"/>
              </w:rPr>
            </w:pPr>
            <w:r>
              <w:rPr>
                <w:rFonts w:cs="Arial"/>
                <w:color w:val="000000"/>
              </w:rPr>
              <w:t>0,55</w:t>
            </w:r>
          </w:p>
        </w:tc>
        <w:tc>
          <w:tcPr>
            <w:tcW w:w="1113" w:type="dxa"/>
            <w:tcBorders>
              <w:top w:val="single" w:sz="4" w:space="0" w:color="auto"/>
              <w:left w:val="nil"/>
              <w:bottom w:val="single" w:sz="4" w:space="0" w:color="auto"/>
              <w:right w:val="single" w:sz="4" w:space="0" w:color="auto"/>
            </w:tcBorders>
            <w:shd w:val="clear" w:color="auto" w:fill="auto"/>
            <w:noWrap/>
            <w:vAlign w:val="center"/>
          </w:tcPr>
          <w:p w14:paraId="6C4B0437" w14:textId="77777777" w:rsidR="00B5506C" w:rsidRPr="001E2C60" w:rsidRDefault="00CA4CF2" w:rsidP="00017FB9">
            <w:pPr>
              <w:spacing w:after="0"/>
              <w:jc w:val="center"/>
              <w:rPr>
                <w:rFonts w:cs="Arial"/>
                <w:lang w:val="en-US"/>
              </w:rPr>
            </w:pPr>
            <w:r>
              <w:rPr>
                <w:rFonts w:cs="Arial"/>
                <w:lang w:val="en-US"/>
              </w:rPr>
              <w:t>1,4</w:t>
            </w:r>
          </w:p>
        </w:tc>
        <w:tc>
          <w:tcPr>
            <w:tcW w:w="1228" w:type="dxa"/>
            <w:tcBorders>
              <w:top w:val="single" w:sz="4" w:space="0" w:color="auto"/>
              <w:left w:val="nil"/>
              <w:bottom w:val="single" w:sz="4" w:space="0" w:color="auto"/>
              <w:right w:val="single" w:sz="4" w:space="0" w:color="auto"/>
            </w:tcBorders>
            <w:shd w:val="clear" w:color="auto" w:fill="auto"/>
            <w:noWrap/>
            <w:vAlign w:val="center"/>
          </w:tcPr>
          <w:p w14:paraId="14ED9ACF" w14:textId="77777777" w:rsidR="00B5506C" w:rsidRPr="001E2C60" w:rsidRDefault="00E07BED" w:rsidP="00017FB9">
            <w:pPr>
              <w:spacing w:after="0"/>
              <w:jc w:val="center"/>
              <w:rPr>
                <w:rFonts w:cs="Arial"/>
                <w:color w:val="000000"/>
              </w:rPr>
            </w:pPr>
            <w:r w:rsidRPr="001E2C60">
              <w:rPr>
                <w:rFonts w:cs="Arial"/>
                <w:color w:val="000000"/>
              </w:rPr>
              <w:t>&lt;1</w:t>
            </w:r>
          </w:p>
        </w:tc>
        <w:tc>
          <w:tcPr>
            <w:tcW w:w="1183" w:type="dxa"/>
            <w:tcBorders>
              <w:top w:val="single" w:sz="4" w:space="0" w:color="auto"/>
              <w:left w:val="nil"/>
              <w:bottom w:val="single" w:sz="4" w:space="0" w:color="auto"/>
              <w:right w:val="single" w:sz="4" w:space="0" w:color="auto"/>
            </w:tcBorders>
            <w:shd w:val="clear" w:color="auto" w:fill="auto"/>
            <w:noWrap/>
            <w:vAlign w:val="center"/>
          </w:tcPr>
          <w:p w14:paraId="7A58AF2B" w14:textId="77777777" w:rsidR="00B5506C" w:rsidRPr="001E2C60" w:rsidRDefault="00E07BED" w:rsidP="00017FB9">
            <w:pPr>
              <w:spacing w:after="0"/>
              <w:jc w:val="center"/>
              <w:rPr>
                <w:rFonts w:cs="Arial"/>
                <w:lang w:val="en-US"/>
              </w:rPr>
            </w:pPr>
            <w:r w:rsidRPr="001E2C60">
              <w:rPr>
                <w:rFonts w:cs="Arial"/>
                <w:color w:val="000000"/>
              </w:rPr>
              <w:t>&lt;1</w:t>
            </w:r>
          </w:p>
        </w:tc>
      </w:tr>
      <w:tr w:rsidR="00B5506C" w:rsidRPr="001E2C60" w14:paraId="0EB2F214" w14:textId="77777777" w:rsidTr="00F7662B">
        <w:trPr>
          <w:cantSplit/>
          <w:trHeight w:val="255"/>
        </w:trPr>
        <w:tc>
          <w:tcPr>
            <w:tcW w:w="1400" w:type="dxa"/>
            <w:vMerge/>
            <w:tcBorders>
              <w:top w:val="single" w:sz="4" w:space="0" w:color="auto"/>
              <w:left w:val="single" w:sz="4" w:space="0" w:color="auto"/>
              <w:bottom w:val="single" w:sz="4" w:space="0" w:color="auto"/>
              <w:right w:val="single" w:sz="4" w:space="0" w:color="auto"/>
            </w:tcBorders>
            <w:vAlign w:val="center"/>
            <w:hideMark/>
          </w:tcPr>
          <w:p w14:paraId="6C08194B" w14:textId="77777777" w:rsidR="00B5506C" w:rsidRPr="001E2C60" w:rsidRDefault="00B5506C" w:rsidP="00017FB9">
            <w:pPr>
              <w:spacing w:after="0"/>
              <w:rPr>
                <w:rFonts w:cs="Arial"/>
                <w:color w:val="000000"/>
              </w:rPr>
            </w:pPr>
          </w:p>
        </w:tc>
        <w:tc>
          <w:tcPr>
            <w:tcW w:w="1350" w:type="dxa"/>
            <w:tcBorders>
              <w:top w:val="single" w:sz="4" w:space="0" w:color="auto"/>
              <w:left w:val="nil"/>
              <w:bottom w:val="single" w:sz="4" w:space="0" w:color="auto"/>
              <w:right w:val="single" w:sz="4" w:space="0" w:color="auto"/>
            </w:tcBorders>
            <w:shd w:val="clear" w:color="auto" w:fill="auto"/>
            <w:noWrap/>
            <w:vAlign w:val="bottom"/>
            <w:hideMark/>
          </w:tcPr>
          <w:p w14:paraId="0DBF44E4" w14:textId="77777777" w:rsidR="00B5506C" w:rsidRPr="001E2C60" w:rsidRDefault="00B5506C" w:rsidP="00017FB9">
            <w:pPr>
              <w:spacing w:after="0"/>
              <w:jc w:val="center"/>
              <w:rPr>
                <w:rFonts w:cs="Arial"/>
              </w:rPr>
            </w:pPr>
            <w:r w:rsidRPr="001E2C60">
              <w:rPr>
                <w:rFonts w:cs="Arial"/>
              </w:rPr>
              <w:t>50%</w:t>
            </w:r>
          </w:p>
        </w:tc>
        <w:tc>
          <w:tcPr>
            <w:tcW w:w="1228" w:type="dxa"/>
            <w:tcBorders>
              <w:top w:val="single" w:sz="4" w:space="0" w:color="auto"/>
              <w:left w:val="nil"/>
              <w:bottom w:val="single" w:sz="4" w:space="0" w:color="auto"/>
              <w:right w:val="single" w:sz="4" w:space="0" w:color="auto"/>
            </w:tcBorders>
            <w:shd w:val="clear" w:color="auto" w:fill="auto"/>
            <w:noWrap/>
            <w:vAlign w:val="center"/>
          </w:tcPr>
          <w:p w14:paraId="7DC28F01" w14:textId="77777777" w:rsidR="00B5506C" w:rsidRPr="001E2C60" w:rsidRDefault="00CA4CF2" w:rsidP="00017FB9">
            <w:pPr>
              <w:spacing w:after="0"/>
              <w:jc w:val="center"/>
              <w:rPr>
                <w:rFonts w:cs="Arial"/>
                <w:color w:val="000000"/>
              </w:rPr>
            </w:pPr>
            <w:r>
              <w:rPr>
                <w:rFonts w:cs="Arial"/>
                <w:color w:val="000000"/>
              </w:rPr>
              <w:t>0,75</w:t>
            </w:r>
          </w:p>
        </w:tc>
        <w:tc>
          <w:tcPr>
            <w:tcW w:w="1113" w:type="dxa"/>
            <w:tcBorders>
              <w:top w:val="single" w:sz="4" w:space="0" w:color="auto"/>
              <w:left w:val="nil"/>
              <w:bottom w:val="single" w:sz="4" w:space="0" w:color="auto"/>
              <w:right w:val="single" w:sz="4" w:space="0" w:color="auto"/>
            </w:tcBorders>
            <w:shd w:val="clear" w:color="auto" w:fill="auto"/>
            <w:noWrap/>
            <w:vAlign w:val="center"/>
          </w:tcPr>
          <w:p w14:paraId="2BF511B3" w14:textId="77777777" w:rsidR="00B5506C" w:rsidRPr="001E2C60" w:rsidRDefault="00CA4CF2" w:rsidP="00017FB9">
            <w:pPr>
              <w:spacing w:after="0"/>
              <w:jc w:val="center"/>
              <w:rPr>
                <w:rFonts w:cs="Arial"/>
                <w:color w:val="000000"/>
              </w:rPr>
            </w:pPr>
            <w:r>
              <w:rPr>
                <w:rFonts w:cs="Arial"/>
                <w:color w:val="000000"/>
              </w:rPr>
              <w:t>1,46</w:t>
            </w:r>
          </w:p>
        </w:tc>
        <w:tc>
          <w:tcPr>
            <w:tcW w:w="1228" w:type="dxa"/>
            <w:tcBorders>
              <w:top w:val="single" w:sz="4" w:space="0" w:color="auto"/>
              <w:left w:val="nil"/>
              <w:bottom w:val="single" w:sz="4" w:space="0" w:color="auto"/>
              <w:right w:val="single" w:sz="4" w:space="0" w:color="auto"/>
            </w:tcBorders>
            <w:shd w:val="clear" w:color="auto" w:fill="auto"/>
            <w:noWrap/>
            <w:vAlign w:val="center"/>
          </w:tcPr>
          <w:p w14:paraId="73B4CF13" w14:textId="77777777" w:rsidR="00B5506C" w:rsidRPr="001E2C60" w:rsidRDefault="00E07BED" w:rsidP="00017FB9">
            <w:pPr>
              <w:spacing w:after="0"/>
              <w:jc w:val="center"/>
              <w:rPr>
                <w:rFonts w:cs="Arial"/>
                <w:color w:val="000000"/>
              </w:rPr>
            </w:pPr>
            <w:r>
              <w:rPr>
                <w:rFonts w:cs="Arial"/>
                <w:color w:val="000000"/>
              </w:rPr>
              <w:t>8,03</w:t>
            </w:r>
          </w:p>
        </w:tc>
        <w:tc>
          <w:tcPr>
            <w:tcW w:w="1183" w:type="dxa"/>
            <w:tcBorders>
              <w:top w:val="single" w:sz="4" w:space="0" w:color="auto"/>
              <w:left w:val="nil"/>
              <w:bottom w:val="single" w:sz="4" w:space="0" w:color="auto"/>
              <w:right w:val="single" w:sz="4" w:space="0" w:color="auto"/>
            </w:tcBorders>
            <w:shd w:val="clear" w:color="auto" w:fill="auto"/>
            <w:noWrap/>
            <w:vAlign w:val="center"/>
          </w:tcPr>
          <w:p w14:paraId="7A78FDF1" w14:textId="77777777" w:rsidR="00B5506C" w:rsidRPr="001E2C60" w:rsidRDefault="00E07BED" w:rsidP="00017FB9">
            <w:pPr>
              <w:spacing w:after="0"/>
              <w:jc w:val="center"/>
              <w:rPr>
                <w:rFonts w:cs="Arial"/>
                <w:color w:val="000000"/>
              </w:rPr>
            </w:pPr>
            <w:r>
              <w:rPr>
                <w:rFonts w:cs="Arial"/>
                <w:color w:val="000000"/>
              </w:rPr>
              <w:t>14,4</w:t>
            </w:r>
          </w:p>
        </w:tc>
      </w:tr>
      <w:tr w:rsidR="00B5506C" w:rsidRPr="001E2C60" w14:paraId="082E33C2" w14:textId="77777777" w:rsidTr="00F7662B">
        <w:trPr>
          <w:cantSplit/>
          <w:trHeight w:val="255"/>
        </w:trPr>
        <w:tc>
          <w:tcPr>
            <w:tcW w:w="1400" w:type="dxa"/>
            <w:vMerge/>
            <w:tcBorders>
              <w:top w:val="single" w:sz="4" w:space="0" w:color="auto"/>
              <w:left w:val="single" w:sz="4" w:space="0" w:color="auto"/>
              <w:bottom w:val="single" w:sz="4" w:space="0" w:color="auto"/>
              <w:right w:val="single" w:sz="4" w:space="0" w:color="auto"/>
            </w:tcBorders>
            <w:vAlign w:val="center"/>
            <w:hideMark/>
          </w:tcPr>
          <w:p w14:paraId="01FD8F8F" w14:textId="77777777" w:rsidR="00B5506C" w:rsidRPr="001E2C60" w:rsidRDefault="00B5506C" w:rsidP="00017FB9">
            <w:pPr>
              <w:spacing w:after="0"/>
              <w:rPr>
                <w:rFonts w:cs="Arial"/>
                <w:color w:val="000000"/>
              </w:rPr>
            </w:pPr>
          </w:p>
        </w:tc>
        <w:tc>
          <w:tcPr>
            <w:tcW w:w="1350" w:type="dxa"/>
            <w:tcBorders>
              <w:top w:val="single" w:sz="4" w:space="0" w:color="auto"/>
              <w:left w:val="nil"/>
              <w:bottom w:val="single" w:sz="4" w:space="0" w:color="auto"/>
              <w:right w:val="single" w:sz="4" w:space="0" w:color="auto"/>
            </w:tcBorders>
            <w:shd w:val="clear" w:color="auto" w:fill="auto"/>
            <w:noWrap/>
            <w:vAlign w:val="bottom"/>
            <w:hideMark/>
          </w:tcPr>
          <w:p w14:paraId="77790D74" w14:textId="77777777" w:rsidR="00B5506C" w:rsidRPr="001E2C60" w:rsidRDefault="00B5506C" w:rsidP="00017FB9">
            <w:pPr>
              <w:spacing w:after="0"/>
              <w:jc w:val="center"/>
              <w:rPr>
                <w:rFonts w:cs="Arial"/>
              </w:rPr>
            </w:pPr>
            <w:r w:rsidRPr="001E2C60">
              <w:rPr>
                <w:rFonts w:cs="Arial"/>
              </w:rPr>
              <w:t>95%</w:t>
            </w:r>
          </w:p>
        </w:tc>
        <w:tc>
          <w:tcPr>
            <w:tcW w:w="1228" w:type="dxa"/>
            <w:tcBorders>
              <w:top w:val="single" w:sz="4" w:space="0" w:color="auto"/>
              <w:left w:val="nil"/>
              <w:bottom w:val="single" w:sz="4" w:space="0" w:color="auto"/>
              <w:right w:val="single" w:sz="4" w:space="0" w:color="auto"/>
            </w:tcBorders>
            <w:shd w:val="clear" w:color="auto" w:fill="auto"/>
            <w:noWrap/>
            <w:vAlign w:val="center"/>
          </w:tcPr>
          <w:p w14:paraId="7A06174C" w14:textId="77777777" w:rsidR="00B5506C" w:rsidRPr="001E2C60" w:rsidRDefault="00CA4CF2" w:rsidP="00017FB9">
            <w:pPr>
              <w:spacing w:after="0"/>
              <w:jc w:val="center"/>
              <w:rPr>
                <w:rFonts w:cs="Arial"/>
                <w:lang w:val="en-US"/>
              </w:rPr>
            </w:pPr>
            <w:r>
              <w:rPr>
                <w:rFonts w:cs="Arial"/>
                <w:lang w:val="en-US"/>
              </w:rPr>
              <w:t>0,15</w:t>
            </w:r>
          </w:p>
        </w:tc>
        <w:tc>
          <w:tcPr>
            <w:tcW w:w="1113" w:type="dxa"/>
            <w:tcBorders>
              <w:top w:val="single" w:sz="4" w:space="0" w:color="auto"/>
              <w:left w:val="nil"/>
              <w:bottom w:val="single" w:sz="4" w:space="0" w:color="auto"/>
              <w:right w:val="single" w:sz="4" w:space="0" w:color="auto"/>
            </w:tcBorders>
            <w:shd w:val="clear" w:color="auto" w:fill="auto"/>
            <w:noWrap/>
            <w:vAlign w:val="center"/>
          </w:tcPr>
          <w:p w14:paraId="56B8AEA0" w14:textId="77777777" w:rsidR="00B5506C" w:rsidRPr="001E2C60" w:rsidRDefault="00CA4CF2" w:rsidP="00017FB9">
            <w:pPr>
              <w:spacing w:after="0"/>
              <w:jc w:val="center"/>
              <w:rPr>
                <w:rFonts w:cs="Arial"/>
                <w:lang w:val="en-US"/>
              </w:rPr>
            </w:pPr>
            <w:r>
              <w:rPr>
                <w:rFonts w:cs="Arial"/>
                <w:lang w:val="en-US"/>
              </w:rPr>
              <w:t>0,39</w:t>
            </w:r>
          </w:p>
        </w:tc>
        <w:tc>
          <w:tcPr>
            <w:tcW w:w="1228" w:type="dxa"/>
            <w:tcBorders>
              <w:top w:val="single" w:sz="4" w:space="0" w:color="auto"/>
              <w:left w:val="nil"/>
              <w:bottom w:val="single" w:sz="4" w:space="0" w:color="auto"/>
              <w:right w:val="single" w:sz="4" w:space="0" w:color="auto"/>
            </w:tcBorders>
            <w:shd w:val="clear" w:color="auto" w:fill="auto"/>
            <w:noWrap/>
            <w:vAlign w:val="center"/>
          </w:tcPr>
          <w:p w14:paraId="06101F3F" w14:textId="77777777" w:rsidR="00B5506C" w:rsidRPr="001E2C60" w:rsidRDefault="00E07BED" w:rsidP="00017FB9">
            <w:pPr>
              <w:spacing w:after="0"/>
              <w:jc w:val="center"/>
              <w:rPr>
                <w:rFonts w:cs="Arial"/>
                <w:lang w:val="en-US"/>
              </w:rPr>
            </w:pPr>
            <w:r>
              <w:rPr>
                <w:rFonts w:cs="Arial"/>
                <w:lang w:val="en-US"/>
              </w:rPr>
              <w:t>1,1</w:t>
            </w:r>
          </w:p>
        </w:tc>
        <w:tc>
          <w:tcPr>
            <w:tcW w:w="1183" w:type="dxa"/>
            <w:tcBorders>
              <w:top w:val="single" w:sz="4" w:space="0" w:color="auto"/>
              <w:left w:val="nil"/>
              <w:bottom w:val="single" w:sz="4" w:space="0" w:color="auto"/>
              <w:right w:val="single" w:sz="4" w:space="0" w:color="auto"/>
            </w:tcBorders>
            <w:shd w:val="clear" w:color="auto" w:fill="auto"/>
            <w:noWrap/>
            <w:vAlign w:val="center"/>
          </w:tcPr>
          <w:p w14:paraId="338B75AD" w14:textId="77777777" w:rsidR="00B5506C" w:rsidRPr="001E2C60" w:rsidRDefault="00E07BED" w:rsidP="00017FB9">
            <w:pPr>
              <w:spacing w:after="0"/>
              <w:jc w:val="center"/>
              <w:rPr>
                <w:rFonts w:cs="Arial"/>
                <w:lang w:val="en-US"/>
              </w:rPr>
            </w:pPr>
            <w:r>
              <w:rPr>
                <w:rFonts w:cs="Arial"/>
                <w:lang w:val="en-US"/>
              </w:rPr>
              <w:t>2,78</w:t>
            </w:r>
          </w:p>
        </w:tc>
      </w:tr>
    </w:tbl>
    <w:p w14:paraId="6F845F02" w14:textId="77777777" w:rsidR="00B5506C" w:rsidRDefault="00B5506C" w:rsidP="00B5506C">
      <w:pPr>
        <w:rPr>
          <w:lang w:val="en-US"/>
        </w:rPr>
      </w:pPr>
    </w:p>
    <w:p w14:paraId="443DBF25" w14:textId="77777777" w:rsidR="00B5506C" w:rsidRPr="00B5506C" w:rsidRDefault="00B5506C" w:rsidP="00B5506C">
      <w:pPr>
        <w:pStyle w:val="Heading3"/>
        <w:rPr>
          <w:lang w:val="en-US"/>
        </w:rPr>
      </w:pPr>
      <w:r>
        <w:rPr>
          <w:lang w:val="en-US"/>
        </w:rPr>
        <w:t>50% grid shift, 10% Utilization</w:t>
      </w:r>
    </w:p>
    <w:p w14:paraId="0FDACC2E" w14:textId="77777777" w:rsidR="00CE3DC9" w:rsidRDefault="00CE3DC9" w:rsidP="00CE3DC9">
      <w:pPr>
        <w:rPr>
          <w:lang w:val="en-US"/>
        </w:rPr>
      </w:pPr>
      <w:r>
        <w:rPr>
          <w:lang w:val="en-US"/>
        </w:rPr>
        <w:t>Figure 6 shows the SINR and throughput achieved in the victim network with 100% grid shift, but 10% utilization. Small throughput loss is experienced in the victim network during misaligned subframes.</w:t>
      </w:r>
    </w:p>
    <w:p w14:paraId="57D7BD1A" w14:textId="5FCC3860" w:rsidR="00B5506C" w:rsidRDefault="00685345" w:rsidP="00B5506C">
      <w:pPr>
        <w:rPr>
          <w:lang w:val="en-US"/>
        </w:rPr>
      </w:pPr>
      <w:r>
        <w:rPr>
          <w:noProof/>
        </w:rPr>
        <w:drawing>
          <wp:inline distT="0" distB="0" distL="0" distR="0" wp14:anchorId="027CD98A" wp14:editId="74258E2D">
            <wp:extent cx="2990850" cy="224726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990850" cy="2247265"/>
                    </a:xfrm>
                    <a:prstGeom prst="rect">
                      <a:avLst/>
                    </a:prstGeom>
                    <a:noFill/>
                    <a:ln>
                      <a:noFill/>
                    </a:ln>
                  </pic:spPr>
                </pic:pic>
              </a:graphicData>
            </a:graphic>
          </wp:inline>
        </w:drawing>
      </w:r>
      <w:r>
        <w:rPr>
          <w:noProof/>
        </w:rPr>
        <w:drawing>
          <wp:inline distT="0" distB="0" distL="0" distR="0" wp14:anchorId="0AB22F7E" wp14:editId="6E491B90">
            <wp:extent cx="3035300" cy="227520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035300" cy="2275205"/>
                    </a:xfrm>
                    <a:prstGeom prst="rect">
                      <a:avLst/>
                    </a:prstGeom>
                    <a:noFill/>
                    <a:ln>
                      <a:noFill/>
                    </a:ln>
                  </pic:spPr>
                </pic:pic>
              </a:graphicData>
            </a:graphic>
          </wp:inline>
        </w:drawing>
      </w:r>
    </w:p>
    <w:p w14:paraId="0A7E77B9" w14:textId="77777777" w:rsidR="00B5506C" w:rsidRDefault="00B5506C" w:rsidP="00497D52">
      <w:pPr>
        <w:jc w:val="center"/>
        <w:rPr>
          <w:b/>
          <w:lang w:val="en-US"/>
        </w:rPr>
      </w:pPr>
      <w:r>
        <w:rPr>
          <w:b/>
          <w:lang w:val="en-US"/>
        </w:rPr>
        <w:lastRenderedPageBreak/>
        <w:t xml:space="preserve">Figure </w:t>
      </w:r>
      <w:r w:rsidR="00497D52">
        <w:rPr>
          <w:b/>
          <w:lang w:val="en-US"/>
        </w:rPr>
        <w:t>6</w:t>
      </w:r>
      <w:r>
        <w:rPr>
          <w:b/>
          <w:lang w:val="en-US"/>
        </w:rPr>
        <w:t xml:space="preserve">: Uplink </w:t>
      </w:r>
      <w:r w:rsidR="001E411D">
        <w:rPr>
          <w:b/>
          <w:lang w:val="en-US"/>
        </w:rPr>
        <w:t xml:space="preserve">SINR and </w:t>
      </w:r>
      <w:r>
        <w:rPr>
          <w:b/>
          <w:lang w:val="en-US"/>
        </w:rPr>
        <w:t>Throughput CDFs with 50% grid shift</w:t>
      </w:r>
      <w:r w:rsidR="005130C7">
        <w:rPr>
          <w:b/>
          <w:lang w:val="en-US"/>
        </w:rPr>
        <w:t xml:space="preserve">, </w:t>
      </w:r>
      <w:r w:rsidR="0002365B">
        <w:rPr>
          <w:b/>
          <w:lang w:val="en-US"/>
        </w:rPr>
        <w:t>1</w:t>
      </w:r>
      <w:r w:rsidR="005130C7">
        <w:rPr>
          <w:b/>
          <w:lang w:val="en-US"/>
        </w:rPr>
        <w:t xml:space="preserve">0% </w:t>
      </w:r>
      <w:r w:rsidR="00805DB8">
        <w:rPr>
          <w:b/>
          <w:lang w:val="en-US"/>
        </w:rPr>
        <w:t>utilization</w:t>
      </w:r>
    </w:p>
    <w:p w14:paraId="30C3AF8D" w14:textId="77777777" w:rsidR="00497D52" w:rsidRPr="00B403CD" w:rsidRDefault="00497D52" w:rsidP="00497D52">
      <w:pPr>
        <w:jc w:val="center"/>
        <w:rPr>
          <w:b/>
          <w:lang w:val="en-US"/>
        </w:rPr>
      </w:pPr>
    </w:p>
    <w:p w14:paraId="5E3288AA" w14:textId="77777777" w:rsidR="00497D52" w:rsidRPr="001E2C60" w:rsidRDefault="00497D52" w:rsidP="00497D52">
      <w:pPr>
        <w:jc w:val="center"/>
        <w:rPr>
          <w:rFonts w:cs="Arial"/>
          <w:b/>
          <w:lang w:val="en-US"/>
        </w:rPr>
      </w:pPr>
      <w:r w:rsidRPr="001E2C60">
        <w:rPr>
          <w:rFonts w:cs="Arial"/>
          <w:b/>
          <w:lang w:val="en-US"/>
        </w:rPr>
        <w:t xml:space="preserve">Table </w:t>
      </w:r>
      <w:r>
        <w:rPr>
          <w:rFonts w:cs="Arial"/>
          <w:b/>
          <w:lang w:val="en-US"/>
        </w:rPr>
        <w:t>6</w:t>
      </w:r>
      <w:r w:rsidRPr="001E2C60">
        <w:rPr>
          <w:rFonts w:cs="Arial"/>
          <w:b/>
          <w:lang w:val="x-none"/>
        </w:rPr>
        <w:t>: S</w:t>
      </w:r>
      <w:r w:rsidRPr="00BB3E8F">
        <w:rPr>
          <w:rFonts w:cs="Arial"/>
          <w:b/>
          <w:lang w:val="en-US"/>
        </w:rPr>
        <w:t>I</w:t>
      </w:r>
      <w:r w:rsidRPr="001E2C60">
        <w:rPr>
          <w:rFonts w:cs="Arial"/>
          <w:b/>
          <w:lang w:val="x-none"/>
        </w:rPr>
        <w:t xml:space="preserve">NR and throughput degradation </w:t>
      </w:r>
      <w:r w:rsidR="00805DB8" w:rsidRPr="00805DB8">
        <w:rPr>
          <w:rFonts w:cs="Arial"/>
          <w:b/>
          <w:lang w:val="en-US"/>
        </w:rPr>
        <w:t>based on above figure</w:t>
      </w:r>
      <w:r w:rsidR="00805DB8" w:rsidRPr="001E2C60">
        <w:rPr>
          <w:rFonts w:cs="Arial"/>
          <w:b/>
          <w:lang w:val="en-US"/>
        </w:rPr>
        <w:t>.</w:t>
      </w:r>
    </w:p>
    <w:tbl>
      <w:tblPr>
        <w:tblW w:w="7502" w:type="dxa"/>
        <w:tblInd w:w="1271" w:type="dxa"/>
        <w:tblLook w:val="04A0" w:firstRow="1" w:lastRow="0" w:firstColumn="1" w:lastColumn="0" w:noHBand="0" w:noVBand="1"/>
      </w:tblPr>
      <w:tblGrid>
        <w:gridCol w:w="1400"/>
        <w:gridCol w:w="1360"/>
        <w:gridCol w:w="1228"/>
        <w:gridCol w:w="1113"/>
        <w:gridCol w:w="1228"/>
        <w:gridCol w:w="1183"/>
      </w:tblGrid>
      <w:tr w:rsidR="00B5506C" w:rsidRPr="001E2C60" w14:paraId="4B862731" w14:textId="77777777" w:rsidTr="00F7662B">
        <w:trPr>
          <w:cantSplit/>
          <w:trHeight w:val="300"/>
        </w:trPr>
        <w:tc>
          <w:tcPr>
            <w:tcW w:w="140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53B1D6CC" w14:textId="77777777" w:rsidR="00B5506C" w:rsidRPr="001E2C60" w:rsidRDefault="00B5506C" w:rsidP="00017FB9">
            <w:pPr>
              <w:spacing w:after="0"/>
              <w:jc w:val="center"/>
              <w:rPr>
                <w:rFonts w:cs="Arial"/>
              </w:rPr>
            </w:pPr>
            <w:r w:rsidRPr="001E2C60">
              <w:rPr>
                <w:rFonts w:cs="Arial"/>
              </w:rPr>
              <w:t>Source</w:t>
            </w:r>
          </w:p>
        </w:tc>
        <w:tc>
          <w:tcPr>
            <w:tcW w:w="1350" w:type="dxa"/>
            <w:vMerge w:val="restart"/>
            <w:tcBorders>
              <w:top w:val="single" w:sz="4" w:space="0" w:color="auto"/>
              <w:left w:val="nil"/>
              <w:right w:val="single" w:sz="4" w:space="0" w:color="auto"/>
            </w:tcBorders>
            <w:shd w:val="clear" w:color="auto" w:fill="auto"/>
            <w:noWrap/>
            <w:vAlign w:val="center"/>
            <w:hideMark/>
          </w:tcPr>
          <w:p w14:paraId="688A1F4E" w14:textId="77777777" w:rsidR="00B5506C" w:rsidRPr="001E2C60" w:rsidRDefault="00B5506C" w:rsidP="00017FB9">
            <w:pPr>
              <w:spacing w:after="0"/>
              <w:jc w:val="center"/>
              <w:rPr>
                <w:rFonts w:cs="Arial"/>
              </w:rPr>
            </w:pPr>
            <w:r w:rsidRPr="001E2C60">
              <w:rPr>
                <w:rFonts w:cs="Arial"/>
              </w:rPr>
              <w:t> Observation Point</w:t>
            </w:r>
          </w:p>
        </w:tc>
        <w:tc>
          <w:tcPr>
            <w:tcW w:w="4752" w:type="dxa"/>
            <w:gridSpan w:val="4"/>
            <w:tcBorders>
              <w:top w:val="single" w:sz="4" w:space="0" w:color="auto"/>
              <w:left w:val="nil"/>
              <w:bottom w:val="single" w:sz="4" w:space="0" w:color="auto"/>
              <w:right w:val="single" w:sz="4" w:space="0" w:color="auto"/>
            </w:tcBorders>
            <w:shd w:val="clear" w:color="auto" w:fill="auto"/>
            <w:noWrap/>
            <w:vAlign w:val="center"/>
            <w:hideMark/>
          </w:tcPr>
          <w:p w14:paraId="15DFF351" w14:textId="77777777" w:rsidR="00B5506C" w:rsidRPr="001E2C60" w:rsidRDefault="00B5506C" w:rsidP="00017FB9">
            <w:pPr>
              <w:spacing w:after="0"/>
              <w:jc w:val="center"/>
              <w:rPr>
                <w:rFonts w:cs="Arial"/>
                <w:color w:val="000000"/>
              </w:rPr>
            </w:pPr>
            <w:r w:rsidRPr="001E2C60">
              <w:rPr>
                <w:rFonts w:cs="Arial"/>
                <w:color w:val="000000"/>
              </w:rPr>
              <w:t>Victim UL</w:t>
            </w:r>
          </w:p>
        </w:tc>
      </w:tr>
      <w:tr w:rsidR="00B5506C" w:rsidRPr="001E2C60" w14:paraId="404C1A26" w14:textId="77777777" w:rsidTr="00F7662B">
        <w:trPr>
          <w:cantSplit/>
          <w:trHeight w:val="300"/>
        </w:trPr>
        <w:tc>
          <w:tcPr>
            <w:tcW w:w="1400" w:type="dxa"/>
            <w:vMerge/>
            <w:tcBorders>
              <w:top w:val="single" w:sz="4" w:space="0" w:color="auto"/>
              <w:left w:val="single" w:sz="4" w:space="0" w:color="auto"/>
              <w:bottom w:val="single" w:sz="4" w:space="0" w:color="000000"/>
              <w:right w:val="single" w:sz="4" w:space="0" w:color="auto"/>
            </w:tcBorders>
            <w:vAlign w:val="center"/>
            <w:hideMark/>
          </w:tcPr>
          <w:p w14:paraId="749A688D" w14:textId="77777777" w:rsidR="00B5506C" w:rsidRPr="001E2C60" w:rsidRDefault="00B5506C" w:rsidP="00017FB9">
            <w:pPr>
              <w:spacing w:after="0"/>
              <w:rPr>
                <w:rFonts w:cs="Arial"/>
              </w:rPr>
            </w:pPr>
          </w:p>
        </w:tc>
        <w:tc>
          <w:tcPr>
            <w:tcW w:w="1350" w:type="dxa"/>
            <w:vMerge/>
            <w:tcBorders>
              <w:left w:val="nil"/>
              <w:right w:val="single" w:sz="4" w:space="0" w:color="auto"/>
            </w:tcBorders>
            <w:shd w:val="clear" w:color="auto" w:fill="auto"/>
            <w:noWrap/>
            <w:vAlign w:val="center"/>
            <w:hideMark/>
          </w:tcPr>
          <w:p w14:paraId="62A9DCAF" w14:textId="77777777" w:rsidR="00B5506C" w:rsidRPr="001E2C60" w:rsidRDefault="00B5506C" w:rsidP="00017FB9">
            <w:pPr>
              <w:spacing w:after="0"/>
              <w:jc w:val="center"/>
              <w:rPr>
                <w:rFonts w:cs="Arial"/>
                <w:color w:val="000000"/>
              </w:rPr>
            </w:pPr>
          </w:p>
        </w:tc>
        <w:tc>
          <w:tcPr>
            <w:tcW w:w="2341" w:type="dxa"/>
            <w:gridSpan w:val="2"/>
            <w:tcBorders>
              <w:top w:val="single" w:sz="4" w:space="0" w:color="auto"/>
              <w:left w:val="nil"/>
              <w:bottom w:val="single" w:sz="4" w:space="0" w:color="auto"/>
              <w:right w:val="single" w:sz="4" w:space="0" w:color="auto"/>
            </w:tcBorders>
            <w:shd w:val="clear" w:color="auto" w:fill="auto"/>
            <w:noWrap/>
            <w:vAlign w:val="center"/>
            <w:hideMark/>
          </w:tcPr>
          <w:p w14:paraId="29842255" w14:textId="77777777" w:rsidR="00B5506C" w:rsidRPr="001E2C60" w:rsidRDefault="00B5506C" w:rsidP="00017FB9">
            <w:pPr>
              <w:spacing w:after="0"/>
              <w:jc w:val="center"/>
              <w:rPr>
                <w:rFonts w:cs="Arial"/>
                <w:color w:val="000000"/>
              </w:rPr>
            </w:pPr>
            <w:r w:rsidRPr="001E2C60">
              <w:rPr>
                <w:rFonts w:cs="Arial"/>
                <w:color w:val="000000"/>
              </w:rPr>
              <w:t>SINR degradation (dB)</w:t>
            </w:r>
          </w:p>
        </w:tc>
        <w:tc>
          <w:tcPr>
            <w:tcW w:w="2411" w:type="dxa"/>
            <w:gridSpan w:val="2"/>
            <w:tcBorders>
              <w:top w:val="single" w:sz="4" w:space="0" w:color="auto"/>
              <w:left w:val="nil"/>
              <w:bottom w:val="single" w:sz="4" w:space="0" w:color="auto"/>
              <w:right w:val="single" w:sz="4" w:space="0" w:color="auto"/>
            </w:tcBorders>
            <w:shd w:val="clear" w:color="auto" w:fill="auto"/>
            <w:noWrap/>
            <w:vAlign w:val="center"/>
            <w:hideMark/>
          </w:tcPr>
          <w:p w14:paraId="4D25DAEA" w14:textId="77777777" w:rsidR="00B5506C" w:rsidRPr="001E2C60" w:rsidRDefault="00B5506C" w:rsidP="00017FB9">
            <w:pPr>
              <w:spacing w:after="0"/>
              <w:jc w:val="center"/>
              <w:rPr>
                <w:rFonts w:cs="Arial"/>
                <w:color w:val="000000"/>
              </w:rPr>
            </w:pPr>
            <w:r w:rsidRPr="001E2C60">
              <w:rPr>
                <w:rFonts w:cs="Arial"/>
                <w:color w:val="000000"/>
              </w:rPr>
              <w:t>Throughput degradation (%)</w:t>
            </w:r>
          </w:p>
        </w:tc>
      </w:tr>
      <w:tr w:rsidR="00B5506C" w:rsidRPr="001E2C60" w14:paraId="3C6130FA" w14:textId="77777777" w:rsidTr="00F7662B">
        <w:trPr>
          <w:cantSplit/>
          <w:trHeight w:val="300"/>
        </w:trPr>
        <w:tc>
          <w:tcPr>
            <w:tcW w:w="1400" w:type="dxa"/>
            <w:vMerge/>
            <w:tcBorders>
              <w:top w:val="single" w:sz="4" w:space="0" w:color="auto"/>
              <w:left w:val="single" w:sz="4" w:space="0" w:color="auto"/>
              <w:bottom w:val="single" w:sz="4" w:space="0" w:color="auto"/>
              <w:right w:val="single" w:sz="4" w:space="0" w:color="auto"/>
            </w:tcBorders>
            <w:vAlign w:val="center"/>
            <w:hideMark/>
          </w:tcPr>
          <w:p w14:paraId="42940729" w14:textId="77777777" w:rsidR="00B5506C" w:rsidRPr="001E2C60" w:rsidRDefault="00B5506C" w:rsidP="00017FB9">
            <w:pPr>
              <w:spacing w:after="0"/>
              <w:rPr>
                <w:rFonts w:cs="Arial"/>
              </w:rPr>
            </w:pPr>
          </w:p>
        </w:tc>
        <w:tc>
          <w:tcPr>
            <w:tcW w:w="1350" w:type="dxa"/>
            <w:vMerge/>
            <w:tcBorders>
              <w:left w:val="nil"/>
              <w:bottom w:val="single" w:sz="4" w:space="0" w:color="auto"/>
              <w:right w:val="single" w:sz="4" w:space="0" w:color="auto"/>
            </w:tcBorders>
            <w:shd w:val="clear" w:color="auto" w:fill="auto"/>
            <w:noWrap/>
            <w:vAlign w:val="center"/>
            <w:hideMark/>
          </w:tcPr>
          <w:p w14:paraId="43E38430" w14:textId="77777777" w:rsidR="00B5506C" w:rsidRPr="001E2C60" w:rsidRDefault="00B5506C" w:rsidP="00017FB9">
            <w:pPr>
              <w:spacing w:after="0"/>
              <w:jc w:val="center"/>
              <w:rPr>
                <w:rFonts w:cs="Arial"/>
                <w:color w:val="000000"/>
              </w:rPr>
            </w:pPr>
          </w:p>
        </w:tc>
        <w:tc>
          <w:tcPr>
            <w:tcW w:w="1228" w:type="dxa"/>
            <w:tcBorders>
              <w:top w:val="nil"/>
              <w:left w:val="nil"/>
              <w:bottom w:val="single" w:sz="4" w:space="0" w:color="auto"/>
              <w:right w:val="single" w:sz="4" w:space="0" w:color="auto"/>
            </w:tcBorders>
            <w:shd w:val="clear" w:color="auto" w:fill="auto"/>
            <w:noWrap/>
            <w:vAlign w:val="center"/>
            <w:hideMark/>
          </w:tcPr>
          <w:p w14:paraId="0A530C8B" w14:textId="77777777" w:rsidR="00B5506C" w:rsidRPr="001E2C60" w:rsidRDefault="00B5506C" w:rsidP="00017FB9">
            <w:pPr>
              <w:spacing w:after="0"/>
              <w:jc w:val="center"/>
              <w:rPr>
                <w:rFonts w:cs="Arial"/>
                <w:color w:val="000000"/>
              </w:rPr>
            </w:pPr>
            <w:r w:rsidRPr="001E2C60">
              <w:rPr>
                <w:rFonts w:cs="Arial"/>
                <w:color w:val="000000"/>
              </w:rPr>
              <w:t>50DL/50UL</w:t>
            </w:r>
          </w:p>
        </w:tc>
        <w:tc>
          <w:tcPr>
            <w:tcW w:w="1113" w:type="dxa"/>
            <w:tcBorders>
              <w:top w:val="nil"/>
              <w:left w:val="nil"/>
              <w:bottom w:val="single" w:sz="4" w:space="0" w:color="auto"/>
              <w:right w:val="single" w:sz="4" w:space="0" w:color="auto"/>
            </w:tcBorders>
            <w:shd w:val="clear" w:color="auto" w:fill="auto"/>
            <w:noWrap/>
            <w:vAlign w:val="center"/>
            <w:hideMark/>
          </w:tcPr>
          <w:p w14:paraId="2F14E193" w14:textId="77777777" w:rsidR="00B5506C" w:rsidRPr="001E2C60" w:rsidRDefault="00B5506C" w:rsidP="00017FB9">
            <w:pPr>
              <w:spacing w:after="0"/>
              <w:jc w:val="center"/>
              <w:rPr>
                <w:rFonts w:cs="Arial"/>
                <w:color w:val="000000"/>
              </w:rPr>
            </w:pPr>
            <w:r w:rsidRPr="001E2C60">
              <w:rPr>
                <w:rFonts w:cs="Arial"/>
                <w:color w:val="000000"/>
              </w:rPr>
              <w:t>DL</w:t>
            </w:r>
          </w:p>
        </w:tc>
        <w:tc>
          <w:tcPr>
            <w:tcW w:w="1228" w:type="dxa"/>
            <w:tcBorders>
              <w:top w:val="nil"/>
              <w:left w:val="nil"/>
              <w:bottom w:val="single" w:sz="4" w:space="0" w:color="auto"/>
              <w:right w:val="single" w:sz="4" w:space="0" w:color="auto"/>
            </w:tcBorders>
            <w:shd w:val="clear" w:color="auto" w:fill="auto"/>
            <w:noWrap/>
            <w:vAlign w:val="center"/>
            <w:hideMark/>
          </w:tcPr>
          <w:p w14:paraId="4F1E9D44" w14:textId="77777777" w:rsidR="00B5506C" w:rsidRPr="001E2C60" w:rsidRDefault="00B5506C" w:rsidP="00017FB9">
            <w:pPr>
              <w:spacing w:after="0"/>
              <w:jc w:val="center"/>
              <w:rPr>
                <w:rFonts w:cs="Arial"/>
                <w:color w:val="000000"/>
              </w:rPr>
            </w:pPr>
            <w:r w:rsidRPr="001E2C60">
              <w:rPr>
                <w:rFonts w:cs="Arial"/>
                <w:color w:val="000000"/>
              </w:rPr>
              <w:t>50DL/50UL</w:t>
            </w:r>
          </w:p>
        </w:tc>
        <w:tc>
          <w:tcPr>
            <w:tcW w:w="1183" w:type="dxa"/>
            <w:tcBorders>
              <w:top w:val="nil"/>
              <w:left w:val="nil"/>
              <w:bottom w:val="single" w:sz="4" w:space="0" w:color="auto"/>
              <w:right w:val="single" w:sz="4" w:space="0" w:color="auto"/>
            </w:tcBorders>
            <w:shd w:val="clear" w:color="auto" w:fill="auto"/>
            <w:noWrap/>
            <w:vAlign w:val="center"/>
            <w:hideMark/>
          </w:tcPr>
          <w:p w14:paraId="648423E0" w14:textId="77777777" w:rsidR="00B5506C" w:rsidRPr="001E2C60" w:rsidRDefault="00B5506C" w:rsidP="00017FB9">
            <w:pPr>
              <w:spacing w:after="0"/>
              <w:jc w:val="center"/>
              <w:rPr>
                <w:rFonts w:cs="Arial"/>
                <w:color w:val="000000"/>
              </w:rPr>
            </w:pPr>
            <w:r w:rsidRPr="001E2C60">
              <w:rPr>
                <w:rFonts w:cs="Arial"/>
                <w:color w:val="000000"/>
              </w:rPr>
              <w:t>DL</w:t>
            </w:r>
          </w:p>
        </w:tc>
      </w:tr>
      <w:tr w:rsidR="00B5506C" w:rsidRPr="001E2C60" w14:paraId="0248B583" w14:textId="77777777" w:rsidTr="00F7662B">
        <w:trPr>
          <w:cantSplit/>
          <w:trHeight w:val="300"/>
        </w:trPr>
        <w:tc>
          <w:tcPr>
            <w:tcW w:w="14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7A0B02C" w14:textId="77777777" w:rsidR="00B5506C" w:rsidRPr="001E2C60" w:rsidRDefault="00B5506C" w:rsidP="00017FB9">
            <w:pPr>
              <w:spacing w:after="0"/>
              <w:jc w:val="center"/>
              <w:rPr>
                <w:rFonts w:cs="Arial"/>
                <w:color w:val="000000"/>
              </w:rPr>
            </w:pPr>
            <w:r w:rsidRPr="001E2C60">
              <w:rPr>
                <w:rFonts w:cs="Arial"/>
                <w:color w:val="000000"/>
              </w:rPr>
              <w:t>Ericsson</w:t>
            </w:r>
            <w:r w:rsidRPr="001E2C60">
              <w:rPr>
                <w:rFonts w:cs="Arial"/>
                <w:color w:val="000000"/>
              </w:rPr>
              <w:br/>
            </w:r>
            <w:r w:rsidRPr="001E2C60">
              <w:rPr>
                <w:rFonts w:cs="Arial"/>
                <w:color w:val="000000"/>
                <w:highlight w:val="yellow"/>
              </w:rPr>
              <w:t>(R4-190xxxx)</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6A938184" w14:textId="77777777" w:rsidR="00B5506C" w:rsidRPr="001E2C60" w:rsidRDefault="00B5506C" w:rsidP="00017FB9">
            <w:pPr>
              <w:spacing w:after="0"/>
              <w:jc w:val="center"/>
              <w:rPr>
                <w:rFonts w:cs="Arial"/>
                <w:color w:val="000000"/>
              </w:rPr>
            </w:pPr>
            <w:r w:rsidRPr="001E2C60">
              <w:rPr>
                <w:rFonts w:cs="Arial"/>
                <w:color w:val="000000"/>
              </w:rPr>
              <w:t>5%</w:t>
            </w:r>
          </w:p>
        </w:tc>
        <w:tc>
          <w:tcPr>
            <w:tcW w:w="1228" w:type="dxa"/>
            <w:tcBorders>
              <w:top w:val="single" w:sz="4" w:space="0" w:color="auto"/>
              <w:left w:val="nil"/>
              <w:bottom w:val="single" w:sz="4" w:space="0" w:color="auto"/>
              <w:right w:val="single" w:sz="4" w:space="0" w:color="auto"/>
            </w:tcBorders>
            <w:shd w:val="clear" w:color="auto" w:fill="auto"/>
            <w:noWrap/>
            <w:vAlign w:val="center"/>
          </w:tcPr>
          <w:p w14:paraId="37DC96C5" w14:textId="77777777" w:rsidR="00B5506C" w:rsidRPr="001E2C60" w:rsidRDefault="00E07BED" w:rsidP="00017FB9">
            <w:pPr>
              <w:spacing w:after="0"/>
              <w:jc w:val="center"/>
              <w:rPr>
                <w:rFonts w:cs="Arial"/>
                <w:color w:val="000000"/>
              </w:rPr>
            </w:pPr>
            <w:r w:rsidRPr="001E2C60">
              <w:rPr>
                <w:rFonts w:cs="Arial"/>
                <w:color w:val="000000"/>
              </w:rPr>
              <w:t>&lt;</w:t>
            </w:r>
            <w:r>
              <w:rPr>
                <w:rFonts w:cs="Arial"/>
                <w:color w:val="000000"/>
              </w:rPr>
              <w:t>0.</w:t>
            </w:r>
            <w:r w:rsidRPr="001E2C60">
              <w:rPr>
                <w:rFonts w:cs="Arial"/>
                <w:color w:val="000000"/>
              </w:rPr>
              <w:t>1</w:t>
            </w:r>
          </w:p>
        </w:tc>
        <w:tc>
          <w:tcPr>
            <w:tcW w:w="1113" w:type="dxa"/>
            <w:tcBorders>
              <w:top w:val="single" w:sz="4" w:space="0" w:color="auto"/>
              <w:left w:val="nil"/>
              <w:bottom w:val="single" w:sz="4" w:space="0" w:color="auto"/>
              <w:right w:val="single" w:sz="4" w:space="0" w:color="auto"/>
            </w:tcBorders>
            <w:shd w:val="clear" w:color="auto" w:fill="auto"/>
            <w:noWrap/>
            <w:vAlign w:val="center"/>
          </w:tcPr>
          <w:p w14:paraId="2490DA09" w14:textId="77777777" w:rsidR="00B5506C" w:rsidRPr="001E2C60" w:rsidRDefault="00E07BED" w:rsidP="00017FB9">
            <w:pPr>
              <w:spacing w:after="0"/>
              <w:jc w:val="center"/>
              <w:rPr>
                <w:rFonts w:cs="Arial"/>
                <w:lang w:val="en-US"/>
              </w:rPr>
            </w:pPr>
            <w:r w:rsidRPr="001E2C60">
              <w:rPr>
                <w:rFonts w:cs="Arial"/>
                <w:color w:val="000000"/>
              </w:rPr>
              <w:t>&lt;</w:t>
            </w:r>
            <w:r>
              <w:rPr>
                <w:rFonts w:cs="Arial"/>
                <w:color w:val="000000"/>
              </w:rPr>
              <w:t>0.</w:t>
            </w:r>
            <w:r w:rsidRPr="001E2C60">
              <w:rPr>
                <w:rFonts w:cs="Arial"/>
                <w:color w:val="000000"/>
              </w:rPr>
              <w:t>1</w:t>
            </w:r>
          </w:p>
        </w:tc>
        <w:tc>
          <w:tcPr>
            <w:tcW w:w="1228" w:type="dxa"/>
            <w:tcBorders>
              <w:top w:val="single" w:sz="4" w:space="0" w:color="auto"/>
              <w:left w:val="nil"/>
              <w:bottom w:val="single" w:sz="4" w:space="0" w:color="auto"/>
              <w:right w:val="single" w:sz="4" w:space="0" w:color="auto"/>
            </w:tcBorders>
            <w:shd w:val="clear" w:color="auto" w:fill="auto"/>
            <w:noWrap/>
            <w:vAlign w:val="center"/>
          </w:tcPr>
          <w:p w14:paraId="64095645" w14:textId="77777777" w:rsidR="00B5506C" w:rsidRPr="001E2C60" w:rsidRDefault="00E07BED" w:rsidP="00017FB9">
            <w:pPr>
              <w:spacing w:after="0"/>
              <w:jc w:val="center"/>
              <w:rPr>
                <w:rFonts w:cs="Arial"/>
                <w:color w:val="000000"/>
              </w:rPr>
            </w:pPr>
            <w:r w:rsidRPr="001E2C60">
              <w:rPr>
                <w:rFonts w:cs="Arial"/>
                <w:color w:val="000000"/>
              </w:rPr>
              <w:t>&lt;1</w:t>
            </w:r>
          </w:p>
        </w:tc>
        <w:tc>
          <w:tcPr>
            <w:tcW w:w="1183" w:type="dxa"/>
            <w:tcBorders>
              <w:top w:val="single" w:sz="4" w:space="0" w:color="auto"/>
              <w:left w:val="nil"/>
              <w:bottom w:val="single" w:sz="4" w:space="0" w:color="auto"/>
              <w:right w:val="single" w:sz="4" w:space="0" w:color="auto"/>
            </w:tcBorders>
            <w:shd w:val="clear" w:color="auto" w:fill="auto"/>
            <w:noWrap/>
            <w:vAlign w:val="center"/>
          </w:tcPr>
          <w:p w14:paraId="553F8E73" w14:textId="77777777" w:rsidR="00B5506C" w:rsidRPr="001E2C60" w:rsidRDefault="00E07BED" w:rsidP="00017FB9">
            <w:pPr>
              <w:spacing w:after="0"/>
              <w:jc w:val="center"/>
              <w:rPr>
                <w:rFonts w:cs="Arial"/>
                <w:lang w:val="en-US"/>
              </w:rPr>
            </w:pPr>
            <w:r w:rsidRPr="001E2C60">
              <w:rPr>
                <w:rFonts w:cs="Arial"/>
                <w:color w:val="000000"/>
              </w:rPr>
              <w:t>&lt;1</w:t>
            </w:r>
          </w:p>
        </w:tc>
      </w:tr>
      <w:tr w:rsidR="00B5506C" w:rsidRPr="001E2C60" w14:paraId="3AD37380" w14:textId="77777777" w:rsidTr="00F7662B">
        <w:trPr>
          <w:cantSplit/>
          <w:trHeight w:val="255"/>
        </w:trPr>
        <w:tc>
          <w:tcPr>
            <w:tcW w:w="1400" w:type="dxa"/>
            <w:vMerge/>
            <w:tcBorders>
              <w:top w:val="single" w:sz="4" w:space="0" w:color="auto"/>
              <w:left w:val="single" w:sz="4" w:space="0" w:color="auto"/>
              <w:bottom w:val="single" w:sz="4" w:space="0" w:color="auto"/>
              <w:right w:val="single" w:sz="4" w:space="0" w:color="auto"/>
            </w:tcBorders>
            <w:vAlign w:val="center"/>
            <w:hideMark/>
          </w:tcPr>
          <w:p w14:paraId="3A680D00" w14:textId="77777777" w:rsidR="00B5506C" w:rsidRPr="001E2C60" w:rsidRDefault="00B5506C" w:rsidP="00017FB9">
            <w:pPr>
              <w:spacing w:after="0"/>
              <w:rPr>
                <w:rFonts w:cs="Arial"/>
                <w:color w:val="000000"/>
              </w:rPr>
            </w:pPr>
          </w:p>
        </w:tc>
        <w:tc>
          <w:tcPr>
            <w:tcW w:w="1350" w:type="dxa"/>
            <w:tcBorders>
              <w:top w:val="single" w:sz="4" w:space="0" w:color="auto"/>
              <w:left w:val="nil"/>
              <w:bottom w:val="single" w:sz="4" w:space="0" w:color="auto"/>
              <w:right w:val="single" w:sz="4" w:space="0" w:color="auto"/>
            </w:tcBorders>
            <w:shd w:val="clear" w:color="auto" w:fill="auto"/>
            <w:noWrap/>
            <w:vAlign w:val="bottom"/>
            <w:hideMark/>
          </w:tcPr>
          <w:p w14:paraId="44C78B80" w14:textId="77777777" w:rsidR="00B5506C" w:rsidRPr="001E2C60" w:rsidRDefault="00B5506C" w:rsidP="00017FB9">
            <w:pPr>
              <w:spacing w:after="0"/>
              <w:jc w:val="center"/>
              <w:rPr>
                <w:rFonts w:cs="Arial"/>
              </w:rPr>
            </w:pPr>
            <w:r w:rsidRPr="001E2C60">
              <w:rPr>
                <w:rFonts w:cs="Arial"/>
              </w:rPr>
              <w:t>50%</w:t>
            </w:r>
          </w:p>
        </w:tc>
        <w:tc>
          <w:tcPr>
            <w:tcW w:w="1228" w:type="dxa"/>
            <w:tcBorders>
              <w:top w:val="single" w:sz="4" w:space="0" w:color="auto"/>
              <w:left w:val="nil"/>
              <w:bottom w:val="single" w:sz="4" w:space="0" w:color="auto"/>
              <w:right w:val="single" w:sz="4" w:space="0" w:color="auto"/>
            </w:tcBorders>
            <w:shd w:val="clear" w:color="auto" w:fill="auto"/>
            <w:noWrap/>
            <w:vAlign w:val="center"/>
          </w:tcPr>
          <w:p w14:paraId="363F7775" w14:textId="77777777" w:rsidR="00B5506C" w:rsidRPr="001E2C60" w:rsidRDefault="00E07BED" w:rsidP="00017FB9">
            <w:pPr>
              <w:spacing w:after="0"/>
              <w:jc w:val="center"/>
              <w:rPr>
                <w:rFonts w:cs="Arial"/>
                <w:color w:val="000000"/>
              </w:rPr>
            </w:pPr>
            <w:r w:rsidRPr="001E2C60">
              <w:rPr>
                <w:rFonts w:cs="Arial"/>
                <w:color w:val="000000"/>
              </w:rPr>
              <w:t>&lt;</w:t>
            </w:r>
            <w:r>
              <w:rPr>
                <w:rFonts w:cs="Arial"/>
                <w:color w:val="000000"/>
              </w:rPr>
              <w:t>0.</w:t>
            </w:r>
            <w:r w:rsidRPr="001E2C60">
              <w:rPr>
                <w:rFonts w:cs="Arial"/>
                <w:color w:val="000000"/>
              </w:rPr>
              <w:t>1</w:t>
            </w:r>
          </w:p>
        </w:tc>
        <w:tc>
          <w:tcPr>
            <w:tcW w:w="1113" w:type="dxa"/>
            <w:tcBorders>
              <w:top w:val="single" w:sz="4" w:space="0" w:color="auto"/>
              <w:left w:val="nil"/>
              <w:bottom w:val="single" w:sz="4" w:space="0" w:color="auto"/>
              <w:right w:val="single" w:sz="4" w:space="0" w:color="auto"/>
            </w:tcBorders>
            <w:shd w:val="clear" w:color="auto" w:fill="auto"/>
            <w:noWrap/>
            <w:vAlign w:val="center"/>
          </w:tcPr>
          <w:p w14:paraId="3BD681B2" w14:textId="77777777" w:rsidR="00B5506C" w:rsidRPr="001E2C60" w:rsidRDefault="00E07BED" w:rsidP="00017FB9">
            <w:pPr>
              <w:spacing w:after="0"/>
              <w:jc w:val="center"/>
              <w:rPr>
                <w:rFonts w:cs="Arial"/>
                <w:color w:val="000000"/>
              </w:rPr>
            </w:pPr>
            <w:r w:rsidRPr="001E2C60">
              <w:rPr>
                <w:rFonts w:cs="Arial"/>
                <w:color w:val="000000"/>
              </w:rPr>
              <w:t>&lt;</w:t>
            </w:r>
            <w:r>
              <w:rPr>
                <w:rFonts w:cs="Arial"/>
                <w:color w:val="000000"/>
              </w:rPr>
              <w:t>0.</w:t>
            </w:r>
            <w:r w:rsidRPr="001E2C60">
              <w:rPr>
                <w:rFonts w:cs="Arial"/>
                <w:color w:val="000000"/>
              </w:rPr>
              <w:t>1</w:t>
            </w:r>
          </w:p>
        </w:tc>
        <w:tc>
          <w:tcPr>
            <w:tcW w:w="1228" w:type="dxa"/>
            <w:tcBorders>
              <w:top w:val="single" w:sz="4" w:space="0" w:color="auto"/>
              <w:left w:val="nil"/>
              <w:bottom w:val="single" w:sz="4" w:space="0" w:color="auto"/>
              <w:right w:val="single" w:sz="4" w:space="0" w:color="auto"/>
            </w:tcBorders>
            <w:shd w:val="clear" w:color="auto" w:fill="auto"/>
            <w:noWrap/>
            <w:vAlign w:val="center"/>
          </w:tcPr>
          <w:p w14:paraId="2F3A5A5D" w14:textId="77777777" w:rsidR="00B5506C" w:rsidRPr="001E2C60" w:rsidRDefault="00E07BED" w:rsidP="00017FB9">
            <w:pPr>
              <w:spacing w:after="0"/>
              <w:jc w:val="center"/>
              <w:rPr>
                <w:rFonts w:cs="Arial"/>
                <w:color w:val="000000"/>
              </w:rPr>
            </w:pPr>
            <w:r w:rsidRPr="001E2C60">
              <w:rPr>
                <w:rFonts w:cs="Arial"/>
                <w:color w:val="000000"/>
              </w:rPr>
              <w:t>&lt;1</w:t>
            </w:r>
          </w:p>
        </w:tc>
        <w:tc>
          <w:tcPr>
            <w:tcW w:w="1183" w:type="dxa"/>
            <w:tcBorders>
              <w:top w:val="single" w:sz="4" w:space="0" w:color="auto"/>
              <w:left w:val="nil"/>
              <w:bottom w:val="single" w:sz="4" w:space="0" w:color="auto"/>
              <w:right w:val="single" w:sz="4" w:space="0" w:color="auto"/>
            </w:tcBorders>
            <w:shd w:val="clear" w:color="auto" w:fill="auto"/>
            <w:noWrap/>
            <w:vAlign w:val="center"/>
          </w:tcPr>
          <w:p w14:paraId="6CA96D4F" w14:textId="77777777" w:rsidR="00B5506C" w:rsidRPr="001E2C60" w:rsidRDefault="00E07BED" w:rsidP="00017FB9">
            <w:pPr>
              <w:spacing w:after="0"/>
              <w:jc w:val="center"/>
              <w:rPr>
                <w:rFonts w:cs="Arial"/>
                <w:color w:val="000000"/>
              </w:rPr>
            </w:pPr>
            <w:r>
              <w:rPr>
                <w:rFonts w:cs="Arial"/>
                <w:color w:val="000000"/>
              </w:rPr>
              <w:t>2,2</w:t>
            </w:r>
          </w:p>
        </w:tc>
      </w:tr>
      <w:tr w:rsidR="00B5506C" w:rsidRPr="001E2C60" w14:paraId="6D55D0D1" w14:textId="77777777" w:rsidTr="00F7662B">
        <w:trPr>
          <w:cantSplit/>
          <w:trHeight w:val="255"/>
        </w:trPr>
        <w:tc>
          <w:tcPr>
            <w:tcW w:w="1400" w:type="dxa"/>
            <w:vMerge/>
            <w:tcBorders>
              <w:top w:val="single" w:sz="4" w:space="0" w:color="auto"/>
              <w:left w:val="single" w:sz="4" w:space="0" w:color="auto"/>
              <w:bottom w:val="single" w:sz="4" w:space="0" w:color="auto"/>
              <w:right w:val="single" w:sz="4" w:space="0" w:color="auto"/>
            </w:tcBorders>
            <w:vAlign w:val="center"/>
            <w:hideMark/>
          </w:tcPr>
          <w:p w14:paraId="5D02BC75" w14:textId="77777777" w:rsidR="00B5506C" w:rsidRPr="001E2C60" w:rsidRDefault="00B5506C" w:rsidP="00017FB9">
            <w:pPr>
              <w:spacing w:after="0"/>
              <w:rPr>
                <w:rFonts w:cs="Arial"/>
                <w:color w:val="000000"/>
              </w:rPr>
            </w:pPr>
          </w:p>
        </w:tc>
        <w:tc>
          <w:tcPr>
            <w:tcW w:w="1350" w:type="dxa"/>
            <w:tcBorders>
              <w:top w:val="single" w:sz="4" w:space="0" w:color="auto"/>
              <w:left w:val="nil"/>
              <w:bottom w:val="single" w:sz="4" w:space="0" w:color="auto"/>
              <w:right w:val="single" w:sz="4" w:space="0" w:color="auto"/>
            </w:tcBorders>
            <w:shd w:val="clear" w:color="auto" w:fill="auto"/>
            <w:noWrap/>
            <w:vAlign w:val="bottom"/>
            <w:hideMark/>
          </w:tcPr>
          <w:p w14:paraId="4D04AEDE" w14:textId="77777777" w:rsidR="00B5506C" w:rsidRPr="001E2C60" w:rsidRDefault="00B5506C" w:rsidP="00017FB9">
            <w:pPr>
              <w:spacing w:after="0"/>
              <w:jc w:val="center"/>
              <w:rPr>
                <w:rFonts w:cs="Arial"/>
              </w:rPr>
            </w:pPr>
            <w:r w:rsidRPr="001E2C60">
              <w:rPr>
                <w:rFonts w:cs="Arial"/>
              </w:rPr>
              <w:t>95%</w:t>
            </w:r>
          </w:p>
        </w:tc>
        <w:tc>
          <w:tcPr>
            <w:tcW w:w="1228" w:type="dxa"/>
            <w:tcBorders>
              <w:top w:val="single" w:sz="4" w:space="0" w:color="auto"/>
              <w:left w:val="nil"/>
              <w:bottom w:val="single" w:sz="4" w:space="0" w:color="auto"/>
              <w:right w:val="single" w:sz="4" w:space="0" w:color="auto"/>
            </w:tcBorders>
            <w:shd w:val="clear" w:color="auto" w:fill="auto"/>
            <w:noWrap/>
            <w:vAlign w:val="center"/>
          </w:tcPr>
          <w:p w14:paraId="47B556BC" w14:textId="77777777" w:rsidR="00B5506C" w:rsidRPr="001E2C60" w:rsidRDefault="00E07BED" w:rsidP="00017FB9">
            <w:pPr>
              <w:spacing w:after="0"/>
              <w:jc w:val="center"/>
              <w:rPr>
                <w:rFonts w:cs="Arial"/>
                <w:lang w:val="en-US"/>
              </w:rPr>
            </w:pPr>
            <w:r w:rsidRPr="001E2C60">
              <w:rPr>
                <w:rFonts w:cs="Arial"/>
                <w:color w:val="000000"/>
              </w:rPr>
              <w:t>&lt;</w:t>
            </w:r>
            <w:r>
              <w:rPr>
                <w:rFonts w:cs="Arial"/>
                <w:color w:val="000000"/>
              </w:rPr>
              <w:t>0.</w:t>
            </w:r>
            <w:r w:rsidRPr="001E2C60">
              <w:rPr>
                <w:rFonts w:cs="Arial"/>
                <w:color w:val="000000"/>
              </w:rPr>
              <w:t>1</w:t>
            </w:r>
          </w:p>
        </w:tc>
        <w:tc>
          <w:tcPr>
            <w:tcW w:w="1113" w:type="dxa"/>
            <w:tcBorders>
              <w:top w:val="single" w:sz="4" w:space="0" w:color="auto"/>
              <w:left w:val="nil"/>
              <w:bottom w:val="single" w:sz="4" w:space="0" w:color="auto"/>
              <w:right w:val="single" w:sz="4" w:space="0" w:color="auto"/>
            </w:tcBorders>
            <w:shd w:val="clear" w:color="auto" w:fill="auto"/>
            <w:noWrap/>
            <w:vAlign w:val="center"/>
          </w:tcPr>
          <w:p w14:paraId="12CD4D35" w14:textId="77777777" w:rsidR="00B5506C" w:rsidRPr="001E2C60" w:rsidRDefault="00E07BED" w:rsidP="00017FB9">
            <w:pPr>
              <w:spacing w:after="0"/>
              <w:jc w:val="center"/>
              <w:rPr>
                <w:rFonts w:cs="Arial"/>
                <w:lang w:val="en-US"/>
              </w:rPr>
            </w:pPr>
            <w:r w:rsidRPr="001E2C60">
              <w:rPr>
                <w:rFonts w:cs="Arial"/>
                <w:color w:val="000000"/>
              </w:rPr>
              <w:t>&lt;</w:t>
            </w:r>
            <w:r>
              <w:rPr>
                <w:rFonts w:cs="Arial"/>
                <w:color w:val="000000"/>
              </w:rPr>
              <w:t>0.</w:t>
            </w:r>
            <w:r w:rsidRPr="001E2C60">
              <w:rPr>
                <w:rFonts w:cs="Arial"/>
                <w:color w:val="000000"/>
              </w:rPr>
              <w:t>1</w:t>
            </w:r>
          </w:p>
        </w:tc>
        <w:tc>
          <w:tcPr>
            <w:tcW w:w="1228" w:type="dxa"/>
            <w:tcBorders>
              <w:top w:val="single" w:sz="4" w:space="0" w:color="auto"/>
              <w:left w:val="nil"/>
              <w:bottom w:val="single" w:sz="4" w:space="0" w:color="auto"/>
              <w:right w:val="single" w:sz="4" w:space="0" w:color="auto"/>
            </w:tcBorders>
            <w:shd w:val="clear" w:color="auto" w:fill="auto"/>
            <w:noWrap/>
            <w:vAlign w:val="center"/>
          </w:tcPr>
          <w:p w14:paraId="691794BC" w14:textId="77777777" w:rsidR="00B5506C" w:rsidRPr="001E2C60" w:rsidRDefault="00E07BED" w:rsidP="00017FB9">
            <w:pPr>
              <w:spacing w:after="0"/>
              <w:jc w:val="center"/>
              <w:rPr>
                <w:rFonts w:cs="Arial"/>
                <w:lang w:val="en-US"/>
              </w:rPr>
            </w:pPr>
            <w:r w:rsidRPr="001E2C60">
              <w:rPr>
                <w:rFonts w:cs="Arial"/>
                <w:color w:val="000000"/>
              </w:rPr>
              <w:t>&lt;1</w:t>
            </w:r>
          </w:p>
        </w:tc>
        <w:tc>
          <w:tcPr>
            <w:tcW w:w="1183" w:type="dxa"/>
            <w:tcBorders>
              <w:top w:val="single" w:sz="4" w:space="0" w:color="auto"/>
              <w:left w:val="nil"/>
              <w:bottom w:val="single" w:sz="4" w:space="0" w:color="auto"/>
              <w:right w:val="single" w:sz="4" w:space="0" w:color="auto"/>
            </w:tcBorders>
            <w:shd w:val="clear" w:color="auto" w:fill="auto"/>
            <w:noWrap/>
            <w:vAlign w:val="center"/>
          </w:tcPr>
          <w:p w14:paraId="48B1F020" w14:textId="77777777" w:rsidR="00B5506C" w:rsidRPr="001E2C60" w:rsidRDefault="00E07BED" w:rsidP="00017FB9">
            <w:pPr>
              <w:spacing w:after="0"/>
              <w:jc w:val="center"/>
              <w:rPr>
                <w:rFonts w:cs="Arial"/>
                <w:lang w:val="en-US"/>
              </w:rPr>
            </w:pPr>
            <w:r w:rsidRPr="001E2C60">
              <w:rPr>
                <w:rFonts w:cs="Arial"/>
                <w:color w:val="000000"/>
              </w:rPr>
              <w:t>&lt;1</w:t>
            </w:r>
          </w:p>
        </w:tc>
      </w:tr>
    </w:tbl>
    <w:p w14:paraId="1038CFEC" w14:textId="77777777" w:rsidR="00B5506C" w:rsidRDefault="00B5506C" w:rsidP="00B5506C">
      <w:pPr>
        <w:rPr>
          <w:lang w:val="en-US"/>
        </w:rPr>
      </w:pPr>
    </w:p>
    <w:p w14:paraId="6E8D5D15" w14:textId="77777777" w:rsidR="007659FF" w:rsidRPr="00A83CE1" w:rsidRDefault="007659FF" w:rsidP="00A83CE1">
      <w:pPr>
        <w:rPr>
          <w:lang w:val="en-US"/>
        </w:rPr>
      </w:pPr>
    </w:p>
    <w:p w14:paraId="4038F25A" w14:textId="77777777" w:rsidR="00A83CE1" w:rsidRPr="007659FF" w:rsidRDefault="00A83CE1" w:rsidP="007659FF">
      <w:pPr>
        <w:pStyle w:val="Heading2"/>
        <w:rPr>
          <w:lang w:val="en-US"/>
        </w:rPr>
      </w:pPr>
      <w:r>
        <w:rPr>
          <w:lang w:val="en-US"/>
        </w:rPr>
        <w:t>Results for DL co-existence</w:t>
      </w:r>
    </w:p>
    <w:p w14:paraId="63B64D1F" w14:textId="77777777" w:rsidR="00A83CE1" w:rsidRDefault="00A83CE1" w:rsidP="00A83CE1">
      <w:pPr>
        <w:rPr>
          <w:lang w:val="en-US"/>
        </w:rPr>
      </w:pPr>
      <w:r>
        <w:rPr>
          <w:lang w:val="en-US"/>
        </w:rPr>
        <w:t xml:space="preserve">Figure </w:t>
      </w:r>
      <w:r w:rsidR="00E07BED">
        <w:rPr>
          <w:lang w:val="en-US"/>
        </w:rPr>
        <w:t>7</w:t>
      </w:r>
      <w:r>
        <w:rPr>
          <w:lang w:val="en-US"/>
        </w:rPr>
        <w:t xml:space="preserve"> depicts the throughput in the victim network</w:t>
      </w:r>
      <w:r w:rsidR="007659FF">
        <w:rPr>
          <w:lang w:val="en-US"/>
        </w:rPr>
        <w:t xml:space="preserve"> with 100% grid shift. It can be observed that UE-UE interference in misaligned subframes does not have a statistical impact on throughput.</w:t>
      </w:r>
    </w:p>
    <w:p w14:paraId="63B983B6" w14:textId="77777777" w:rsidR="007659FF" w:rsidRDefault="007659FF" w:rsidP="00A83CE1">
      <w:pPr>
        <w:rPr>
          <w:lang w:val="en-US"/>
        </w:rPr>
      </w:pPr>
    </w:p>
    <w:p w14:paraId="5EFEDB12" w14:textId="6C176FA7" w:rsidR="007659FF" w:rsidRDefault="00685345" w:rsidP="00A83CE1">
      <w:r>
        <w:rPr>
          <w:noProof/>
        </w:rPr>
        <w:drawing>
          <wp:inline distT="0" distB="0" distL="0" distR="0" wp14:anchorId="70D4BCA1" wp14:editId="3481A158">
            <wp:extent cx="3073400" cy="230251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073400" cy="2302510"/>
                    </a:xfrm>
                    <a:prstGeom prst="rect">
                      <a:avLst/>
                    </a:prstGeom>
                    <a:noFill/>
                    <a:ln>
                      <a:noFill/>
                    </a:ln>
                  </pic:spPr>
                </pic:pic>
              </a:graphicData>
            </a:graphic>
          </wp:inline>
        </w:drawing>
      </w:r>
      <w:r>
        <w:rPr>
          <w:noProof/>
        </w:rPr>
        <w:drawing>
          <wp:inline distT="0" distB="0" distL="0" distR="0" wp14:anchorId="2C5564BE" wp14:editId="5815419E">
            <wp:extent cx="3040380" cy="22860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040380" cy="2286000"/>
                    </a:xfrm>
                    <a:prstGeom prst="rect">
                      <a:avLst/>
                    </a:prstGeom>
                    <a:noFill/>
                    <a:ln>
                      <a:noFill/>
                    </a:ln>
                  </pic:spPr>
                </pic:pic>
              </a:graphicData>
            </a:graphic>
          </wp:inline>
        </w:drawing>
      </w:r>
    </w:p>
    <w:p w14:paraId="72272857" w14:textId="77777777" w:rsidR="00B403CD" w:rsidRDefault="00B403CD" w:rsidP="00F32B57">
      <w:pPr>
        <w:jc w:val="center"/>
        <w:rPr>
          <w:b/>
          <w:lang w:val="en-US"/>
        </w:rPr>
      </w:pPr>
      <w:r>
        <w:rPr>
          <w:b/>
          <w:lang w:val="en-US"/>
        </w:rPr>
        <w:t xml:space="preserve">Figure </w:t>
      </w:r>
      <w:r w:rsidR="00F32B57">
        <w:rPr>
          <w:b/>
          <w:lang w:val="en-US"/>
        </w:rPr>
        <w:t>7</w:t>
      </w:r>
      <w:r>
        <w:rPr>
          <w:b/>
          <w:lang w:val="en-US"/>
        </w:rPr>
        <w:t xml:space="preserve">: Downlink </w:t>
      </w:r>
      <w:r w:rsidR="008D5B52">
        <w:rPr>
          <w:b/>
          <w:lang w:val="en-US"/>
        </w:rPr>
        <w:t xml:space="preserve">SINR and </w:t>
      </w:r>
      <w:r>
        <w:rPr>
          <w:b/>
          <w:lang w:val="en-US"/>
        </w:rPr>
        <w:t>Throughput CDFs with 100% grid shift</w:t>
      </w:r>
    </w:p>
    <w:p w14:paraId="63437389" w14:textId="77777777" w:rsidR="00F32B57" w:rsidRDefault="00F32B57" w:rsidP="00F32B57">
      <w:pPr>
        <w:jc w:val="center"/>
        <w:rPr>
          <w:b/>
          <w:lang w:val="en-US"/>
        </w:rPr>
      </w:pPr>
    </w:p>
    <w:p w14:paraId="2DB43832" w14:textId="77777777" w:rsidR="00F32B57" w:rsidRPr="001E2C60" w:rsidRDefault="00F32B57" w:rsidP="00F32B57">
      <w:pPr>
        <w:jc w:val="center"/>
        <w:rPr>
          <w:rFonts w:cs="Arial"/>
          <w:b/>
          <w:lang w:val="en-US"/>
        </w:rPr>
      </w:pPr>
      <w:r w:rsidRPr="001E2C60">
        <w:rPr>
          <w:rFonts w:cs="Arial"/>
          <w:b/>
          <w:lang w:val="en-US"/>
        </w:rPr>
        <w:t xml:space="preserve">Table </w:t>
      </w:r>
      <w:r>
        <w:rPr>
          <w:rFonts w:cs="Arial"/>
          <w:b/>
          <w:lang w:val="en-US"/>
        </w:rPr>
        <w:t>7</w:t>
      </w:r>
      <w:r w:rsidRPr="001E2C60">
        <w:rPr>
          <w:rFonts w:cs="Arial"/>
          <w:b/>
          <w:lang w:val="x-none"/>
        </w:rPr>
        <w:t>: S</w:t>
      </w:r>
      <w:r w:rsidRPr="00BB3E8F">
        <w:rPr>
          <w:rFonts w:cs="Arial"/>
          <w:b/>
          <w:lang w:val="en-US"/>
        </w:rPr>
        <w:t>I</w:t>
      </w:r>
      <w:r w:rsidRPr="001E2C60">
        <w:rPr>
          <w:rFonts w:cs="Arial"/>
          <w:b/>
          <w:lang w:val="x-none"/>
        </w:rPr>
        <w:t>NR and throughput degradation</w:t>
      </w:r>
      <w:r w:rsidR="00805DB8" w:rsidRPr="00805DB8">
        <w:rPr>
          <w:rFonts w:cs="Arial"/>
          <w:b/>
          <w:lang w:val="en-US"/>
        </w:rPr>
        <w:t xml:space="preserve"> based on above figure</w:t>
      </w:r>
      <w:r w:rsidRPr="001E2C60">
        <w:rPr>
          <w:rFonts w:cs="Arial"/>
          <w:b/>
          <w:lang w:val="en-US"/>
        </w:rPr>
        <w:t>.</w:t>
      </w:r>
    </w:p>
    <w:tbl>
      <w:tblPr>
        <w:tblW w:w="7502" w:type="dxa"/>
        <w:tblInd w:w="1271" w:type="dxa"/>
        <w:tblLook w:val="04A0" w:firstRow="1" w:lastRow="0" w:firstColumn="1" w:lastColumn="0" w:noHBand="0" w:noVBand="1"/>
      </w:tblPr>
      <w:tblGrid>
        <w:gridCol w:w="1400"/>
        <w:gridCol w:w="1360"/>
        <w:gridCol w:w="1228"/>
        <w:gridCol w:w="1113"/>
        <w:gridCol w:w="1228"/>
        <w:gridCol w:w="1183"/>
      </w:tblGrid>
      <w:tr w:rsidR="00F32B57" w:rsidRPr="001E2C60" w14:paraId="50F216AE" w14:textId="77777777" w:rsidTr="00F7662B">
        <w:trPr>
          <w:cantSplit/>
          <w:trHeight w:val="300"/>
        </w:trPr>
        <w:tc>
          <w:tcPr>
            <w:tcW w:w="140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75DC9F71" w14:textId="77777777" w:rsidR="00F32B57" w:rsidRPr="001E2C60" w:rsidRDefault="00F32B57" w:rsidP="00017FB9">
            <w:pPr>
              <w:spacing w:after="0"/>
              <w:jc w:val="center"/>
              <w:rPr>
                <w:rFonts w:cs="Arial"/>
              </w:rPr>
            </w:pPr>
            <w:r w:rsidRPr="001E2C60">
              <w:rPr>
                <w:rFonts w:cs="Arial"/>
              </w:rPr>
              <w:t>Source</w:t>
            </w:r>
          </w:p>
        </w:tc>
        <w:tc>
          <w:tcPr>
            <w:tcW w:w="1350" w:type="dxa"/>
            <w:vMerge w:val="restart"/>
            <w:tcBorders>
              <w:top w:val="single" w:sz="4" w:space="0" w:color="auto"/>
              <w:left w:val="nil"/>
              <w:right w:val="single" w:sz="4" w:space="0" w:color="auto"/>
            </w:tcBorders>
            <w:shd w:val="clear" w:color="auto" w:fill="auto"/>
            <w:noWrap/>
            <w:vAlign w:val="center"/>
            <w:hideMark/>
          </w:tcPr>
          <w:p w14:paraId="2BDDA49E" w14:textId="77777777" w:rsidR="00F32B57" w:rsidRPr="001E2C60" w:rsidRDefault="00F32B57" w:rsidP="00017FB9">
            <w:pPr>
              <w:spacing w:after="0"/>
              <w:jc w:val="center"/>
              <w:rPr>
                <w:rFonts w:cs="Arial"/>
              </w:rPr>
            </w:pPr>
            <w:r w:rsidRPr="001E2C60">
              <w:rPr>
                <w:rFonts w:cs="Arial"/>
              </w:rPr>
              <w:t> Observation Point</w:t>
            </w:r>
          </w:p>
        </w:tc>
        <w:tc>
          <w:tcPr>
            <w:tcW w:w="4752" w:type="dxa"/>
            <w:gridSpan w:val="4"/>
            <w:tcBorders>
              <w:top w:val="single" w:sz="4" w:space="0" w:color="auto"/>
              <w:left w:val="nil"/>
              <w:bottom w:val="single" w:sz="4" w:space="0" w:color="auto"/>
              <w:right w:val="single" w:sz="4" w:space="0" w:color="auto"/>
            </w:tcBorders>
            <w:shd w:val="clear" w:color="auto" w:fill="auto"/>
            <w:noWrap/>
            <w:vAlign w:val="center"/>
            <w:hideMark/>
          </w:tcPr>
          <w:p w14:paraId="710110E5" w14:textId="77777777" w:rsidR="00F32B57" w:rsidRPr="001E2C60" w:rsidRDefault="00F32B57" w:rsidP="00017FB9">
            <w:pPr>
              <w:spacing w:after="0"/>
              <w:jc w:val="center"/>
              <w:rPr>
                <w:rFonts w:cs="Arial"/>
                <w:color w:val="000000"/>
              </w:rPr>
            </w:pPr>
            <w:r w:rsidRPr="001E2C60">
              <w:rPr>
                <w:rFonts w:cs="Arial"/>
                <w:color w:val="000000"/>
              </w:rPr>
              <w:t xml:space="preserve">Victim </w:t>
            </w:r>
            <w:r w:rsidR="005B2D55">
              <w:rPr>
                <w:rFonts w:cs="Arial"/>
                <w:color w:val="000000"/>
              </w:rPr>
              <w:t>D</w:t>
            </w:r>
            <w:r w:rsidRPr="001E2C60">
              <w:rPr>
                <w:rFonts w:cs="Arial"/>
                <w:color w:val="000000"/>
              </w:rPr>
              <w:t>L</w:t>
            </w:r>
          </w:p>
        </w:tc>
      </w:tr>
      <w:tr w:rsidR="00F32B57" w:rsidRPr="001E2C60" w14:paraId="61215F9D" w14:textId="77777777" w:rsidTr="00F7662B">
        <w:trPr>
          <w:cantSplit/>
          <w:trHeight w:val="300"/>
        </w:trPr>
        <w:tc>
          <w:tcPr>
            <w:tcW w:w="1400" w:type="dxa"/>
            <w:vMerge/>
            <w:tcBorders>
              <w:top w:val="single" w:sz="4" w:space="0" w:color="auto"/>
              <w:left w:val="single" w:sz="4" w:space="0" w:color="auto"/>
              <w:bottom w:val="single" w:sz="4" w:space="0" w:color="000000"/>
              <w:right w:val="single" w:sz="4" w:space="0" w:color="auto"/>
            </w:tcBorders>
            <w:vAlign w:val="center"/>
            <w:hideMark/>
          </w:tcPr>
          <w:p w14:paraId="725CE3DB" w14:textId="77777777" w:rsidR="00F32B57" w:rsidRPr="001E2C60" w:rsidRDefault="00F32B57" w:rsidP="00017FB9">
            <w:pPr>
              <w:spacing w:after="0"/>
              <w:rPr>
                <w:rFonts w:cs="Arial"/>
              </w:rPr>
            </w:pPr>
          </w:p>
        </w:tc>
        <w:tc>
          <w:tcPr>
            <w:tcW w:w="1350" w:type="dxa"/>
            <w:vMerge/>
            <w:tcBorders>
              <w:left w:val="nil"/>
              <w:right w:val="single" w:sz="4" w:space="0" w:color="auto"/>
            </w:tcBorders>
            <w:shd w:val="clear" w:color="auto" w:fill="auto"/>
            <w:noWrap/>
            <w:vAlign w:val="center"/>
            <w:hideMark/>
          </w:tcPr>
          <w:p w14:paraId="709E2FCF" w14:textId="77777777" w:rsidR="00F32B57" w:rsidRPr="001E2C60" w:rsidRDefault="00F32B57" w:rsidP="00017FB9">
            <w:pPr>
              <w:spacing w:after="0"/>
              <w:jc w:val="center"/>
              <w:rPr>
                <w:rFonts w:cs="Arial"/>
                <w:color w:val="000000"/>
              </w:rPr>
            </w:pPr>
          </w:p>
        </w:tc>
        <w:tc>
          <w:tcPr>
            <w:tcW w:w="2341" w:type="dxa"/>
            <w:gridSpan w:val="2"/>
            <w:tcBorders>
              <w:top w:val="single" w:sz="4" w:space="0" w:color="auto"/>
              <w:left w:val="nil"/>
              <w:bottom w:val="single" w:sz="4" w:space="0" w:color="auto"/>
              <w:right w:val="single" w:sz="4" w:space="0" w:color="auto"/>
            </w:tcBorders>
            <w:shd w:val="clear" w:color="auto" w:fill="auto"/>
            <w:noWrap/>
            <w:vAlign w:val="center"/>
            <w:hideMark/>
          </w:tcPr>
          <w:p w14:paraId="7F9CFDB9" w14:textId="77777777" w:rsidR="00F32B57" w:rsidRPr="001E2C60" w:rsidRDefault="00F32B57" w:rsidP="00017FB9">
            <w:pPr>
              <w:spacing w:after="0"/>
              <w:jc w:val="center"/>
              <w:rPr>
                <w:rFonts w:cs="Arial"/>
                <w:color w:val="000000"/>
              </w:rPr>
            </w:pPr>
            <w:r w:rsidRPr="001E2C60">
              <w:rPr>
                <w:rFonts w:cs="Arial"/>
                <w:color w:val="000000"/>
              </w:rPr>
              <w:t>SINR degradation (dB)</w:t>
            </w:r>
          </w:p>
        </w:tc>
        <w:tc>
          <w:tcPr>
            <w:tcW w:w="2411" w:type="dxa"/>
            <w:gridSpan w:val="2"/>
            <w:tcBorders>
              <w:top w:val="single" w:sz="4" w:space="0" w:color="auto"/>
              <w:left w:val="nil"/>
              <w:bottom w:val="single" w:sz="4" w:space="0" w:color="auto"/>
              <w:right w:val="single" w:sz="4" w:space="0" w:color="auto"/>
            </w:tcBorders>
            <w:shd w:val="clear" w:color="auto" w:fill="auto"/>
            <w:noWrap/>
            <w:vAlign w:val="center"/>
            <w:hideMark/>
          </w:tcPr>
          <w:p w14:paraId="44BEA734" w14:textId="77777777" w:rsidR="00F32B57" w:rsidRPr="001E2C60" w:rsidRDefault="00F32B57" w:rsidP="00017FB9">
            <w:pPr>
              <w:spacing w:after="0"/>
              <w:jc w:val="center"/>
              <w:rPr>
                <w:rFonts w:cs="Arial"/>
                <w:color w:val="000000"/>
              </w:rPr>
            </w:pPr>
            <w:r w:rsidRPr="001E2C60">
              <w:rPr>
                <w:rFonts w:cs="Arial"/>
                <w:color w:val="000000"/>
              </w:rPr>
              <w:t>Throughput degradation (%)</w:t>
            </w:r>
          </w:p>
        </w:tc>
      </w:tr>
      <w:tr w:rsidR="00F32B57" w:rsidRPr="001E2C60" w14:paraId="01080A57" w14:textId="77777777" w:rsidTr="00F7662B">
        <w:trPr>
          <w:cantSplit/>
          <w:trHeight w:val="300"/>
        </w:trPr>
        <w:tc>
          <w:tcPr>
            <w:tcW w:w="1400" w:type="dxa"/>
            <w:vMerge/>
            <w:tcBorders>
              <w:top w:val="single" w:sz="4" w:space="0" w:color="auto"/>
              <w:left w:val="single" w:sz="4" w:space="0" w:color="auto"/>
              <w:bottom w:val="single" w:sz="4" w:space="0" w:color="auto"/>
              <w:right w:val="single" w:sz="4" w:space="0" w:color="auto"/>
            </w:tcBorders>
            <w:vAlign w:val="center"/>
            <w:hideMark/>
          </w:tcPr>
          <w:p w14:paraId="585DEF30" w14:textId="77777777" w:rsidR="00F32B57" w:rsidRPr="001E2C60" w:rsidRDefault="00F32B57" w:rsidP="00017FB9">
            <w:pPr>
              <w:spacing w:after="0"/>
              <w:rPr>
                <w:rFonts w:cs="Arial"/>
              </w:rPr>
            </w:pPr>
          </w:p>
        </w:tc>
        <w:tc>
          <w:tcPr>
            <w:tcW w:w="1350" w:type="dxa"/>
            <w:vMerge/>
            <w:tcBorders>
              <w:left w:val="nil"/>
              <w:bottom w:val="single" w:sz="4" w:space="0" w:color="auto"/>
              <w:right w:val="single" w:sz="4" w:space="0" w:color="auto"/>
            </w:tcBorders>
            <w:shd w:val="clear" w:color="auto" w:fill="auto"/>
            <w:noWrap/>
            <w:vAlign w:val="center"/>
            <w:hideMark/>
          </w:tcPr>
          <w:p w14:paraId="26ADE685" w14:textId="77777777" w:rsidR="00F32B57" w:rsidRPr="001E2C60" w:rsidRDefault="00F32B57" w:rsidP="00017FB9">
            <w:pPr>
              <w:spacing w:after="0"/>
              <w:jc w:val="center"/>
              <w:rPr>
                <w:rFonts w:cs="Arial"/>
                <w:color w:val="000000"/>
              </w:rPr>
            </w:pPr>
          </w:p>
        </w:tc>
        <w:tc>
          <w:tcPr>
            <w:tcW w:w="1228" w:type="dxa"/>
            <w:tcBorders>
              <w:top w:val="nil"/>
              <w:left w:val="nil"/>
              <w:bottom w:val="single" w:sz="4" w:space="0" w:color="auto"/>
              <w:right w:val="single" w:sz="4" w:space="0" w:color="auto"/>
            </w:tcBorders>
            <w:shd w:val="clear" w:color="auto" w:fill="auto"/>
            <w:noWrap/>
            <w:vAlign w:val="center"/>
            <w:hideMark/>
          </w:tcPr>
          <w:p w14:paraId="78714D3C" w14:textId="77777777" w:rsidR="00F32B57" w:rsidRPr="001E2C60" w:rsidRDefault="00F32B57" w:rsidP="00017FB9">
            <w:pPr>
              <w:spacing w:after="0"/>
              <w:jc w:val="center"/>
              <w:rPr>
                <w:rFonts w:cs="Arial"/>
                <w:color w:val="000000"/>
              </w:rPr>
            </w:pPr>
            <w:r w:rsidRPr="001E2C60">
              <w:rPr>
                <w:rFonts w:cs="Arial"/>
                <w:color w:val="000000"/>
              </w:rPr>
              <w:t>50DL/50UL</w:t>
            </w:r>
          </w:p>
        </w:tc>
        <w:tc>
          <w:tcPr>
            <w:tcW w:w="1113" w:type="dxa"/>
            <w:tcBorders>
              <w:top w:val="nil"/>
              <w:left w:val="nil"/>
              <w:bottom w:val="single" w:sz="4" w:space="0" w:color="auto"/>
              <w:right w:val="single" w:sz="4" w:space="0" w:color="auto"/>
            </w:tcBorders>
            <w:shd w:val="clear" w:color="auto" w:fill="auto"/>
            <w:noWrap/>
            <w:vAlign w:val="center"/>
            <w:hideMark/>
          </w:tcPr>
          <w:p w14:paraId="2DACFD98" w14:textId="77777777" w:rsidR="00F32B57" w:rsidRPr="001E2C60" w:rsidRDefault="005B2D55" w:rsidP="00017FB9">
            <w:pPr>
              <w:spacing w:after="0"/>
              <w:jc w:val="center"/>
              <w:rPr>
                <w:rFonts w:cs="Arial"/>
                <w:color w:val="000000"/>
              </w:rPr>
            </w:pPr>
            <w:r>
              <w:rPr>
                <w:rFonts w:cs="Arial"/>
                <w:color w:val="000000"/>
              </w:rPr>
              <w:t>U</w:t>
            </w:r>
            <w:r w:rsidR="00F32B57" w:rsidRPr="001E2C60">
              <w:rPr>
                <w:rFonts w:cs="Arial"/>
                <w:color w:val="000000"/>
              </w:rPr>
              <w:t>L</w:t>
            </w:r>
          </w:p>
        </w:tc>
        <w:tc>
          <w:tcPr>
            <w:tcW w:w="1228" w:type="dxa"/>
            <w:tcBorders>
              <w:top w:val="nil"/>
              <w:left w:val="nil"/>
              <w:bottom w:val="single" w:sz="4" w:space="0" w:color="auto"/>
              <w:right w:val="single" w:sz="4" w:space="0" w:color="auto"/>
            </w:tcBorders>
            <w:shd w:val="clear" w:color="auto" w:fill="auto"/>
            <w:noWrap/>
            <w:vAlign w:val="center"/>
            <w:hideMark/>
          </w:tcPr>
          <w:p w14:paraId="6089815D" w14:textId="77777777" w:rsidR="00F32B57" w:rsidRPr="001E2C60" w:rsidRDefault="00F32B57" w:rsidP="00017FB9">
            <w:pPr>
              <w:spacing w:after="0"/>
              <w:jc w:val="center"/>
              <w:rPr>
                <w:rFonts w:cs="Arial"/>
                <w:color w:val="000000"/>
              </w:rPr>
            </w:pPr>
            <w:r w:rsidRPr="001E2C60">
              <w:rPr>
                <w:rFonts w:cs="Arial"/>
                <w:color w:val="000000"/>
              </w:rPr>
              <w:t>50DL/50UL</w:t>
            </w:r>
          </w:p>
        </w:tc>
        <w:tc>
          <w:tcPr>
            <w:tcW w:w="1183" w:type="dxa"/>
            <w:tcBorders>
              <w:top w:val="nil"/>
              <w:left w:val="nil"/>
              <w:bottom w:val="single" w:sz="4" w:space="0" w:color="auto"/>
              <w:right w:val="single" w:sz="4" w:space="0" w:color="auto"/>
            </w:tcBorders>
            <w:shd w:val="clear" w:color="auto" w:fill="auto"/>
            <w:noWrap/>
            <w:vAlign w:val="center"/>
            <w:hideMark/>
          </w:tcPr>
          <w:p w14:paraId="1634C220" w14:textId="77777777" w:rsidR="00F32B57" w:rsidRPr="001E2C60" w:rsidRDefault="005B2D55" w:rsidP="00017FB9">
            <w:pPr>
              <w:spacing w:after="0"/>
              <w:jc w:val="center"/>
              <w:rPr>
                <w:rFonts w:cs="Arial"/>
                <w:color w:val="000000"/>
              </w:rPr>
            </w:pPr>
            <w:r>
              <w:rPr>
                <w:rFonts w:cs="Arial"/>
                <w:color w:val="000000"/>
              </w:rPr>
              <w:t>U</w:t>
            </w:r>
            <w:r w:rsidR="00F32B57" w:rsidRPr="001E2C60">
              <w:rPr>
                <w:rFonts w:cs="Arial"/>
                <w:color w:val="000000"/>
              </w:rPr>
              <w:t>L</w:t>
            </w:r>
          </w:p>
        </w:tc>
      </w:tr>
      <w:tr w:rsidR="00F32B57" w:rsidRPr="001E2C60" w14:paraId="47A34A18" w14:textId="77777777" w:rsidTr="00F7662B">
        <w:trPr>
          <w:cantSplit/>
          <w:trHeight w:val="300"/>
        </w:trPr>
        <w:tc>
          <w:tcPr>
            <w:tcW w:w="14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814E60" w14:textId="77777777" w:rsidR="00F32B57" w:rsidRPr="001E2C60" w:rsidRDefault="00F32B57" w:rsidP="00017FB9">
            <w:pPr>
              <w:spacing w:after="0"/>
              <w:jc w:val="center"/>
              <w:rPr>
                <w:rFonts w:cs="Arial"/>
                <w:color w:val="000000"/>
              </w:rPr>
            </w:pPr>
            <w:r w:rsidRPr="001E2C60">
              <w:rPr>
                <w:rFonts w:cs="Arial"/>
                <w:color w:val="000000"/>
              </w:rPr>
              <w:t>Ericsson</w:t>
            </w:r>
            <w:r w:rsidRPr="001E2C60">
              <w:rPr>
                <w:rFonts w:cs="Arial"/>
                <w:color w:val="000000"/>
              </w:rPr>
              <w:br/>
            </w:r>
            <w:r w:rsidRPr="001E2C60">
              <w:rPr>
                <w:rFonts w:cs="Arial"/>
                <w:color w:val="000000"/>
                <w:highlight w:val="yellow"/>
              </w:rPr>
              <w:t>(R4-190xxxx)</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77A87723" w14:textId="77777777" w:rsidR="00F32B57" w:rsidRPr="001E2C60" w:rsidRDefault="00F32B57" w:rsidP="00017FB9">
            <w:pPr>
              <w:spacing w:after="0"/>
              <w:jc w:val="center"/>
              <w:rPr>
                <w:rFonts w:cs="Arial"/>
                <w:color w:val="000000"/>
              </w:rPr>
            </w:pPr>
            <w:r w:rsidRPr="001E2C60">
              <w:rPr>
                <w:rFonts w:cs="Arial"/>
                <w:color w:val="000000"/>
              </w:rPr>
              <w:t>5%</w:t>
            </w:r>
          </w:p>
        </w:tc>
        <w:tc>
          <w:tcPr>
            <w:tcW w:w="1228" w:type="dxa"/>
            <w:tcBorders>
              <w:top w:val="single" w:sz="4" w:space="0" w:color="auto"/>
              <w:left w:val="nil"/>
              <w:bottom w:val="single" w:sz="4" w:space="0" w:color="auto"/>
              <w:right w:val="single" w:sz="4" w:space="0" w:color="auto"/>
            </w:tcBorders>
            <w:shd w:val="clear" w:color="auto" w:fill="auto"/>
            <w:noWrap/>
            <w:vAlign w:val="center"/>
          </w:tcPr>
          <w:p w14:paraId="14EF8340" w14:textId="77777777" w:rsidR="00F32B57" w:rsidRPr="001E2C60" w:rsidRDefault="00F32B57" w:rsidP="00017FB9">
            <w:pPr>
              <w:spacing w:after="0"/>
              <w:jc w:val="center"/>
              <w:rPr>
                <w:rFonts w:cs="Arial"/>
                <w:color w:val="000000"/>
              </w:rPr>
            </w:pPr>
            <w:r w:rsidRPr="001E2C60">
              <w:rPr>
                <w:rFonts w:cs="Arial"/>
                <w:color w:val="000000"/>
              </w:rPr>
              <w:t>&lt;1</w:t>
            </w:r>
          </w:p>
        </w:tc>
        <w:tc>
          <w:tcPr>
            <w:tcW w:w="1113" w:type="dxa"/>
            <w:tcBorders>
              <w:top w:val="single" w:sz="4" w:space="0" w:color="auto"/>
              <w:left w:val="nil"/>
              <w:bottom w:val="single" w:sz="4" w:space="0" w:color="auto"/>
              <w:right w:val="single" w:sz="4" w:space="0" w:color="auto"/>
            </w:tcBorders>
            <w:shd w:val="clear" w:color="auto" w:fill="auto"/>
            <w:noWrap/>
            <w:vAlign w:val="center"/>
          </w:tcPr>
          <w:p w14:paraId="438ADDFB" w14:textId="77777777" w:rsidR="00F32B57" w:rsidRPr="001E2C60" w:rsidRDefault="00F32B57" w:rsidP="00017FB9">
            <w:pPr>
              <w:spacing w:after="0"/>
              <w:jc w:val="center"/>
              <w:rPr>
                <w:rFonts w:cs="Arial"/>
                <w:lang w:val="en-US"/>
              </w:rPr>
            </w:pPr>
            <w:r w:rsidRPr="001E2C60">
              <w:rPr>
                <w:rFonts w:cs="Arial"/>
                <w:color w:val="000000"/>
              </w:rPr>
              <w:t>&lt;1</w:t>
            </w:r>
          </w:p>
        </w:tc>
        <w:tc>
          <w:tcPr>
            <w:tcW w:w="1228" w:type="dxa"/>
            <w:tcBorders>
              <w:top w:val="single" w:sz="4" w:space="0" w:color="auto"/>
              <w:left w:val="nil"/>
              <w:bottom w:val="single" w:sz="4" w:space="0" w:color="auto"/>
              <w:right w:val="single" w:sz="4" w:space="0" w:color="auto"/>
            </w:tcBorders>
            <w:shd w:val="clear" w:color="auto" w:fill="auto"/>
            <w:noWrap/>
            <w:vAlign w:val="center"/>
          </w:tcPr>
          <w:p w14:paraId="4172B4B5" w14:textId="77777777" w:rsidR="00F32B57" w:rsidRPr="001E2C60" w:rsidRDefault="00F32B57" w:rsidP="00017FB9">
            <w:pPr>
              <w:spacing w:after="0"/>
              <w:jc w:val="center"/>
              <w:rPr>
                <w:rFonts w:cs="Arial"/>
                <w:color w:val="000000"/>
              </w:rPr>
            </w:pPr>
            <w:r w:rsidRPr="001E2C60">
              <w:rPr>
                <w:rFonts w:cs="Arial"/>
                <w:color w:val="000000"/>
              </w:rPr>
              <w:t>&lt;1</w:t>
            </w:r>
          </w:p>
        </w:tc>
        <w:tc>
          <w:tcPr>
            <w:tcW w:w="1183" w:type="dxa"/>
            <w:tcBorders>
              <w:top w:val="single" w:sz="4" w:space="0" w:color="auto"/>
              <w:left w:val="nil"/>
              <w:bottom w:val="single" w:sz="4" w:space="0" w:color="auto"/>
              <w:right w:val="single" w:sz="4" w:space="0" w:color="auto"/>
            </w:tcBorders>
            <w:shd w:val="clear" w:color="auto" w:fill="auto"/>
            <w:noWrap/>
            <w:vAlign w:val="center"/>
          </w:tcPr>
          <w:p w14:paraId="688B6B61" w14:textId="77777777" w:rsidR="00F32B57" w:rsidRPr="001E2C60" w:rsidRDefault="00F32B57" w:rsidP="00017FB9">
            <w:pPr>
              <w:spacing w:after="0"/>
              <w:jc w:val="center"/>
              <w:rPr>
                <w:rFonts w:cs="Arial"/>
                <w:lang w:val="en-US"/>
              </w:rPr>
            </w:pPr>
            <w:r w:rsidRPr="001E2C60">
              <w:rPr>
                <w:rFonts w:cs="Arial"/>
                <w:color w:val="000000"/>
              </w:rPr>
              <w:t>&lt;1</w:t>
            </w:r>
          </w:p>
        </w:tc>
      </w:tr>
      <w:tr w:rsidR="00F32B57" w:rsidRPr="001E2C60" w14:paraId="39460BD2" w14:textId="77777777" w:rsidTr="00F7662B">
        <w:trPr>
          <w:cantSplit/>
          <w:trHeight w:val="255"/>
        </w:trPr>
        <w:tc>
          <w:tcPr>
            <w:tcW w:w="1400" w:type="dxa"/>
            <w:vMerge/>
            <w:tcBorders>
              <w:top w:val="single" w:sz="4" w:space="0" w:color="auto"/>
              <w:left w:val="single" w:sz="4" w:space="0" w:color="auto"/>
              <w:bottom w:val="single" w:sz="4" w:space="0" w:color="auto"/>
              <w:right w:val="single" w:sz="4" w:space="0" w:color="auto"/>
            </w:tcBorders>
            <w:vAlign w:val="center"/>
            <w:hideMark/>
          </w:tcPr>
          <w:p w14:paraId="5E5E5D19" w14:textId="77777777" w:rsidR="00F32B57" w:rsidRPr="001E2C60" w:rsidRDefault="00F32B57" w:rsidP="00017FB9">
            <w:pPr>
              <w:spacing w:after="0"/>
              <w:rPr>
                <w:rFonts w:cs="Arial"/>
                <w:color w:val="000000"/>
              </w:rPr>
            </w:pPr>
          </w:p>
        </w:tc>
        <w:tc>
          <w:tcPr>
            <w:tcW w:w="1350" w:type="dxa"/>
            <w:tcBorders>
              <w:top w:val="single" w:sz="4" w:space="0" w:color="auto"/>
              <w:left w:val="nil"/>
              <w:bottom w:val="single" w:sz="4" w:space="0" w:color="auto"/>
              <w:right w:val="single" w:sz="4" w:space="0" w:color="auto"/>
            </w:tcBorders>
            <w:shd w:val="clear" w:color="auto" w:fill="auto"/>
            <w:noWrap/>
            <w:vAlign w:val="bottom"/>
            <w:hideMark/>
          </w:tcPr>
          <w:p w14:paraId="652674E0" w14:textId="77777777" w:rsidR="00F32B57" w:rsidRPr="001E2C60" w:rsidRDefault="00F32B57" w:rsidP="00017FB9">
            <w:pPr>
              <w:spacing w:after="0"/>
              <w:jc w:val="center"/>
              <w:rPr>
                <w:rFonts w:cs="Arial"/>
              </w:rPr>
            </w:pPr>
            <w:r w:rsidRPr="001E2C60">
              <w:rPr>
                <w:rFonts w:cs="Arial"/>
              </w:rPr>
              <w:t>50%</w:t>
            </w:r>
          </w:p>
        </w:tc>
        <w:tc>
          <w:tcPr>
            <w:tcW w:w="1228" w:type="dxa"/>
            <w:tcBorders>
              <w:top w:val="single" w:sz="4" w:space="0" w:color="auto"/>
              <w:left w:val="nil"/>
              <w:bottom w:val="single" w:sz="4" w:space="0" w:color="auto"/>
              <w:right w:val="single" w:sz="4" w:space="0" w:color="auto"/>
            </w:tcBorders>
            <w:shd w:val="clear" w:color="auto" w:fill="auto"/>
            <w:noWrap/>
            <w:vAlign w:val="center"/>
          </w:tcPr>
          <w:p w14:paraId="0F5EABB1" w14:textId="77777777" w:rsidR="00F32B57" w:rsidRPr="001E2C60" w:rsidRDefault="00F32B57" w:rsidP="00017FB9">
            <w:pPr>
              <w:spacing w:after="0"/>
              <w:jc w:val="center"/>
              <w:rPr>
                <w:rFonts w:cs="Arial"/>
                <w:color w:val="000000"/>
              </w:rPr>
            </w:pPr>
            <w:r w:rsidRPr="001E2C60">
              <w:rPr>
                <w:rFonts w:cs="Arial"/>
                <w:color w:val="000000"/>
              </w:rPr>
              <w:t>&lt;1</w:t>
            </w:r>
          </w:p>
        </w:tc>
        <w:tc>
          <w:tcPr>
            <w:tcW w:w="1113" w:type="dxa"/>
            <w:tcBorders>
              <w:top w:val="single" w:sz="4" w:space="0" w:color="auto"/>
              <w:left w:val="nil"/>
              <w:bottom w:val="single" w:sz="4" w:space="0" w:color="auto"/>
              <w:right w:val="single" w:sz="4" w:space="0" w:color="auto"/>
            </w:tcBorders>
            <w:shd w:val="clear" w:color="auto" w:fill="auto"/>
            <w:noWrap/>
            <w:vAlign w:val="center"/>
          </w:tcPr>
          <w:p w14:paraId="3DED5182" w14:textId="77777777" w:rsidR="00F32B57" w:rsidRPr="001E2C60" w:rsidRDefault="00F32B57" w:rsidP="00017FB9">
            <w:pPr>
              <w:spacing w:after="0"/>
              <w:jc w:val="center"/>
              <w:rPr>
                <w:rFonts w:cs="Arial"/>
                <w:color w:val="000000"/>
              </w:rPr>
            </w:pPr>
            <w:r w:rsidRPr="001E2C60">
              <w:rPr>
                <w:rFonts w:cs="Arial"/>
                <w:color w:val="000000"/>
              </w:rPr>
              <w:t>&lt;1</w:t>
            </w:r>
          </w:p>
        </w:tc>
        <w:tc>
          <w:tcPr>
            <w:tcW w:w="1228" w:type="dxa"/>
            <w:tcBorders>
              <w:top w:val="single" w:sz="4" w:space="0" w:color="auto"/>
              <w:left w:val="nil"/>
              <w:bottom w:val="single" w:sz="4" w:space="0" w:color="auto"/>
              <w:right w:val="single" w:sz="4" w:space="0" w:color="auto"/>
            </w:tcBorders>
            <w:shd w:val="clear" w:color="auto" w:fill="auto"/>
            <w:noWrap/>
            <w:vAlign w:val="center"/>
          </w:tcPr>
          <w:p w14:paraId="545CC882" w14:textId="77777777" w:rsidR="00F32B57" w:rsidRPr="001E2C60" w:rsidRDefault="00F32B57" w:rsidP="00017FB9">
            <w:pPr>
              <w:spacing w:after="0"/>
              <w:jc w:val="center"/>
              <w:rPr>
                <w:rFonts w:cs="Arial"/>
                <w:color w:val="000000"/>
              </w:rPr>
            </w:pPr>
            <w:r w:rsidRPr="001E2C60">
              <w:rPr>
                <w:rFonts w:cs="Arial"/>
                <w:color w:val="000000"/>
              </w:rPr>
              <w:t>&lt;1</w:t>
            </w:r>
          </w:p>
        </w:tc>
        <w:tc>
          <w:tcPr>
            <w:tcW w:w="1183" w:type="dxa"/>
            <w:tcBorders>
              <w:top w:val="single" w:sz="4" w:space="0" w:color="auto"/>
              <w:left w:val="nil"/>
              <w:bottom w:val="single" w:sz="4" w:space="0" w:color="auto"/>
              <w:right w:val="single" w:sz="4" w:space="0" w:color="auto"/>
            </w:tcBorders>
            <w:shd w:val="clear" w:color="auto" w:fill="auto"/>
            <w:noWrap/>
            <w:vAlign w:val="center"/>
          </w:tcPr>
          <w:p w14:paraId="06850CBB" w14:textId="77777777" w:rsidR="00F32B57" w:rsidRPr="001E2C60" w:rsidRDefault="00F32B57" w:rsidP="00017FB9">
            <w:pPr>
              <w:spacing w:after="0"/>
              <w:jc w:val="center"/>
              <w:rPr>
                <w:rFonts w:cs="Arial"/>
                <w:color w:val="000000"/>
              </w:rPr>
            </w:pPr>
            <w:r w:rsidRPr="001E2C60">
              <w:rPr>
                <w:rFonts w:cs="Arial"/>
                <w:color w:val="000000"/>
              </w:rPr>
              <w:t>&lt;1</w:t>
            </w:r>
          </w:p>
        </w:tc>
      </w:tr>
      <w:tr w:rsidR="00F32B57" w:rsidRPr="001E2C60" w14:paraId="2AFA9F9B" w14:textId="77777777" w:rsidTr="00F7662B">
        <w:trPr>
          <w:cantSplit/>
          <w:trHeight w:val="255"/>
        </w:trPr>
        <w:tc>
          <w:tcPr>
            <w:tcW w:w="1400" w:type="dxa"/>
            <w:vMerge/>
            <w:tcBorders>
              <w:top w:val="single" w:sz="4" w:space="0" w:color="auto"/>
              <w:left w:val="single" w:sz="4" w:space="0" w:color="auto"/>
              <w:bottom w:val="single" w:sz="4" w:space="0" w:color="auto"/>
              <w:right w:val="single" w:sz="4" w:space="0" w:color="auto"/>
            </w:tcBorders>
            <w:vAlign w:val="center"/>
            <w:hideMark/>
          </w:tcPr>
          <w:p w14:paraId="4F403F5F" w14:textId="77777777" w:rsidR="00F32B57" w:rsidRPr="001E2C60" w:rsidRDefault="00F32B57" w:rsidP="00017FB9">
            <w:pPr>
              <w:spacing w:after="0"/>
              <w:rPr>
                <w:rFonts w:cs="Arial"/>
                <w:color w:val="000000"/>
              </w:rPr>
            </w:pPr>
          </w:p>
        </w:tc>
        <w:tc>
          <w:tcPr>
            <w:tcW w:w="1350" w:type="dxa"/>
            <w:tcBorders>
              <w:top w:val="single" w:sz="4" w:space="0" w:color="auto"/>
              <w:left w:val="nil"/>
              <w:bottom w:val="single" w:sz="4" w:space="0" w:color="auto"/>
              <w:right w:val="single" w:sz="4" w:space="0" w:color="auto"/>
            </w:tcBorders>
            <w:shd w:val="clear" w:color="auto" w:fill="auto"/>
            <w:noWrap/>
            <w:vAlign w:val="bottom"/>
            <w:hideMark/>
          </w:tcPr>
          <w:p w14:paraId="6ECBEF4F" w14:textId="77777777" w:rsidR="00F32B57" w:rsidRPr="001E2C60" w:rsidRDefault="00F32B57" w:rsidP="00017FB9">
            <w:pPr>
              <w:spacing w:after="0"/>
              <w:jc w:val="center"/>
              <w:rPr>
                <w:rFonts w:cs="Arial"/>
              </w:rPr>
            </w:pPr>
            <w:r w:rsidRPr="001E2C60">
              <w:rPr>
                <w:rFonts w:cs="Arial"/>
              </w:rPr>
              <w:t>95%</w:t>
            </w:r>
          </w:p>
        </w:tc>
        <w:tc>
          <w:tcPr>
            <w:tcW w:w="1228" w:type="dxa"/>
            <w:tcBorders>
              <w:top w:val="single" w:sz="4" w:space="0" w:color="auto"/>
              <w:left w:val="nil"/>
              <w:bottom w:val="single" w:sz="4" w:space="0" w:color="auto"/>
              <w:right w:val="single" w:sz="4" w:space="0" w:color="auto"/>
            </w:tcBorders>
            <w:shd w:val="clear" w:color="auto" w:fill="auto"/>
            <w:noWrap/>
            <w:vAlign w:val="center"/>
          </w:tcPr>
          <w:p w14:paraId="20A894B3" w14:textId="77777777" w:rsidR="00F32B57" w:rsidRPr="001E2C60" w:rsidRDefault="00F32B57" w:rsidP="00017FB9">
            <w:pPr>
              <w:spacing w:after="0"/>
              <w:jc w:val="center"/>
              <w:rPr>
                <w:rFonts w:cs="Arial"/>
                <w:lang w:val="en-US"/>
              </w:rPr>
            </w:pPr>
            <w:r w:rsidRPr="001E2C60">
              <w:rPr>
                <w:rFonts w:cs="Arial"/>
                <w:color w:val="000000"/>
              </w:rPr>
              <w:t>&lt;1</w:t>
            </w:r>
          </w:p>
        </w:tc>
        <w:tc>
          <w:tcPr>
            <w:tcW w:w="1113" w:type="dxa"/>
            <w:tcBorders>
              <w:top w:val="single" w:sz="4" w:space="0" w:color="auto"/>
              <w:left w:val="nil"/>
              <w:bottom w:val="single" w:sz="4" w:space="0" w:color="auto"/>
              <w:right w:val="single" w:sz="4" w:space="0" w:color="auto"/>
            </w:tcBorders>
            <w:shd w:val="clear" w:color="auto" w:fill="auto"/>
            <w:noWrap/>
            <w:vAlign w:val="center"/>
          </w:tcPr>
          <w:p w14:paraId="7E5D5930" w14:textId="77777777" w:rsidR="00F32B57" w:rsidRPr="001E2C60" w:rsidRDefault="00F32B57" w:rsidP="00017FB9">
            <w:pPr>
              <w:spacing w:after="0"/>
              <w:jc w:val="center"/>
              <w:rPr>
                <w:rFonts w:cs="Arial"/>
                <w:lang w:val="en-US"/>
              </w:rPr>
            </w:pPr>
            <w:r w:rsidRPr="001E2C60">
              <w:rPr>
                <w:rFonts w:cs="Arial"/>
                <w:color w:val="000000"/>
              </w:rPr>
              <w:t>&lt;1</w:t>
            </w:r>
          </w:p>
        </w:tc>
        <w:tc>
          <w:tcPr>
            <w:tcW w:w="1228" w:type="dxa"/>
            <w:tcBorders>
              <w:top w:val="single" w:sz="4" w:space="0" w:color="auto"/>
              <w:left w:val="nil"/>
              <w:bottom w:val="single" w:sz="4" w:space="0" w:color="auto"/>
              <w:right w:val="single" w:sz="4" w:space="0" w:color="auto"/>
            </w:tcBorders>
            <w:shd w:val="clear" w:color="auto" w:fill="auto"/>
            <w:noWrap/>
            <w:vAlign w:val="center"/>
          </w:tcPr>
          <w:p w14:paraId="5E336F30" w14:textId="77777777" w:rsidR="00F32B57" w:rsidRPr="001E2C60" w:rsidRDefault="00F32B57" w:rsidP="00017FB9">
            <w:pPr>
              <w:spacing w:after="0"/>
              <w:jc w:val="center"/>
              <w:rPr>
                <w:rFonts w:cs="Arial"/>
                <w:lang w:val="en-US"/>
              </w:rPr>
            </w:pPr>
            <w:r w:rsidRPr="001E2C60">
              <w:rPr>
                <w:rFonts w:cs="Arial"/>
                <w:color w:val="000000"/>
              </w:rPr>
              <w:t>&lt;1</w:t>
            </w:r>
          </w:p>
        </w:tc>
        <w:tc>
          <w:tcPr>
            <w:tcW w:w="1183" w:type="dxa"/>
            <w:tcBorders>
              <w:top w:val="single" w:sz="4" w:space="0" w:color="auto"/>
              <w:left w:val="nil"/>
              <w:bottom w:val="single" w:sz="4" w:space="0" w:color="auto"/>
              <w:right w:val="single" w:sz="4" w:space="0" w:color="auto"/>
            </w:tcBorders>
            <w:shd w:val="clear" w:color="auto" w:fill="auto"/>
            <w:noWrap/>
            <w:vAlign w:val="center"/>
          </w:tcPr>
          <w:p w14:paraId="763D5BE0" w14:textId="77777777" w:rsidR="00F32B57" w:rsidRPr="001E2C60" w:rsidRDefault="00F32B57" w:rsidP="00017FB9">
            <w:pPr>
              <w:spacing w:after="0"/>
              <w:jc w:val="center"/>
              <w:rPr>
                <w:rFonts w:cs="Arial"/>
                <w:lang w:val="en-US"/>
              </w:rPr>
            </w:pPr>
            <w:r w:rsidRPr="001E2C60">
              <w:rPr>
                <w:rFonts w:cs="Arial"/>
                <w:color w:val="000000"/>
              </w:rPr>
              <w:t>&lt;1</w:t>
            </w:r>
          </w:p>
        </w:tc>
      </w:tr>
    </w:tbl>
    <w:p w14:paraId="6BC9C144" w14:textId="77777777" w:rsidR="00F32B57" w:rsidRPr="00B403CD" w:rsidRDefault="00F32B57" w:rsidP="00A83CE1">
      <w:pPr>
        <w:rPr>
          <w:b/>
          <w:lang w:val="en-US"/>
        </w:rPr>
      </w:pPr>
    </w:p>
    <w:p w14:paraId="3608443E" w14:textId="77777777" w:rsidR="007659FF" w:rsidRDefault="007659FF" w:rsidP="00A83CE1">
      <w:pPr>
        <w:rPr>
          <w:lang w:val="en-US"/>
        </w:rPr>
      </w:pPr>
    </w:p>
    <w:p w14:paraId="762EBFC8" w14:textId="77777777" w:rsidR="007659FF" w:rsidRDefault="007659FF" w:rsidP="00A83CE1">
      <w:pPr>
        <w:rPr>
          <w:lang w:val="en-US"/>
        </w:rPr>
      </w:pPr>
      <w:r>
        <w:rPr>
          <w:lang w:val="en-US"/>
        </w:rPr>
        <w:t xml:space="preserve">In general terms, BS-BS interference is a significant problem when operating dynamic TDD/CLI, but UE-UE interference on the other hand does not seem to present a problem. It is worthwhile to consider, however that there may be specific circumstances in which UE-UE interference may need further investigation. An example could be where two users are indoors </w:t>
      </w:r>
      <w:proofErr w:type="gramStart"/>
      <w:r>
        <w:rPr>
          <w:lang w:val="en-US"/>
        </w:rPr>
        <w:t>in close proximity to</w:t>
      </w:r>
      <w:proofErr w:type="gramEnd"/>
      <w:r>
        <w:rPr>
          <w:lang w:val="en-US"/>
        </w:rPr>
        <w:t xml:space="preserve"> one-another and need to transmit with high power. Other scenarios may be relevant; the general issue is that the UE blocking probability (which should be 0.01%) should be investigated further, since the 0.01% scenarios are likely to be the ones in which UEs are in close </w:t>
      </w:r>
      <w:proofErr w:type="gramStart"/>
      <w:r>
        <w:rPr>
          <w:lang w:val="en-US"/>
        </w:rPr>
        <w:t>proximity, and</w:t>
      </w:r>
      <w:proofErr w:type="gramEnd"/>
      <w:r>
        <w:rPr>
          <w:lang w:val="en-US"/>
        </w:rPr>
        <w:t xml:space="preserve"> will not show up in the throughput CDFs of figure </w:t>
      </w:r>
      <w:r w:rsidR="00CD2AD1">
        <w:rPr>
          <w:lang w:val="en-US"/>
        </w:rPr>
        <w:t>7</w:t>
      </w:r>
      <w:r>
        <w:rPr>
          <w:lang w:val="en-US"/>
        </w:rPr>
        <w:t>.</w:t>
      </w:r>
    </w:p>
    <w:p w14:paraId="7A8063DF" w14:textId="77777777" w:rsidR="007659FF" w:rsidRDefault="007659FF" w:rsidP="00A83CE1">
      <w:pPr>
        <w:rPr>
          <w:lang w:val="en-US"/>
        </w:rPr>
      </w:pPr>
    </w:p>
    <w:p w14:paraId="2A846AE8" w14:textId="77777777" w:rsidR="007659FF" w:rsidRDefault="007659FF" w:rsidP="00A83CE1">
      <w:pPr>
        <w:rPr>
          <w:b/>
          <w:lang w:val="en-US"/>
        </w:rPr>
      </w:pPr>
      <w:r>
        <w:rPr>
          <w:b/>
          <w:lang w:val="en-US"/>
        </w:rPr>
        <w:t xml:space="preserve">Observation 2: UE-UE interference for the macro-macro 30GHz scenario when operating dynamic TDD/CLI is in general not </w:t>
      </w:r>
      <w:r w:rsidR="00D92A66">
        <w:rPr>
          <w:b/>
          <w:lang w:val="en-US"/>
        </w:rPr>
        <w:t>significant</w:t>
      </w:r>
      <w:r>
        <w:rPr>
          <w:b/>
          <w:lang w:val="en-US"/>
        </w:rPr>
        <w:t>.</w:t>
      </w:r>
    </w:p>
    <w:p w14:paraId="35061ABA" w14:textId="77777777" w:rsidR="007659FF" w:rsidRDefault="007659FF" w:rsidP="007659FF">
      <w:pPr>
        <w:rPr>
          <w:b/>
          <w:lang w:val="en-US"/>
        </w:rPr>
      </w:pPr>
      <w:r>
        <w:rPr>
          <w:b/>
          <w:lang w:val="en-US"/>
        </w:rPr>
        <w:t xml:space="preserve">Observation 3: The UE blocking probability may be impacted by dynamic TDD/CLI, since it relates to the extreme 0.01% of cases in which UEs are </w:t>
      </w:r>
      <w:proofErr w:type="gramStart"/>
      <w:r>
        <w:rPr>
          <w:b/>
          <w:lang w:val="en-US"/>
        </w:rPr>
        <w:t>in close proximity</w:t>
      </w:r>
      <w:proofErr w:type="gramEnd"/>
      <w:r>
        <w:rPr>
          <w:b/>
          <w:lang w:val="en-US"/>
        </w:rPr>
        <w:t>.</w:t>
      </w:r>
    </w:p>
    <w:p w14:paraId="463C203F" w14:textId="77777777" w:rsidR="007659FF" w:rsidRPr="00A83CE1" w:rsidRDefault="007659FF" w:rsidP="007659FF">
      <w:pPr>
        <w:rPr>
          <w:lang w:val="en-US"/>
        </w:rPr>
      </w:pPr>
    </w:p>
    <w:p w14:paraId="0BADE017" w14:textId="77777777" w:rsidR="00C01F33" w:rsidRPr="00F6302A" w:rsidRDefault="00C01F33" w:rsidP="00C01F33">
      <w:pPr>
        <w:pStyle w:val="Heading1"/>
        <w:rPr>
          <w:lang w:val="en-US"/>
        </w:rPr>
      </w:pPr>
      <w:r w:rsidRPr="00F6302A">
        <w:rPr>
          <w:lang w:val="en-US"/>
        </w:rPr>
        <w:t>Conclusion</w:t>
      </w:r>
    </w:p>
    <w:p w14:paraId="287A859C" w14:textId="77777777" w:rsidR="007659FF" w:rsidRDefault="007659FF" w:rsidP="00311702">
      <w:pPr>
        <w:rPr>
          <w:lang w:val="en-US"/>
        </w:rPr>
      </w:pPr>
      <w:r>
        <w:rPr>
          <w:lang w:val="en-US"/>
        </w:rPr>
        <w:t xml:space="preserve">This contribution has examined co-existence impacts of operating dynamic TDD in a 30GHz macro-macro scenario. Uplink throughput in a victim network will suffer </w:t>
      </w:r>
      <w:r w:rsidR="00EB7B16">
        <w:rPr>
          <w:lang w:val="en-US"/>
        </w:rPr>
        <w:t xml:space="preserve">potentially </w:t>
      </w:r>
      <w:r>
        <w:rPr>
          <w:lang w:val="en-US"/>
        </w:rPr>
        <w:t>large degradations due to BS-BS interference. For the DL, UE-UE interference does not cause a general throughput loss, however the risk of an increased rate of UE blocking should be investigated further.</w:t>
      </w:r>
    </w:p>
    <w:p w14:paraId="7F646E6F" w14:textId="77777777" w:rsidR="00C01F33" w:rsidRPr="00F6302A" w:rsidRDefault="007659FF" w:rsidP="006E062C">
      <w:pPr>
        <w:rPr>
          <w:lang w:val="en-US"/>
        </w:rPr>
      </w:pPr>
      <w:r>
        <w:rPr>
          <w:lang w:val="en-US"/>
        </w:rPr>
        <w:t xml:space="preserve">We propose that after examination of </w:t>
      </w:r>
      <w:r w:rsidR="00B162C5">
        <w:rPr>
          <w:lang w:val="en-US"/>
        </w:rPr>
        <w:t>all of companies submitted contributions on simulation results, the Rapporteur lead a discussion on how to incorporate the results into the technical report.</w:t>
      </w:r>
    </w:p>
    <w:p w14:paraId="4AEDA471" w14:textId="77777777" w:rsidR="00F507D1" w:rsidRPr="00F6302A" w:rsidRDefault="00F507D1" w:rsidP="00F507D1">
      <w:pPr>
        <w:pStyle w:val="Heading1"/>
        <w:rPr>
          <w:lang w:val="en-US"/>
        </w:rPr>
      </w:pPr>
      <w:bookmarkStart w:id="2" w:name="_In-sequence_SDU_delivery"/>
      <w:bookmarkEnd w:id="2"/>
      <w:r w:rsidRPr="00F6302A">
        <w:rPr>
          <w:lang w:val="en-US"/>
        </w:rPr>
        <w:t>References</w:t>
      </w:r>
    </w:p>
    <w:p w14:paraId="19CA504E" w14:textId="77777777" w:rsidR="004D36B1" w:rsidRPr="00DD163F" w:rsidRDefault="00522F7D" w:rsidP="00311702">
      <w:pPr>
        <w:pStyle w:val="Reference"/>
        <w:rPr>
          <w:lang w:val="en-US"/>
        </w:rPr>
      </w:pPr>
      <w:bookmarkStart w:id="3" w:name="_Ref174151459"/>
      <w:bookmarkStart w:id="4" w:name="_Ref189809556"/>
      <w:r w:rsidRPr="00DD163F">
        <w:rPr>
          <w:lang w:val="en-US"/>
        </w:rPr>
        <w:t>LGE</w:t>
      </w:r>
      <w:r w:rsidR="00311702" w:rsidRPr="00DD163F">
        <w:rPr>
          <w:lang w:val="en-US"/>
        </w:rPr>
        <w:t xml:space="preserve">, </w:t>
      </w:r>
      <w:r w:rsidR="001C3D2A" w:rsidRPr="00DD163F">
        <w:rPr>
          <w:lang w:val="en-US"/>
        </w:rPr>
        <w:t>“</w:t>
      </w:r>
      <w:r w:rsidRPr="00DD163F">
        <w:rPr>
          <w:lang w:val="en-US"/>
        </w:rPr>
        <w:t>WF on co-existence scenario for CLI</w:t>
      </w:r>
      <w:r w:rsidR="004D36B1" w:rsidRPr="00DD163F">
        <w:rPr>
          <w:lang w:val="en-US"/>
        </w:rPr>
        <w:t xml:space="preserve">”, </w:t>
      </w:r>
      <w:bookmarkEnd w:id="3"/>
      <w:r w:rsidRPr="00DD163F">
        <w:rPr>
          <w:lang w:val="en-US"/>
        </w:rPr>
        <w:t>R4-1902506</w:t>
      </w:r>
      <w:r w:rsidR="001C3D2A" w:rsidRPr="00DD163F">
        <w:rPr>
          <w:lang w:val="en-US"/>
        </w:rPr>
        <w:t xml:space="preserve">, </w:t>
      </w:r>
      <w:r w:rsidRPr="00DD163F">
        <w:rPr>
          <w:lang w:val="en-US"/>
        </w:rPr>
        <w:t>RAN4#90</w:t>
      </w:r>
      <w:r w:rsidR="00311702" w:rsidRPr="00DD163F">
        <w:rPr>
          <w:lang w:val="en-US"/>
        </w:rPr>
        <w:t xml:space="preserve">, </w:t>
      </w:r>
      <w:bookmarkEnd w:id="4"/>
      <w:r w:rsidRPr="00DD163F">
        <w:rPr>
          <w:lang w:val="en-US"/>
        </w:rPr>
        <w:t>February 2019</w:t>
      </w:r>
    </w:p>
    <w:p w14:paraId="01777E3B" w14:textId="77777777" w:rsidR="00522F7D" w:rsidRPr="00DD163F" w:rsidRDefault="00522F7D" w:rsidP="00311702">
      <w:pPr>
        <w:pStyle w:val="Reference"/>
        <w:rPr>
          <w:lang w:val="en-US"/>
        </w:rPr>
      </w:pPr>
      <w:r w:rsidRPr="00DD163F">
        <w:rPr>
          <w:lang w:val="en-US"/>
        </w:rPr>
        <w:t>LGE, “WF on simulation assumption for co-existence study for CLI”, R4-1902507, RAN4#90, February 2019</w:t>
      </w:r>
    </w:p>
    <w:p w14:paraId="60325242" w14:textId="77777777" w:rsidR="00522F7D" w:rsidRPr="00DD163F" w:rsidRDefault="00522F7D" w:rsidP="00311702">
      <w:pPr>
        <w:pStyle w:val="Reference"/>
        <w:rPr>
          <w:lang w:val="en-US"/>
        </w:rPr>
      </w:pPr>
      <w:r w:rsidRPr="00DD163F">
        <w:rPr>
          <w:lang w:val="en-US"/>
        </w:rPr>
        <w:t xml:space="preserve">Ericsson, “TP to TR </w:t>
      </w:r>
      <w:r w:rsidR="00DD163F" w:rsidRPr="00DD163F">
        <w:rPr>
          <w:lang w:val="en-US"/>
        </w:rPr>
        <w:t>38.828</w:t>
      </w:r>
      <w:r w:rsidRPr="00DD163F">
        <w:rPr>
          <w:lang w:val="en-US"/>
        </w:rPr>
        <w:t>: Inter operator interference for co-located BS”, R4-190</w:t>
      </w:r>
      <w:r w:rsidR="00DD163F" w:rsidRPr="00DD163F">
        <w:rPr>
          <w:lang w:val="en-US"/>
        </w:rPr>
        <w:t>3481</w:t>
      </w:r>
      <w:r w:rsidRPr="00DD163F">
        <w:rPr>
          <w:lang w:val="en-US"/>
        </w:rPr>
        <w:t>, RAN4#90bis, April 2019</w:t>
      </w:r>
    </w:p>
    <w:p w14:paraId="058A89FE" w14:textId="77777777" w:rsidR="003A7EF3" w:rsidRPr="00F6302A" w:rsidRDefault="003A7EF3" w:rsidP="00311702">
      <w:pPr>
        <w:pStyle w:val="BodyText"/>
        <w:rPr>
          <w:lang w:val="en-US"/>
        </w:rPr>
      </w:pPr>
    </w:p>
    <w:sectPr w:rsidR="003A7EF3" w:rsidRPr="00F6302A">
      <w:headerReference w:type="even" r:id="rId22"/>
      <w:footerReference w:type="defaul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331">
      <wne:acd wne:acdName="acd0"/>
    </wne:keymap>
    <wne:keymap wne:kcmPrimary="0332">
      <wne:acd wne:acdName="acd1"/>
    </wne:keymap>
    <wne:keymap wne:kcmPrimary="0333">
      <wne:acd wne:acdName="acd2"/>
    </wne:keymap>
    <wne:keymap wne:kcmPrimary="0334">
      <wne:acd wne:acdName="acd3"/>
    </wne:keymap>
    <wne:keymap wne:kcmPrimary="0335">
      <wne:acd wne:acdName="acd4"/>
    </wne:keymap>
    <wne:keymap wne:kcmPrimary="0350">
      <wne:acd wne:acdName="acd5"/>
    </wne:keymap>
    <wne:keymap wne:kcmPrimary="0431">
      <wne:acd wne:acdName="acd6"/>
    </wne:keymap>
    <wne:keymap wne:kcmPrimary="0432">
      <wne:acd wne:acdName="acd7"/>
    </wne:keymap>
    <wne:keymap wne:kcmPrimary="0433">
      <wne:acd wne:acdName="acd8"/>
    </wne:keymap>
    <wne:keymap wne:kcmPrimary="0434">
      <wne:acd wne:acdName="acd9"/>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Manifest>
  </wne:toolbars>
  <wne:acds>
    <wne:acd wne:argValue="AgBCADEA" wne:acdName="acd0" wne:fciIndexBasedOn="0065"/>
    <wne:acd wne:argValue="AgBCADIA" wne:acdName="acd1" wne:fciIndexBasedOn="0065"/>
    <wne:acd wne:argValue="AgBCADMA" wne:acdName="acd2" wne:fciIndexBasedOn="0065"/>
    <wne:acd wne:argValue="AgBCADQA" wne:acdName="acd3" wne:fciIndexBasedOn="0065"/>
    <wne:acd wne:argValue="AgBCADUA" wne:acdName="acd4" wne:fciIndexBasedOn="0065"/>
    <wne:acd wne:argValue="AgBQAHIAbwBwAG8AcwBhAGwA" wne:acdName="acd5" wne:fciIndexBasedOn="0065"/>
    <wne:acd wne:argValue="AQAAAAEA" wne:acdName="acd6" wne:fciIndexBasedOn="0065"/>
    <wne:acd wne:argValue="AQAAAAIA" wne:acdName="acd7" wne:fciIndexBasedOn="0065"/>
    <wne:acd wne:argValue="AQAAAAMA" wne:acdName="acd8" wne:fciIndexBasedOn="0065"/>
    <wne:acd wne:argValue="AQAAAAQA" wne:acdName="acd9"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6A5A12" w14:textId="77777777" w:rsidR="003E1B87" w:rsidRDefault="003E1B87">
      <w:r>
        <w:separator/>
      </w:r>
    </w:p>
  </w:endnote>
  <w:endnote w:type="continuationSeparator" w:id="0">
    <w:p w14:paraId="226052C7" w14:textId="77777777" w:rsidR="003E1B87" w:rsidRDefault="003E1B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3E1014"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E761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E761A">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8C4A7F" w14:textId="77777777" w:rsidR="003E1B87" w:rsidRDefault="003E1B87">
      <w:r>
        <w:separator/>
      </w:r>
    </w:p>
  </w:footnote>
  <w:footnote w:type="continuationSeparator" w:id="0">
    <w:p w14:paraId="02C74D13" w14:textId="77777777" w:rsidR="003E1B87" w:rsidRDefault="003E1B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28DE27"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7"/>
  </w:num>
  <w:num w:numId="3">
    <w:abstractNumId w:val="4"/>
  </w:num>
  <w:num w:numId="4">
    <w:abstractNumId w:val="5"/>
  </w:num>
  <w:num w:numId="5">
    <w:abstractNumId w:val="2"/>
  </w:num>
  <w:num w:numId="6">
    <w:abstractNumId w:val="6"/>
  </w:num>
  <w:num w:numId="7">
    <w:abstractNumId w:val="8"/>
  </w:num>
  <w:num w:numId="8">
    <w:abstractNumId w:val="3"/>
  </w:num>
  <w:num w:numId="9">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8"/>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60EC"/>
    <w:rsid w:val="000006E1"/>
    <w:rsid w:val="00002A37"/>
    <w:rsid w:val="00006446"/>
    <w:rsid w:val="00006896"/>
    <w:rsid w:val="00007CDC"/>
    <w:rsid w:val="00011B28"/>
    <w:rsid w:val="00015D15"/>
    <w:rsid w:val="00017FB9"/>
    <w:rsid w:val="0002365B"/>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D5B"/>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09B9"/>
    <w:rsid w:val="001659C1"/>
    <w:rsid w:val="00173A8E"/>
    <w:rsid w:val="0018143F"/>
    <w:rsid w:val="00190AC1"/>
    <w:rsid w:val="0019341A"/>
    <w:rsid w:val="00197DF9"/>
    <w:rsid w:val="001A1987"/>
    <w:rsid w:val="001A2564"/>
    <w:rsid w:val="001A6173"/>
    <w:rsid w:val="001A6CBA"/>
    <w:rsid w:val="001B0D97"/>
    <w:rsid w:val="001B5A5D"/>
    <w:rsid w:val="001C046C"/>
    <w:rsid w:val="001C1CE5"/>
    <w:rsid w:val="001C3D2A"/>
    <w:rsid w:val="001D51BA"/>
    <w:rsid w:val="001D6342"/>
    <w:rsid w:val="001D6D53"/>
    <w:rsid w:val="001E411D"/>
    <w:rsid w:val="001E58E2"/>
    <w:rsid w:val="001E7AED"/>
    <w:rsid w:val="001F3916"/>
    <w:rsid w:val="001F54C5"/>
    <w:rsid w:val="001F662C"/>
    <w:rsid w:val="001F7074"/>
    <w:rsid w:val="00200490"/>
    <w:rsid w:val="00201F3A"/>
    <w:rsid w:val="00203F96"/>
    <w:rsid w:val="00204976"/>
    <w:rsid w:val="002069B2"/>
    <w:rsid w:val="00207FA3"/>
    <w:rsid w:val="00214700"/>
    <w:rsid w:val="00214DA8"/>
    <w:rsid w:val="00215423"/>
    <w:rsid w:val="002158FA"/>
    <w:rsid w:val="00220600"/>
    <w:rsid w:val="00221859"/>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5F9F"/>
    <w:rsid w:val="00286ACD"/>
    <w:rsid w:val="00287838"/>
    <w:rsid w:val="002907B5"/>
    <w:rsid w:val="00292EB7"/>
    <w:rsid w:val="00296227"/>
    <w:rsid w:val="00296F44"/>
    <w:rsid w:val="0029777D"/>
    <w:rsid w:val="002A055E"/>
    <w:rsid w:val="002A1D4E"/>
    <w:rsid w:val="002A2869"/>
    <w:rsid w:val="002B24D6"/>
    <w:rsid w:val="002C41E6"/>
    <w:rsid w:val="002C7097"/>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0097"/>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5B1F"/>
    <w:rsid w:val="003E15FA"/>
    <w:rsid w:val="003E1B87"/>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79CA"/>
    <w:rsid w:val="00421105"/>
    <w:rsid w:val="004219F7"/>
    <w:rsid w:val="004242F4"/>
    <w:rsid w:val="00427248"/>
    <w:rsid w:val="0043722B"/>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97D52"/>
    <w:rsid w:val="004A16BC"/>
    <w:rsid w:val="004A2B94"/>
    <w:rsid w:val="004B22D5"/>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30C7"/>
    <w:rsid w:val="005153A7"/>
    <w:rsid w:val="005219CF"/>
    <w:rsid w:val="00522F7D"/>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2D55"/>
    <w:rsid w:val="005B35D7"/>
    <w:rsid w:val="005B392A"/>
    <w:rsid w:val="005B3AA3"/>
    <w:rsid w:val="005B6F83"/>
    <w:rsid w:val="005C7291"/>
    <w:rsid w:val="005C74FB"/>
    <w:rsid w:val="005D1602"/>
    <w:rsid w:val="005E1DFD"/>
    <w:rsid w:val="005E385F"/>
    <w:rsid w:val="005E5B81"/>
    <w:rsid w:val="005F2CB1"/>
    <w:rsid w:val="005F618C"/>
    <w:rsid w:val="005F70BD"/>
    <w:rsid w:val="0060283C"/>
    <w:rsid w:val="00604F14"/>
    <w:rsid w:val="00611B83"/>
    <w:rsid w:val="00613257"/>
    <w:rsid w:val="00620A71"/>
    <w:rsid w:val="00620D80"/>
    <w:rsid w:val="006234A6"/>
    <w:rsid w:val="00630001"/>
    <w:rsid w:val="006311B3"/>
    <w:rsid w:val="0063284C"/>
    <w:rsid w:val="00633982"/>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5345"/>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F04"/>
    <w:rsid w:val="00706101"/>
    <w:rsid w:val="00707072"/>
    <w:rsid w:val="00707D61"/>
    <w:rsid w:val="00712287"/>
    <w:rsid w:val="00712772"/>
    <w:rsid w:val="0071466F"/>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59FF"/>
    <w:rsid w:val="00765AAD"/>
    <w:rsid w:val="00766BA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7F36"/>
    <w:rsid w:val="00803FAE"/>
    <w:rsid w:val="00805DB8"/>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29E4"/>
    <w:rsid w:val="008677FD"/>
    <w:rsid w:val="008706D4"/>
    <w:rsid w:val="00870F8A"/>
    <w:rsid w:val="008719A4"/>
    <w:rsid w:val="00871D23"/>
    <w:rsid w:val="00874312"/>
    <w:rsid w:val="0087437C"/>
    <w:rsid w:val="00875CD7"/>
    <w:rsid w:val="00876B4D"/>
    <w:rsid w:val="00877F18"/>
    <w:rsid w:val="0088493B"/>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5B52"/>
    <w:rsid w:val="008D6D1A"/>
    <w:rsid w:val="008E0927"/>
    <w:rsid w:val="008E1909"/>
    <w:rsid w:val="008F1EAB"/>
    <w:rsid w:val="008F33DC"/>
    <w:rsid w:val="008F477F"/>
    <w:rsid w:val="00902350"/>
    <w:rsid w:val="0090336B"/>
    <w:rsid w:val="009053AA"/>
    <w:rsid w:val="00906939"/>
    <w:rsid w:val="00906DE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18ED"/>
    <w:rsid w:val="00994DCA"/>
    <w:rsid w:val="009960EC"/>
    <w:rsid w:val="009970DD"/>
    <w:rsid w:val="009A0FBA"/>
    <w:rsid w:val="009A1601"/>
    <w:rsid w:val="009A462D"/>
    <w:rsid w:val="009A5CBA"/>
    <w:rsid w:val="009B1E91"/>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13E54"/>
    <w:rsid w:val="00A17F63"/>
    <w:rsid w:val="00A2193B"/>
    <w:rsid w:val="00A2351A"/>
    <w:rsid w:val="00A264A9"/>
    <w:rsid w:val="00A27785"/>
    <w:rsid w:val="00A30187"/>
    <w:rsid w:val="00A3448A"/>
    <w:rsid w:val="00A36297"/>
    <w:rsid w:val="00A366B8"/>
    <w:rsid w:val="00A41E2B"/>
    <w:rsid w:val="00A45B74"/>
    <w:rsid w:val="00A52E1D"/>
    <w:rsid w:val="00A61499"/>
    <w:rsid w:val="00A62A77"/>
    <w:rsid w:val="00A63483"/>
    <w:rsid w:val="00A657D7"/>
    <w:rsid w:val="00A660AC"/>
    <w:rsid w:val="00A66827"/>
    <w:rsid w:val="00A67E6C"/>
    <w:rsid w:val="00A71B99"/>
    <w:rsid w:val="00A739D0"/>
    <w:rsid w:val="00A761D4"/>
    <w:rsid w:val="00A77EC4"/>
    <w:rsid w:val="00A835C9"/>
    <w:rsid w:val="00A83CE1"/>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162C5"/>
    <w:rsid w:val="00B20256"/>
    <w:rsid w:val="00B20D09"/>
    <w:rsid w:val="00B2763F"/>
    <w:rsid w:val="00B27AAC"/>
    <w:rsid w:val="00B30929"/>
    <w:rsid w:val="00B372AA"/>
    <w:rsid w:val="00B403CD"/>
    <w:rsid w:val="00B40445"/>
    <w:rsid w:val="00B41888"/>
    <w:rsid w:val="00B440C9"/>
    <w:rsid w:val="00B45A52"/>
    <w:rsid w:val="00B46175"/>
    <w:rsid w:val="00B5506C"/>
    <w:rsid w:val="00B664C7"/>
    <w:rsid w:val="00B72DA0"/>
    <w:rsid w:val="00B739F6"/>
    <w:rsid w:val="00B81A6C"/>
    <w:rsid w:val="00B85DE5"/>
    <w:rsid w:val="00B90F73"/>
    <w:rsid w:val="00B93B59"/>
    <w:rsid w:val="00B9406A"/>
    <w:rsid w:val="00BA2280"/>
    <w:rsid w:val="00BA2A08"/>
    <w:rsid w:val="00BA56D2"/>
    <w:rsid w:val="00BA76E0"/>
    <w:rsid w:val="00BB2A25"/>
    <w:rsid w:val="00BB3E8F"/>
    <w:rsid w:val="00BB51E9"/>
    <w:rsid w:val="00BC0FDC"/>
    <w:rsid w:val="00BC3053"/>
    <w:rsid w:val="00BC4D2E"/>
    <w:rsid w:val="00BD466B"/>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335E"/>
    <w:rsid w:val="00C279B5"/>
    <w:rsid w:val="00C27ACB"/>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A4CF2"/>
    <w:rsid w:val="00CB1F63"/>
    <w:rsid w:val="00CB7170"/>
    <w:rsid w:val="00CC040E"/>
    <w:rsid w:val="00CC111F"/>
    <w:rsid w:val="00CC2011"/>
    <w:rsid w:val="00CC3EA0"/>
    <w:rsid w:val="00CC7B45"/>
    <w:rsid w:val="00CD1188"/>
    <w:rsid w:val="00CD2AD1"/>
    <w:rsid w:val="00CD2ED1"/>
    <w:rsid w:val="00CD337B"/>
    <w:rsid w:val="00CD4CC7"/>
    <w:rsid w:val="00CE3DC9"/>
    <w:rsid w:val="00CE7561"/>
    <w:rsid w:val="00CF1354"/>
    <w:rsid w:val="00CF34D4"/>
    <w:rsid w:val="00CF3B1F"/>
    <w:rsid w:val="00CF3BF6"/>
    <w:rsid w:val="00CF625B"/>
    <w:rsid w:val="00CF687E"/>
    <w:rsid w:val="00D0349B"/>
    <w:rsid w:val="00D10249"/>
    <w:rsid w:val="00D115C3"/>
    <w:rsid w:val="00D11897"/>
    <w:rsid w:val="00D13135"/>
    <w:rsid w:val="00D13E4E"/>
    <w:rsid w:val="00D239A7"/>
    <w:rsid w:val="00D23F47"/>
    <w:rsid w:val="00D24A88"/>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92A66"/>
    <w:rsid w:val="00DA010B"/>
    <w:rsid w:val="00DA305E"/>
    <w:rsid w:val="00DA5417"/>
    <w:rsid w:val="00DA56E8"/>
    <w:rsid w:val="00DB377D"/>
    <w:rsid w:val="00DB4CBE"/>
    <w:rsid w:val="00DC2D36"/>
    <w:rsid w:val="00DC53EF"/>
    <w:rsid w:val="00DD163F"/>
    <w:rsid w:val="00DD17BC"/>
    <w:rsid w:val="00DD5E3F"/>
    <w:rsid w:val="00DE5608"/>
    <w:rsid w:val="00DE58D0"/>
    <w:rsid w:val="00DE654F"/>
    <w:rsid w:val="00DE761A"/>
    <w:rsid w:val="00DF0B6E"/>
    <w:rsid w:val="00DF15E0"/>
    <w:rsid w:val="00DF37A0"/>
    <w:rsid w:val="00E07BED"/>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0C3B"/>
    <w:rsid w:val="00E446F1"/>
    <w:rsid w:val="00E46886"/>
    <w:rsid w:val="00E47AEF"/>
    <w:rsid w:val="00E53B75"/>
    <w:rsid w:val="00E54E3B"/>
    <w:rsid w:val="00E57565"/>
    <w:rsid w:val="00E60C3E"/>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39D2"/>
    <w:rsid w:val="00EA7A41"/>
    <w:rsid w:val="00EB077B"/>
    <w:rsid w:val="00EB4EA2"/>
    <w:rsid w:val="00EB7B16"/>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2B57"/>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62B"/>
    <w:rsid w:val="00F76EFA"/>
    <w:rsid w:val="00F804BE"/>
    <w:rsid w:val="00F817CE"/>
    <w:rsid w:val="00F8456C"/>
    <w:rsid w:val="00F859D8"/>
    <w:rsid w:val="00F868F5"/>
    <w:rsid w:val="00F9056A"/>
    <w:rsid w:val="00F90F8D"/>
    <w:rsid w:val="00F92782"/>
    <w:rsid w:val="00F93AA9"/>
    <w:rsid w:val="00F96985"/>
    <w:rsid w:val="00F97838"/>
    <w:rsid w:val="00FA2BB3"/>
    <w:rsid w:val="00FB1333"/>
    <w:rsid w:val="00FB4C80"/>
    <w:rsid w:val="00FB6A6A"/>
    <w:rsid w:val="00FC7429"/>
    <w:rsid w:val="00FD07F6"/>
    <w:rsid w:val="00FD1EC8"/>
    <w:rsid w:val="00FD47ED"/>
    <w:rsid w:val="00FD74DB"/>
    <w:rsid w:val="00FD7660"/>
    <w:rsid w:val="00FE0655"/>
    <w:rsid w:val="00FE2365"/>
    <w:rsid w:val="00FE4C7B"/>
    <w:rsid w:val="00FE5552"/>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F55695"/>
  <w15:chartTrackingRefBased/>
  <w15:docId w15:val="{0070D355-D0CE-4FBA-BDB5-0352C4B5A6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918ED"/>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9918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918ED"/>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bidi="ar-SA"/>
    </w:rPr>
  </w:style>
  <w:style w:type="paragraph" w:customStyle="1" w:styleId="B1">
    <w:name w:val="B1"/>
    <w:basedOn w:val="List"/>
    <w:rsid w:val="009960EC"/>
    <w:pPr>
      <w:spacing w:after="180"/>
    </w:pPr>
  </w:style>
  <w:style w:type="paragraph" w:customStyle="1" w:styleId="B2">
    <w:name w:val="B2"/>
    <w:basedOn w:val="List2"/>
    <w:rsid w:val="009960EC"/>
    <w:pPr>
      <w:spacing w:after="180"/>
    </w:pPr>
  </w:style>
  <w:style w:type="paragraph" w:customStyle="1" w:styleId="B3">
    <w:name w:val="B3"/>
    <w:basedOn w:val="List3"/>
    <w:rsid w:val="009960EC"/>
    <w:pPr>
      <w:spacing w:after="180"/>
    </w:pPr>
  </w:style>
  <w:style w:type="paragraph" w:customStyle="1" w:styleId="B4">
    <w:name w:val="B4"/>
    <w:basedOn w:val="List4"/>
    <w:rsid w:val="009960EC"/>
    <w:pPr>
      <w:spacing w:after="180"/>
    </w:pPr>
  </w:style>
  <w:style w:type="paragraph" w:customStyle="1" w:styleId="Proposal">
    <w:name w:val="Proposal"/>
    <w:basedOn w:val="Normal"/>
    <w:rsid w:val="00707072"/>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rsid w:val="009960EC"/>
    <w:pPr>
      <w:spacing w:after="180"/>
    </w:pPr>
  </w:style>
  <w:style w:type="paragraph" w:customStyle="1" w:styleId="EX">
    <w:name w:val="EX"/>
    <w:basedOn w:val="Normal"/>
    <w:rsid w:val="009960EC"/>
    <w:pPr>
      <w:keepLines/>
      <w:spacing w:after="180"/>
      <w:ind w:left="1702" w:hanging="1418"/>
    </w:p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pPr>
    <w:rPr>
      <w:sz w:val="18"/>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60EC"/>
    <w:pPr>
      <w:framePr w:wrap="notBeside" w:y="16161"/>
    </w:pPr>
  </w:style>
  <w:style w:type="paragraph" w:customStyle="1" w:styleId="FP">
    <w:name w:val="FP"/>
    <w:basedOn w:val="Normal"/>
    <w:rsid w:val="009960EC"/>
    <w:pPr>
      <w:spacing w:after="0"/>
    </w:pPr>
  </w:style>
  <w:style w:type="paragraph" w:styleId="TableofFigures">
    <w:name w:val="table of figures"/>
    <w:basedOn w:val="Normal"/>
    <w:next w:val="Normal"/>
    <w:semiHidden/>
    <w:rsid w:val="00796231"/>
    <w:pPr>
      <w:ind w:left="1418" w:hanging="1418"/>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036265">
      <w:bodyDiv w:val="1"/>
      <w:marLeft w:val="0"/>
      <w:marRight w:val="0"/>
      <w:marTop w:val="0"/>
      <w:marBottom w:val="0"/>
      <w:divBdr>
        <w:top w:val="none" w:sz="0" w:space="0" w:color="auto"/>
        <w:left w:val="none" w:sz="0" w:space="0" w:color="auto"/>
        <w:bottom w:val="none" w:sz="0" w:space="0" w:color="auto"/>
        <w:right w:val="none" w:sz="0" w:space="0" w:color="auto"/>
      </w:divBdr>
    </w:div>
    <w:div w:id="134446900">
      <w:bodyDiv w:val="1"/>
      <w:marLeft w:val="0"/>
      <w:marRight w:val="0"/>
      <w:marTop w:val="0"/>
      <w:marBottom w:val="0"/>
      <w:divBdr>
        <w:top w:val="none" w:sz="0" w:space="0" w:color="auto"/>
        <w:left w:val="none" w:sz="0" w:space="0" w:color="auto"/>
        <w:bottom w:val="none" w:sz="0" w:space="0" w:color="auto"/>
        <w:right w:val="none" w:sz="0" w:space="0" w:color="auto"/>
      </w:divBdr>
    </w:div>
    <w:div w:id="325792445">
      <w:bodyDiv w:val="1"/>
      <w:marLeft w:val="0"/>
      <w:marRight w:val="0"/>
      <w:marTop w:val="0"/>
      <w:marBottom w:val="0"/>
      <w:divBdr>
        <w:top w:val="none" w:sz="0" w:space="0" w:color="auto"/>
        <w:left w:val="none" w:sz="0" w:space="0" w:color="auto"/>
        <w:bottom w:val="none" w:sz="0" w:space="0" w:color="auto"/>
        <w:right w:val="none" w:sz="0" w:space="0" w:color="auto"/>
      </w:divBdr>
    </w:div>
    <w:div w:id="682166904">
      <w:bodyDiv w:val="1"/>
      <w:marLeft w:val="0"/>
      <w:marRight w:val="0"/>
      <w:marTop w:val="0"/>
      <w:marBottom w:val="0"/>
      <w:divBdr>
        <w:top w:val="none" w:sz="0" w:space="0" w:color="auto"/>
        <w:left w:val="none" w:sz="0" w:space="0" w:color="auto"/>
        <w:bottom w:val="none" w:sz="0" w:space="0" w:color="auto"/>
        <w:right w:val="none" w:sz="0" w:space="0" w:color="auto"/>
      </w:divBdr>
    </w:div>
    <w:div w:id="961496562">
      <w:bodyDiv w:val="1"/>
      <w:marLeft w:val="0"/>
      <w:marRight w:val="0"/>
      <w:marTop w:val="0"/>
      <w:marBottom w:val="0"/>
      <w:divBdr>
        <w:top w:val="none" w:sz="0" w:space="0" w:color="auto"/>
        <w:left w:val="none" w:sz="0" w:space="0" w:color="auto"/>
        <w:bottom w:val="none" w:sz="0" w:space="0" w:color="auto"/>
        <w:right w:val="none" w:sz="0" w:space="0" w:color="auto"/>
      </w:divBdr>
    </w:div>
    <w:div w:id="1343313532">
      <w:bodyDiv w:val="1"/>
      <w:marLeft w:val="0"/>
      <w:marRight w:val="0"/>
      <w:marTop w:val="0"/>
      <w:marBottom w:val="0"/>
      <w:divBdr>
        <w:top w:val="none" w:sz="0" w:space="0" w:color="auto"/>
        <w:left w:val="none" w:sz="0" w:space="0" w:color="auto"/>
        <w:bottom w:val="none" w:sz="0" w:space="0" w:color="auto"/>
        <w:right w:val="none" w:sz="0" w:space="0" w:color="auto"/>
      </w:divBdr>
    </w:div>
    <w:div w:id="1655983275">
      <w:bodyDiv w:val="1"/>
      <w:marLeft w:val="0"/>
      <w:marRight w:val="0"/>
      <w:marTop w:val="0"/>
      <w:marBottom w:val="0"/>
      <w:divBdr>
        <w:top w:val="none" w:sz="0" w:space="0" w:color="auto"/>
        <w:left w:val="none" w:sz="0" w:space="0" w:color="auto"/>
        <w:bottom w:val="none" w:sz="0" w:space="0" w:color="auto"/>
        <w:right w:val="none" w:sz="0" w:space="0" w:color="auto"/>
      </w:divBdr>
    </w:div>
    <w:div w:id="1737046199">
      <w:bodyDiv w:val="1"/>
      <w:marLeft w:val="0"/>
      <w:marRight w:val="0"/>
      <w:marTop w:val="0"/>
      <w:marBottom w:val="0"/>
      <w:divBdr>
        <w:top w:val="none" w:sz="0" w:space="0" w:color="auto"/>
        <w:left w:val="none" w:sz="0" w:space="0" w:color="auto"/>
        <w:bottom w:val="none" w:sz="0" w:space="0" w:color="auto"/>
        <w:right w:val="none" w:sz="0" w:space="0" w:color="auto"/>
      </w:divBdr>
    </w:div>
    <w:div w:id="1809203587">
      <w:bodyDiv w:val="1"/>
      <w:marLeft w:val="0"/>
      <w:marRight w:val="0"/>
      <w:marTop w:val="0"/>
      <w:marBottom w:val="0"/>
      <w:divBdr>
        <w:top w:val="none" w:sz="0" w:space="0" w:color="auto"/>
        <w:left w:val="none" w:sz="0" w:space="0" w:color="auto"/>
        <w:bottom w:val="none" w:sz="0" w:space="0" w:color="auto"/>
        <w:right w:val="none" w:sz="0" w:space="0" w:color="auto"/>
      </w:divBdr>
    </w:div>
    <w:div w:id="2039547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jpeg"/><Relationship Id="rId3" Type="http://schemas.openxmlformats.org/officeDocument/2006/relationships/styles" Target="styles.xml"/><Relationship Id="rId21" Type="http://schemas.openxmlformats.org/officeDocument/2006/relationships/image" Target="media/image14.jpeg"/><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jpeg"/><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footer" Target="footer1.xml"/><Relationship Id="rId10" Type="http://schemas.openxmlformats.org/officeDocument/2006/relationships/image" Target="media/image3.jpeg"/><Relationship Id="rId19" Type="http://schemas.openxmlformats.org/officeDocument/2006/relationships/image" Target="media/image12.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7</Pages>
  <Words>1260</Words>
  <Characters>6788</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Thomas Chapman</cp:lastModifiedBy>
  <cp:revision>4</cp:revision>
  <cp:lastPrinted>2008-01-31T07:09:00Z</cp:lastPrinted>
  <dcterms:created xsi:type="dcterms:W3CDTF">2019-05-02T07:50:00Z</dcterms:created>
  <dcterms:modified xsi:type="dcterms:W3CDTF">2019-05-03T06:26:00Z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