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B7B8B8F"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93997">
        <w:rPr>
          <w:b/>
          <w:noProof/>
          <w:sz w:val="24"/>
        </w:rPr>
        <w:t>bis</w:t>
      </w:r>
      <w:r>
        <w:rPr>
          <w:b/>
          <w:i/>
          <w:noProof/>
          <w:sz w:val="28"/>
        </w:rPr>
        <w:tab/>
      </w:r>
      <w:r w:rsidR="002B6843">
        <w:rPr>
          <w:b/>
          <w:i/>
          <w:noProof/>
          <w:sz w:val="28"/>
        </w:rPr>
        <w:t>R4-1903950</w:t>
      </w:r>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36F4EA3"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821D9">
              <w:rPr>
                <w:b/>
                <w:noProof/>
                <w:sz w:val="28"/>
              </w:rPr>
              <w:t>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603F165" w:rsidR="001E41F3" w:rsidRDefault="003326E4">
            <w:pPr>
              <w:pStyle w:val="CRCoverPage"/>
              <w:spacing w:after="0"/>
              <w:ind w:left="100"/>
              <w:rPr>
                <w:noProof/>
              </w:rPr>
            </w:pPr>
            <w:r>
              <w:rPr>
                <w:noProof/>
              </w:rPr>
              <w:t>Correction</w:t>
            </w:r>
            <w:r w:rsidR="00AB69F2">
              <w:rPr>
                <w:noProof/>
              </w:rPr>
              <w:t>s</w:t>
            </w:r>
            <w:r w:rsidR="00671028">
              <w:rPr>
                <w:noProof/>
              </w:rPr>
              <w:t xml:space="preserve"> </w:t>
            </w:r>
            <w:r w:rsidR="00093997">
              <w:rPr>
                <w:noProof/>
              </w:rPr>
              <w:t xml:space="preserve">to </w:t>
            </w:r>
            <w:r w:rsidR="00E2671E">
              <w:rPr>
                <w:noProof/>
              </w:rPr>
              <w:t>channel raster mapping and 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85ECA62" w:rsidR="001E41F3" w:rsidRDefault="002215AA">
            <w:pPr>
              <w:pStyle w:val="CRCoverPage"/>
              <w:spacing w:after="0"/>
              <w:ind w:left="100"/>
              <w:rPr>
                <w:noProof/>
              </w:rPr>
            </w:pPr>
            <w:r>
              <w:rPr>
                <w:noProof/>
              </w:rPr>
              <w:t>201</w:t>
            </w:r>
            <w:r w:rsidR="002821D9">
              <w:rPr>
                <w:noProof/>
              </w:rPr>
              <w:t>9-0</w:t>
            </w:r>
            <w:r w:rsidR="004205C5">
              <w:rPr>
                <w:noProof/>
              </w:rPr>
              <w:t>4-08</w:t>
            </w:r>
            <w:bookmarkStart w:id="1" w:name="_GoBack"/>
            <w:bookmarkEnd w:id="1"/>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D84AC" w14:textId="319FFC37" w:rsidR="007E0759" w:rsidRDefault="007E0759" w:rsidP="006273B1">
            <w:pPr>
              <w:pStyle w:val="CRCoverPage"/>
              <w:spacing w:after="0"/>
              <w:ind w:left="100"/>
              <w:rPr>
                <w:noProof/>
              </w:rPr>
            </w:pPr>
            <w:r>
              <w:rPr>
                <w:noProof/>
              </w:rPr>
              <w:t xml:space="preserve">The mapping </w:t>
            </w:r>
            <w:r w:rsidR="002616FD">
              <w:rPr>
                <w:noProof/>
              </w:rPr>
              <w:t xml:space="preserve">between the channel raster (carrier frequency) and the resource grid is ambigous in case the UE channel bandwidth </w:t>
            </w:r>
            <w:r w:rsidR="00FB2B06">
              <w:rPr>
                <w:noProof/>
              </w:rPr>
              <w:t xml:space="preserve">is smaller than the BS channel (cell) bandwidth. </w:t>
            </w:r>
          </w:p>
          <w:p w14:paraId="3F82EAE0" w14:textId="77777777" w:rsidR="007E0759" w:rsidRDefault="007E0759" w:rsidP="006273B1">
            <w:pPr>
              <w:pStyle w:val="CRCoverPage"/>
              <w:spacing w:after="0"/>
              <w:ind w:left="100"/>
              <w:rPr>
                <w:noProof/>
              </w:rPr>
            </w:pPr>
          </w:p>
          <w:p w14:paraId="222325CA" w14:textId="33BA252F" w:rsidR="00342487" w:rsidRDefault="00E01F26" w:rsidP="006273B1">
            <w:pPr>
              <w:pStyle w:val="CRCoverPage"/>
              <w:spacing w:after="0"/>
              <w:ind w:left="100"/>
              <w:rPr>
                <w:noProof/>
              </w:rPr>
            </w:pPr>
            <w:r>
              <w:rPr>
                <w:noProof/>
              </w:rPr>
              <w:t xml:space="preserve">The specification of </w:t>
            </w:r>
            <w:r w:rsidR="006273B1">
              <w:rPr>
                <w:noProof/>
              </w:rPr>
              <w:t xml:space="preserve">the </w:t>
            </w:r>
            <w:r w:rsidR="003E1375">
              <w:rPr>
                <w:noProof/>
              </w:rPr>
              <w:t xml:space="preserve">CA spacing depends on the SCS configured on the carriers and the definition of the </w:t>
            </w:r>
            <w:r w:rsidR="006273B1">
              <w:rPr>
                <w:noProof/>
              </w:rPr>
              <w:t>non-</w:t>
            </w:r>
            <w:r w:rsidR="00CE1650">
              <w:rPr>
                <w:noProof/>
              </w:rPr>
              <w:t>contiguous CA</w:t>
            </w:r>
            <w:r w:rsidR="006273B1">
              <w:rPr>
                <w:noProof/>
              </w:rPr>
              <w:t xml:space="preserve"> is ambiguous</w:t>
            </w:r>
            <w:r w:rsidR="00342487">
              <w:rPr>
                <w:noProof/>
              </w:rPr>
              <w:t>.</w:t>
            </w:r>
          </w:p>
          <w:p w14:paraId="380111E2" w14:textId="77777777"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A4618" w14:textId="540C07D3" w:rsidR="00E2671E" w:rsidRDefault="008F76EA" w:rsidP="00E2671E">
            <w:pPr>
              <w:pStyle w:val="CRCoverPage"/>
              <w:spacing w:after="0"/>
              <w:ind w:left="100"/>
              <w:rPr>
                <w:noProof/>
              </w:rPr>
            </w:pPr>
            <w:r>
              <w:rPr>
                <w:noProof/>
              </w:rPr>
              <w:t xml:space="preserve">Clause </w:t>
            </w:r>
            <w:r w:rsidR="007F596A">
              <w:rPr>
                <w:noProof/>
              </w:rPr>
              <w:t xml:space="preserve">5.4.2.2: the UE carrier frequency is specified using the UE-specific channel bandwidths (the cell specific used </w:t>
            </w:r>
            <w:r w:rsidR="00FC2EC7">
              <w:rPr>
                <w:noProof/>
              </w:rPr>
              <w:t>if absent).</w:t>
            </w:r>
          </w:p>
          <w:p w14:paraId="6C94FEFE" w14:textId="2B075235" w:rsidR="00FC2EC7" w:rsidRDefault="00FC2EC7" w:rsidP="00E2671E">
            <w:pPr>
              <w:pStyle w:val="CRCoverPage"/>
              <w:spacing w:after="0"/>
              <w:ind w:left="100"/>
              <w:rPr>
                <w:noProof/>
              </w:rPr>
            </w:pPr>
          </w:p>
          <w:p w14:paraId="52E97F83" w14:textId="2698778E" w:rsidR="00FC2EC7" w:rsidRPr="009A3E52" w:rsidRDefault="00FC2EC7" w:rsidP="00E2671E">
            <w:pPr>
              <w:pStyle w:val="CRCoverPage"/>
              <w:spacing w:after="0"/>
              <w:ind w:left="100"/>
              <w:rPr>
                <w:noProof/>
                <w:lang w:val="en-US"/>
              </w:rPr>
            </w:pPr>
            <w:r>
              <w:rPr>
                <w:noProof/>
              </w:rPr>
              <w:t>Clause 5.4A.1:</w:t>
            </w:r>
            <w:r w:rsidR="009A3E52">
              <w:rPr>
                <w:noProof/>
              </w:rPr>
              <w:t xml:space="preserve"> </w:t>
            </w:r>
            <w:r w:rsidR="009A3E52" w:rsidRPr="009A3E52">
              <w:rPr>
                <w:noProof/>
              </w:rPr>
              <w:t>2.</w:t>
            </w:r>
            <w:r w:rsidR="009A3E52" w:rsidRPr="009A3E52">
              <w:rPr>
                <w:noProof/>
              </w:rPr>
              <w:tab/>
              <w:t>the CA spacing is determined by the internal GB for the largest SCS supported by the UE</w:t>
            </w:r>
            <w:r w:rsidR="00594E50">
              <w:rPr>
                <w:noProof/>
              </w:rPr>
              <w:t>. This spacing applies for all other SCS supported by the UE (also in case mixed numerology is supported).</w:t>
            </w:r>
            <w:r w:rsidR="009A3E52">
              <w:rPr>
                <w:noProof/>
              </w:rPr>
              <w:t xml:space="preserve"> </w:t>
            </w:r>
          </w:p>
          <w:p w14:paraId="72C0C84E" w14:textId="1D0F2382"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D80A120" w:rsidR="001E41F3" w:rsidRDefault="003407C6">
            <w:pPr>
              <w:pStyle w:val="CRCoverPage"/>
              <w:spacing w:after="0"/>
              <w:ind w:left="100"/>
              <w:rPr>
                <w:noProof/>
              </w:rPr>
            </w:pPr>
            <w:r>
              <w:rPr>
                <w:noProof/>
              </w:rPr>
              <w:t>5.</w:t>
            </w:r>
            <w:r w:rsidR="00FB6169">
              <w:rPr>
                <w:noProof/>
              </w:rPr>
              <w:t xml:space="preserve">4.2.2, </w:t>
            </w:r>
            <w:r w:rsidR="00991778">
              <w:rPr>
                <w:noProof/>
              </w:rPr>
              <w:t>5.4A.1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F2546CD" w:rsidR="00E04D4B" w:rsidRDefault="00FC07FA" w:rsidP="00E04D4B">
      <w:pPr>
        <w:rPr>
          <w:i/>
          <w:noProof/>
          <w:color w:val="0070C0"/>
        </w:rPr>
      </w:pPr>
      <w:r w:rsidRPr="00301544">
        <w:rPr>
          <w:i/>
          <w:noProof/>
          <w:color w:val="0070C0"/>
        </w:rPr>
        <w:lastRenderedPageBreak/>
        <w:t>&lt; start of changes &gt;</w:t>
      </w:r>
    </w:p>
    <w:p w14:paraId="1DBDCC25" w14:textId="77777777" w:rsidR="00735A37" w:rsidRPr="00764BD2" w:rsidRDefault="00735A37" w:rsidP="00735A37">
      <w:pPr>
        <w:pStyle w:val="Heading4"/>
        <w:ind w:left="0" w:firstLine="0"/>
      </w:pPr>
      <w:bookmarkStart w:id="3" w:name="_Toc535317128"/>
      <w:r w:rsidRPr="00764BD2">
        <w:t>5.4.2.2</w:t>
      </w:r>
      <w:r w:rsidRPr="00764BD2">
        <w:tab/>
      </w:r>
      <w:r w:rsidRPr="00764BD2">
        <w:rPr>
          <w:rFonts w:hint="eastAsia"/>
        </w:rPr>
        <w:t xml:space="preserve">Channel </w:t>
      </w:r>
      <w:r w:rsidRPr="00764BD2">
        <w:t>r</w:t>
      </w:r>
      <w:r w:rsidRPr="00764BD2">
        <w:rPr>
          <w:rFonts w:hint="eastAsia"/>
        </w:rPr>
        <w:t xml:space="preserve">aster to </w:t>
      </w:r>
      <w:r w:rsidRPr="00764BD2">
        <w:t>r</w:t>
      </w:r>
      <w:r w:rsidRPr="00764BD2">
        <w:rPr>
          <w:rFonts w:hint="eastAsia"/>
        </w:rPr>
        <w:t xml:space="preserve">esource </w:t>
      </w:r>
      <w:r w:rsidRPr="00764BD2">
        <w:t>e</w:t>
      </w:r>
      <w:r w:rsidRPr="00764BD2">
        <w:rPr>
          <w:rFonts w:hint="eastAsia"/>
        </w:rPr>
        <w:t xml:space="preserve">lement </w:t>
      </w:r>
      <w:r w:rsidRPr="00764BD2">
        <w:t>m</w:t>
      </w:r>
      <w:r w:rsidRPr="00764BD2">
        <w:rPr>
          <w:rFonts w:hint="eastAsia"/>
        </w:rPr>
        <w:t>apping</w:t>
      </w:r>
      <w:bookmarkEnd w:id="3"/>
    </w:p>
    <w:p w14:paraId="2E693317" w14:textId="50B9B2FA" w:rsidR="0081742A" w:rsidRPr="00764BD2" w:rsidRDefault="0081742A" w:rsidP="00412E93">
      <w:pPr>
        <w:overflowPunct w:val="0"/>
        <w:autoSpaceDE w:val="0"/>
        <w:autoSpaceDN w:val="0"/>
        <w:adjustRightInd w:val="0"/>
        <w:textAlignment w:val="baseline"/>
        <w:rPr>
          <w:rFonts w:eastAsia="Yu Mincho"/>
          <w:lang w:eastAsia="ko-KR"/>
        </w:rPr>
      </w:pPr>
      <w:r w:rsidRPr="00860C55">
        <w:rPr>
          <w:rFonts w:eastAsia="Yu Mincho" w:hint="eastAsia"/>
          <w:lang w:eastAsia="ko-KR"/>
        </w:rPr>
        <w:t xml:space="preserve">The </w:t>
      </w:r>
      <w:r w:rsidRPr="00860C55">
        <w:rPr>
          <w:rFonts w:eastAsia="Yu Mincho"/>
          <w:lang w:eastAsia="ko-KR"/>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w:t>
      </w:r>
      <w:ins w:id="4" w:author="Ericsson" w:date="2019-03-26T21:48:00Z">
        <w:r>
          <w:rPr>
            <w:rFonts w:eastAsia="Yu Mincho"/>
            <w:lang w:eastAsia="ko-KR"/>
          </w:rPr>
          <w:t>the res</w:t>
        </w:r>
      </w:ins>
      <w:ins w:id="5" w:author="Ericsson" w:date="2019-03-26T21:49:00Z">
        <w:r>
          <w:rPr>
            <w:rFonts w:eastAsia="Yu Mincho"/>
            <w:lang w:eastAsia="ko-KR"/>
          </w:rPr>
          <w:t>our</w:t>
        </w:r>
      </w:ins>
      <w:ins w:id="6" w:author="Ericsson" w:date="2019-03-26T21:48:00Z">
        <w:r>
          <w:rPr>
            <w:rFonts w:eastAsia="Yu Mincho"/>
            <w:lang w:eastAsia="ko-KR"/>
          </w:rPr>
          <w:t xml:space="preserve">ce </w:t>
        </w:r>
      </w:ins>
      <w:ins w:id="7" w:author="Ericsson" w:date="2019-03-26T21:50:00Z">
        <w:r>
          <w:rPr>
            <w:rFonts w:eastAsia="Yu Mincho"/>
            <w:lang w:eastAsia="ko-KR"/>
          </w:rPr>
          <w:t>grid</w:t>
        </w:r>
      </w:ins>
      <w:ins w:id="8" w:author="Ericsson" w:date="2019-03-26T21:48:00Z">
        <w:r>
          <w:rPr>
            <w:rFonts w:eastAsia="Yu Mincho"/>
            <w:lang w:eastAsia="ko-KR"/>
          </w:rPr>
          <w:t xml:space="preserve"> of </w:t>
        </w:r>
      </w:ins>
      <w:ins w:id="9" w:author="Ericsson" w:date="2019-03-26T09:40:00Z">
        <w:r>
          <w:rPr>
            <w:rFonts w:eastAsia="Yu Mincho"/>
            <w:lang w:eastAsia="ko-KR"/>
          </w:rPr>
          <w:t xml:space="preserve">a configured </w:t>
        </w:r>
        <w:proofErr w:type="spellStart"/>
        <w:r w:rsidRPr="001417E8">
          <w:rPr>
            <w:rFonts w:eastAsia="Yu Mincho"/>
            <w:i/>
            <w:lang w:eastAsia="ko-KR"/>
            <w:rPrChange w:id="10" w:author="Ericsson" w:date="2019-03-26T09:44:00Z">
              <w:rPr>
                <w:rFonts w:eastAsia="Yu Mincho"/>
                <w:lang w:eastAsia="ko-KR"/>
              </w:rPr>
            </w:rPrChange>
          </w:rPr>
          <w:t>carrier</w:t>
        </w:r>
      </w:ins>
      <w:ins w:id="11" w:author="Ericsson" w:date="2019-03-26T09:44:00Z">
        <w:r w:rsidRPr="001417E8">
          <w:rPr>
            <w:rFonts w:eastAsia="Yu Mincho"/>
            <w:i/>
            <w:lang w:eastAsia="ko-KR"/>
            <w:rPrChange w:id="12" w:author="Ericsson" w:date="2019-03-26T09:44:00Z">
              <w:rPr>
                <w:rFonts w:eastAsia="Yu Mincho"/>
                <w:lang w:eastAsia="ko-KR"/>
              </w:rPr>
            </w:rPrChange>
          </w:rPr>
          <w:t>Bandwidth</w:t>
        </w:r>
        <w:proofErr w:type="spellEnd"/>
        <w:r>
          <w:rPr>
            <w:rFonts w:eastAsia="Yu Mincho"/>
            <w:lang w:eastAsia="ko-KR"/>
          </w:rPr>
          <w:t xml:space="preserve"> for </w:t>
        </w:r>
      </w:ins>
      <w:r w:rsidRPr="00860C55">
        <w:rPr>
          <w:rFonts w:eastAsia="Yu Mincho"/>
          <w:lang w:eastAsia="ko-KR"/>
        </w:rPr>
        <w:t xml:space="preserve">at least one numerology </w:t>
      </w:r>
      <w:ins w:id="13" w:author="Ericsson" w:date="2019-03-25T23:51:00Z">
        <w:r>
          <w:rPr>
            <w:rFonts w:eastAsia="Yu Mincho"/>
            <w:lang w:eastAsia="ko-KR"/>
          </w:rPr>
          <w:t>in</w:t>
        </w:r>
      </w:ins>
      <w:ins w:id="14" w:author="Ericsson" w:date="2019-03-25T23:31:00Z">
        <w:r>
          <w:rPr>
            <w:rFonts w:eastAsia="Yu Mincho"/>
            <w:lang w:eastAsia="ko-KR"/>
          </w:rPr>
          <w:t xml:space="preserve"> the</w:t>
        </w:r>
      </w:ins>
      <w:ins w:id="15" w:author="Ericsson" w:date="2019-03-25T23:21:00Z">
        <w:r>
          <w:rPr>
            <w:rFonts w:eastAsia="Yu Mincho"/>
            <w:lang w:eastAsia="ko-KR"/>
          </w:rPr>
          <w:t xml:space="preserve"> </w:t>
        </w:r>
      </w:ins>
      <w:proofErr w:type="spellStart"/>
      <w:ins w:id="16" w:author="Ericsson" w:date="2019-03-26T21:38:00Z">
        <w:r>
          <w:rPr>
            <w:rFonts w:eastAsia="Yu Mincho"/>
            <w:i/>
            <w:lang w:eastAsia="ko-KR"/>
          </w:rPr>
          <w:t>upl</w:t>
        </w:r>
      </w:ins>
      <w:ins w:id="17" w:author="Ericsson" w:date="2019-03-25T23:22:00Z">
        <w:r w:rsidRPr="00DA6549">
          <w:rPr>
            <w:rFonts w:eastAsia="Yu Mincho"/>
            <w:i/>
            <w:lang w:eastAsia="ko-KR"/>
            <w:rPrChange w:id="18" w:author="Ericsson" w:date="2019-03-25T23:23:00Z">
              <w:rPr>
                <w:rFonts w:eastAsia="Yu Mincho"/>
                <w:lang w:eastAsia="ko-KR"/>
              </w:rPr>
            </w:rPrChange>
          </w:rPr>
          <w:t>ink</w:t>
        </w:r>
      </w:ins>
      <w:ins w:id="19" w:author="Ericsson" w:date="2019-03-25T23:21:00Z">
        <w:r w:rsidRPr="00DA6549">
          <w:rPr>
            <w:rFonts w:eastAsia="Yu Mincho"/>
            <w:i/>
            <w:lang w:eastAsia="ko-KR"/>
            <w:rPrChange w:id="20" w:author="Ericsson" w:date="2019-03-25T23:23:00Z">
              <w:rPr>
                <w:rFonts w:eastAsia="Yu Mincho"/>
                <w:lang w:eastAsia="ko-KR"/>
              </w:rPr>
            </w:rPrChange>
          </w:rPr>
          <w:t>ChannelBW</w:t>
        </w:r>
        <w:proofErr w:type="spellEnd"/>
        <w:r w:rsidRPr="00DA6549">
          <w:rPr>
            <w:rFonts w:eastAsia="Yu Mincho"/>
            <w:i/>
            <w:lang w:eastAsia="ko-KR"/>
            <w:rPrChange w:id="21" w:author="Ericsson" w:date="2019-03-25T23:23:00Z">
              <w:rPr>
                <w:rFonts w:eastAsia="Yu Mincho"/>
                <w:lang w:eastAsia="ko-KR"/>
              </w:rPr>
            </w:rPrChange>
          </w:rPr>
          <w:t>-</w:t>
        </w:r>
        <w:proofErr w:type="spellStart"/>
        <w:r w:rsidRPr="00DA6549">
          <w:rPr>
            <w:rFonts w:eastAsia="Yu Mincho"/>
            <w:i/>
            <w:lang w:eastAsia="ko-KR"/>
            <w:rPrChange w:id="22" w:author="Ericsson" w:date="2019-03-25T23:23:00Z">
              <w:rPr>
                <w:rFonts w:eastAsia="Yu Mincho"/>
                <w:lang w:eastAsia="ko-KR"/>
              </w:rPr>
            </w:rPrChange>
          </w:rPr>
          <w:t>PerSCS</w:t>
        </w:r>
        <w:proofErr w:type="spellEnd"/>
        <w:r w:rsidRPr="00DA6549">
          <w:rPr>
            <w:rFonts w:eastAsia="Yu Mincho"/>
            <w:i/>
            <w:lang w:eastAsia="ko-KR"/>
            <w:rPrChange w:id="23" w:author="Ericsson" w:date="2019-03-25T23:23:00Z">
              <w:rPr>
                <w:rFonts w:eastAsia="Yu Mincho"/>
                <w:lang w:eastAsia="ko-KR"/>
              </w:rPr>
            </w:rPrChange>
          </w:rPr>
          <w:t>-List</w:t>
        </w:r>
        <w:r>
          <w:rPr>
            <w:rFonts w:eastAsia="Yu Mincho"/>
            <w:lang w:eastAsia="ko-KR"/>
          </w:rPr>
          <w:t xml:space="preserve"> </w:t>
        </w:r>
      </w:ins>
      <w:ins w:id="24" w:author="Ericsson" w:date="2019-03-26T21:43:00Z">
        <w:r>
          <w:rPr>
            <w:rFonts w:eastAsia="Yu Mincho"/>
            <w:lang w:eastAsia="ko-KR"/>
          </w:rPr>
          <w:t>f</w:t>
        </w:r>
      </w:ins>
      <w:ins w:id="25" w:author="Ericsson" w:date="2019-03-26T21:44:00Z">
        <w:r>
          <w:rPr>
            <w:rFonts w:eastAsia="Yu Mincho"/>
            <w:lang w:eastAsia="ko-KR"/>
          </w:rPr>
          <w:t xml:space="preserve">ield of the </w:t>
        </w:r>
        <w:proofErr w:type="spellStart"/>
        <w:r>
          <w:rPr>
            <w:rFonts w:eastAsia="Yu Mincho"/>
            <w:i/>
            <w:lang w:eastAsia="ko-KR"/>
          </w:rPr>
          <w:t>Uplink</w:t>
        </w:r>
        <w:r w:rsidRPr="00DF1074">
          <w:rPr>
            <w:rFonts w:eastAsia="Yu Mincho"/>
            <w:i/>
            <w:lang w:eastAsia="ko-KR"/>
          </w:rPr>
          <w:t>Config</w:t>
        </w:r>
        <w:proofErr w:type="spellEnd"/>
        <w:r w:rsidRPr="00DF1074">
          <w:rPr>
            <w:rFonts w:eastAsia="Yu Mincho"/>
            <w:i/>
            <w:lang w:eastAsia="ko-KR"/>
          </w:rPr>
          <w:t xml:space="preserve"> </w:t>
        </w:r>
        <w:r>
          <w:rPr>
            <w:rFonts w:eastAsia="Yu Mincho"/>
            <w:lang w:eastAsia="ko-KR"/>
          </w:rPr>
          <w:t xml:space="preserve">IE for the UL </w:t>
        </w:r>
      </w:ins>
      <w:ins w:id="26" w:author="Ericsson" w:date="2019-03-25T23:21:00Z">
        <w:r>
          <w:rPr>
            <w:rFonts w:eastAsia="Yu Mincho"/>
            <w:lang w:eastAsia="ko-KR"/>
          </w:rPr>
          <w:t xml:space="preserve">and </w:t>
        </w:r>
      </w:ins>
      <w:ins w:id="27" w:author="Ericsson" w:date="2019-03-26T21:44:00Z">
        <w:r>
          <w:rPr>
            <w:rFonts w:eastAsia="Yu Mincho"/>
            <w:lang w:eastAsia="ko-KR"/>
          </w:rPr>
          <w:t xml:space="preserve">the </w:t>
        </w:r>
      </w:ins>
      <w:proofErr w:type="spellStart"/>
      <w:ins w:id="28" w:author="Ericsson" w:date="2019-03-26T21:38:00Z">
        <w:r>
          <w:rPr>
            <w:rFonts w:eastAsia="Yu Mincho"/>
            <w:i/>
            <w:lang w:eastAsia="ko-KR"/>
          </w:rPr>
          <w:t>Down</w:t>
        </w:r>
      </w:ins>
      <w:ins w:id="29" w:author="Ericsson" w:date="2019-03-25T23:22:00Z">
        <w:r w:rsidRPr="00DA6549">
          <w:rPr>
            <w:rFonts w:eastAsia="Yu Mincho"/>
            <w:i/>
            <w:lang w:eastAsia="ko-KR"/>
            <w:rPrChange w:id="30" w:author="Ericsson" w:date="2019-03-25T23:23:00Z">
              <w:rPr>
                <w:rFonts w:eastAsia="Yu Mincho"/>
                <w:lang w:eastAsia="ko-KR"/>
              </w:rPr>
            </w:rPrChange>
          </w:rPr>
          <w:t>linkChannelBW</w:t>
        </w:r>
        <w:proofErr w:type="spellEnd"/>
        <w:r w:rsidRPr="00DA6549">
          <w:rPr>
            <w:rFonts w:eastAsia="Yu Mincho"/>
            <w:i/>
            <w:lang w:eastAsia="ko-KR"/>
            <w:rPrChange w:id="31" w:author="Ericsson" w:date="2019-03-25T23:23:00Z">
              <w:rPr>
                <w:rFonts w:eastAsia="Yu Mincho"/>
                <w:lang w:eastAsia="ko-KR"/>
              </w:rPr>
            </w:rPrChange>
          </w:rPr>
          <w:t>-</w:t>
        </w:r>
        <w:proofErr w:type="spellStart"/>
        <w:r w:rsidRPr="00DA6549">
          <w:rPr>
            <w:rFonts w:eastAsia="Yu Mincho"/>
            <w:i/>
            <w:lang w:eastAsia="ko-KR"/>
            <w:rPrChange w:id="32" w:author="Ericsson" w:date="2019-03-25T23:23:00Z">
              <w:rPr>
                <w:rFonts w:eastAsia="Yu Mincho"/>
                <w:lang w:eastAsia="ko-KR"/>
              </w:rPr>
            </w:rPrChange>
          </w:rPr>
          <w:t>PerSCS</w:t>
        </w:r>
        <w:proofErr w:type="spellEnd"/>
        <w:r w:rsidRPr="00DA6549">
          <w:rPr>
            <w:rFonts w:eastAsia="Yu Mincho"/>
            <w:i/>
            <w:lang w:eastAsia="ko-KR"/>
            <w:rPrChange w:id="33" w:author="Ericsson" w:date="2019-03-25T23:23:00Z">
              <w:rPr>
                <w:rFonts w:eastAsia="Yu Mincho"/>
                <w:lang w:eastAsia="ko-KR"/>
              </w:rPr>
            </w:rPrChange>
          </w:rPr>
          <w:t xml:space="preserve">-List </w:t>
        </w:r>
        <w:r w:rsidRPr="00DA6549">
          <w:rPr>
            <w:rFonts w:eastAsia="Yu Mincho"/>
            <w:lang w:eastAsia="ko-KR"/>
          </w:rPr>
          <w:t xml:space="preserve">field </w:t>
        </w:r>
      </w:ins>
      <w:ins w:id="34" w:author="Ericsson" w:date="2019-03-25T23:31:00Z">
        <w:r>
          <w:rPr>
            <w:rFonts w:eastAsia="Yu Mincho"/>
            <w:lang w:eastAsia="ko-KR"/>
          </w:rPr>
          <w:t>of</w:t>
        </w:r>
      </w:ins>
      <w:ins w:id="35" w:author="Ericsson" w:date="2019-03-25T23:22:00Z">
        <w:r>
          <w:rPr>
            <w:rFonts w:eastAsia="Yu Mincho"/>
            <w:lang w:eastAsia="ko-KR"/>
          </w:rPr>
          <w:t xml:space="preserve"> the </w:t>
        </w:r>
      </w:ins>
      <w:proofErr w:type="spellStart"/>
      <w:ins w:id="36" w:author="Ericsson" w:date="2019-03-26T21:39:00Z">
        <w:r>
          <w:rPr>
            <w:rFonts w:eastAsia="Yu Mincho"/>
            <w:i/>
            <w:lang w:eastAsia="ko-KR"/>
          </w:rPr>
          <w:t>ServingCell</w:t>
        </w:r>
      </w:ins>
      <w:ins w:id="37" w:author="Ericsson" w:date="2019-03-25T23:22:00Z">
        <w:r w:rsidRPr="00DA6549">
          <w:rPr>
            <w:rFonts w:eastAsia="Yu Mincho"/>
            <w:i/>
            <w:lang w:eastAsia="ko-KR"/>
            <w:rPrChange w:id="38" w:author="Ericsson" w:date="2019-03-25T23:23:00Z">
              <w:rPr>
                <w:rFonts w:eastAsia="Yu Mincho"/>
                <w:lang w:eastAsia="ko-KR"/>
              </w:rPr>
            </w:rPrChange>
          </w:rPr>
          <w:t>Config</w:t>
        </w:r>
        <w:proofErr w:type="spellEnd"/>
        <w:r>
          <w:rPr>
            <w:rFonts w:eastAsia="Yu Mincho"/>
            <w:lang w:eastAsia="ko-KR"/>
          </w:rPr>
          <w:t xml:space="preserve"> IE</w:t>
        </w:r>
      </w:ins>
      <w:ins w:id="39" w:author="Ericsson" w:date="2019-03-26T00:43:00Z">
        <w:r>
          <w:rPr>
            <w:rFonts w:eastAsia="Yu Mincho"/>
            <w:lang w:eastAsia="ko-KR"/>
          </w:rPr>
          <w:t xml:space="preserve"> </w:t>
        </w:r>
      </w:ins>
      <w:ins w:id="40" w:author="Ericsson" w:date="2019-03-26T21:44:00Z">
        <w:r>
          <w:rPr>
            <w:rFonts w:eastAsia="Yu Mincho"/>
            <w:lang w:eastAsia="ko-KR"/>
          </w:rPr>
          <w:t>for the DL and</w:t>
        </w:r>
      </w:ins>
      <w:ins w:id="41" w:author="Ericsson" w:date="2019-03-26T21:39:00Z">
        <w:r>
          <w:rPr>
            <w:rFonts w:eastAsia="Yu Mincho"/>
            <w:lang w:eastAsia="ko-KR"/>
          </w:rPr>
          <w:t xml:space="preserve"> </w:t>
        </w:r>
      </w:ins>
      <w:r w:rsidRPr="00860C55">
        <w:rPr>
          <w:rFonts w:eastAsia="Yu Mincho"/>
          <w:lang w:eastAsia="ko-KR"/>
        </w:rPr>
        <w:t>supported by the UE.</w:t>
      </w:r>
      <w:ins w:id="42" w:author="Ericsson" w:date="2019-03-25T23:23:00Z">
        <w:r>
          <w:rPr>
            <w:rFonts w:eastAsia="Yu Mincho"/>
            <w:lang w:eastAsia="ko-KR"/>
          </w:rPr>
          <w:t xml:space="preserve"> </w:t>
        </w:r>
      </w:ins>
      <w:ins w:id="43" w:author="Ericsson" w:date="2019-03-25T23:28:00Z">
        <w:r>
          <w:rPr>
            <w:rFonts w:eastAsia="Yu Mincho"/>
            <w:lang w:eastAsia="ko-KR"/>
          </w:rPr>
          <w:t xml:space="preserve">If </w:t>
        </w:r>
      </w:ins>
      <w:ins w:id="44" w:author="Ericsson" w:date="2019-03-26T00:01:00Z">
        <w:r>
          <w:rPr>
            <w:rFonts w:eastAsia="Yu Mincho"/>
            <w:lang w:eastAsia="ko-KR"/>
          </w:rPr>
          <w:t xml:space="preserve">any of </w:t>
        </w:r>
      </w:ins>
      <w:ins w:id="45" w:author="Ericsson" w:date="2019-03-25T23:28:00Z">
        <w:r>
          <w:rPr>
            <w:rFonts w:eastAsia="Yu Mincho"/>
            <w:lang w:eastAsia="ko-KR"/>
          </w:rPr>
          <w:t xml:space="preserve">these fields are absent the </w:t>
        </w:r>
      </w:ins>
      <w:ins w:id="46" w:author="Ericsson" w:date="2019-03-26T00:01:00Z">
        <w:r>
          <w:rPr>
            <w:rFonts w:eastAsia="Yu Mincho"/>
            <w:lang w:eastAsia="ko-KR"/>
          </w:rPr>
          <w:t>mapping applies to</w:t>
        </w:r>
      </w:ins>
      <w:ins w:id="47" w:author="Ericsson" w:date="2019-03-25T23:28:00Z">
        <w:r>
          <w:rPr>
            <w:rFonts w:eastAsia="Yu Mincho"/>
            <w:lang w:eastAsia="ko-KR"/>
          </w:rPr>
          <w:t xml:space="preserve"> the</w:t>
        </w:r>
      </w:ins>
      <w:ins w:id="48" w:author="Ericsson" w:date="2019-03-25T23:54:00Z">
        <w:r w:rsidRPr="00E23F26">
          <w:rPr>
            <w:rFonts w:eastAsia="Yu Mincho"/>
            <w:lang w:eastAsia="ko-KR"/>
          </w:rPr>
          <w:t xml:space="preserve"> </w:t>
        </w:r>
      </w:ins>
      <w:ins w:id="49" w:author="Ericsson" w:date="2019-03-26T21:51:00Z">
        <w:r>
          <w:rPr>
            <w:rFonts w:eastAsia="Yu Mincho"/>
            <w:lang w:eastAsia="ko-KR"/>
          </w:rPr>
          <w:t xml:space="preserve">resource grid of the </w:t>
        </w:r>
      </w:ins>
      <w:ins w:id="50" w:author="Ericsson" w:date="2019-03-25T23:54:00Z">
        <w:r>
          <w:rPr>
            <w:rFonts w:eastAsia="Yu Mincho"/>
            <w:lang w:eastAsia="ko-KR"/>
          </w:rPr>
          <w:t xml:space="preserve">configured </w:t>
        </w:r>
        <w:proofErr w:type="spellStart"/>
        <w:r>
          <w:rPr>
            <w:rFonts w:eastAsia="Yu Mincho"/>
            <w:i/>
            <w:lang w:eastAsia="ko-KR"/>
          </w:rPr>
          <w:t>c</w:t>
        </w:r>
        <w:r w:rsidRPr="00DF1074">
          <w:rPr>
            <w:rFonts w:eastAsia="Yu Mincho"/>
            <w:i/>
            <w:lang w:eastAsia="ko-KR"/>
          </w:rPr>
          <w:t>arrierBandwidth</w:t>
        </w:r>
        <w:proofErr w:type="spellEnd"/>
        <w:r>
          <w:rPr>
            <w:rFonts w:eastAsia="Yu Mincho"/>
            <w:lang w:eastAsia="ko-KR"/>
          </w:rPr>
          <w:t xml:space="preserve"> in the</w:t>
        </w:r>
      </w:ins>
      <w:ins w:id="51" w:author="Ericsson" w:date="2019-03-25T23:48:00Z">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ins>
      <w:ins w:id="52" w:author="Ericsson" w:date="2019-03-25T23:54:00Z">
        <w:r>
          <w:rPr>
            <w:szCs w:val="22"/>
            <w:lang w:eastAsia="ja-JP"/>
          </w:rPr>
          <w:t>of</w:t>
        </w:r>
      </w:ins>
      <w:ins w:id="53" w:author="Ericsson" w:date="2019-03-25T23:48:00Z">
        <w:r w:rsidRPr="00645E3C">
          <w:rPr>
            <w:szCs w:val="22"/>
            <w:lang w:eastAsia="ja-JP"/>
          </w:rPr>
          <w:t xml:space="preserve"> </w:t>
        </w:r>
      </w:ins>
      <w:ins w:id="54" w:author="Ericsson" w:date="2019-03-25T23:49:00Z">
        <w:r>
          <w:rPr>
            <w:szCs w:val="22"/>
            <w:lang w:eastAsia="ja-JP"/>
          </w:rPr>
          <w:t>the</w:t>
        </w:r>
      </w:ins>
      <w:ins w:id="55" w:author="Ericsson" w:date="2019-03-25T23:55:00Z">
        <w:r>
          <w:rPr>
            <w:szCs w:val="22"/>
            <w:lang w:eastAsia="ja-JP"/>
          </w:rPr>
          <w:t xml:space="preserve"> respective</w:t>
        </w:r>
      </w:ins>
      <w:ins w:id="56" w:author="Ericsson" w:date="2019-03-25T23:51:00Z">
        <w:r>
          <w:rPr>
            <w:szCs w:val="22"/>
            <w:lang w:eastAsia="ja-JP"/>
          </w:rPr>
          <w:t xml:space="preserve"> </w:t>
        </w:r>
      </w:ins>
      <w:proofErr w:type="spellStart"/>
      <w:ins w:id="57" w:author="Ericsson" w:date="2019-03-25T23:47:00Z">
        <w:r w:rsidR="008F7522" w:rsidRPr="00645E3C">
          <w:rPr>
            <w:i/>
            <w:szCs w:val="22"/>
            <w:lang w:eastAsia="ja-JP"/>
          </w:rPr>
          <w:t>UplinkConfigCommon</w:t>
        </w:r>
        <w:proofErr w:type="spellEnd"/>
        <w:r w:rsidR="008F7522" w:rsidRPr="00645E3C">
          <w:rPr>
            <w:szCs w:val="22"/>
            <w:lang w:eastAsia="ja-JP"/>
          </w:rPr>
          <w:t xml:space="preserve"> / </w:t>
        </w:r>
        <w:proofErr w:type="spellStart"/>
        <w:r w:rsidR="008F7522" w:rsidRPr="00645E3C">
          <w:rPr>
            <w:i/>
            <w:szCs w:val="22"/>
            <w:lang w:eastAsia="ja-JP"/>
          </w:rPr>
          <w:t>UplinkConfigCommonSIB</w:t>
        </w:r>
      </w:ins>
      <w:proofErr w:type="spellEnd"/>
      <w:ins w:id="58" w:author="Ericsson" w:date="2019-03-25T23:50:00Z">
        <w:r w:rsidR="008F7522">
          <w:rPr>
            <w:szCs w:val="22"/>
            <w:lang w:eastAsia="ja-JP"/>
          </w:rPr>
          <w:t xml:space="preserve"> IE</w:t>
        </w:r>
      </w:ins>
      <w:ins w:id="59" w:author="Ericsson" w:date="2019-03-26T14:48:00Z">
        <w:r w:rsidR="008F7522">
          <w:rPr>
            <w:szCs w:val="22"/>
            <w:lang w:eastAsia="ja-JP"/>
          </w:rPr>
          <w:t xml:space="preserve"> </w:t>
        </w:r>
      </w:ins>
      <w:ins w:id="60" w:author="Ericsson" w:date="2019-03-28T01:20:00Z">
        <w:r w:rsidR="008F7522">
          <w:rPr>
            <w:szCs w:val="22"/>
            <w:lang w:eastAsia="ja-JP"/>
          </w:rPr>
          <w:t xml:space="preserve">and </w:t>
        </w:r>
      </w:ins>
      <w:proofErr w:type="spellStart"/>
      <w:ins w:id="61" w:author="Ericsson" w:date="2019-03-25T23:48:00Z">
        <w:r>
          <w:rPr>
            <w:i/>
            <w:szCs w:val="22"/>
            <w:lang w:eastAsia="ja-JP"/>
          </w:rPr>
          <w:t>Downl</w:t>
        </w:r>
      </w:ins>
      <w:ins w:id="62" w:author="Ericsson" w:date="2019-03-25T23:49:00Z">
        <w:r>
          <w:rPr>
            <w:i/>
            <w:szCs w:val="22"/>
            <w:lang w:eastAsia="ja-JP"/>
          </w:rPr>
          <w:t>ink</w:t>
        </w:r>
      </w:ins>
      <w:ins w:id="63" w:author="Ericsson" w:date="2019-03-25T23:48:00Z">
        <w:r w:rsidRPr="00645E3C">
          <w:rPr>
            <w:i/>
            <w:szCs w:val="22"/>
            <w:lang w:eastAsia="ja-JP"/>
          </w:rPr>
          <w:t>ConfigCommon</w:t>
        </w:r>
        <w:proofErr w:type="spellEnd"/>
        <w:r w:rsidRPr="00645E3C">
          <w:rPr>
            <w:szCs w:val="22"/>
            <w:lang w:eastAsia="ja-JP"/>
          </w:rPr>
          <w:t xml:space="preserve"> / </w:t>
        </w:r>
      </w:ins>
      <w:proofErr w:type="spellStart"/>
      <w:ins w:id="64" w:author="Ericsson" w:date="2019-03-25T23:49:00Z">
        <w:r>
          <w:rPr>
            <w:i/>
            <w:szCs w:val="22"/>
            <w:lang w:eastAsia="ja-JP"/>
          </w:rPr>
          <w:t>Down</w:t>
        </w:r>
      </w:ins>
      <w:ins w:id="65" w:author="Ericsson" w:date="2019-03-25T23:48:00Z">
        <w:r w:rsidRPr="00645E3C">
          <w:rPr>
            <w:i/>
            <w:szCs w:val="22"/>
            <w:lang w:eastAsia="ja-JP"/>
          </w:rPr>
          <w:t>linkConfigCommonSIB</w:t>
        </w:r>
      </w:ins>
      <w:proofErr w:type="spellEnd"/>
      <w:ins w:id="66" w:author="Ericsson" w:date="2019-03-25T23:50:00Z">
        <w:r>
          <w:rPr>
            <w:szCs w:val="22"/>
            <w:lang w:eastAsia="ja-JP"/>
          </w:rPr>
          <w:t xml:space="preserve"> </w:t>
        </w:r>
      </w:ins>
      <w:ins w:id="67" w:author="Ericsson" w:date="2019-03-25T23:49:00Z">
        <w:r>
          <w:rPr>
            <w:szCs w:val="22"/>
            <w:lang w:eastAsia="ja-JP"/>
          </w:rPr>
          <w:t xml:space="preserve">IE </w:t>
        </w:r>
      </w:ins>
      <w:ins w:id="68" w:author="Ericsson" w:date="2019-03-26T14:48:00Z">
        <w:r>
          <w:rPr>
            <w:szCs w:val="22"/>
            <w:lang w:eastAsia="ja-JP"/>
          </w:rPr>
          <w:t xml:space="preserve">for the </w:t>
        </w:r>
      </w:ins>
      <w:ins w:id="69" w:author="Ericsson" w:date="2019-03-26T14:49:00Z">
        <w:r>
          <w:t xml:space="preserve">largest </w:t>
        </w:r>
      </w:ins>
      <m:oMath>
        <m:r>
          <w:rPr>
            <w:rFonts w:ascii="Cambria Math" w:hAnsi="Cambria Math"/>
          </w:rPr>
          <m:t>μ</m:t>
        </m:r>
      </m:oMath>
      <w:ins w:id="70" w:author="Ericsson" w:date="2019-03-26T14:49:00Z">
        <w:r>
          <w:t xml:space="preserve"> value among the subcarrier spacing configurations</w:t>
        </w:r>
      </w:ins>
      <w:ins w:id="71" w:author="Ericsson" w:date="2019-03-26T14:50:00Z">
        <w:r>
          <w:t xml:space="preserve"> supported by the UE.</w:t>
        </w:r>
      </w:ins>
    </w:p>
    <w:p w14:paraId="5551ABCC" w14:textId="77777777" w:rsidR="00735A37" w:rsidRPr="00764BD2" w:rsidRDefault="00735A37" w:rsidP="00735A37">
      <w:pPr>
        <w:pStyle w:val="TH"/>
        <w:rPr>
          <w:lang w:eastAsia="zh-CN"/>
        </w:rPr>
      </w:pPr>
      <w:r w:rsidRPr="00764BD2">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735A37" w:rsidRPr="00764BD2" w14:paraId="6DE72D20" w14:textId="77777777" w:rsidTr="00DF1074">
        <w:trPr>
          <w:jc w:val="center"/>
        </w:trPr>
        <w:tc>
          <w:tcPr>
            <w:tcW w:w="3758" w:type="dxa"/>
          </w:tcPr>
          <w:p w14:paraId="39389ED8" w14:textId="77777777" w:rsidR="00735A37" w:rsidRPr="00764BD2" w:rsidRDefault="00735A37" w:rsidP="00DF1074">
            <w:pPr>
              <w:pStyle w:val="TAH"/>
            </w:pPr>
            <w:r w:rsidRPr="00764BD2">
              <w:br w:type="page"/>
            </w:r>
          </w:p>
        </w:tc>
        <w:tc>
          <w:tcPr>
            <w:tcW w:w="2406" w:type="dxa"/>
          </w:tcPr>
          <w:p w14:paraId="4C328BA6" w14:textId="77777777" w:rsidR="00735A37" w:rsidRPr="00764BD2" w:rsidRDefault="00735A37" w:rsidP="00DF1074">
            <w:pPr>
              <w:pStyle w:val="TAH"/>
              <w:rPr>
                <w:vertAlign w:val="superscript"/>
              </w:rPr>
            </w:pPr>
            <w:r w:rsidRPr="00764BD2">
              <w:object w:dxaOrig="1440" w:dyaOrig="360" w14:anchorId="1DFD9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13" o:title=""/>
                </v:shape>
                <o:OLEObject Type="Embed" ProgID="Equation.3" ShapeID="_x0000_i1025" DrawAspect="Content" ObjectID="_1615649337" r:id="rId14"/>
              </w:object>
            </w:r>
          </w:p>
        </w:tc>
        <w:tc>
          <w:tcPr>
            <w:tcW w:w="2406" w:type="dxa"/>
          </w:tcPr>
          <w:p w14:paraId="4A244E93" w14:textId="77777777" w:rsidR="00735A37" w:rsidRPr="00764BD2" w:rsidRDefault="00735A37" w:rsidP="00DF1074">
            <w:pPr>
              <w:pStyle w:val="TAH"/>
            </w:pPr>
            <w:r w:rsidRPr="00764BD2">
              <w:object w:dxaOrig="1400" w:dyaOrig="360" w14:anchorId="23D63449">
                <v:shape id="_x0000_i1026" type="#_x0000_t75" style="width:1in;height:21pt" o:ole="">
                  <v:imagedata r:id="rId15" o:title=""/>
                </v:shape>
                <o:OLEObject Type="Embed" ProgID="Equation.3" ShapeID="_x0000_i1026" DrawAspect="Content" ObjectID="_1615649338" r:id="rId16"/>
              </w:object>
            </w:r>
          </w:p>
        </w:tc>
      </w:tr>
      <w:tr w:rsidR="00735A37" w:rsidRPr="00764BD2" w14:paraId="27873165" w14:textId="77777777" w:rsidTr="00DF1074">
        <w:trPr>
          <w:jc w:val="center"/>
        </w:trPr>
        <w:tc>
          <w:tcPr>
            <w:tcW w:w="3758" w:type="dxa"/>
          </w:tcPr>
          <w:p w14:paraId="58BB08A7" w14:textId="77777777" w:rsidR="00735A37" w:rsidRPr="00764BD2" w:rsidRDefault="00735A37" w:rsidP="00DF1074">
            <w:pPr>
              <w:pStyle w:val="TAC"/>
            </w:pPr>
            <w:r w:rsidRPr="00764BD2">
              <w:t xml:space="preserve">Resource element index </w:t>
            </w:r>
            <w:r w:rsidRPr="00764BD2">
              <w:rPr>
                <w:position w:val="-6"/>
              </w:rPr>
              <w:object w:dxaOrig="180" w:dyaOrig="260" w14:anchorId="6BA08FC9">
                <v:shape id="_x0000_i1027" type="#_x0000_t75" style="width:7.8pt;height:13.8pt" o:ole="">
                  <v:imagedata r:id="rId17" o:title=""/>
                </v:shape>
                <o:OLEObject Type="Embed" ProgID="Equation.3" ShapeID="_x0000_i1027" DrawAspect="Content" ObjectID="_1615649339" r:id="rId18"/>
              </w:object>
            </w:r>
          </w:p>
        </w:tc>
        <w:tc>
          <w:tcPr>
            <w:tcW w:w="2406" w:type="dxa"/>
          </w:tcPr>
          <w:p w14:paraId="1A47DB64" w14:textId="77777777" w:rsidR="00735A37" w:rsidRPr="00764BD2" w:rsidRDefault="00735A37" w:rsidP="00DF1074">
            <w:pPr>
              <w:pStyle w:val="TAC"/>
              <w:rPr>
                <w:rFonts w:cs="v5.0.0"/>
              </w:rPr>
            </w:pPr>
            <w:r w:rsidRPr="00764BD2">
              <w:rPr>
                <w:rFonts w:cs="v5.0.0" w:hint="eastAsia"/>
              </w:rPr>
              <w:t>0</w:t>
            </w:r>
          </w:p>
        </w:tc>
        <w:tc>
          <w:tcPr>
            <w:tcW w:w="2406" w:type="dxa"/>
          </w:tcPr>
          <w:p w14:paraId="51B8544F" w14:textId="77777777" w:rsidR="00735A37" w:rsidRPr="00764BD2" w:rsidRDefault="00735A37" w:rsidP="00DF1074">
            <w:pPr>
              <w:pStyle w:val="TAC"/>
              <w:rPr>
                <w:rFonts w:cs="v5.0.0"/>
              </w:rPr>
            </w:pPr>
            <w:r w:rsidRPr="00764BD2">
              <w:rPr>
                <w:rFonts w:cs="v5.0.0" w:hint="eastAsia"/>
              </w:rPr>
              <w:t>6</w:t>
            </w:r>
          </w:p>
        </w:tc>
      </w:tr>
      <w:tr w:rsidR="00735A37" w:rsidRPr="00764BD2" w14:paraId="1F27B683" w14:textId="77777777" w:rsidTr="00DF1074">
        <w:trPr>
          <w:jc w:val="center"/>
        </w:trPr>
        <w:tc>
          <w:tcPr>
            <w:tcW w:w="3758" w:type="dxa"/>
          </w:tcPr>
          <w:p w14:paraId="087EA93D" w14:textId="77777777" w:rsidR="00735A37" w:rsidRPr="00764BD2" w:rsidRDefault="00735A37" w:rsidP="00DF1074">
            <w:pPr>
              <w:pStyle w:val="TAC"/>
            </w:pPr>
            <w:r w:rsidRPr="00764BD2">
              <w:t xml:space="preserve">Physical resource block number </w:t>
            </w:r>
            <w:r w:rsidRPr="00764BD2">
              <w:rPr>
                <w:position w:val="-10"/>
              </w:rPr>
              <w:object w:dxaOrig="440" w:dyaOrig="300" w14:anchorId="09B905DD">
                <v:shape id="_x0000_i1028" type="#_x0000_t75" style="width:21pt;height:13.8pt" o:ole="">
                  <v:imagedata r:id="rId19" o:title=""/>
                </v:shape>
                <o:OLEObject Type="Embed" ProgID="Equation.3" ShapeID="_x0000_i1028" DrawAspect="Content" ObjectID="_1615649340" r:id="rId20"/>
              </w:object>
            </w:r>
          </w:p>
          <w:p w14:paraId="7E2F4FD0" w14:textId="77777777" w:rsidR="00735A37" w:rsidRPr="00764BD2" w:rsidRDefault="00735A37" w:rsidP="00DF1074">
            <w:pPr>
              <w:pStyle w:val="TAC"/>
              <w:rPr>
                <w:rFonts w:cs="v5.0.0"/>
              </w:rPr>
            </w:pPr>
          </w:p>
        </w:tc>
        <w:tc>
          <w:tcPr>
            <w:tcW w:w="2406" w:type="dxa"/>
          </w:tcPr>
          <w:p w14:paraId="7815E9C7" w14:textId="77777777" w:rsidR="00735A37" w:rsidRPr="00764BD2" w:rsidRDefault="00735A37" w:rsidP="00DF1074">
            <w:pPr>
              <w:pStyle w:val="TAC"/>
              <w:rPr>
                <w:rFonts w:cs="v5.0.0"/>
              </w:rPr>
            </w:pPr>
            <w:r w:rsidRPr="00764BD2">
              <w:rPr>
                <w:position w:val="-32"/>
              </w:rPr>
              <w:object w:dxaOrig="1400" w:dyaOrig="760" w14:anchorId="1A229BDF">
                <v:shape id="_x0000_i1029" type="#_x0000_t75" style="width:1in;height:34.2pt" o:ole="">
                  <v:imagedata r:id="rId21" o:title=""/>
                </v:shape>
                <o:OLEObject Type="Embed" ProgID="Equation.3" ShapeID="_x0000_i1029" DrawAspect="Content" ObjectID="_1615649341" r:id="rId22"/>
              </w:object>
            </w:r>
          </w:p>
        </w:tc>
        <w:tc>
          <w:tcPr>
            <w:tcW w:w="2406" w:type="dxa"/>
          </w:tcPr>
          <w:p w14:paraId="7BB66403" w14:textId="77777777" w:rsidR="00735A37" w:rsidRPr="00764BD2" w:rsidRDefault="00735A37" w:rsidP="00DF1074">
            <w:pPr>
              <w:pStyle w:val="TAC"/>
              <w:rPr>
                <w:rFonts w:cs="v5.0.0"/>
              </w:rPr>
            </w:pPr>
            <w:r w:rsidRPr="00764BD2">
              <w:rPr>
                <w:position w:val="-32"/>
              </w:rPr>
              <w:object w:dxaOrig="1400" w:dyaOrig="760" w14:anchorId="3CC27069">
                <v:shape id="_x0000_i1030" type="#_x0000_t75" style="width:1in;height:34.2pt" o:ole="">
                  <v:imagedata r:id="rId23" o:title=""/>
                </v:shape>
                <o:OLEObject Type="Embed" ProgID="Equation.3" ShapeID="_x0000_i1030" DrawAspect="Content" ObjectID="_1615649342" r:id="rId24"/>
              </w:object>
            </w:r>
          </w:p>
        </w:tc>
      </w:tr>
    </w:tbl>
    <w:p w14:paraId="519176F6" w14:textId="77777777" w:rsidR="00735A37" w:rsidRPr="00764BD2" w:rsidRDefault="00735A37" w:rsidP="00735A37"/>
    <w:p w14:paraId="548D9E1F" w14:textId="77777777" w:rsidR="00735A37" w:rsidRPr="00764BD2" w:rsidRDefault="00735A37" w:rsidP="00735A37">
      <w:pPr>
        <w:rPr>
          <w:rFonts w:eastAsia="Yu Mincho"/>
        </w:rPr>
      </w:pPr>
      <w:r w:rsidRPr="00764BD2">
        <w:rPr>
          <w:rFonts w:eastAsia="Yu Mincho"/>
          <w:position w:val="-6"/>
        </w:rPr>
        <w:object w:dxaOrig="180" w:dyaOrig="260" w14:anchorId="0A5F410B">
          <v:shape id="_x0000_i1031" type="#_x0000_t75" style="width:7.8pt;height:13.8pt" o:ole="">
            <v:imagedata r:id="rId17" o:title=""/>
          </v:shape>
          <o:OLEObject Type="Embed" ProgID="Equation.3" ShapeID="_x0000_i1031" DrawAspect="Content" ObjectID="_1615649343" r:id="rId25"/>
        </w:object>
      </w:r>
      <w:r w:rsidRPr="00764BD2">
        <w:rPr>
          <w:rFonts w:eastAsia="Yu Mincho"/>
        </w:rPr>
        <w:t xml:space="preserve">, </w:t>
      </w:r>
      <w:r w:rsidRPr="00764BD2">
        <w:rPr>
          <w:rFonts w:eastAsia="Yu Mincho"/>
          <w:position w:val="-10"/>
        </w:rPr>
        <w:object w:dxaOrig="440" w:dyaOrig="300" w14:anchorId="034EEEC2">
          <v:shape id="_x0000_i1032" type="#_x0000_t75" style="width:21pt;height:13.8pt" o:ole="">
            <v:imagedata r:id="rId19" o:title=""/>
          </v:shape>
          <o:OLEObject Type="Embed" ProgID="Equation.3" ShapeID="_x0000_i1032" DrawAspect="Content" ObjectID="_1615649344" r:id="rId26"/>
        </w:object>
      </w:r>
      <w:r w:rsidRPr="00764BD2">
        <w:rPr>
          <w:rFonts w:eastAsia="Yu Mincho"/>
        </w:rPr>
        <w:t xml:space="preserve"> , </w:t>
      </w:r>
      <w:r w:rsidRPr="00764BD2">
        <w:rPr>
          <w:rFonts w:eastAsia="Yu Mincho"/>
          <w:position w:val="-10"/>
        </w:rPr>
        <w:object w:dxaOrig="460" w:dyaOrig="360" w14:anchorId="062A3EF4">
          <v:shape id="_x0000_i1033" type="#_x0000_t75" style="width:21pt;height:21pt" o:ole="">
            <v:imagedata r:id="rId27" o:title=""/>
          </v:shape>
          <o:OLEObject Type="Embed" ProgID="Equation.3" ShapeID="_x0000_i1033" DrawAspect="Content" ObjectID="_1615649345" r:id="rId28"/>
        </w:object>
      </w:r>
      <w:r w:rsidRPr="00764BD2">
        <w:rPr>
          <w:rFonts w:eastAsia="Yu Mincho"/>
        </w:rPr>
        <w:t xml:space="preserve"> are as defined in TS 38.211[6].</w:t>
      </w:r>
    </w:p>
    <w:p w14:paraId="15027144" w14:textId="2AE08863" w:rsidR="00D5632C" w:rsidRPr="00F0285C" w:rsidRDefault="00735A37" w:rsidP="00F0285C">
      <w:pPr>
        <w:pStyle w:val="Heading4"/>
        <w:ind w:left="0" w:firstLine="0"/>
      </w:pPr>
      <w:bookmarkStart w:id="72" w:name="_Toc535317129"/>
      <w:r w:rsidRPr="00764BD2">
        <w:t>5.4.2.3</w:t>
      </w:r>
      <w:r w:rsidRPr="00764BD2">
        <w:tab/>
        <w:t>Channel raster entries for each operating band</w:t>
      </w:r>
      <w:bookmarkEnd w:id="72"/>
    </w:p>
    <w:p w14:paraId="12CA0FB1" w14:textId="5DD3BBFE" w:rsidR="00245AC1" w:rsidRDefault="00AC4222" w:rsidP="00AC4222">
      <w:pPr>
        <w:rPr>
          <w:i/>
          <w:noProof/>
          <w:color w:val="0070C0"/>
        </w:rPr>
      </w:pPr>
      <w:r>
        <w:rPr>
          <w:i/>
          <w:noProof/>
          <w:color w:val="0070C0"/>
        </w:rPr>
        <w:t>&lt; text omitted &gt;</w:t>
      </w:r>
    </w:p>
    <w:p w14:paraId="285DCFC4" w14:textId="77777777" w:rsidR="001D6C92" w:rsidRPr="00764BD2" w:rsidRDefault="001D6C92" w:rsidP="001D6C92">
      <w:pPr>
        <w:pStyle w:val="Heading3"/>
        <w:ind w:left="0" w:firstLine="0"/>
      </w:pPr>
      <w:r w:rsidRPr="00764BD2">
        <w:t>5.4A.1</w:t>
      </w:r>
      <w:r w:rsidRPr="00764BD2">
        <w:tab/>
        <w:t>Channel spacing for CA</w:t>
      </w:r>
    </w:p>
    <w:p w14:paraId="31F85903" w14:textId="56F604B3" w:rsidR="001D6C92" w:rsidRPr="00764BD2" w:rsidRDefault="001D6C92" w:rsidP="001D6C92">
      <w:pPr>
        <w:rPr>
          <w:rFonts w:eastAsia="Yu Mincho"/>
        </w:rPr>
      </w:pPr>
      <w:r w:rsidRPr="00764BD2">
        <w:rPr>
          <w:rFonts w:eastAsia="Yu Mincho"/>
        </w:rPr>
        <w:t xml:space="preserve">For intra-band contiguous carrier aggregation with two or more component carriers, the nominal channel spacing between two adjacent NR component carriers </w:t>
      </w:r>
      <w:ins w:id="73" w:author="Ericsson" w:date="2019-03-27T13:27:00Z">
        <w:r w:rsidR="0035160A">
          <w:rPr>
            <w:rFonts w:eastAsia="Yu Mincho"/>
            <w:lang w:eastAsia="ko-KR"/>
          </w:rPr>
          <w:t>with carrier frequencies mapped in accordance with clause 5.4.2.2</w:t>
        </w:r>
        <w:r w:rsidR="0035160A" w:rsidRPr="00867365">
          <w:rPr>
            <w:rFonts w:eastAsia="Yu Mincho"/>
            <w:lang w:eastAsia="ko-KR"/>
          </w:rPr>
          <w:t xml:space="preserve"> </w:t>
        </w:r>
      </w:ins>
      <w:r w:rsidRPr="00764BD2">
        <w:rPr>
          <w:rFonts w:eastAsia="Yu Mincho"/>
        </w:rPr>
        <w:t>is defined as the following unless stated otherwise:</w:t>
      </w:r>
    </w:p>
    <w:p w14:paraId="1F7B9485" w14:textId="77777777" w:rsidR="001D6C92" w:rsidRPr="00764BD2" w:rsidRDefault="001D6C92" w:rsidP="001D6C92">
      <w:pPr>
        <w:rPr>
          <w:rFonts w:eastAsia="Yu Mincho"/>
        </w:rPr>
      </w:pPr>
      <w:r w:rsidRPr="00764BD2">
        <w:rPr>
          <w:rFonts w:eastAsia="Yu Mincho"/>
        </w:rPr>
        <w:t>For NR operating bands with 100 kHz channel raster:</w:t>
      </w:r>
    </w:p>
    <w:p w14:paraId="62FD7048" w14:textId="77777777" w:rsidR="001D6C92" w:rsidRPr="00764BD2" w:rsidRDefault="001D6C92" w:rsidP="001D6C92">
      <w:pPr>
        <w:pStyle w:val="EQ"/>
        <w:jc w:val="center"/>
        <w:rPr>
          <w:rFonts w:eastAsia="Yu Mincho"/>
        </w:rPr>
      </w:pPr>
      <w:r w:rsidRPr="00764BD2">
        <w:rPr>
          <w:rFonts w:hint="eastAsia"/>
          <w:position w:val="-36"/>
          <w:lang w:eastAsia="zh-CN"/>
        </w:rPr>
        <w:object w:dxaOrig="8344" w:dyaOrig="839" w14:anchorId="613822CF">
          <v:shape id="对象 1" o:spid="_x0000_i1034" type="#_x0000_t75" style="width:381pt;height:34.2pt;mso-position-horizontal-relative:page;mso-position-vertical-relative:page" o:ole="">
            <v:imagedata r:id="rId29" o:title=""/>
          </v:shape>
          <o:OLEObject Type="Embed" ProgID="Equation.3" ShapeID="对象 1" DrawAspect="Content" ObjectID="_1615649346" r:id="rId30">
            <o:FieldCodes>\* MERGEFORMAT</o:FieldCodes>
          </o:OLEObject>
        </w:object>
      </w:r>
    </w:p>
    <w:p w14:paraId="2FC95C50" w14:textId="77777777" w:rsidR="001D6C92" w:rsidRPr="00764BD2" w:rsidRDefault="001D6C92" w:rsidP="001D6C92">
      <w:r w:rsidRPr="00764BD2">
        <w:t>For NR operating bands with 15 kHz channel raster:</w:t>
      </w:r>
    </w:p>
    <w:p w14:paraId="5AE740F4" w14:textId="77777777" w:rsidR="001D6C92" w:rsidRPr="00764BD2" w:rsidRDefault="001D6C92" w:rsidP="001D6C92">
      <w:pPr>
        <w:pStyle w:val="EQ"/>
        <w:jc w:val="center"/>
      </w:pPr>
      <w:r w:rsidRPr="00764BD2">
        <w:rPr>
          <w:rFonts w:hint="eastAsia"/>
          <w:position w:val="-38"/>
          <w:lang w:eastAsia="zh-CN"/>
        </w:rPr>
        <w:object w:dxaOrig="9464" w:dyaOrig="879" w14:anchorId="419C5343">
          <v:shape id="对象 2" o:spid="_x0000_i1035" type="#_x0000_t75" alt="" style="width:6in;height:34.8pt;mso-position-horizontal-relative:page;mso-position-vertical-relative:page" o:ole="">
            <v:fill o:detectmouseclick="t"/>
            <v:imagedata r:id="rId31" o:title=""/>
          </v:shape>
          <o:OLEObject Type="Embed" ProgID="Equation.3" ShapeID="对象 2" DrawAspect="Content" ObjectID="_1615649347" r:id="rId32">
            <o:FieldCodes>\* MERGEFORMAT</o:FieldCodes>
          </o:OLEObject>
        </w:object>
      </w:r>
    </w:p>
    <w:p w14:paraId="74B3ACF3" w14:textId="77777777" w:rsidR="001D6C92" w:rsidRPr="00764BD2" w:rsidRDefault="001D6C92" w:rsidP="001D6C92">
      <w:pPr>
        <w:rPr>
          <w:lang w:val="en-US" w:eastAsia="zh-CN"/>
        </w:rPr>
      </w:pPr>
      <w:r w:rsidRPr="00764BD2">
        <w:rPr>
          <w:rFonts w:hint="eastAsia"/>
          <w:lang w:val="en-US" w:eastAsia="zh-CN"/>
        </w:rPr>
        <w:t xml:space="preserve">with </w:t>
      </w:r>
    </w:p>
    <w:p w14:paraId="2BFEDE17" w14:textId="77777777" w:rsidR="001D6C92" w:rsidRPr="00764BD2" w:rsidRDefault="001D6C92" w:rsidP="001D6C92">
      <w:pPr>
        <w:pStyle w:val="EQ"/>
        <w:jc w:val="center"/>
      </w:pPr>
      <w:r w:rsidRPr="00764BD2">
        <w:rPr>
          <w:rFonts w:hint="eastAsia"/>
          <w:position w:val="-10"/>
          <w:lang w:val="en-US" w:eastAsia="zh-CN"/>
        </w:rPr>
        <w:object w:dxaOrig="1579" w:dyaOrig="339" w14:anchorId="2533190B">
          <v:shape id="对象 3" o:spid="_x0000_i1036" type="#_x0000_t75" style="width:80.4pt;height:13.2pt" o:ole="">
            <v:fill o:detectmouseclick="t"/>
            <v:imagedata r:id="rId33" o:title=""/>
          </v:shape>
          <o:OLEObject Type="Embed" ProgID="Equation.3" ShapeID="对象 3" DrawAspect="Content" ObjectID="_1615649348" r:id="rId34">
            <o:FieldCodes>\* MERGEFORMAT</o:FieldCodes>
          </o:OLEObject>
        </w:object>
      </w:r>
    </w:p>
    <w:p w14:paraId="1D75E031" w14:textId="4D61658D" w:rsidR="00782F10" w:rsidRDefault="001D6C92" w:rsidP="00E814BE">
      <w:pPr>
        <w:keepLines/>
        <w:tabs>
          <w:tab w:val="center" w:pos="4536"/>
          <w:tab w:val="right" w:pos="9072"/>
        </w:tabs>
        <w:overflowPunct w:val="0"/>
        <w:autoSpaceDE w:val="0"/>
        <w:autoSpaceDN w:val="0"/>
        <w:adjustRightInd w:val="0"/>
        <w:textAlignment w:val="baseline"/>
        <w:rPr>
          <w:ins w:id="74" w:author="Ericsson" w:date="2019-03-27T13:25:00Z"/>
        </w:rPr>
      </w:pPr>
      <w:r w:rsidRPr="00764BD2">
        <w:t xml:space="preserve">where </w:t>
      </w:r>
      <w:proofErr w:type="spellStart"/>
      <w:r w:rsidRPr="00764BD2">
        <w:t>BW</w:t>
      </w:r>
      <w:r w:rsidRPr="00764BD2">
        <w:rPr>
          <w:vertAlign w:val="subscript"/>
        </w:rPr>
        <w:t>Channel</w:t>
      </w:r>
      <w:proofErr w:type="spellEnd"/>
      <w:r w:rsidRPr="00764BD2">
        <w:rPr>
          <w:vertAlign w:val="subscript"/>
        </w:rPr>
        <w:t>(1)</w:t>
      </w:r>
      <w:r w:rsidRPr="00764BD2">
        <w:t xml:space="preserve"> and </w:t>
      </w:r>
      <w:proofErr w:type="spellStart"/>
      <w:r w:rsidRPr="00764BD2">
        <w:t>BW</w:t>
      </w:r>
      <w:r w:rsidRPr="00764BD2">
        <w:rPr>
          <w:vertAlign w:val="subscript"/>
        </w:rPr>
        <w:t>Channel</w:t>
      </w:r>
      <w:proofErr w:type="spellEnd"/>
      <w:r w:rsidRPr="00764BD2">
        <w:rPr>
          <w:vertAlign w:val="subscript"/>
        </w:rPr>
        <w:t>(2)</w:t>
      </w:r>
      <w:r w:rsidRPr="00764BD2">
        <w:t xml:space="preserve"> are the channel bandwidths of the two respective NR component carriers according to Table 5.3.2-1 with values in </w:t>
      </w:r>
      <w:proofErr w:type="spellStart"/>
      <w:r w:rsidRPr="00764BD2">
        <w:t>MHz.</w:t>
      </w:r>
      <w:proofErr w:type="spellEnd"/>
      <w:r w:rsidRPr="00764BD2">
        <w:t xml:space="preserve"> and the </w:t>
      </w:r>
      <w:ins w:id="75" w:author="Ericsson" w:date="2019-03-27T13:22:00Z">
        <w:r w:rsidR="00AD65F4" w:rsidRPr="0073395C">
          <w:rPr>
            <w:rFonts w:eastAsia="Yu Mincho"/>
            <w:i/>
            <w:noProof/>
            <w:lang w:eastAsia="ko-KR"/>
            <w:rPrChange w:id="76" w:author="Ericsson" w:date="2019-03-26T00:52:00Z">
              <w:rPr>
                <w:rFonts w:eastAsia="Yu Mincho"/>
                <w:noProof/>
                <w:lang w:eastAsia="ko-KR"/>
              </w:rPr>
            </w:rPrChange>
          </w:rPr>
          <w:t>GB</w:t>
        </w:r>
        <w:r w:rsidR="00AD65F4">
          <w:rPr>
            <w:rFonts w:ascii="Times New Roman Italic" w:eastAsia="Yu Mincho" w:hAnsi="Times New Roman Italic"/>
            <w:i/>
            <w:noProof/>
            <w:vertAlign w:val="subscript"/>
            <w:lang w:eastAsia="ko-KR"/>
          </w:rPr>
          <w:t>C</w:t>
        </w:r>
        <w:r w:rsidR="00AD65F4" w:rsidRPr="0073395C">
          <w:rPr>
            <w:rFonts w:ascii="Times New Roman Italic" w:eastAsia="Yu Mincho" w:hAnsi="Times New Roman Italic"/>
            <w:i/>
            <w:noProof/>
            <w:vertAlign w:val="subscript"/>
            <w:lang w:eastAsia="ko-KR"/>
            <w:rPrChange w:id="77" w:author="Ericsson" w:date="2019-03-26T00:53:00Z">
              <w:rPr>
                <w:rFonts w:eastAsia="Yu Mincho"/>
                <w:noProof/>
                <w:lang w:eastAsia="ko-KR"/>
              </w:rPr>
            </w:rPrChange>
          </w:rPr>
          <w:t>han</w:t>
        </w:r>
        <w:r w:rsidR="00AD65F4">
          <w:rPr>
            <w:rFonts w:ascii="Times New Roman Italic" w:eastAsia="Yu Mincho" w:hAnsi="Times New Roman Italic"/>
            <w:i/>
            <w:noProof/>
            <w:vertAlign w:val="subscript"/>
            <w:lang w:eastAsia="ko-KR"/>
          </w:rPr>
          <w:t>nel(i)</w:t>
        </w:r>
        <w:r w:rsidR="00AD65F4" w:rsidRPr="0073395C">
          <w:rPr>
            <w:rFonts w:eastAsia="Yu Mincho"/>
            <w:i/>
            <w:noProof/>
            <w:lang w:eastAsia="ko-KR"/>
            <w:rPrChange w:id="78" w:author="Ericsson" w:date="2019-03-26T00:52:00Z">
              <w:rPr>
                <w:rFonts w:eastAsia="Yu Mincho"/>
                <w:noProof/>
                <w:lang w:eastAsia="ko-KR"/>
              </w:rPr>
            </w:rPrChange>
          </w:rPr>
          <w:t xml:space="preserve"> </w:t>
        </w:r>
        <w:r w:rsidR="00AD65F4">
          <w:rPr>
            <w:rFonts w:eastAsia="Yu Mincho"/>
            <w:noProof/>
            <w:lang w:eastAsia="ko-KR"/>
          </w:rPr>
          <w:t>the minimum guard band for channel bandwidth</w:t>
        </w:r>
        <w:r w:rsidR="00AD65F4" w:rsidRPr="001A60EA">
          <w:rPr>
            <w:rFonts w:eastAsia="Yu Mincho"/>
            <w:i/>
            <w:noProof/>
            <w:lang w:eastAsia="ko-KR"/>
            <w:rPrChange w:id="79" w:author="Ericsson" w:date="2019-03-26T01:01:00Z">
              <w:rPr>
                <w:rFonts w:eastAsia="Yu Mincho"/>
                <w:noProof/>
                <w:lang w:eastAsia="ko-KR"/>
              </w:rPr>
            </w:rPrChange>
          </w:rPr>
          <w:t xml:space="preserve"> i</w:t>
        </w:r>
        <w:r w:rsidR="00AD65F4">
          <w:rPr>
            <w:rFonts w:eastAsia="Yu Mincho"/>
            <w:noProof/>
            <w:lang w:eastAsia="ko-KR"/>
          </w:rPr>
          <w:t xml:space="preserve"> according to Table 5.3.3-1 </w:t>
        </w:r>
        <w:r w:rsidR="00AD65F4">
          <w:t xml:space="preserve">for the largest </w:t>
        </w:r>
        <m:oMath>
          <m:r>
            <w:rPr>
              <w:rFonts w:ascii="Cambria Math" w:hAnsi="Cambria Math"/>
            </w:rPr>
            <m:t>μ</m:t>
          </m:r>
        </m:oMath>
        <w:r w:rsidR="00AD65F4">
          <w:t xml:space="preserve"> value </w:t>
        </w:r>
      </w:ins>
      <w:ins w:id="80" w:author="Ericsson" w:date="2019-03-27T13:25:00Z">
        <w:r w:rsidR="00AD65F4" w:rsidRPr="00C26956">
          <w:rPr>
            <w:i/>
            <w:rPrChange w:id="81" w:author="Ericsson" w:date="2019-03-27T13:25:00Z">
              <w:rPr/>
            </w:rPrChange>
          </w:rPr>
          <w:t>n</w:t>
        </w:r>
        <w:r w:rsidR="00AD65F4">
          <w:t xml:space="preserve"> </w:t>
        </w:r>
      </w:ins>
      <w:ins w:id="82" w:author="Ericsson" w:date="2019-03-27T13:22:00Z">
        <w:r w:rsidR="00AD65F4">
          <w:t xml:space="preserve">among the subcarrier spacing configurations in the </w:t>
        </w:r>
        <w:proofErr w:type="spellStart"/>
        <w:r w:rsidR="00AD65F4">
          <w:rPr>
            <w:rFonts w:eastAsia="Yu Mincho"/>
            <w:lang w:eastAsia="ko-KR"/>
          </w:rPr>
          <w:t>the</w:t>
        </w:r>
        <w:proofErr w:type="spellEnd"/>
        <w:r w:rsidR="00AD65F4">
          <w:rPr>
            <w:rFonts w:eastAsia="Yu Mincho"/>
            <w:lang w:eastAsia="ko-KR"/>
          </w:rPr>
          <w:t xml:space="preserve"> </w:t>
        </w:r>
        <w:proofErr w:type="spellStart"/>
        <w:r w:rsidR="00AD65F4" w:rsidRPr="00DF1074">
          <w:rPr>
            <w:rFonts w:eastAsia="Yu Mincho"/>
            <w:i/>
            <w:lang w:eastAsia="ko-KR"/>
          </w:rPr>
          <w:t>DownlinkChannelBW</w:t>
        </w:r>
        <w:proofErr w:type="spellEnd"/>
        <w:r w:rsidR="00AD65F4" w:rsidRPr="00DF1074">
          <w:rPr>
            <w:rFonts w:eastAsia="Yu Mincho"/>
            <w:i/>
            <w:lang w:eastAsia="ko-KR"/>
          </w:rPr>
          <w:t>-</w:t>
        </w:r>
        <w:proofErr w:type="spellStart"/>
        <w:r w:rsidR="00AD65F4" w:rsidRPr="00DF1074">
          <w:rPr>
            <w:rFonts w:eastAsia="Yu Mincho"/>
            <w:i/>
            <w:lang w:eastAsia="ko-KR"/>
          </w:rPr>
          <w:t>PerSCS</w:t>
        </w:r>
        <w:proofErr w:type="spellEnd"/>
        <w:r w:rsidR="00AD65F4" w:rsidRPr="00DF1074">
          <w:rPr>
            <w:rFonts w:eastAsia="Yu Mincho"/>
            <w:i/>
            <w:lang w:eastAsia="ko-KR"/>
          </w:rPr>
          <w:t>-List</w:t>
        </w:r>
        <w:r w:rsidR="00AD65F4">
          <w:rPr>
            <w:rFonts w:eastAsia="Yu Mincho"/>
            <w:lang w:eastAsia="ko-KR"/>
          </w:rPr>
          <w:t xml:space="preserve"> </w:t>
        </w:r>
        <w:r w:rsidR="00AD65F4" w:rsidRPr="00DA6549">
          <w:rPr>
            <w:rFonts w:eastAsia="Yu Mincho"/>
            <w:lang w:eastAsia="ko-KR"/>
          </w:rPr>
          <w:t xml:space="preserve">field </w:t>
        </w:r>
        <w:r w:rsidR="00AD65F4">
          <w:rPr>
            <w:rFonts w:eastAsia="Yu Mincho"/>
            <w:lang w:eastAsia="ko-KR"/>
          </w:rPr>
          <w:t xml:space="preserve">of the </w:t>
        </w:r>
        <w:proofErr w:type="spellStart"/>
        <w:r w:rsidR="00AD65F4" w:rsidRPr="00DF1074">
          <w:rPr>
            <w:rFonts w:eastAsia="Yu Mincho"/>
            <w:i/>
            <w:lang w:eastAsia="ko-KR"/>
          </w:rPr>
          <w:t>ServingCellConfig</w:t>
        </w:r>
        <w:proofErr w:type="spellEnd"/>
        <w:r w:rsidR="00AD65F4" w:rsidRPr="00DF1074">
          <w:rPr>
            <w:rFonts w:eastAsia="Yu Mincho"/>
            <w:i/>
            <w:lang w:eastAsia="ko-KR"/>
          </w:rPr>
          <w:t xml:space="preserve"> </w:t>
        </w:r>
        <w:r w:rsidR="00AD65F4">
          <w:rPr>
            <w:rFonts w:eastAsia="Yu Mincho"/>
            <w:lang w:eastAsia="ko-KR"/>
          </w:rPr>
          <w:t>IEs of both carrier</w:t>
        </w:r>
      </w:ins>
      <w:ins w:id="83" w:author="Ericsson" w:date="2019-03-27T13:33:00Z">
        <w:r w:rsidR="00AD65F4">
          <w:rPr>
            <w:rFonts w:eastAsia="Yu Mincho"/>
            <w:lang w:eastAsia="ko-KR"/>
          </w:rPr>
          <w:t>s</w:t>
        </w:r>
      </w:ins>
      <w:del w:id="84" w:author="Ericsson" w:date="2019-03-27T13:33:00Z">
        <w:r w:rsidR="00AD65F4" w:rsidRPr="00764BD2" w:rsidDel="007812F7">
          <w:delText xml:space="preserve">where </w:delText>
        </w:r>
        <w:r w:rsidRPr="00764BD2" w:rsidDel="007812F7">
          <w:delText>GB</w:delText>
        </w:r>
        <w:r w:rsidRPr="00764BD2" w:rsidDel="007812F7">
          <w:rPr>
            <w:vertAlign w:val="subscript"/>
          </w:rPr>
          <w:delText>Channel(i)</w:delText>
        </w:r>
        <w:r w:rsidRPr="00764BD2" w:rsidDel="007812F7">
          <w:delText xml:space="preserve"> is the minimum guard band defined in sub-clause 5.3.3</w:delText>
        </w:r>
      </w:del>
      <w:r w:rsidRPr="00764BD2">
        <w:t xml:space="preserve">, while </w:t>
      </w:r>
      <w:r w:rsidRPr="00764BD2">
        <w:rPr>
          <w:i/>
        </w:rPr>
        <w:t>µ</w:t>
      </w:r>
      <w:r w:rsidRPr="00764BD2">
        <w:rPr>
          <w:vertAlign w:val="subscript"/>
        </w:rPr>
        <w:t>1</w:t>
      </w:r>
      <w:r w:rsidRPr="00764BD2">
        <w:t xml:space="preserve"> and </w:t>
      </w:r>
      <w:r w:rsidRPr="00764BD2">
        <w:rPr>
          <w:i/>
        </w:rPr>
        <w:t>µ</w:t>
      </w:r>
      <w:r w:rsidRPr="00764BD2">
        <w:rPr>
          <w:vertAlign w:val="subscript"/>
        </w:rPr>
        <w:t>2</w:t>
      </w:r>
      <w:r w:rsidRPr="00764BD2">
        <w:t xml:space="preserve"> are the </w:t>
      </w:r>
      <w:ins w:id="85" w:author="Ericsson" w:date="2019-03-27T13:28:00Z">
        <w:r w:rsidR="00D055CE">
          <w:t xml:space="preserve">largest </w:t>
        </w:r>
        <m:oMath>
          <m:r>
            <w:rPr>
              <w:rFonts w:ascii="Cambria Math" w:hAnsi="Cambria Math"/>
            </w:rPr>
            <m:t>μ</m:t>
          </m:r>
        </m:oMath>
        <w:r w:rsidR="00D055CE">
          <w:t xml:space="preserve"> values of the </w:t>
        </w:r>
      </w:ins>
      <w:r w:rsidRPr="00764BD2">
        <w:t xml:space="preserve">subcarrier spacing configurations of the </w:t>
      </w:r>
      <w:ins w:id="86" w:author="Ericsson" w:date="2019-03-27T13:29:00Z">
        <w:r w:rsidR="00D055CE">
          <w:t xml:space="preserve">respective </w:t>
        </w:r>
      </w:ins>
      <w:r w:rsidRPr="00764BD2">
        <w:t>component carrier</w:t>
      </w:r>
      <w:del w:id="87" w:author="Ericsson" w:date="2019-03-27T13:29:00Z">
        <w:r w:rsidRPr="00764BD2" w:rsidDel="00D055CE">
          <w:delText>s</w:delText>
        </w:r>
      </w:del>
      <w:r w:rsidRPr="00764BD2">
        <w:t xml:space="preserve"> as defined in TS 38.211. </w:t>
      </w:r>
    </w:p>
    <w:p w14:paraId="32B7B6EC" w14:textId="7814605C" w:rsidR="00782F10" w:rsidRPr="00887F13" w:rsidRDefault="00887F13">
      <w:pPr>
        <w:overflowPunct w:val="0"/>
        <w:autoSpaceDE w:val="0"/>
        <w:autoSpaceDN w:val="0"/>
        <w:adjustRightInd w:val="0"/>
        <w:textAlignment w:val="baseline"/>
        <w:rPr>
          <w:ins w:id="88" w:author="Ericsson" w:date="2019-03-27T13:25:00Z"/>
          <w:rFonts w:eastAsia="Yu Mincho"/>
          <w:lang w:eastAsia="ko-KR"/>
          <w:rPrChange w:id="89" w:author="Ericsson" w:date="2019-03-27T13:35:00Z">
            <w:rPr>
              <w:ins w:id="90" w:author="Ericsson" w:date="2019-03-27T13:25:00Z"/>
            </w:rPr>
          </w:rPrChange>
        </w:rPr>
        <w:pPrChange w:id="91" w:author="Ericsson" w:date="2019-03-27T13:35:00Z">
          <w:pPr>
            <w:keepLines/>
            <w:tabs>
              <w:tab w:val="center" w:pos="4536"/>
              <w:tab w:val="right" w:pos="9072"/>
            </w:tabs>
            <w:overflowPunct w:val="0"/>
            <w:autoSpaceDE w:val="0"/>
            <w:autoSpaceDN w:val="0"/>
            <w:adjustRightInd w:val="0"/>
            <w:textAlignment w:val="baseline"/>
          </w:pPr>
        </w:pPrChange>
      </w:pPr>
      <w:ins w:id="92" w:author="Ericsson" w:date="2019-03-27T13:35:00Z">
        <w:r>
          <w:rPr>
            <w:rFonts w:eastAsia="Yu Mincho"/>
            <w:lang w:eastAsia="ko-KR"/>
          </w:rPr>
          <w:t xml:space="preserve">If the </w:t>
        </w:r>
        <w:proofErr w:type="spellStart"/>
        <w:r w:rsidRPr="00DF1074">
          <w:rPr>
            <w:rFonts w:eastAsia="Yu Mincho"/>
            <w:i/>
            <w:lang w:eastAsia="ko-KR"/>
          </w:rPr>
          <w:t>DownlinkChannelBW</w:t>
        </w:r>
        <w:proofErr w:type="spellEnd"/>
        <w:r w:rsidRPr="00DF1074">
          <w:rPr>
            <w:rFonts w:eastAsia="Yu Mincho"/>
            <w:i/>
            <w:lang w:eastAsia="ko-KR"/>
          </w:rPr>
          <w:t>-</w:t>
        </w:r>
        <w:proofErr w:type="spellStart"/>
        <w:r w:rsidRPr="00DF1074">
          <w:rPr>
            <w:rFonts w:eastAsia="Yu Mincho"/>
            <w:i/>
            <w:lang w:eastAsia="ko-KR"/>
          </w:rPr>
          <w:t>PerSCS</w:t>
        </w:r>
        <w:proofErr w:type="spellEnd"/>
        <w:r w:rsidRPr="00DF1074">
          <w:rPr>
            <w:rFonts w:eastAsia="Yu Mincho"/>
            <w:i/>
            <w:lang w:eastAsia="ko-KR"/>
          </w:rPr>
          <w:t>-List</w:t>
        </w:r>
        <w:r>
          <w:rPr>
            <w:rFonts w:eastAsia="Yu Mincho"/>
            <w:lang w:eastAsia="ko-KR"/>
          </w:rPr>
          <w:t xml:space="preserve"> </w:t>
        </w:r>
        <w:r w:rsidRPr="00DA6549">
          <w:rPr>
            <w:rFonts w:eastAsia="Yu Mincho"/>
            <w:lang w:eastAsia="ko-KR"/>
          </w:rPr>
          <w:t>field</w:t>
        </w:r>
        <w:r>
          <w:rPr>
            <w:rFonts w:eastAsia="Yu Mincho"/>
            <w:lang w:eastAsia="ko-KR"/>
          </w:rPr>
          <w:t xml:space="preserve"> </w:t>
        </w:r>
        <w:proofErr w:type="spellStart"/>
        <w:r>
          <w:rPr>
            <w:rFonts w:eastAsia="Yu Mincho"/>
            <w:lang w:eastAsia="ko-KR"/>
          </w:rPr>
          <w:t>field</w:t>
        </w:r>
        <w:proofErr w:type="spellEnd"/>
        <w:r>
          <w:rPr>
            <w:rFonts w:eastAsia="Yu Mincho"/>
            <w:lang w:eastAsia="ko-KR"/>
          </w:rPr>
          <w:t xml:space="preserve"> is absent the carrier spacing is determined by the</w:t>
        </w:r>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r>
          <w:rPr>
            <w:szCs w:val="22"/>
            <w:lang w:eastAsia="ja-JP"/>
          </w:rPr>
          <w:t>of</w:t>
        </w:r>
        <w:r w:rsidRPr="00645E3C">
          <w:rPr>
            <w:szCs w:val="22"/>
            <w:lang w:eastAsia="ja-JP"/>
          </w:rPr>
          <w:t xml:space="preserve"> </w:t>
        </w:r>
        <w:r>
          <w:rPr>
            <w:szCs w:val="22"/>
            <w:lang w:eastAsia="ja-JP"/>
          </w:rPr>
          <w:t xml:space="preserve">the respective </w:t>
        </w:r>
        <w:proofErr w:type="spellStart"/>
        <w:r>
          <w:rPr>
            <w:i/>
            <w:szCs w:val="22"/>
            <w:lang w:eastAsia="ja-JP"/>
          </w:rPr>
          <w:t>Downlink</w:t>
        </w:r>
        <w:r w:rsidRPr="00645E3C">
          <w:rPr>
            <w:i/>
            <w:szCs w:val="22"/>
            <w:lang w:eastAsia="ja-JP"/>
          </w:rPr>
          <w:t>ConfigCommon</w:t>
        </w:r>
        <w:proofErr w:type="spellEnd"/>
        <w:r w:rsidRPr="00645E3C">
          <w:rPr>
            <w:szCs w:val="22"/>
            <w:lang w:eastAsia="ja-JP"/>
          </w:rPr>
          <w:t xml:space="preserve"> / </w:t>
        </w:r>
        <w:proofErr w:type="spellStart"/>
        <w:r>
          <w:rPr>
            <w:i/>
            <w:szCs w:val="22"/>
            <w:lang w:eastAsia="ja-JP"/>
          </w:rPr>
          <w:t>Down</w:t>
        </w:r>
        <w:r w:rsidRPr="00645E3C">
          <w:rPr>
            <w:i/>
            <w:szCs w:val="22"/>
            <w:lang w:eastAsia="ja-JP"/>
          </w:rPr>
          <w:t>linkConfigCommonSIB</w:t>
        </w:r>
        <w:proofErr w:type="spellEnd"/>
        <w:r>
          <w:rPr>
            <w:szCs w:val="22"/>
            <w:lang w:eastAsia="ja-JP"/>
          </w:rPr>
          <w:t xml:space="preserve"> IE </w:t>
        </w:r>
        <w:r>
          <w:t xml:space="preserve">for the largest </w:t>
        </w:r>
        <m:oMath>
          <m:r>
            <w:rPr>
              <w:rFonts w:ascii="Cambria Math" w:hAnsi="Cambria Math"/>
            </w:rPr>
            <m:t>μ</m:t>
          </m:r>
        </m:oMath>
        <w:r>
          <w:t xml:space="preserve"> value among the subcarrier spacing configurations </w:t>
        </w:r>
        <w:r>
          <w:rPr>
            <w:szCs w:val="22"/>
            <w:lang w:eastAsia="ja-JP"/>
          </w:rPr>
          <w:t>supported by the UE.</w:t>
        </w:r>
      </w:ins>
    </w:p>
    <w:p w14:paraId="6B9ADCEA" w14:textId="4E2669DA" w:rsidR="001D6C92" w:rsidRPr="00E814BE" w:rsidRDefault="001D6C92">
      <w:pPr>
        <w:keepLines/>
        <w:tabs>
          <w:tab w:val="center" w:pos="4536"/>
          <w:tab w:val="right" w:pos="9072"/>
        </w:tabs>
        <w:overflowPunct w:val="0"/>
        <w:autoSpaceDE w:val="0"/>
        <w:autoSpaceDN w:val="0"/>
        <w:adjustRightInd w:val="0"/>
        <w:textAlignment w:val="baseline"/>
        <w:rPr>
          <w:rFonts w:eastAsia="Yu Mincho"/>
          <w:noProof/>
          <w:lang w:eastAsia="ko-KR"/>
          <w:rPrChange w:id="93" w:author="Ericsson" w:date="2019-03-27T13:22:00Z">
            <w:rPr/>
          </w:rPrChange>
        </w:rPr>
        <w:pPrChange w:id="94" w:author="Ericsson" w:date="2019-03-27T13:22:00Z">
          <w:pPr/>
        </w:pPrChange>
      </w:pPr>
      <w:r w:rsidRPr="00764BD2">
        <w:lastRenderedPageBreak/>
        <w:t xml:space="preserve">The channel spacing for intra-band contiguous carrier aggregation can be adjusted to any multiple of least common multiple of channel raster and sub-carrier spacing less than the nominal channel spacing to optimize performance in a </w:t>
      </w:r>
      <w:proofErr w:type="gramStart"/>
      <w:r w:rsidRPr="00764BD2">
        <w:t>particular deployment</w:t>
      </w:r>
      <w:proofErr w:type="gramEnd"/>
      <w:r w:rsidRPr="00764BD2">
        <w:t xml:space="preserve"> scenario.</w:t>
      </w:r>
    </w:p>
    <w:p w14:paraId="2F19DE91" w14:textId="77777777" w:rsidR="001D6C92" w:rsidRPr="00764BD2" w:rsidRDefault="001D6C92" w:rsidP="001D6C92">
      <w:r w:rsidRPr="00764BD2">
        <w:t xml:space="preserve">For intra-band non-contiguous carrier </w:t>
      </w:r>
      <w:proofErr w:type="gramStart"/>
      <w:r w:rsidRPr="00764BD2">
        <w:t>aggregation</w:t>
      </w:r>
      <w:proofErr w:type="gramEnd"/>
      <w:r w:rsidRPr="00764BD2">
        <w:t xml:space="preserve"> the channel spacing between two NR component carriers in different sub-blocks shall be larger than the nominal channel spacing defined in this subclause.</w:t>
      </w:r>
    </w:p>
    <w:p w14:paraId="6D909A52" w14:textId="7ED88F54" w:rsidR="00EB6502" w:rsidRPr="00F0285C" w:rsidRDefault="001D6C92" w:rsidP="00F0285C">
      <w:pPr>
        <w:pStyle w:val="Heading3"/>
        <w:ind w:left="0" w:firstLine="0"/>
      </w:pPr>
      <w:r w:rsidRPr="00764BD2">
        <w:t>5.4A.2</w:t>
      </w:r>
      <w:r w:rsidRPr="00764BD2">
        <w:tab/>
        <w:t>Channel raster for CA</w:t>
      </w: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EB15" w14:textId="77777777" w:rsidR="004D3BA8" w:rsidRDefault="004D3BA8">
      <w:r>
        <w:separator/>
      </w:r>
    </w:p>
  </w:endnote>
  <w:endnote w:type="continuationSeparator" w:id="0">
    <w:p w14:paraId="000D336B" w14:textId="77777777" w:rsidR="004D3BA8" w:rsidRDefault="004D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 New Roman Ital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46CF0" w14:textId="77777777" w:rsidR="004D3BA8" w:rsidRDefault="004D3BA8">
      <w:r>
        <w:separator/>
      </w:r>
    </w:p>
  </w:footnote>
  <w:footnote w:type="continuationSeparator" w:id="0">
    <w:p w14:paraId="1D06F48F" w14:textId="77777777" w:rsidR="004D3BA8" w:rsidRDefault="004D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78E8"/>
    <w:rsid w:val="00041E0D"/>
    <w:rsid w:val="000701C8"/>
    <w:rsid w:val="000720BF"/>
    <w:rsid w:val="00080C54"/>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80B7F"/>
    <w:rsid w:val="001912D7"/>
    <w:rsid w:val="00191BA5"/>
    <w:rsid w:val="00192C46"/>
    <w:rsid w:val="00193EB0"/>
    <w:rsid w:val="00197F1F"/>
    <w:rsid w:val="001A08B3"/>
    <w:rsid w:val="001A321B"/>
    <w:rsid w:val="001A7B60"/>
    <w:rsid w:val="001B52F0"/>
    <w:rsid w:val="001B6DEC"/>
    <w:rsid w:val="001B7A65"/>
    <w:rsid w:val="001B7D81"/>
    <w:rsid w:val="001C067F"/>
    <w:rsid w:val="001C75C0"/>
    <w:rsid w:val="001D0885"/>
    <w:rsid w:val="001D0DFF"/>
    <w:rsid w:val="001D6C92"/>
    <w:rsid w:val="001E41F3"/>
    <w:rsid w:val="001E44A5"/>
    <w:rsid w:val="001F1D21"/>
    <w:rsid w:val="001F3FFD"/>
    <w:rsid w:val="0021149C"/>
    <w:rsid w:val="00217138"/>
    <w:rsid w:val="002215A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5160A"/>
    <w:rsid w:val="00355EB1"/>
    <w:rsid w:val="00357E23"/>
    <w:rsid w:val="003609EF"/>
    <w:rsid w:val="0036231A"/>
    <w:rsid w:val="00364D5C"/>
    <w:rsid w:val="00371F40"/>
    <w:rsid w:val="00374DD4"/>
    <w:rsid w:val="00380D3A"/>
    <w:rsid w:val="0038449D"/>
    <w:rsid w:val="003918A2"/>
    <w:rsid w:val="00392794"/>
    <w:rsid w:val="003A7D19"/>
    <w:rsid w:val="003B2DE7"/>
    <w:rsid w:val="003C2A51"/>
    <w:rsid w:val="003C5ABA"/>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A4C52"/>
    <w:rsid w:val="004B451E"/>
    <w:rsid w:val="004B75B7"/>
    <w:rsid w:val="004D2C4A"/>
    <w:rsid w:val="004D2D7E"/>
    <w:rsid w:val="004D3BA8"/>
    <w:rsid w:val="004D75B4"/>
    <w:rsid w:val="004E03FF"/>
    <w:rsid w:val="004E419E"/>
    <w:rsid w:val="004F6C45"/>
    <w:rsid w:val="004F7CC7"/>
    <w:rsid w:val="00500B5A"/>
    <w:rsid w:val="0051580D"/>
    <w:rsid w:val="0053081C"/>
    <w:rsid w:val="00535282"/>
    <w:rsid w:val="005355D2"/>
    <w:rsid w:val="005432D3"/>
    <w:rsid w:val="00547111"/>
    <w:rsid w:val="00552836"/>
    <w:rsid w:val="00563B5F"/>
    <w:rsid w:val="005702A5"/>
    <w:rsid w:val="00570A76"/>
    <w:rsid w:val="00581BBE"/>
    <w:rsid w:val="0058711C"/>
    <w:rsid w:val="00592D74"/>
    <w:rsid w:val="00594E50"/>
    <w:rsid w:val="00595029"/>
    <w:rsid w:val="005A2D68"/>
    <w:rsid w:val="005B654C"/>
    <w:rsid w:val="005C1A68"/>
    <w:rsid w:val="005C3224"/>
    <w:rsid w:val="005D5413"/>
    <w:rsid w:val="005E2C44"/>
    <w:rsid w:val="0060058C"/>
    <w:rsid w:val="00605304"/>
    <w:rsid w:val="006072D2"/>
    <w:rsid w:val="006113CD"/>
    <w:rsid w:val="00611CCA"/>
    <w:rsid w:val="0061233B"/>
    <w:rsid w:val="00621188"/>
    <w:rsid w:val="00621776"/>
    <w:rsid w:val="006257ED"/>
    <w:rsid w:val="006273B1"/>
    <w:rsid w:val="0063730C"/>
    <w:rsid w:val="00637472"/>
    <w:rsid w:val="00642B67"/>
    <w:rsid w:val="0065361C"/>
    <w:rsid w:val="00664230"/>
    <w:rsid w:val="006652F3"/>
    <w:rsid w:val="00671028"/>
    <w:rsid w:val="00671813"/>
    <w:rsid w:val="00672BE1"/>
    <w:rsid w:val="006754AC"/>
    <w:rsid w:val="00681B79"/>
    <w:rsid w:val="00695808"/>
    <w:rsid w:val="006A4A04"/>
    <w:rsid w:val="006B3EEC"/>
    <w:rsid w:val="006B46FB"/>
    <w:rsid w:val="006B7E90"/>
    <w:rsid w:val="006B7F85"/>
    <w:rsid w:val="006C52E6"/>
    <w:rsid w:val="006E21FB"/>
    <w:rsid w:val="006F4C42"/>
    <w:rsid w:val="007142F1"/>
    <w:rsid w:val="0071489A"/>
    <w:rsid w:val="007242F3"/>
    <w:rsid w:val="0073441B"/>
    <w:rsid w:val="00735A37"/>
    <w:rsid w:val="00746375"/>
    <w:rsid w:val="00746DBE"/>
    <w:rsid w:val="007475DB"/>
    <w:rsid w:val="007542CC"/>
    <w:rsid w:val="00762478"/>
    <w:rsid w:val="00762F52"/>
    <w:rsid w:val="00763306"/>
    <w:rsid w:val="007639EA"/>
    <w:rsid w:val="00764455"/>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47BD"/>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7345"/>
    <w:rsid w:val="00942E82"/>
    <w:rsid w:val="00952C88"/>
    <w:rsid w:val="0096258F"/>
    <w:rsid w:val="009642F8"/>
    <w:rsid w:val="0097000C"/>
    <w:rsid w:val="009777D9"/>
    <w:rsid w:val="00982650"/>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D2A70"/>
    <w:rsid w:val="009D39E5"/>
    <w:rsid w:val="009D4779"/>
    <w:rsid w:val="009E3297"/>
    <w:rsid w:val="009E3B35"/>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671C"/>
    <w:rsid w:val="00A82496"/>
    <w:rsid w:val="00A84DEB"/>
    <w:rsid w:val="00A86810"/>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4D15"/>
    <w:rsid w:val="00B258BB"/>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6956"/>
    <w:rsid w:val="00C31EF4"/>
    <w:rsid w:val="00C33F79"/>
    <w:rsid w:val="00C36D37"/>
    <w:rsid w:val="00C43460"/>
    <w:rsid w:val="00C6037C"/>
    <w:rsid w:val="00C638F1"/>
    <w:rsid w:val="00C66BA2"/>
    <w:rsid w:val="00C70E71"/>
    <w:rsid w:val="00C9133E"/>
    <w:rsid w:val="00C9381B"/>
    <w:rsid w:val="00C95985"/>
    <w:rsid w:val="00CA721C"/>
    <w:rsid w:val="00CB1FF2"/>
    <w:rsid w:val="00CB2B3E"/>
    <w:rsid w:val="00CC44F6"/>
    <w:rsid w:val="00CC5026"/>
    <w:rsid w:val="00CC68D0"/>
    <w:rsid w:val="00CC706B"/>
    <w:rsid w:val="00CE1650"/>
    <w:rsid w:val="00CF3D48"/>
    <w:rsid w:val="00D031D8"/>
    <w:rsid w:val="00D03F9A"/>
    <w:rsid w:val="00D055CE"/>
    <w:rsid w:val="00D05EF2"/>
    <w:rsid w:val="00D06D51"/>
    <w:rsid w:val="00D06FCC"/>
    <w:rsid w:val="00D16507"/>
    <w:rsid w:val="00D24991"/>
    <w:rsid w:val="00D27096"/>
    <w:rsid w:val="00D27AB0"/>
    <w:rsid w:val="00D33374"/>
    <w:rsid w:val="00D41BB5"/>
    <w:rsid w:val="00D44A60"/>
    <w:rsid w:val="00D50255"/>
    <w:rsid w:val="00D52D3B"/>
    <w:rsid w:val="00D5632C"/>
    <w:rsid w:val="00D60117"/>
    <w:rsid w:val="00D6184F"/>
    <w:rsid w:val="00D654D6"/>
    <w:rsid w:val="00D709F7"/>
    <w:rsid w:val="00D80B4D"/>
    <w:rsid w:val="00D8323F"/>
    <w:rsid w:val="00D83AE7"/>
    <w:rsid w:val="00D91C9A"/>
    <w:rsid w:val="00D94948"/>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77A6"/>
    <w:rsid w:val="00E604B0"/>
    <w:rsid w:val="00E61AA2"/>
    <w:rsid w:val="00E65CFF"/>
    <w:rsid w:val="00E6699E"/>
    <w:rsid w:val="00E8057F"/>
    <w:rsid w:val="00E814BE"/>
    <w:rsid w:val="00E92257"/>
    <w:rsid w:val="00EB09B7"/>
    <w:rsid w:val="00EB0F1D"/>
    <w:rsid w:val="00EB6502"/>
    <w:rsid w:val="00ED41E0"/>
    <w:rsid w:val="00EE42E6"/>
    <w:rsid w:val="00EE7D7C"/>
    <w:rsid w:val="00EF06DB"/>
    <w:rsid w:val="00F0285C"/>
    <w:rsid w:val="00F047C6"/>
    <w:rsid w:val="00F078AD"/>
    <w:rsid w:val="00F25D98"/>
    <w:rsid w:val="00F2782F"/>
    <w:rsid w:val="00F300FB"/>
    <w:rsid w:val="00F30CAD"/>
    <w:rsid w:val="00F30E41"/>
    <w:rsid w:val="00F36B5B"/>
    <w:rsid w:val="00F41214"/>
    <w:rsid w:val="00F413A9"/>
    <w:rsid w:val="00F41C71"/>
    <w:rsid w:val="00F6054B"/>
    <w:rsid w:val="00F64FE6"/>
    <w:rsid w:val="00F76C2C"/>
    <w:rsid w:val="00F81357"/>
    <w:rsid w:val="00F82B25"/>
    <w:rsid w:val="00F859A3"/>
    <w:rsid w:val="00F86D8F"/>
    <w:rsid w:val="00F940F7"/>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5BDC-3CE1-4893-87C9-00B16C84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906</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2019-04-01T15:01:00Z</dcterms:created>
  <dcterms:modified xsi:type="dcterms:W3CDTF">2019-04-01T15:05:00Z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