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B1F" w:rsidRPr="00997DE2" w:rsidRDefault="00B46B1F" w:rsidP="00B46B1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90bis</w:t>
      </w:r>
      <w:r>
        <w:rPr>
          <w:b/>
          <w:i/>
          <w:noProof/>
          <w:sz w:val="28"/>
        </w:rPr>
        <w:tab/>
      </w:r>
      <w:r w:rsidR="00F92A83" w:rsidRPr="00F92A83">
        <w:rPr>
          <w:rFonts w:eastAsia="宋体" w:cs="Arial"/>
          <w:b/>
          <w:sz w:val="24"/>
          <w:lang w:val="en-US" w:eastAsia="zh-CN"/>
        </w:rPr>
        <w:t>R4-1903747</w:t>
      </w:r>
      <w:bookmarkStart w:id="2" w:name="_GoBack"/>
      <w:bookmarkEnd w:id="2"/>
    </w:p>
    <w:p w:rsidR="00B46B1F" w:rsidRPr="00D02B0E" w:rsidRDefault="00B46B1F" w:rsidP="00B46B1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Xi’an</w:t>
      </w:r>
      <w:r w:rsidRPr="007548DE">
        <w:rPr>
          <w:sz w:val="24"/>
        </w:rPr>
        <w:t xml:space="preserve">, </w:t>
      </w:r>
      <w:r>
        <w:rPr>
          <w:sz w:val="24"/>
        </w:rPr>
        <w:t>China</w:t>
      </w:r>
      <w:r w:rsidRPr="00024C5D">
        <w:rPr>
          <w:sz w:val="24"/>
        </w:rPr>
        <w:t xml:space="preserve">, </w:t>
      </w:r>
      <w:r>
        <w:rPr>
          <w:sz w:val="24"/>
        </w:rPr>
        <w:t>8</w:t>
      </w:r>
      <w:r w:rsidRPr="00CD0F18">
        <w:rPr>
          <w:sz w:val="24"/>
          <w:vertAlign w:val="superscript"/>
        </w:rPr>
        <w:t>th</w:t>
      </w:r>
      <w:r w:rsidRPr="00024C5D">
        <w:rPr>
          <w:sz w:val="24"/>
        </w:rPr>
        <w:t>–</w:t>
      </w:r>
      <w:r>
        <w:rPr>
          <w:sz w:val="24"/>
        </w:rPr>
        <w:t xml:space="preserve"> 12</w:t>
      </w:r>
      <w:r w:rsidRPr="00D21BB3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>
        <w:rPr>
          <w:sz w:val="24"/>
        </w:rPr>
        <w:t xml:space="preserve"> April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B46B1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362B3" w:rsidRPr="00F362B3">
        <w:rPr>
          <w:rFonts w:ascii="Arial" w:eastAsia="宋体" w:hAnsi="Arial"/>
          <w:b/>
          <w:sz w:val="24"/>
          <w:lang w:val="en-US" w:eastAsia="zh-CN"/>
        </w:rPr>
        <w:t>Discussion on RRM impacts of NR mobility enhancements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D080D" w:rsidRPr="001D080D">
        <w:rPr>
          <w:rFonts w:ascii="Arial" w:eastAsia="宋体" w:hAnsi="Arial"/>
          <w:b/>
          <w:sz w:val="24"/>
          <w:lang w:val="en-US" w:eastAsia="zh-CN"/>
        </w:rPr>
        <w:t>8.3.2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58759B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 #90 meeting, the RRM impacts of</w:t>
      </w:r>
      <w:r w:rsidR="0058759B" w:rsidRPr="0058759B">
        <w:rPr>
          <w:rFonts w:eastAsia="宋体"/>
          <w:sz w:val="22"/>
          <w:lang w:eastAsia="zh-CN"/>
        </w:rPr>
        <w:t xml:space="preserve"> </w:t>
      </w:r>
      <w:r w:rsidR="0058759B">
        <w:rPr>
          <w:rFonts w:eastAsia="宋体"/>
          <w:sz w:val="22"/>
          <w:lang w:eastAsia="zh-CN"/>
        </w:rPr>
        <w:t>NR</w:t>
      </w:r>
      <w:r w:rsidR="0058759B" w:rsidRPr="0058759B">
        <w:rPr>
          <w:rFonts w:eastAsia="宋体"/>
          <w:sz w:val="22"/>
          <w:lang w:eastAsia="zh-CN"/>
        </w:rPr>
        <w:t xml:space="preserve"> mobility enhancements </w:t>
      </w:r>
      <w:r>
        <w:rPr>
          <w:rFonts w:eastAsia="宋体"/>
          <w:sz w:val="22"/>
          <w:lang w:eastAsia="zh-CN"/>
        </w:rPr>
        <w:t xml:space="preserve">were </w:t>
      </w:r>
      <w:r w:rsidR="0058759B" w:rsidRPr="0058759B">
        <w:rPr>
          <w:rFonts w:eastAsia="宋体"/>
          <w:sz w:val="22"/>
          <w:lang w:eastAsia="zh-CN"/>
        </w:rPr>
        <w:t>initial</w:t>
      </w:r>
      <w:r>
        <w:rPr>
          <w:rFonts w:eastAsia="宋体"/>
          <w:sz w:val="22"/>
          <w:lang w:eastAsia="zh-CN"/>
        </w:rPr>
        <w:t>ly</w:t>
      </w:r>
      <w:r w:rsidR="0058759B" w:rsidRPr="0058759B">
        <w:rPr>
          <w:rFonts w:eastAsia="宋体"/>
          <w:sz w:val="22"/>
          <w:lang w:eastAsia="zh-CN"/>
        </w:rPr>
        <w:t xml:space="preserve"> discuss</w:t>
      </w:r>
      <w:r>
        <w:rPr>
          <w:rFonts w:eastAsia="宋体"/>
          <w:sz w:val="22"/>
          <w:lang w:eastAsia="zh-CN"/>
        </w:rPr>
        <w:t xml:space="preserve">ed and a way forward [1] on </w:t>
      </w:r>
      <w:r w:rsidRPr="0035186F">
        <w:rPr>
          <w:rFonts w:eastAsia="宋体"/>
          <w:sz w:val="22"/>
          <w:lang w:eastAsia="zh-CN"/>
        </w:rPr>
        <w:t>NR mobility enhancement</w:t>
      </w:r>
      <w:r>
        <w:rPr>
          <w:rFonts w:eastAsia="宋体"/>
          <w:sz w:val="22"/>
          <w:lang w:eastAsia="zh-CN"/>
        </w:rPr>
        <w:t xml:space="preserve"> was approved to study the </w:t>
      </w:r>
      <w:r w:rsidRPr="0035186F">
        <w:rPr>
          <w:rFonts w:eastAsia="宋体"/>
          <w:sz w:val="22"/>
          <w:lang w:eastAsia="zh-CN"/>
        </w:rPr>
        <w:t>feasibility</w:t>
      </w:r>
      <w:r>
        <w:rPr>
          <w:rFonts w:eastAsia="宋体"/>
          <w:sz w:val="22"/>
          <w:lang w:eastAsia="zh-CN"/>
        </w:rPr>
        <w:t xml:space="preserve"> of </w:t>
      </w:r>
      <w:r w:rsidR="000E2ABC">
        <w:rPr>
          <w:rFonts w:eastAsia="宋体"/>
          <w:sz w:val="22"/>
          <w:lang w:eastAsia="zh-CN"/>
        </w:rPr>
        <w:t xml:space="preserve">three </w:t>
      </w:r>
      <w:r>
        <w:rPr>
          <w:rFonts w:eastAsia="宋体"/>
          <w:sz w:val="22"/>
          <w:lang w:eastAsia="zh-CN"/>
        </w:rPr>
        <w:t>potential</w:t>
      </w:r>
      <w:r w:rsidR="000E2ABC">
        <w:rPr>
          <w:rFonts w:eastAsia="宋体"/>
          <w:sz w:val="22"/>
          <w:lang w:eastAsia="zh-CN"/>
        </w:rPr>
        <w:t xml:space="preserve"> </w:t>
      </w:r>
      <w:r w:rsidR="000E2ABC" w:rsidRPr="0035186F">
        <w:rPr>
          <w:rFonts w:eastAsia="宋体"/>
          <w:sz w:val="22"/>
          <w:lang w:eastAsia="zh-CN"/>
        </w:rPr>
        <w:t>mobility enhancement</w:t>
      </w:r>
      <w:r w:rsidR="000E2ABC">
        <w:rPr>
          <w:rFonts w:eastAsia="宋体"/>
          <w:sz w:val="22"/>
          <w:lang w:eastAsia="zh-CN"/>
        </w:rPr>
        <w:t xml:space="preserve"> solutions</w:t>
      </w:r>
      <w:r w:rsidR="0058759B" w:rsidRPr="0058759B">
        <w:rPr>
          <w:rFonts w:eastAsia="宋体"/>
          <w:sz w:val="22"/>
          <w:lang w:eastAsia="zh-CN"/>
        </w:rPr>
        <w:t>.</w:t>
      </w:r>
      <w:r w:rsidR="00BA5F97">
        <w:rPr>
          <w:rFonts w:eastAsia="宋体"/>
          <w:sz w:val="22"/>
          <w:lang w:eastAsia="zh-CN"/>
        </w:rPr>
        <w:t xml:space="preserve"> An LS [2] from RAN2 was sent to RAN4 to ask whether the reply of LS [3] for LTE mobility </w:t>
      </w:r>
      <w:r w:rsidR="00BA5F97" w:rsidRPr="000E2ABC">
        <w:rPr>
          <w:rFonts w:eastAsia="宋体"/>
          <w:sz w:val="22"/>
          <w:lang w:eastAsia="zh-CN"/>
        </w:rPr>
        <w:t>enhancements</w:t>
      </w:r>
      <w:r w:rsidR="00BA5F97">
        <w:rPr>
          <w:rFonts w:eastAsia="宋体"/>
          <w:sz w:val="22"/>
          <w:lang w:eastAsia="zh-CN"/>
        </w:rPr>
        <w:t xml:space="preserve"> is also applicable for NR.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the </w:t>
      </w:r>
      <w:r w:rsidR="000E2ABC" w:rsidRPr="0035186F">
        <w:rPr>
          <w:rFonts w:eastAsia="宋体"/>
          <w:sz w:val="22"/>
          <w:lang w:eastAsia="zh-CN"/>
        </w:rPr>
        <w:t>feasibilit</w:t>
      </w:r>
      <w:r w:rsidR="000E2ABC">
        <w:rPr>
          <w:rFonts w:eastAsia="宋体"/>
          <w:sz w:val="22"/>
          <w:lang w:eastAsia="zh-CN"/>
        </w:rPr>
        <w:t xml:space="preserve">ies of </w:t>
      </w:r>
      <w:r w:rsidR="005478F7">
        <w:rPr>
          <w:rFonts w:eastAsia="宋体"/>
          <w:sz w:val="22"/>
          <w:lang w:eastAsia="zh-CN"/>
        </w:rPr>
        <w:t>h</w:t>
      </w:r>
      <w:r w:rsidR="005478F7" w:rsidRPr="005478F7">
        <w:rPr>
          <w:rFonts w:eastAsia="宋体"/>
          <w:sz w:val="22"/>
          <w:lang w:eastAsia="zh-CN"/>
        </w:rPr>
        <w:t>andover with simultaneous connectivity</w:t>
      </w:r>
      <w:r w:rsidR="005478F7">
        <w:rPr>
          <w:rFonts w:eastAsia="宋体"/>
          <w:sz w:val="22"/>
          <w:lang w:eastAsia="zh-CN"/>
        </w:rPr>
        <w:t xml:space="preserve"> for NR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790DAA" w:rsidRDefault="00790DAA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790DAA">
        <w:rPr>
          <w:rFonts w:eastAsia="宋体"/>
          <w:sz w:val="22"/>
          <w:lang w:eastAsia="zh-CN"/>
        </w:rPr>
        <w:t xml:space="preserve">For </w:t>
      </w:r>
      <w:r w:rsidR="00506E7B">
        <w:rPr>
          <w:rFonts w:eastAsia="宋体"/>
          <w:sz w:val="22"/>
          <w:lang w:eastAsia="zh-CN"/>
        </w:rPr>
        <w:t>h</w:t>
      </w:r>
      <w:r w:rsidR="00506E7B" w:rsidRPr="005478F7">
        <w:rPr>
          <w:rFonts w:eastAsia="宋体"/>
          <w:sz w:val="22"/>
          <w:lang w:eastAsia="zh-CN"/>
        </w:rPr>
        <w:t>andover with simultaneous connectivity</w:t>
      </w:r>
      <w:r w:rsidRPr="00790DAA">
        <w:rPr>
          <w:rFonts w:eastAsia="宋体"/>
          <w:sz w:val="22"/>
          <w:lang w:eastAsia="zh-CN"/>
        </w:rPr>
        <w:t xml:space="preserve">, the UE is required to perform simultaneous reception and transmission for both source cell </w:t>
      </w:r>
      <w:r w:rsidR="001F0D4E">
        <w:rPr>
          <w:rFonts w:eastAsia="宋体"/>
          <w:sz w:val="22"/>
          <w:lang w:eastAsia="zh-CN"/>
        </w:rPr>
        <w:t xml:space="preserve">and target cell, which means that UE shall support </w:t>
      </w:r>
      <w:r w:rsidR="001F0D4E" w:rsidRPr="001F0D4E">
        <w:rPr>
          <w:rFonts w:eastAsia="宋体"/>
          <w:sz w:val="22"/>
          <w:lang w:eastAsia="zh-CN"/>
        </w:rPr>
        <w:t>simultaneous reception for</w:t>
      </w:r>
      <w:r w:rsidR="001F0D4E">
        <w:rPr>
          <w:rFonts w:eastAsia="宋体"/>
          <w:sz w:val="22"/>
          <w:lang w:eastAsia="zh-CN"/>
        </w:rPr>
        <w:t xml:space="preserve"> </w:t>
      </w:r>
      <w:r w:rsidR="001F0D4E" w:rsidRPr="001F0D4E">
        <w:rPr>
          <w:rFonts w:eastAsia="宋体"/>
          <w:sz w:val="22"/>
          <w:lang w:eastAsia="zh-CN"/>
        </w:rPr>
        <w:t>PDCCH/PDSCH</w:t>
      </w:r>
      <w:r w:rsidR="001F0D4E">
        <w:rPr>
          <w:rFonts w:eastAsia="宋体"/>
          <w:sz w:val="22"/>
          <w:lang w:eastAsia="zh-CN"/>
        </w:rPr>
        <w:t xml:space="preserve"> and </w:t>
      </w:r>
      <w:r w:rsidR="001F0D4E" w:rsidRPr="00790DAA">
        <w:rPr>
          <w:rFonts w:eastAsia="宋体"/>
          <w:sz w:val="22"/>
          <w:lang w:eastAsia="zh-CN"/>
        </w:rPr>
        <w:t>simultaneous</w:t>
      </w:r>
      <w:r w:rsidR="001F0D4E">
        <w:rPr>
          <w:rFonts w:eastAsia="宋体"/>
          <w:sz w:val="22"/>
          <w:lang w:eastAsia="zh-CN"/>
        </w:rPr>
        <w:t xml:space="preserve"> </w:t>
      </w:r>
      <w:r w:rsidR="001F0D4E" w:rsidRPr="00790DAA">
        <w:rPr>
          <w:rFonts w:eastAsia="宋体"/>
          <w:sz w:val="22"/>
          <w:lang w:eastAsia="zh-CN"/>
        </w:rPr>
        <w:t>transmission</w:t>
      </w:r>
      <w:r w:rsidR="001F0D4E">
        <w:rPr>
          <w:rFonts w:eastAsia="宋体"/>
          <w:sz w:val="22"/>
          <w:lang w:eastAsia="zh-CN"/>
        </w:rPr>
        <w:t xml:space="preserve"> for </w:t>
      </w:r>
      <w:r w:rsidR="001F0D4E" w:rsidRPr="00790DAA">
        <w:rPr>
          <w:rFonts w:eastAsia="宋体"/>
          <w:sz w:val="22"/>
          <w:lang w:eastAsia="zh-CN"/>
        </w:rPr>
        <w:t>PUCCH/PUSCH</w:t>
      </w:r>
      <w:r w:rsidR="001F0D4E">
        <w:rPr>
          <w:rFonts w:eastAsia="宋体"/>
          <w:sz w:val="22"/>
          <w:lang w:eastAsia="zh-CN"/>
        </w:rPr>
        <w:t>.</w:t>
      </w:r>
      <w:r w:rsidR="00B6773B">
        <w:rPr>
          <w:rFonts w:eastAsia="宋体"/>
          <w:sz w:val="22"/>
          <w:lang w:eastAsia="zh-CN"/>
        </w:rPr>
        <w:t xml:space="preserve"> According to the </w:t>
      </w:r>
      <w:r w:rsidR="0071152C">
        <w:rPr>
          <w:rFonts w:eastAsia="宋体"/>
          <w:sz w:val="22"/>
          <w:lang w:eastAsia="zh-CN"/>
        </w:rPr>
        <w:t>frequency ranges</w:t>
      </w:r>
      <w:r w:rsidR="00BA5F97">
        <w:rPr>
          <w:rFonts w:eastAsia="宋体"/>
          <w:sz w:val="22"/>
          <w:lang w:eastAsia="zh-CN"/>
        </w:rPr>
        <w:t xml:space="preserve"> </w:t>
      </w:r>
      <w:r w:rsidR="0071152C">
        <w:rPr>
          <w:rFonts w:eastAsia="宋体"/>
          <w:sz w:val="22"/>
          <w:lang w:eastAsia="zh-CN"/>
        </w:rPr>
        <w:t xml:space="preserve">for </w:t>
      </w:r>
      <w:r w:rsidR="0071152C" w:rsidRPr="00790DAA">
        <w:rPr>
          <w:rFonts w:eastAsia="宋体"/>
          <w:sz w:val="22"/>
          <w:lang w:eastAsia="zh-CN"/>
        </w:rPr>
        <w:t xml:space="preserve">source cell </w:t>
      </w:r>
      <w:r w:rsidR="0071152C">
        <w:rPr>
          <w:rFonts w:eastAsia="宋体"/>
          <w:sz w:val="22"/>
          <w:lang w:eastAsia="zh-CN"/>
        </w:rPr>
        <w:t>and target cell, four types of NR handover are defined in TS38.133</w:t>
      </w:r>
    </w:p>
    <w:p w:rsidR="0071152C" w:rsidRPr="0071152C" w:rsidRDefault="0071152C" w:rsidP="0071152C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71152C">
        <w:rPr>
          <w:rFonts w:eastAsia="宋体"/>
          <w:b/>
          <w:sz w:val="22"/>
          <w:lang w:eastAsia="zh-CN"/>
        </w:rPr>
        <w:t>FR1 - FR1 Handover</w:t>
      </w:r>
    </w:p>
    <w:p w:rsidR="0071152C" w:rsidRDefault="0071152C" w:rsidP="00D50A3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FR1</w:t>
      </w:r>
      <w:r>
        <w:rPr>
          <w:rFonts w:eastAsia="宋体"/>
          <w:sz w:val="22"/>
          <w:lang w:eastAsia="zh-CN"/>
        </w:rPr>
        <w:t>-</w:t>
      </w:r>
      <w:r>
        <w:rPr>
          <w:rFonts w:eastAsia="宋体" w:hint="eastAsia"/>
          <w:sz w:val="22"/>
          <w:lang w:eastAsia="zh-CN"/>
        </w:rPr>
        <w:t>FR1</w:t>
      </w:r>
      <w:r>
        <w:rPr>
          <w:rFonts w:eastAsia="宋体"/>
          <w:sz w:val="22"/>
          <w:lang w:eastAsia="zh-CN"/>
        </w:rPr>
        <w:t xml:space="preserve"> Handover include </w:t>
      </w:r>
      <w:r w:rsidRPr="0071152C">
        <w:rPr>
          <w:rFonts w:eastAsia="宋体"/>
          <w:sz w:val="22"/>
          <w:lang w:eastAsia="zh-CN"/>
        </w:rPr>
        <w:t>both intra-frequency and inter-frequency handovers from NR FR1 cell to NR FR1 cell</w:t>
      </w:r>
      <w:r>
        <w:rPr>
          <w:rFonts w:eastAsia="宋体"/>
          <w:sz w:val="22"/>
          <w:lang w:eastAsia="zh-CN"/>
        </w:rPr>
        <w:t>.</w:t>
      </w:r>
      <w:r w:rsidR="00436B40">
        <w:rPr>
          <w:rFonts w:eastAsia="宋体"/>
          <w:sz w:val="22"/>
          <w:lang w:eastAsia="zh-CN"/>
        </w:rPr>
        <w:t xml:space="preserve"> </w:t>
      </w:r>
    </w:p>
    <w:p w:rsidR="00436B40" w:rsidRDefault="00436B40" w:rsidP="00D50A3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LTE, the </w:t>
      </w:r>
      <w:r w:rsidRPr="001730A5">
        <w:rPr>
          <w:rFonts w:eastAsia="宋体"/>
          <w:sz w:val="22"/>
          <w:lang w:eastAsia="zh-CN"/>
        </w:rPr>
        <w:t>feasib</w:t>
      </w:r>
      <w:r>
        <w:rPr>
          <w:rFonts w:eastAsia="宋体"/>
          <w:sz w:val="22"/>
          <w:lang w:eastAsia="zh-CN"/>
        </w:rPr>
        <w:t xml:space="preserve">ility of </w:t>
      </w:r>
      <w:r w:rsidRPr="00790DAA">
        <w:rPr>
          <w:rFonts w:eastAsia="宋体"/>
          <w:sz w:val="22"/>
          <w:lang w:eastAsia="zh-CN"/>
        </w:rPr>
        <w:t>simultaneous</w:t>
      </w:r>
      <w:r>
        <w:rPr>
          <w:rFonts w:eastAsia="宋体"/>
          <w:sz w:val="22"/>
          <w:lang w:eastAsia="zh-CN"/>
        </w:rPr>
        <w:t xml:space="preserve"> </w:t>
      </w:r>
      <w:r w:rsidRPr="00D50A3A">
        <w:rPr>
          <w:rFonts w:eastAsia="宋体"/>
          <w:sz w:val="22"/>
          <w:lang w:eastAsia="zh-CN"/>
        </w:rPr>
        <w:t>connectivity</w:t>
      </w:r>
      <w:r w:rsidRPr="00436B4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R16 LTE mobility </w:t>
      </w:r>
      <w:r w:rsidRPr="000E2ABC">
        <w:rPr>
          <w:rFonts w:eastAsia="宋体"/>
          <w:sz w:val="22"/>
          <w:lang w:eastAsia="zh-CN"/>
        </w:rPr>
        <w:t>enhancements</w:t>
      </w:r>
      <w:r w:rsidRPr="00D50A3A">
        <w:rPr>
          <w:rFonts w:eastAsia="宋体"/>
          <w:sz w:val="22"/>
          <w:lang w:eastAsia="zh-CN"/>
        </w:rPr>
        <w:t xml:space="preserve"> are investigated </w:t>
      </w:r>
      <w:r>
        <w:rPr>
          <w:rFonts w:eastAsia="宋体"/>
          <w:sz w:val="22"/>
          <w:lang w:eastAsia="zh-CN"/>
        </w:rPr>
        <w:t xml:space="preserve">from the following </w:t>
      </w:r>
      <w:r w:rsidRPr="00436B40">
        <w:rPr>
          <w:rFonts w:eastAsia="宋体"/>
          <w:sz w:val="22"/>
          <w:lang w:eastAsia="zh-CN"/>
        </w:rPr>
        <w:t>aspects</w:t>
      </w:r>
      <w:r>
        <w:rPr>
          <w:rFonts w:eastAsia="宋体"/>
          <w:sz w:val="22"/>
          <w:lang w:eastAsia="zh-CN"/>
        </w:rPr>
        <w:t>:</w:t>
      </w:r>
    </w:p>
    <w:p w:rsidR="0024743F" w:rsidRPr="0024743F" w:rsidRDefault="0024743F" w:rsidP="0024743F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4743F">
        <w:rPr>
          <w:rFonts w:eastAsia="宋体"/>
          <w:sz w:val="22"/>
          <w:lang w:eastAsia="zh-CN"/>
        </w:rPr>
        <w:t>Intra-frequency or inter-frequency case</w:t>
      </w:r>
    </w:p>
    <w:p w:rsidR="0024743F" w:rsidRPr="0024743F" w:rsidRDefault="0024743F" w:rsidP="0024743F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4743F">
        <w:rPr>
          <w:rFonts w:eastAsia="宋体"/>
          <w:sz w:val="22"/>
          <w:lang w:eastAsia="zh-CN"/>
        </w:rPr>
        <w:t>Synchronous or asynchronous deployment</w:t>
      </w:r>
    </w:p>
    <w:p w:rsidR="0024743F" w:rsidRPr="0024743F" w:rsidRDefault="0024743F" w:rsidP="0024743F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4743F">
        <w:rPr>
          <w:rFonts w:eastAsia="宋体"/>
          <w:sz w:val="22"/>
          <w:lang w:eastAsia="zh-CN"/>
        </w:rPr>
        <w:t>The same or different bandwidth between the source and target cell</w:t>
      </w:r>
    </w:p>
    <w:p w:rsidR="0024743F" w:rsidRDefault="00436B40" w:rsidP="0024743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However, </w:t>
      </w:r>
      <w:r w:rsidR="0024743F">
        <w:rPr>
          <w:rFonts w:eastAsia="宋体"/>
          <w:sz w:val="22"/>
          <w:lang w:eastAsia="zh-CN"/>
        </w:rPr>
        <w:t>t</w:t>
      </w:r>
      <w:r w:rsidR="0024743F">
        <w:rPr>
          <w:rFonts w:eastAsia="宋体" w:hint="eastAsia"/>
          <w:sz w:val="22"/>
          <w:lang w:eastAsia="zh-CN"/>
        </w:rPr>
        <w:t>he definit</w:t>
      </w:r>
      <w:r w:rsidR="0024743F">
        <w:rPr>
          <w:rFonts w:eastAsia="宋体"/>
          <w:sz w:val="22"/>
          <w:lang w:eastAsia="zh-CN"/>
        </w:rPr>
        <w:t>ion of intra-frequency in NR will be different with that in LTE. In LTE, two cells with the same frequency centre are considered as intra-frequency</w:t>
      </w:r>
      <w:r w:rsidR="00F94752">
        <w:rPr>
          <w:rFonts w:eastAsia="宋体"/>
          <w:sz w:val="22"/>
          <w:lang w:eastAsia="zh-CN"/>
        </w:rPr>
        <w:t>, which implicitly indicates the same the same frequency allocation of PSS/SSS/PBCH</w:t>
      </w:r>
      <w:r w:rsidR="0024743F">
        <w:rPr>
          <w:rFonts w:eastAsia="宋体"/>
          <w:sz w:val="22"/>
          <w:lang w:eastAsia="zh-CN"/>
        </w:rPr>
        <w:t xml:space="preserve">. In NR, more parameters shall be involved into the definition of intra-frequency, such as </w:t>
      </w:r>
      <w:r w:rsidR="00F9384C">
        <w:rPr>
          <w:rFonts w:eastAsia="宋体"/>
          <w:sz w:val="22"/>
          <w:lang w:eastAsia="zh-CN"/>
        </w:rPr>
        <w:t xml:space="preserve">the same SSB </w:t>
      </w:r>
      <w:r w:rsidR="00F9384C" w:rsidRPr="0024743F">
        <w:rPr>
          <w:rFonts w:eastAsia="宋体"/>
          <w:sz w:val="22"/>
          <w:lang w:eastAsia="zh-CN"/>
        </w:rPr>
        <w:t>numerology</w:t>
      </w:r>
      <w:r w:rsidR="00F9384C">
        <w:rPr>
          <w:rFonts w:eastAsia="宋体"/>
          <w:sz w:val="22"/>
          <w:lang w:eastAsia="zh-CN"/>
        </w:rPr>
        <w:t xml:space="preserve">, </w:t>
      </w:r>
      <w:r w:rsidR="00222F0C">
        <w:rPr>
          <w:rFonts w:eastAsia="宋体"/>
          <w:sz w:val="22"/>
          <w:lang w:eastAsia="zh-CN"/>
        </w:rPr>
        <w:t>the same SSB frequency</w:t>
      </w:r>
      <w:r w:rsidR="00091B5E" w:rsidRPr="00091B5E">
        <w:rPr>
          <w:rFonts w:eastAsia="宋体"/>
          <w:sz w:val="22"/>
          <w:lang w:eastAsia="zh-CN"/>
        </w:rPr>
        <w:t xml:space="preserve"> </w:t>
      </w:r>
      <w:r w:rsidR="00091B5E">
        <w:rPr>
          <w:rFonts w:eastAsia="宋体"/>
          <w:sz w:val="22"/>
          <w:lang w:eastAsia="zh-CN"/>
        </w:rPr>
        <w:t>location</w:t>
      </w:r>
      <w:r w:rsidR="00222F0C">
        <w:rPr>
          <w:rFonts w:eastAsia="宋体"/>
          <w:sz w:val="22"/>
          <w:lang w:eastAsia="zh-CN"/>
        </w:rPr>
        <w:t xml:space="preserve">, </w:t>
      </w:r>
      <w:r w:rsidR="001A4206">
        <w:rPr>
          <w:rFonts w:eastAsia="宋体"/>
          <w:sz w:val="22"/>
          <w:lang w:eastAsia="zh-CN"/>
        </w:rPr>
        <w:t xml:space="preserve">the </w:t>
      </w:r>
      <w:r w:rsidR="00222F0C">
        <w:rPr>
          <w:rFonts w:eastAsia="宋体"/>
          <w:sz w:val="22"/>
          <w:lang w:eastAsia="zh-CN"/>
        </w:rPr>
        <w:t xml:space="preserve">same </w:t>
      </w:r>
      <w:r w:rsidR="008A79AD">
        <w:rPr>
          <w:rFonts w:eastAsia="宋体"/>
          <w:sz w:val="22"/>
          <w:lang w:eastAsia="zh-CN"/>
        </w:rPr>
        <w:t>data</w:t>
      </w:r>
      <w:r w:rsidR="00222F0C">
        <w:rPr>
          <w:rFonts w:eastAsia="宋体"/>
          <w:sz w:val="22"/>
          <w:lang w:eastAsia="zh-CN"/>
        </w:rPr>
        <w:t xml:space="preserve"> </w:t>
      </w:r>
      <w:r w:rsidR="00222F0C" w:rsidRPr="0024743F">
        <w:rPr>
          <w:rFonts w:eastAsia="宋体"/>
          <w:sz w:val="22"/>
          <w:lang w:eastAsia="zh-CN"/>
        </w:rPr>
        <w:t>numerology</w:t>
      </w:r>
      <w:r w:rsidR="00091B5E">
        <w:rPr>
          <w:rFonts w:eastAsia="宋体"/>
          <w:sz w:val="22"/>
          <w:lang w:eastAsia="zh-CN"/>
        </w:rPr>
        <w:t xml:space="preserve"> </w:t>
      </w:r>
      <w:r w:rsidR="009C13A2">
        <w:rPr>
          <w:rFonts w:eastAsia="宋体"/>
          <w:sz w:val="22"/>
          <w:lang w:eastAsia="zh-CN"/>
        </w:rPr>
        <w:t xml:space="preserve">and </w:t>
      </w:r>
      <w:r w:rsidR="00FE152E" w:rsidRPr="00FE152E">
        <w:rPr>
          <w:rFonts w:eastAsia="宋体"/>
          <w:sz w:val="22"/>
          <w:lang w:eastAsia="zh-CN"/>
        </w:rPr>
        <w:t xml:space="preserve">the same </w:t>
      </w:r>
      <w:proofErr w:type="spellStart"/>
      <w:r w:rsidR="00FE152E" w:rsidRPr="00FE152E">
        <w:rPr>
          <w:rFonts w:eastAsia="宋体"/>
          <w:sz w:val="22"/>
          <w:lang w:eastAsia="zh-CN"/>
        </w:rPr>
        <w:t>PointA</w:t>
      </w:r>
      <w:proofErr w:type="spellEnd"/>
      <w:r w:rsidR="00FE152E" w:rsidRPr="00FE152E">
        <w:rPr>
          <w:rFonts w:eastAsia="宋体"/>
          <w:sz w:val="22"/>
          <w:lang w:eastAsia="zh-CN"/>
        </w:rPr>
        <w:t xml:space="preserve"> definition</w:t>
      </w:r>
      <w:r w:rsidR="009C13A2">
        <w:rPr>
          <w:rFonts w:eastAsia="宋体"/>
          <w:sz w:val="22"/>
          <w:lang w:eastAsia="zh-CN"/>
        </w:rPr>
        <w:t xml:space="preserve"> </w:t>
      </w:r>
      <w:r w:rsidR="0024743F">
        <w:rPr>
          <w:rFonts w:eastAsia="宋体"/>
          <w:sz w:val="22"/>
          <w:lang w:eastAsia="zh-CN"/>
        </w:rPr>
        <w:t>etc.</w:t>
      </w:r>
    </w:p>
    <w:p w:rsidR="009C13A2" w:rsidRPr="0050661F" w:rsidRDefault="009C13A2" w:rsidP="009C13A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definition of intra-frequency between </w:t>
      </w:r>
      <w:r w:rsidRPr="009C13A2">
        <w:rPr>
          <w:rFonts w:eastAsia="宋体"/>
          <w:b/>
          <w:i/>
          <w:sz w:val="22"/>
          <w:lang w:eastAsia="zh-CN"/>
        </w:rPr>
        <w:t>the source and target cell</w:t>
      </w:r>
      <w:r>
        <w:rPr>
          <w:rFonts w:eastAsia="宋体"/>
          <w:b/>
          <w:i/>
          <w:sz w:val="22"/>
          <w:lang w:eastAsia="zh-CN"/>
        </w:rPr>
        <w:t xml:space="preserve"> in NR will be different with that in LTE.</w:t>
      </w:r>
    </w:p>
    <w:p w:rsidR="009A4E90" w:rsidRPr="0050661F" w:rsidRDefault="009A4E90" w:rsidP="009A4E9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needs to study the definition of intra-frequency used in NR mobility </w:t>
      </w:r>
      <w:r w:rsidRPr="009A4E90">
        <w:rPr>
          <w:rFonts w:eastAsia="宋体"/>
          <w:b/>
          <w:i/>
          <w:sz w:val="22"/>
          <w:lang w:eastAsia="zh-CN"/>
        </w:rPr>
        <w:t>enhancements</w:t>
      </w:r>
      <w:r>
        <w:rPr>
          <w:rFonts w:eastAsia="宋体"/>
          <w:b/>
          <w:i/>
          <w:sz w:val="22"/>
          <w:lang w:eastAsia="zh-CN"/>
        </w:rPr>
        <w:t xml:space="preserve"> WI.</w:t>
      </w:r>
    </w:p>
    <w:p w:rsidR="008415C0" w:rsidRDefault="009C13A2" w:rsidP="0024743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</w:t>
      </w:r>
      <w:r w:rsidR="008A79AD">
        <w:rPr>
          <w:rFonts w:eastAsia="宋体"/>
          <w:sz w:val="22"/>
          <w:lang w:eastAsia="zh-CN"/>
        </w:rPr>
        <w:t>the</w:t>
      </w:r>
      <w:r w:rsidR="008A79AD" w:rsidRPr="008A79AD">
        <w:rPr>
          <w:rFonts w:eastAsia="宋体"/>
          <w:sz w:val="22"/>
          <w:lang w:eastAsia="zh-CN"/>
        </w:rPr>
        <w:t xml:space="preserve"> </w:t>
      </w:r>
      <w:r w:rsidR="008A79AD" w:rsidRPr="0024743F">
        <w:rPr>
          <w:rFonts w:eastAsia="宋体"/>
          <w:sz w:val="22"/>
          <w:lang w:eastAsia="zh-CN"/>
        </w:rPr>
        <w:t>source and target cell</w:t>
      </w:r>
      <w:r w:rsidR="008A79AD">
        <w:rPr>
          <w:rFonts w:eastAsia="宋体"/>
          <w:sz w:val="22"/>
          <w:lang w:eastAsia="zh-CN"/>
        </w:rPr>
        <w:t xml:space="preserve"> have the same SSB </w:t>
      </w:r>
      <w:r w:rsidR="008A79AD" w:rsidRPr="0024743F">
        <w:rPr>
          <w:rFonts w:eastAsia="宋体"/>
          <w:sz w:val="22"/>
          <w:lang w:eastAsia="zh-CN"/>
        </w:rPr>
        <w:t>numerology</w:t>
      </w:r>
      <w:r w:rsidR="008A79AD">
        <w:rPr>
          <w:rFonts w:eastAsia="宋体"/>
          <w:sz w:val="22"/>
          <w:lang w:eastAsia="zh-CN"/>
        </w:rPr>
        <w:t>, the same SSB frequency</w:t>
      </w:r>
      <w:r w:rsidR="008A79AD" w:rsidRPr="00091B5E">
        <w:rPr>
          <w:rFonts w:eastAsia="宋体"/>
          <w:sz w:val="22"/>
          <w:lang w:eastAsia="zh-CN"/>
        </w:rPr>
        <w:t xml:space="preserve"> </w:t>
      </w:r>
      <w:r w:rsidR="008A79AD">
        <w:rPr>
          <w:rFonts w:eastAsia="宋体"/>
          <w:sz w:val="22"/>
          <w:lang w:eastAsia="zh-CN"/>
        </w:rPr>
        <w:t xml:space="preserve">location, the same data </w:t>
      </w:r>
      <w:r w:rsidR="008A79AD" w:rsidRPr="0024743F">
        <w:rPr>
          <w:rFonts w:eastAsia="宋体"/>
          <w:sz w:val="22"/>
          <w:lang w:eastAsia="zh-CN"/>
        </w:rPr>
        <w:t>numerology</w:t>
      </w:r>
      <w:r w:rsidR="008A79AD">
        <w:rPr>
          <w:rFonts w:eastAsia="宋体"/>
          <w:sz w:val="22"/>
          <w:lang w:eastAsia="zh-CN"/>
        </w:rPr>
        <w:t xml:space="preserve"> and the same frequency centre </w:t>
      </w:r>
      <w:r w:rsidR="00FE152E">
        <w:rPr>
          <w:rFonts w:eastAsia="宋体"/>
          <w:sz w:val="22"/>
          <w:lang w:eastAsia="zh-CN"/>
        </w:rPr>
        <w:t>for</w:t>
      </w:r>
      <w:r w:rsidR="008A79AD">
        <w:rPr>
          <w:rFonts w:eastAsia="宋体"/>
          <w:sz w:val="22"/>
          <w:lang w:eastAsia="zh-CN"/>
        </w:rPr>
        <w:t xml:space="preserve"> active BWP, then the </w:t>
      </w:r>
      <w:r w:rsidR="005478F7">
        <w:rPr>
          <w:rFonts w:eastAsia="宋体"/>
          <w:sz w:val="22"/>
          <w:lang w:eastAsia="zh-CN"/>
        </w:rPr>
        <w:t>LTE r</w:t>
      </w:r>
      <w:r w:rsidR="00CD5999">
        <w:rPr>
          <w:rFonts w:eastAsia="宋体"/>
          <w:sz w:val="22"/>
          <w:lang w:eastAsia="zh-CN"/>
        </w:rPr>
        <w:t>eply</w:t>
      </w:r>
      <w:r w:rsidR="00FA1761">
        <w:rPr>
          <w:rFonts w:eastAsia="宋体"/>
          <w:sz w:val="22"/>
          <w:lang w:eastAsia="zh-CN"/>
        </w:rPr>
        <w:t xml:space="preserve"> </w:t>
      </w:r>
      <w:r w:rsidR="00CD5999">
        <w:rPr>
          <w:rFonts w:eastAsia="宋体"/>
          <w:sz w:val="22"/>
          <w:lang w:eastAsia="zh-CN"/>
        </w:rPr>
        <w:t xml:space="preserve">on the </w:t>
      </w:r>
      <w:r w:rsidR="00CD5999" w:rsidRPr="001730A5">
        <w:rPr>
          <w:rFonts w:eastAsia="宋体"/>
          <w:sz w:val="22"/>
          <w:lang w:eastAsia="zh-CN"/>
        </w:rPr>
        <w:t>feasib</w:t>
      </w:r>
      <w:r w:rsidR="00CD5999">
        <w:rPr>
          <w:rFonts w:eastAsia="宋体"/>
          <w:sz w:val="22"/>
          <w:lang w:eastAsia="zh-CN"/>
        </w:rPr>
        <w:t xml:space="preserve">ility of </w:t>
      </w:r>
      <w:r w:rsidR="00CD5999" w:rsidRPr="00790DAA">
        <w:rPr>
          <w:rFonts w:eastAsia="宋体"/>
          <w:sz w:val="22"/>
          <w:lang w:eastAsia="zh-CN"/>
        </w:rPr>
        <w:t>simultaneous</w:t>
      </w:r>
      <w:r w:rsidR="00CD5999">
        <w:rPr>
          <w:rFonts w:eastAsia="宋体"/>
          <w:sz w:val="22"/>
          <w:lang w:eastAsia="zh-CN"/>
        </w:rPr>
        <w:t xml:space="preserve"> </w:t>
      </w:r>
      <w:r w:rsidR="00CD5999" w:rsidRPr="00D50A3A">
        <w:rPr>
          <w:rFonts w:eastAsia="宋体"/>
          <w:sz w:val="22"/>
          <w:lang w:eastAsia="zh-CN"/>
        </w:rPr>
        <w:t>connectivity</w:t>
      </w:r>
      <w:r w:rsidR="00CD5999">
        <w:rPr>
          <w:rFonts w:eastAsia="宋体"/>
          <w:sz w:val="22"/>
          <w:lang w:eastAsia="zh-CN"/>
        </w:rPr>
        <w:t xml:space="preserve"> for </w:t>
      </w:r>
      <w:r w:rsidR="008A79AD">
        <w:rPr>
          <w:rFonts w:eastAsia="宋体"/>
          <w:sz w:val="22"/>
          <w:lang w:eastAsia="zh-CN"/>
        </w:rPr>
        <w:t>in</w:t>
      </w:r>
      <w:r w:rsidR="00CD5999">
        <w:rPr>
          <w:rFonts w:eastAsia="宋体"/>
          <w:sz w:val="22"/>
          <w:lang w:eastAsia="zh-CN"/>
        </w:rPr>
        <w:t>tra-frequency scenarios in</w:t>
      </w:r>
      <w:r w:rsidR="008A79AD">
        <w:rPr>
          <w:rFonts w:eastAsia="宋体"/>
          <w:sz w:val="22"/>
          <w:lang w:eastAsia="zh-CN"/>
        </w:rPr>
        <w:t xml:space="preserve"> LTE </w:t>
      </w:r>
      <w:r w:rsidR="00FE152E">
        <w:rPr>
          <w:rFonts w:eastAsia="宋体"/>
          <w:sz w:val="22"/>
          <w:lang w:eastAsia="zh-CN"/>
        </w:rPr>
        <w:t>is also applicable for NR</w:t>
      </w:r>
      <w:r w:rsidR="00CD5999">
        <w:rPr>
          <w:rFonts w:eastAsia="宋体"/>
          <w:sz w:val="22"/>
          <w:lang w:eastAsia="zh-CN"/>
        </w:rPr>
        <w:t>.</w:t>
      </w:r>
    </w:p>
    <w:p w:rsidR="0015186C" w:rsidRDefault="0015186C" w:rsidP="001518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947A12">
        <w:rPr>
          <w:rFonts w:eastAsia="宋体"/>
          <w:b/>
          <w:i/>
          <w:sz w:val="22"/>
          <w:lang w:eastAsia="zh-CN"/>
        </w:rPr>
        <w:t>T</w:t>
      </w:r>
      <w:r w:rsidRPr="0015186C">
        <w:rPr>
          <w:rFonts w:eastAsia="宋体"/>
          <w:b/>
          <w:i/>
          <w:sz w:val="22"/>
          <w:lang w:eastAsia="zh-CN"/>
        </w:rPr>
        <w:t>he LTE reply</w:t>
      </w:r>
      <w:r>
        <w:rPr>
          <w:rFonts w:eastAsia="宋体"/>
          <w:b/>
          <w:i/>
          <w:sz w:val="22"/>
          <w:lang w:eastAsia="zh-CN"/>
        </w:rPr>
        <w:t xml:space="preserve"> in [3]</w:t>
      </w:r>
      <w:r w:rsidRPr="0015186C">
        <w:rPr>
          <w:rFonts w:eastAsia="宋体"/>
          <w:b/>
          <w:i/>
          <w:sz w:val="22"/>
          <w:lang w:eastAsia="zh-CN"/>
        </w:rPr>
        <w:t xml:space="preserve"> on the feasibility of simultaneous connectivity for intra-frequency scenarios </w:t>
      </w:r>
      <w:r>
        <w:rPr>
          <w:rFonts w:eastAsia="宋体"/>
          <w:b/>
          <w:i/>
          <w:sz w:val="22"/>
          <w:lang w:eastAsia="zh-CN"/>
        </w:rPr>
        <w:t>can be</w:t>
      </w:r>
      <w:r w:rsidRPr="0015186C">
        <w:rPr>
          <w:rFonts w:eastAsia="宋体"/>
          <w:b/>
          <w:i/>
          <w:sz w:val="22"/>
          <w:lang w:eastAsia="zh-CN"/>
        </w:rPr>
        <w:t xml:space="preserve"> also for NR</w:t>
      </w:r>
      <w:r>
        <w:rPr>
          <w:rFonts w:eastAsia="宋体"/>
          <w:b/>
          <w:i/>
          <w:sz w:val="22"/>
          <w:lang w:eastAsia="zh-CN"/>
        </w:rPr>
        <w:t>, provided that:</w:t>
      </w:r>
    </w:p>
    <w:p w:rsidR="0015186C" w:rsidRPr="0015186C" w:rsidRDefault="0015186C" w:rsidP="0015186C">
      <w:pPr>
        <w:pStyle w:val="af8"/>
        <w:widowControl w:val="0"/>
        <w:numPr>
          <w:ilvl w:val="0"/>
          <w:numId w:val="1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5186C">
        <w:rPr>
          <w:rFonts w:eastAsia="宋体"/>
          <w:b/>
          <w:i/>
          <w:sz w:val="22"/>
          <w:lang w:eastAsia="zh-CN"/>
        </w:rPr>
        <w:t>The source and target cell have the same SSB numerology, the same SSB frequency location, the same data numerology and the same frequency centre for active BWP.</w:t>
      </w:r>
    </w:p>
    <w:p w:rsidR="00CD5999" w:rsidRDefault="00CD5999" w:rsidP="0024743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lastRenderedPageBreak/>
        <w:t>In LTE LS</w:t>
      </w:r>
      <w:r>
        <w:rPr>
          <w:rFonts w:eastAsia="宋体"/>
          <w:sz w:val="22"/>
          <w:lang w:eastAsia="zh-CN"/>
        </w:rPr>
        <w:t xml:space="preserve"> [3]</w:t>
      </w:r>
      <w:r>
        <w:rPr>
          <w:rFonts w:eastAsia="宋体" w:hint="eastAsia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 xml:space="preserve">the </w:t>
      </w:r>
      <w:r w:rsidRPr="001730A5">
        <w:rPr>
          <w:rFonts w:eastAsia="宋体"/>
          <w:sz w:val="22"/>
          <w:lang w:eastAsia="zh-CN"/>
        </w:rPr>
        <w:t>feasib</w:t>
      </w:r>
      <w:r>
        <w:rPr>
          <w:rFonts w:eastAsia="宋体"/>
          <w:sz w:val="22"/>
          <w:lang w:eastAsia="zh-CN"/>
        </w:rPr>
        <w:t xml:space="preserve">ility of </w:t>
      </w:r>
      <w:r w:rsidRPr="00790DAA">
        <w:rPr>
          <w:rFonts w:eastAsia="宋体"/>
          <w:sz w:val="22"/>
          <w:lang w:eastAsia="zh-CN"/>
        </w:rPr>
        <w:t>simultaneous</w:t>
      </w:r>
      <w:r>
        <w:rPr>
          <w:rFonts w:eastAsia="宋体"/>
          <w:sz w:val="22"/>
          <w:lang w:eastAsia="zh-CN"/>
        </w:rPr>
        <w:t xml:space="preserve"> </w:t>
      </w:r>
      <w:r w:rsidRPr="00D50A3A">
        <w:rPr>
          <w:rFonts w:eastAsia="宋体"/>
          <w:sz w:val="22"/>
          <w:lang w:eastAsia="zh-CN"/>
        </w:rPr>
        <w:t>connectivity</w:t>
      </w:r>
      <w:r>
        <w:rPr>
          <w:rFonts w:eastAsia="宋体"/>
          <w:sz w:val="22"/>
          <w:lang w:eastAsia="zh-CN"/>
        </w:rPr>
        <w:t xml:space="preserve"> for inter-frequency scenarios are confirmed when the UE</w:t>
      </w:r>
      <w:r w:rsidR="00947A12">
        <w:rPr>
          <w:rFonts w:eastAsia="宋体"/>
          <w:sz w:val="22"/>
          <w:lang w:eastAsia="zh-CN"/>
        </w:rPr>
        <w:t xml:space="preserve"> supporting </w:t>
      </w:r>
      <w:r w:rsidR="00947A12" w:rsidRPr="00947A12">
        <w:rPr>
          <w:rFonts w:eastAsia="宋体"/>
          <w:sz w:val="22"/>
          <w:lang w:eastAsia="zh-CN"/>
        </w:rPr>
        <w:t>DL CA</w:t>
      </w:r>
      <w:r w:rsidR="00947A12">
        <w:rPr>
          <w:rFonts w:eastAsia="宋体"/>
          <w:sz w:val="22"/>
          <w:lang w:eastAsia="zh-CN"/>
        </w:rPr>
        <w:t xml:space="preserve"> and UL CA</w:t>
      </w:r>
      <w:r w:rsidR="00FA1761" w:rsidRPr="00FA1761">
        <w:rPr>
          <w:rFonts w:ascii="Arial" w:hAnsi="Arial" w:cs="Arial"/>
          <w:lang w:val="en-US"/>
        </w:rPr>
        <w:t xml:space="preserve"> </w:t>
      </w:r>
      <w:r w:rsidRPr="00CD5999">
        <w:rPr>
          <w:rFonts w:eastAsia="宋体"/>
          <w:sz w:val="22"/>
          <w:lang w:eastAsia="zh-CN"/>
        </w:rPr>
        <w:t xml:space="preserve">has spare RX </w:t>
      </w:r>
      <w:r w:rsidR="00FA1761">
        <w:rPr>
          <w:rFonts w:eastAsia="宋体"/>
          <w:sz w:val="22"/>
          <w:lang w:eastAsia="zh-CN"/>
        </w:rPr>
        <w:t xml:space="preserve">and TX </w:t>
      </w:r>
      <w:r w:rsidRPr="00CD5999">
        <w:rPr>
          <w:rFonts w:eastAsia="宋体"/>
          <w:sz w:val="22"/>
          <w:lang w:eastAsia="zh-CN"/>
        </w:rPr>
        <w:t>RF resource</w:t>
      </w:r>
      <w:r w:rsidR="00FA1761">
        <w:rPr>
          <w:rFonts w:eastAsia="宋体"/>
          <w:sz w:val="22"/>
          <w:lang w:eastAsia="zh-CN"/>
        </w:rPr>
        <w:t xml:space="preserve">s. </w:t>
      </w:r>
      <w:r w:rsidR="00947A12">
        <w:rPr>
          <w:rFonts w:eastAsia="宋体"/>
          <w:sz w:val="22"/>
          <w:lang w:eastAsia="zh-CN"/>
        </w:rPr>
        <w:t xml:space="preserve">However, </w:t>
      </w:r>
      <w:r w:rsidR="00DA2F9E">
        <w:rPr>
          <w:rFonts w:eastAsia="宋体"/>
          <w:sz w:val="22"/>
          <w:lang w:eastAsia="zh-CN"/>
        </w:rPr>
        <w:t xml:space="preserve">according to the current band combinations defined in TS38.101-1, UE does not support NR UL CA. Unless NR UL CA band combination will be introduced in Rel-16, </w:t>
      </w:r>
      <w:r w:rsidR="009A4E90">
        <w:rPr>
          <w:rFonts w:eastAsia="宋体"/>
          <w:sz w:val="22"/>
          <w:lang w:eastAsia="zh-CN"/>
        </w:rPr>
        <w:t xml:space="preserve">the LTE reply on the </w:t>
      </w:r>
      <w:r w:rsidR="009A4E90" w:rsidRPr="001730A5">
        <w:rPr>
          <w:rFonts w:eastAsia="宋体"/>
          <w:sz w:val="22"/>
          <w:lang w:eastAsia="zh-CN"/>
        </w:rPr>
        <w:t>feasib</w:t>
      </w:r>
      <w:r w:rsidR="009A4E90">
        <w:rPr>
          <w:rFonts w:eastAsia="宋体"/>
          <w:sz w:val="22"/>
          <w:lang w:eastAsia="zh-CN"/>
        </w:rPr>
        <w:t xml:space="preserve">ility of </w:t>
      </w:r>
      <w:r w:rsidR="009A4E90" w:rsidRPr="00790DAA">
        <w:rPr>
          <w:rFonts w:eastAsia="宋体"/>
          <w:sz w:val="22"/>
          <w:lang w:eastAsia="zh-CN"/>
        </w:rPr>
        <w:t>simultaneous</w:t>
      </w:r>
      <w:r w:rsidR="009A4E90">
        <w:rPr>
          <w:rFonts w:eastAsia="宋体"/>
          <w:sz w:val="22"/>
          <w:lang w:eastAsia="zh-CN"/>
        </w:rPr>
        <w:t xml:space="preserve"> </w:t>
      </w:r>
      <w:r w:rsidR="009A4E90" w:rsidRPr="00D50A3A">
        <w:rPr>
          <w:rFonts w:eastAsia="宋体"/>
          <w:sz w:val="22"/>
          <w:lang w:eastAsia="zh-CN"/>
        </w:rPr>
        <w:t>connectivity</w:t>
      </w:r>
      <w:r w:rsidR="009A4E90">
        <w:rPr>
          <w:rFonts w:eastAsia="宋体"/>
          <w:sz w:val="22"/>
          <w:lang w:eastAsia="zh-CN"/>
        </w:rPr>
        <w:t xml:space="preserve"> for inter-frequency scenarios </w:t>
      </w:r>
      <w:r w:rsidR="00DA2F9E">
        <w:rPr>
          <w:rFonts w:eastAsia="宋体"/>
          <w:sz w:val="22"/>
          <w:lang w:eastAsia="zh-CN"/>
        </w:rPr>
        <w:t>cannot be</w:t>
      </w:r>
      <w:r w:rsidR="009A4E90">
        <w:rPr>
          <w:rFonts w:eastAsia="宋体"/>
          <w:sz w:val="22"/>
          <w:lang w:eastAsia="zh-CN"/>
        </w:rPr>
        <w:t xml:space="preserve"> applicable for NR.</w:t>
      </w:r>
    </w:p>
    <w:p w:rsidR="0015186C" w:rsidRDefault="0015186C" w:rsidP="001518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947A12">
        <w:rPr>
          <w:rFonts w:eastAsia="宋体"/>
          <w:b/>
          <w:i/>
          <w:sz w:val="22"/>
          <w:lang w:eastAsia="zh-CN"/>
        </w:rPr>
        <w:t>T</w:t>
      </w:r>
      <w:r w:rsidRPr="0015186C">
        <w:rPr>
          <w:rFonts w:eastAsia="宋体"/>
          <w:b/>
          <w:i/>
          <w:sz w:val="22"/>
          <w:lang w:eastAsia="zh-CN"/>
        </w:rPr>
        <w:t>he LTE reply</w:t>
      </w:r>
      <w:r>
        <w:rPr>
          <w:rFonts w:eastAsia="宋体"/>
          <w:b/>
          <w:i/>
          <w:sz w:val="22"/>
          <w:lang w:eastAsia="zh-CN"/>
        </w:rPr>
        <w:t xml:space="preserve"> in [3] </w:t>
      </w:r>
      <w:r w:rsidRPr="0015186C">
        <w:rPr>
          <w:rFonts w:eastAsia="宋体"/>
          <w:b/>
          <w:i/>
          <w:sz w:val="22"/>
          <w:lang w:eastAsia="zh-CN"/>
        </w:rPr>
        <w:t>on the feasibility of simultaneous connectivity for int</w:t>
      </w:r>
      <w:r>
        <w:rPr>
          <w:rFonts w:eastAsia="宋体"/>
          <w:b/>
          <w:i/>
          <w:sz w:val="22"/>
          <w:lang w:eastAsia="zh-CN"/>
        </w:rPr>
        <w:t>er</w:t>
      </w:r>
      <w:r w:rsidRPr="0015186C">
        <w:rPr>
          <w:rFonts w:eastAsia="宋体"/>
          <w:b/>
          <w:i/>
          <w:sz w:val="22"/>
          <w:lang w:eastAsia="zh-CN"/>
        </w:rPr>
        <w:t xml:space="preserve">-frequency scenarios </w:t>
      </w:r>
      <w:r>
        <w:rPr>
          <w:rFonts w:eastAsia="宋体"/>
          <w:b/>
          <w:i/>
          <w:sz w:val="22"/>
          <w:lang w:eastAsia="zh-CN"/>
        </w:rPr>
        <w:t>can</w:t>
      </w:r>
      <w:r w:rsidR="00947A12">
        <w:rPr>
          <w:rFonts w:eastAsia="宋体"/>
          <w:b/>
          <w:i/>
          <w:sz w:val="22"/>
          <w:lang w:eastAsia="zh-CN"/>
        </w:rPr>
        <w:t>not</w:t>
      </w:r>
      <w:r>
        <w:rPr>
          <w:rFonts w:eastAsia="宋体"/>
          <w:b/>
          <w:i/>
          <w:sz w:val="22"/>
          <w:lang w:eastAsia="zh-CN"/>
        </w:rPr>
        <w:t xml:space="preserve"> be</w:t>
      </w:r>
      <w:r w:rsidRPr="0015186C">
        <w:rPr>
          <w:rFonts w:eastAsia="宋体"/>
          <w:b/>
          <w:i/>
          <w:sz w:val="22"/>
          <w:lang w:eastAsia="zh-CN"/>
        </w:rPr>
        <w:t xml:space="preserve"> applicable for NR</w:t>
      </w:r>
      <w:r w:rsidR="00947A12">
        <w:rPr>
          <w:rFonts w:eastAsia="宋体"/>
          <w:b/>
          <w:i/>
          <w:sz w:val="22"/>
          <w:lang w:eastAsia="zh-CN"/>
        </w:rPr>
        <w:t xml:space="preserve"> unless NR UL CA band combination will be introduced in Rel-16</w:t>
      </w:r>
      <w:r>
        <w:rPr>
          <w:rFonts w:eastAsia="宋体"/>
          <w:b/>
          <w:i/>
          <w:sz w:val="22"/>
          <w:lang w:eastAsia="zh-CN"/>
        </w:rPr>
        <w:t>.</w:t>
      </w:r>
    </w:p>
    <w:p w:rsidR="00DA2F9E" w:rsidRPr="0071152C" w:rsidRDefault="00DA2F9E" w:rsidP="00DA2F9E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71152C">
        <w:rPr>
          <w:rFonts w:eastAsia="宋体"/>
          <w:b/>
          <w:sz w:val="22"/>
          <w:lang w:eastAsia="zh-CN"/>
        </w:rPr>
        <w:t>FR</w:t>
      </w:r>
      <w:r>
        <w:rPr>
          <w:rFonts w:eastAsia="宋体"/>
          <w:b/>
          <w:sz w:val="22"/>
          <w:lang w:eastAsia="zh-CN"/>
        </w:rPr>
        <w:t>1</w:t>
      </w:r>
      <w:r w:rsidRPr="0071152C">
        <w:rPr>
          <w:rFonts w:eastAsia="宋体"/>
          <w:b/>
          <w:sz w:val="22"/>
          <w:lang w:eastAsia="zh-CN"/>
        </w:rPr>
        <w:t>- FR</w:t>
      </w:r>
      <w:r>
        <w:rPr>
          <w:rFonts w:eastAsia="宋体"/>
          <w:b/>
          <w:sz w:val="22"/>
          <w:lang w:eastAsia="zh-CN"/>
        </w:rPr>
        <w:t xml:space="preserve">2 or </w:t>
      </w:r>
      <w:r w:rsidRPr="0071152C">
        <w:rPr>
          <w:rFonts w:eastAsia="宋体"/>
          <w:b/>
          <w:sz w:val="22"/>
          <w:lang w:eastAsia="zh-CN"/>
        </w:rPr>
        <w:t>FR</w:t>
      </w:r>
      <w:r>
        <w:rPr>
          <w:rFonts w:eastAsia="宋体"/>
          <w:b/>
          <w:sz w:val="22"/>
          <w:lang w:eastAsia="zh-CN"/>
        </w:rPr>
        <w:t>2</w:t>
      </w:r>
      <w:r w:rsidRPr="0071152C">
        <w:rPr>
          <w:rFonts w:eastAsia="宋体"/>
          <w:b/>
          <w:sz w:val="22"/>
          <w:lang w:eastAsia="zh-CN"/>
        </w:rPr>
        <w:t>- FR</w:t>
      </w:r>
      <w:r>
        <w:rPr>
          <w:rFonts w:eastAsia="宋体"/>
          <w:b/>
          <w:sz w:val="22"/>
          <w:lang w:eastAsia="zh-CN"/>
        </w:rPr>
        <w:t>1 Ha</w:t>
      </w:r>
      <w:r w:rsidRPr="0071152C">
        <w:rPr>
          <w:rFonts w:eastAsia="宋体"/>
          <w:b/>
          <w:sz w:val="22"/>
          <w:lang w:eastAsia="zh-CN"/>
        </w:rPr>
        <w:t>ndover</w:t>
      </w:r>
    </w:p>
    <w:p w:rsidR="00DA2F9E" w:rsidRDefault="00342802" w:rsidP="00DA2F9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Currently, the b</w:t>
      </w:r>
      <w:r w:rsidRPr="00342802">
        <w:rPr>
          <w:rFonts w:eastAsia="宋体"/>
          <w:sz w:val="22"/>
          <w:lang w:eastAsia="zh-CN"/>
        </w:rPr>
        <w:t xml:space="preserve">and combinations </w:t>
      </w:r>
      <w:r>
        <w:rPr>
          <w:rFonts w:eastAsia="宋体"/>
          <w:sz w:val="22"/>
          <w:lang w:eastAsia="zh-CN"/>
        </w:rPr>
        <w:t xml:space="preserve">for </w:t>
      </w:r>
      <w:r w:rsidRPr="00342802">
        <w:rPr>
          <w:rFonts w:eastAsia="宋体"/>
          <w:sz w:val="22"/>
          <w:lang w:eastAsia="zh-CN"/>
        </w:rPr>
        <w:t>inter-band NR-DC between FR1 and FR2</w:t>
      </w:r>
      <w:r w:rsidR="00DA2F9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 defined in</w:t>
      </w:r>
      <w:r w:rsidRPr="0034280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TS 38.101-3 and </w:t>
      </w:r>
      <w:r w:rsidR="00C64C58">
        <w:rPr>
          <w:rFonts w:eastAsia="宋体"/>
          <w:sz w:val="22"/>
          <w:lang w:eastAsia="zh-CN"/>
        </w:rPr>
        <w:t>only supported in synchronous scenario</w:t>
      </w:r>
      <w:r>
        <w:rPr>
          <w:rFonts w:eastAsia="宋体"/>
          <w:sz w:val="22"/>
          <w:lang w:eastAsia="zh-CN"/>
        </w:rPr>
        <w:t xml:space="preserve">. </w:t>
      </w:r>
      <w:r w:rsidR="00C64C58">
        <w:rPr>
          <w:rFonts w:eastAsia="宋体"/>
          <w:sz w:val="22"/>
          <w:lang w:eastAsia="zh-CN"/>
        </w:rPr>
        <w:t xml:space="preserve">The </w:t>
      </w:r>
      <w:r w:rsidR="00DA2F9E">
        <w:rPr>
          <w:rFonts w:eastAsia="宋体"/>
          <w:sz w:val="22"/>
          <w:lang w:eastAsia="zh-CN"/>
        </w:rPr>
        <w:t>UE</w:t>
      </w:r>
      <w:r w:rsidR="00C64C58" w:rsidRPr="00C64C58">
        <w:rPr>
          <w:rFonts w:eastAsia="宋体"/>
          <w:sz w:val="22"/>
          <w:lang w:eastAsia="zh-CN"/>
        </w:rPr>
        <w:t xml:space="preserve"> </w:t>
      </w:r>
      <w:r w:rsidR="00C64C58">
        <w:rPr>
          <w:rFonts w:eastAsia="宋体"/>
          <w:sz w:val="22"/>
          <w:lang w:eastAsia="zh-CN"/>
        </w:rPr>
        <w:t>supporting</w:t>
      </w:r>
      <w:r w:rsidR="00DA2F9E">
        <w:rPr>
          <w:rFonts w:eastAsia="宋体"/>
          <w:sz w:val="22"/>
          <w:lang w:eastAsia="zh-CN"/>
        </w:rPr>
        <w:t xml:space="preserve"> </w:t>
      </w:r>
      <w:r w:rsidR="00C64C58">
        <w:rPr>
          <w:rFonts w:eastAsia="宋体"/>
          <w:sz w:val="22"/>
          <w:lang w:eastAsia="zh-CN"/>
        </w:rPr>
        <w:t>FR1+FR2</w:t>
      </w:r>
      <w:r w:rsidR="00C64C58" w:rsidRPr="00342802">
        <w:rPr>
          <w:rFonts w:eastAsia="宋体"/>
          <w:sz w:val="22"/>
          <w:lang w:eastAsia="zh-CN"/>
        </w:rPr>
        <w:t xml:space="preserve"> NR-DC</w:t>
      </w:r>
      <w:r w:rsidR="00C64C58">
        <w:rPr>
          <w:rFonts w:eastAsia="宋体"/>
          <w:sz w:val="22"/>
          <w:lang w:eastAsia="zh-CN"/>
        </w:rPr>
        <w:t xml:space="preserve"> </w:t>
      </w:r>
      <w:r w:rsidR="00DA2F9E">
        <w:rPr>
          <w:rFonts w:eastAsia="宋体"/>
          <w:sz w:val="22"/>
          <w:lang w:eastAsia="zh-CN"/>
        </w:rPr>
        <w:t>shall be equipped with separate</w:t>
      </w:r>
      <w:r w:rsidR="00C64C58">
        <w:rPr>
          <w:rFonts w:eastAsia="宋体"/>
          <w:sz w:val="22"/>
          <w:lang w:eastAsia="zh-CN"/>
        </w:rPr>
        <w:t xml:space="preserve"> TX</w:t>
      </w:r>
      <w:r w:rsidR="00DA2F9E">
        <w:rPr>
          <w:rFonts w:eastAsia="宋体"/>
          <w:sz w:val="22"/>
          <w:lang w:eastAsia="zh-CN"/>
        </w:rPr>
        <w:t xml:space="preserve"> RF chains</w:t>
      </w:r>
      <w:r w:rsidR="00C64C58">
        <w:rPr>
          <w:rFonts w:eastAsia="宋体"/>
          <w:sz w:val="22"/>
          <w:lang w:eastAsia="zh-CN"/>
        </w:rPr>
        <w:t xml:space="preserve"> and separate RX RF chains</w:t>
      </w:r>
      <w:r w:rsidR="00DA2F9E">
        <w:rPr>
          <w:rFonts w:eastAsia="宋体"/>
          <w:sz w:val="22"/>
          <w:lang w:eastAsia="zh-CN"/>
        </w:rPr>
        <w:t xml:space="preserve"> for FR1 and FR2</w:t>
      </w:r>
      <w:r w:rsidR="00C64C58">
        <w:rPr>
          <w:rFonts w:eastAsia="宋体"/>
          <w:sz w:val="22"/>
          <w:lang w:eastAsia="zh-CN"/>
        </w:rPr>
        <w:t xml:space="preserve"> respectively</w:t>
      </w:r>
      <w:r w:rsidR="00DA2F9E">
        <w:rPr>
          <w:rFonts w:eastAsia="宋体"/>
          <w:sz w:val="22"/>
          <w:lang w:eastAsia="zh-CN"/>
        </w:rPr>
        <w:t xml:space="preserve">. </w:t>
      </w:r>
      <w:r w:rsidR="00C64C58">
        <w:rPr>
          <w:rFonts w:eastAsia="宋体"/>
          <w:sz w:val="22"/>
          <w:lang w:eastAsia="zh-CN"/>
        </w:rPr>
        <w:t xml:space="preserve">Hence, </w:t>
      </w:r>
      <w:r w:rsidR="00C64C58" w:rsidRPr="00C64C58">
        <w:rPr>
          <w:rFonts w:eastAsia="宋体"/>
          <w:sz w:val="22"/>
          <w:lang w:eastAsia="zh-CN"/>
        </w:rPr>
        <w:t xml:space="preserve">it is feasible that UE performs simultaneous connectivity </w:t>
      </w:r>
      <w:r w:rsidR="002C30F6">
        <w:rPr>
          <w:rFonts w:eastAsia="宋体"/>
          <w:sz w:val="22"/>
          <w:lang w:eastAsia="zh-CN"/>
        </w:rPr>
        <w:t xml:space="preserve">for synchronous </w:t>
      </w:r>
      <w:r w:rsidR="002C30F6" w:rsidRPr="0024743F">
        <w:rPr>
          <w:rFonts w:eastAsia="宋体"/>
          <w:sz w:val="22"/>
          <w:lang w:eastAsia="zh-CN"/>
        </w:rPr>
        <w:t>deployment</w:t>
      </w:r>
      <w:r w:rsidR="002C30F6">
        <w:rPr>
          <w:rFonts w:eastAsia="宋体"/>
          <w:sz w:val="22"/>
          <w:lang w:eastAsia="zh-CN"/>
        </w:rPr>
        <w:t>.</w:t>
      </w:r>
    </w:p>
    <w:p w:rsidR="00DA2F9E" w:rsidRPr="0050661F" w:rsidRDefault="00DA2F9E" w:rsidP="00DA2F9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9D4C8E">
        <w:rPr>
          <w:rFonts w:eastAsia="宋体"/>
          <w:b/>
          <w:i/>
          <w:sz w:val="22"/>
          <w:lang w:eastAsia="zh-CN"/>
        </w:rPr>
        <w:t>For UE supporting inter-band sync NR-DC between FR1 and FR2</w:t>
      </w:r>
      <w:r>
        <w:rPr>
          <w:rFonts w:eastAsia="宋体"/>
          <w:b/>
          <w:i/>
          <w:sz w:val="22"/>
          <w:lang w:eastAsia="zh-CN"/>
        </w:rPr>
        <w:t xml:space="preserve">, it is </w:t>
      </w:r>
      <w:r w:rsidRPr="002149A7">
        <w:rPr>
          <w:rFonts w:eastAsia="宋体"/>
          <w:b/>
          <w:i/>
          <w:sz w:val="22"/>
          <w:lang w:eastAsia="zh-CN"/>
        </w:rPr>
        <w:t>feasible that UE performs simultaneous connectivity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2149A7">
        <w:rPr>
          <w:rFonts w:eastAsia="宋体"/>
          <w:b/>
          <w:i/>
          <w:sz w:val="22"/>
          <w:lang w:eastAsia="zh-CN"/>
        </w:rPr>
        <w:t xml:space="preserve">with </w:t>
      </w:r>
      <w:r w:rsidR="009D4C8E">
        <w:rPr>
          <w:rFonts w:eastAsia="宋体"/>
          <w:b/>
          <w:i/>
          <w:sz w:val="22"/>
          <w:lang w:eastAsia="zh-CN"/>
        </w:rPr>
        <w:t xml:space="preserve">the </w:t>
      </w:r>
      <w:r w:rsidRPr="002149A7">
        <w:rPr>
          <w:rFonts w:eastAsia="宋体"/>
          <w:b/>
          <w:i/>
          <w:sz w:val="22"/>
          <w:lang w:eastAsia="zh-CN"/>
        </w:rPr>
        <w:t>source cell and target cell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9D4C8E">
        <w:rPr>
          <w:rFonts w:eastAsia="宋体"/>
          <w:b/>
          <w:i/>
          <w:sz w:val="22"/>
          <w:lang w:eastAsia="zh-CN"/>
        </w:rPr>
        <w:t xml:space="preserve">for </w:t>
      </w:r>
      <w:r w:rsidR="009D4C8E" w:rsidRPr="009D4C8E">
        <w:rPr>
          <w:rFonts w:eastAsia="宋体"/>
          <w:b/>
          <w:i/>
          <w:sz w:val="22"/>
          <w:lang w:eastAsia="zh-CN"/>
        </w:rPr>
        <w:t>inter-frequency 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71152C" w:rsidRPr="0071152C" w:rsidRDefault="0071152C" w:rsidP="0071152C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71152C">
        <w:rPr>
          <w:rFonts w:eastAsia="宋体"/>
          <w:b/>
          <w:sz w:val="22"/>
          <w:lang w:eastAsia="zh-CN"/>
        </w:rPr>
        <w:t>FR</w:t>
      </w:r>
      <w:r>
        <w:rPr>
          <w:rFonts w:eastAsia="宋体"/>
          <w:b/>
          <w:sz w:val="22"/>
          <w:lang w:eastAsia="zh-CN"/>
        </w:rPr>
        <w:t>2</w:t>
      </w:r>
      <w:r w:rsidRPr="0071152C">
        <w:rPr>
          <w:rFonts w:eastAsia="宋体"/>
          <w:b/>
          <w:sz w:val="22"/>
          <w:lang w:eastAsia="zh-CN"/>
        </w:rPr>
        <w:t>- FR</w:t>
      </w:r>
      <w:r>
        <w:rPr>
          <w:rFonts w:eastAsia="宋体"/>
          <w:b/>
          <w:sz w:val="22"/>
          <w:lang w:eastAsia="zh-CN"/>
        </w:rPr>
        <w:t>2 Ha</w:t>
      </w:r>
      <w:r w:rsidRPr="0071152C">
        <w:rPr>
          <w:rFonts w:eastAsia="宋体"/>
          <w:b/>
          <w:sz w:val="22"/>
          <w:lang w:eastAsia="zh-CN"/>
        </w:rPr>
        <w:t>ndover</w:t>
      </w:r>
    </w:p>
    <w:p w:rsidR="001701A7" w:rsidRDefault="0050661F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FR2-FR2 handover, due to sharing the same set of antenna </w:t>
      </w:r>
      <w:r w:rsidRPr="0050661F">
        <w:rPr>
          <w:rFonts w:eastAsia="宋体"/>
          <w:sz w:val="22"/>
          <w:lang w:eastAsia="zh-CN"/>
        </w:rPr>
        <w:t>elements</w:t>
      </w:r>
      <w:r>
        <w:rPr>
          <w:rFonts w:eastAsia="宋体"/>
          <w:sz w:val="22"/>
          <w:lang w:eastAsia="zh-CN"/>
        </w:rPr>
        <w:t>,</w:t>
      </w:r>
      <w:r w:rsidRPr="0050661F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UE could </w:t>
      </w:r>
      <w:r w:rsidRPr="00790DAA">
        <w:rPr>
          <w:rFonts w:eastAsia="宋体"/>
          <w:sz w:val="22"/>
          <w:lang w:eastAsia="zh-CN"/>
        </w:rPr>
        <w:t xml:space="preserve">perform simultaneous reception and transmission </w:t>
      </w:r>
      <w:r>
        <w:rPr>
          <w:rFonts w:eastAsia="宋体"/>
          <w:sz w:val="22"/>
          <w:lang w:eastAsia="zh-CN"/>
        </w:rPr>
        <w:t>by using same Rx beam only when</w:t>
      </w:r>
      <w:r w:rsidR="001F0D4E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</w:t>
      </w:r>
      <w:r w:rsidRPr="00790DAA">
        <w:rPr>
          <w:rFonts w:eastAsia="宋体"/>
          <w:sz w:val="22"/>
          <w:lang w:eastAsia="zh-CN"/>
        </w:rPr>
        <w:t xml:space="preserve">source cell </w:t>
      </w:r>
      <w:r>
        <w:rPr>
          <w:rFonts w:eastAsia="宋体"/>
          <w:sz w:val="22"/>
          <w:lang w:eastAsia="zh-CN"/>
        </w:rPr>
        <w:t>and target cell are QCL-</w:t>
      </w:r>
      <w:proofErr w:type="spellStart"/>
      <w:r>
        <w:rPr>
          <w:rFonts w:eastAsia="宋体"/>
          <w:sz w:val="22"/>
          <w:lang w:eastAsia="zh-CN"/>
        </w:rPr>
        <w:t>TypeD</w:t>
      </w:r>
      <w:proofErr w:type="spellEnd"/>
      <w:r>
        <w:rPr>
          <w:rFonts w:eastAsia="宋体"/>
          <w:sz w:val="22"/>
          <w:lang w:eastAsia="zh-CN"/>
        </w:rPr>
        <w:t xml:space="preserve">. However, it seems impossible that the </w:t>
      </w:r>
      <w:r w:rsidRPr="00790DAA">
        <w:rPr>
          <w:rFonts w:eastAsia="宋体"/>
          <w:sz w:val="22"/>
          <w:lang w:eastAsia="zh-CN"/>
        </w:rPr>
        <w:t>source cell</w:t>
      </w:r>
      <w:r>
        <w:rPr>
          <w:rFonts w:eastAsia="宋体"/>
          <w:sz w:val="22"/>
          <w:lang w:eastAsia="zh-CN"/>
        </w:rPr>
        <w:t xml:space="preserve"> would be QCL-</w:t>
      </w:r>
      <w:proofErr w:type="spellStart"/>
      <w:r>
        <w:rPr>
          <w:rFonts w:eastAsia="宋体"/>
          <w:sz w:val="22"/>
          <w:lang w:eastAsia="zh-CN"/>
        </w:rPr>
        <w:t>TypeD</w:t>
      </w:r>
      <w:proofErr w:type="spellEnd"/>
      <w:r>
        <w:rPr>
          <w:rFonts w:eastAsia="宋体"/>
          <w:sz w:val="22"/>
          <w:lang w:eastAsia="zh-CN"/>
        </w:rPr>
        <w:t xml:space="preserve"> with target cell.</w:t>
      </w:r>
      <w:r w:rsidR="00DA2F9E">
        <w:rPr>
          <w:rFonts w:eastAsia="宋体"/>
          <w:sz w:val="22"/>
          <w:lang w:eastAsia="zh-CN"/>
        </w:rPr>
        <w:t xml:space="preserve"> Hence, it is not </w:t>
      </w:r>
      <w:r w:rsidR="00DA2F9E" w:rsidRPr="001730A5">
        <w:rPr>
          <w:rFonts w:eastAsia="宋体"/>
          <w:sz w:val="22"/>
          <w:lang w:eastAsia="zh-CN"/>
        </w:rPr>
        <w:t>feasib</w:t>
      </w:r>
      <w:r w:rsidR="00DA2F9E">
        <w:rPr>
          <w:rFonts w:eastAsia="宋体"/>
          <w:sz w:val="22"/>
          <w:lang w:eastAsia="zh-CN"/>
        </w:rPr>
        <w:t xml:space="preserve">le that UE </w:t>
      </w:r>
      <w:r w:rsidR="00DA2F9E" w:rsidRPr="00DA2F9E">
        <w:rPr>
          <w:rFonts w:eastAsia="宋体"/>
          <w:sz w:val="22"/>
          <w:lang w:eastAsia="zh-CN"/>
        </w:rPr>
        <w:t xml:space="preserve">performs </w:t>
      </w:r>
      <w:r w:rsidR="00342802" w:rsidRPr="00342802">
        <w:rPr>
          <w:rFonts w:eastAsia="宋体"/>
          <w:sz w:val="22"/>
          <w:lang w:eastAsia="zh-CN"/>
        </w:rPr>
        <w:t>simultaneous connectivity</w:t>
      </w:r>
      <w:r w:rsidR="00DA2F9E" w:rsidRPr="00DA2F9E">
        <w:rPr>
          <w:rFonts w:eastAsia="宋体"/>
          <w:sz w:val="22"/>
          <w:lang w:eastAsia="zh-CN"/>
        </w:rPr>
        <w:t xml:space="preserve"> for </w:t>
      </w:r>
      <w:r w:rsidR="00342802">
        <w:rPr>
          <w:rFonts w:eastAsia="宋体"/>
          <w:sz w:val="22"/>
          <w:lang w:eastAsia="zh-CN"/>
        </w:rPr>
        <w:t>the source and target cell.</w:t>
      </w:r>
    </w:p>
    <w:p w:rsidR="0050661F" w:rsidRPr="0050661F" w:rsidRDefault="0050661F" w:rsidP="00790DA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 w:rsidR="00436B40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342802">
        <w:rPr>
          <w:rFonts w:eastAsia="宋体"/>
          <w:b/>
          <w:i/>
          <w:sz w:val="22"/>
          <w:lang w:eastAsia="zh-CN"/>
        </w:rPr>
        <w:t>I</w:t>
      </w:r>
      <w:r>
        <w:rPr>
          <w:rFonts w:eastAsia="宋体"/>
          <w:b/>
          <w:i/>
          <w:sz w:val="22"/>
          <w:lang w:eastAsia="zh-CN"/>
        </w:rPr>
        <w:t xml:space="preserve">t is not </w:t>
      </w:r>
      <w:r w:rsidR="002149A7" w:rsidRPr="002149A7">
        <w:rPr>
          <w:rFonts w:eastAsia="宋体"/>
          <w:b/>
          <w:i/>
          <w:sz w:val="22"/>
          <w:lang w:eastAsia="zh-CN"/>
        </w:rPr>
        <w:t>feasible that UE performs simultaneous connectivity</w:t>
      </w:r>
      <w:r w:rsidR="002149A7">
        <w:rPr>
          <w:rFonts w:eastAsia="宋体"/>
          <w:b/>
          <w:i/>
          <w:sz w:val="22"/>
          <w:lang w:eastAsia="zh-CN"/>
        </w:rPr>
        <w:t xml:space="preserve"> </w:t>
      </w:r>
      <w:r w:rsidR="002149A7" w:rsidRPr="002149A7">
        <w:rPr>
          <w:rFonts w:eastAsia="宋体"/>
          <w:b/>
          <w:i/>
          <w:sz w:val="22"/>
          <w:lang w:eastAsia="zh-CN"/>
        </w:rPr>
        <w:t>with source cell and target cell</w:t>
      </w:r>
      <w:r w:rsidR="002149A7">
        <w:rPr>
          <w:rFonts w:eastAsia="宋体"/>
          <w:b/>
          <w:i/>
          <w:sz w:val="22"/>
          <w:lang w:eastAsia="zh-CN"/>
        </w:rPr>
        <w:t>.</w:t>
      </w:r>
    </w:p>
    <w:p w:rsidR="009E3835" w:rsidRPr="0020389B" w:rsidRDefault="009E3835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>
        <w:rPr>
          <w:rFonts w:eastAsia="宋体"/>
          <w:sz w:val="22"/>
          <w:lang w:eastAsia="zh-CN"/>
        </w:rPr>
        <w:t xml:space="preserve">the </w:t>
      </w:r>
      <w:r w:rsidR="00506E7B" w:rsidRPr="0035186F">
        <w:rPr>
          <w:rFonts w:eastAsia="宋体"/>
          <w:sz w:val="22"/>
          <w:lang w:eastAsia="zh-CN"/>
        </w:rPr>
        <w:t>feasibilit</w:t>
      </w:r>
      <w:r w:rsidR="00506E7B">
        <w:rPr>
          <w:rFonts w:eastAsia="宋体"/>
          <w:sz w:val="22"/>
          <w:lang w:eastAsia="zh-CN"/>
        </w:rPr>
        <w:t>ies of h</w:t>
      </w:r>
      <w:r w:rsidR="00506E7B" w:rsidRPr="005478F7">
        <w:rPr>
          <w:rFonts w:eastAsia="宋体"/>
          <w:sz w:val="22"/>
          <w:lang w:eastAsia="zh-CN"/>
        </w:rPr>
        <w:t>andover with simultaneous connectivity</w:t>
      </w:r>
      <w:r w:rsidR="00506E7B">
        <w:rPr>
          <w:rFonts w:eastAsia="宋体"/>
          <w:sz w:val="22"/>
          <w:lang w:eastAsia="zh-CN"/>
        </w:rPr>
        <w:t xml:space="preserve"> for NR</w:t>
      </w:r>
      <w:r w:rsidR="003D16F1">
        <w:rPr>
          <w:rFonts w:eastAsia="宋体"/>
          <w:sz w:val="22"/>
          <w:lang w:eastAsia="zh-CN"/>
        </w:rPr>
        <w:t xml:space="preserve"> </w:t>
      </w:r>
      <w:r w:rsidR="003D16F1"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F96531" w:rsidRPr="00F96531" w:rsidRDefault="00F96531" w:rsidP="00F96531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="宋体"/>
          <w:b/>
          <w:i/>
          <w:sz w:val="22"/>
          <w:u w:val="single"/>
          <w:lang w:eastAsia="zh-CN"/>
        </w:rPr>
      </w:pPr>
      <w:r w:rsidRPr="00F96531">
        <w:rPr>
          <w:rFonts w:eastAsia="宋体"/>
          <w:b/>
          <w:i/>
          <w:sz w:val="22"/>
          <w:u w:val="single"/>
          <w:lang w:eastAsia="zh-CN"/>
        </w:rPr>
        <w:t>For FR1- FR1 Handover</w:t>
      </w:r>
    </w:p>
    <w:p w:rsidR="0015186C" w:rsidRPr="0050661F" w:rsidRDefault="0015186C" w:rsidP="001518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definition of intra-frequency between </w:t>
      </w:r>
      <w:r w:rsidRPr="009C13A2">
        <w:rPr>
          <w:rFonts w:eastAsia="宋体"/>
          <w:b/>
          <w:i/>
          <w:sz w:val="22"/>
          <w:lang w:eastAsia="zh-CN"/>
        </w:rPr>
        <w:t>the source and target cell</w:t>
      </w:r>
      <w:r>
        <w:rPr>
          <w:rFonts w:eastAsia="宋体"/>
          <w:b/>
          <w:i/>
          <w:sz w:val="22"/>
          <w:lang w:eastAsia="zh-CN"/>
        </w:rPr>
        <w:t xml:space="preserve"> in NR will be different with that in LTE.</w:t>
      </w:r>
    </w:p>
    <w:p w:rsidR="0015186C" w:rsidRPr="0050661F" w:rsidRDefault="0015186C" w:rsidP="001518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needs to study the definition of intra-frequency used in NR mobility </w:t>
      </w:r>
      <w:r w:rsidRPr="009A4E90">
        <w:rPr>
          <w:rFonts w:eastAsia="宋体"/>
          <w:b/>
          <w:i/>
          <w:sz w:val="22"/>
          <w:lang w:eastAsia="zh-CN"/>
        </w:rPr>
        <w:t>enhancements</w:t>
      </w:r>
      <w:r>
        <w:rPr>
          <w:rFonts w:eastAsia="宋体"/>
          <w:b/>
          <w:i/>
          <w:sz w:val="22"/>
          <w:lang w:eastAsia="zh-CN"/>
        </w:rPr>
        <w:t xml:space="preserve"> WI.</w:t>
      </w:r>
    </w:p>
    <w:p w:rsidR="0015186C" w:rsidRDefault="0015186C" w:rsidP="001518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F96531">
        <w:rPr>
          <w:rFonts w:eastAsia="宋体"/>
          <w:b/>
          <w:i/>
          <w:sz w:val="22"/>
          <w:lang w:eastAsia="zh-CN"/>
        </w:rPr>
        <w:t>T</w:t>
      </w:r>
      <w:r w:rsidRPr="0015186C">
        <w:rPr>
          <w:rFonts w:eastAsia="宋体"/>
          <w:b/>
          <w:i/>
          <w:sz w:val="22"/>
          <w:lang w:eastAsia="zh-CN"/>
        </w:rPr>
        <w:t>he LTE reply</w:t>
      </w:r>
      <w:r>
        <w:rPr>
          <w:rFonts w:eastAsia="宋体"/>
          <w:b/>
          <w:i/>
          <w:sz w:val="22"/>
          <w:lang w:eastAsia="zh-CN"/>
        </w:rPr>
        <w:t xml:space="preserve"> in [3]</w:t>
      </w:r>
      <w:r w:rsidRPr="0015186C">
        <w:rPr>
          <w:rFonts w:eastAsia="宋体"/>
          <w:b/>
          <w:i/>
          <w:sz w:val="22"/>
          <w:lang w:eastAsia="zh-CN"/>
        </w:rPr>
        <w:t xml:space="preserve"> on the feasibility of simultaneous connectivity for intra-frequency scenarios </w:t>
      </w:r>
      <w:r>
        <w:rPr>
          <w:rFonts w:eastAsia="宋体"/>
          <w:b/>
          <w:i/>
          <w:sz w:val="22"/>
          <w:lang w:eastAsia="zh-CN"/>
        </w:rPr>
        <w:t>can be</w:t>
      </w:r>
      <w:r w:rsidRPr="0015186C">
        <w:rPr>
          <w:rFonts w:eastAsia="宋体"/>
          <w:b/>
          <w:i/>
          <w:sz w:val="22"/>
          <w:lang w:eastAsia="zh-CN"/>
        </w:rPr>
        <w:t xml:space="preserve"> also for NR</w:t>
      </w:r>
      <w:r>
        <w:rPr>
          <w:rFonts w:eastAsia="宋体"/>
          <w:b/>
          <w:i/>
          <w:sz w:val="22"/>
          <w:lang w:eastAsia="zh-CN"/>
        </w:rPr>
        <w:t>, provided that:</w:t>
      </w:r>
    </w:p>
    <w:p w:rsidR="0015186C" w:rsidRPr="0015186C" w:rsidRDefault="0015186C" w:rsidP="00F96531">
      <w:pPr>
        <w:pStyle w:val="af8"/>
        <w:widowControl w:val="0"/>
        <w:numPr>
          <w:ilvl w:val="1"/>
          <w:numId w:val="19"/>
        </w:numPr>
        <w:adjustRightInd w:val="0"/>
        <w:snapToGrid w:val="0"/>
        <w:spacing w:before="180" w:after="180"/>
        <w:contextualSpacing w:val="0"/>
        <w:rPr>
          <w:rFonts w:eastAsia="宋体"/>
          <w:b/>
          <w:i/>
          <w:sz w:val="22"/>
          <w:lang w:eastAsia="zh-CN"/>
        </w:rPr>
      </w:pPr>
      <w:r w:rsidRPr="0015186C">
        <w:rPr>
          <w:rFonts w:eastAsia="宋体"/>
          <w:b/>
          <w:i/>
          <w:sz w:val="22"/>
          <w:lang w:eastAsia="zh-CN"/>
        </w:rPr>
        <w:t xml:space="preserve">The source and target cell have the same SSB numerology, the same SSB frequency location, the same data numerology and the same frequency </w:t>
      </w:r>
      <w:proofErr w:type="spellStart"/>
      <w:r w:rsidRPr="0015186C">
        <w:rPr>
          <w:rFonts w:eastAsia="宋体"/>
          <w:b/>
          <w:i/>
          <w:sz w:val="22"/>
          <w:lang w:eastAsia="zh-CN"/>
        </w:rPr>
        <w:t>centre</w:t>
      </w:r>
      <w:proofErr w:type="spellEnd"/>
      <w:r w:rsidRPr="0015186C">
        <w:rPr>
          <w:rFonts w:eastAsia="宋体"/>
          <w:b/>
          <w:i/>
          <w:sz w:val="22"/>
          <w:lang w:eastAsia="zh-CN"/>
        </w:rPr>
        <w:t xml:space="preserve"> for active BWP.</w:t>
      </w:r>
    </w:p>
    <w:p w:rsidR="00947A12" w:rsidRDefault="00947A12" w:rsidP="00947A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</w:t>
      </w:r>
      <w:r w:rsidRPr="0015186C">
        <w:rPr>
          <w:rFonts w:eastAsia="宋体"/>
          <w:b/>
          <w:i/>
          <w:sz w:val="22"/>
          <w:lang w:eastAsia="zh-CN"/>
        </w:rPr>
        <w:t>he LTE reply</w:t>
      </w:r>
      <w:r>
        <w:rPr>
          <w:rFonts w:eastAsia="宋体"/>
          <w:b/>
          <w:i/>
          <w:sz w:val="22"/>
          <w:lang w:eastAsia="zh-CN"/>
        </w:rPr>
        <w:t xml:space="preserve"> in [3] </w:t>
      </w:r>
      <w:r w:rsidRPr="0015186C">
        <w:rPr>
          <w:rFonts w:eastAsia="宋体"/>
          <w:b/>
          <w:i/>
          <w:sz w:val="22"/>
          <w:lang w:eastAsia="zh-CN"/>
        </w:rPr>
        <w:t>on the feasibility of simultaneous connectivity for int</w:t>
      </w:r>
      <w:r>
        <w:rPr>
          <w:rFonts w:eastAsia="宋体"/>
          <w:b/>
          <w:i/>
          <w:sz w:val="22"/>
          <w:lang w:eastAsia="zh-CN"/>
        </w:rPr>
        <w:t>er</w:t>
      </w:r>
      <w:r w:rsidRPr="0015186C">
        <w:rPr>
          <w:rFonts w:eastAsia="宋体"/>
          <w:b/>
          <w:i/>
          <w:sz w:val="22"/>
          <w:lang w:eastAsia="zh-CN"/>
        </w:rPr>
        <w:t xml:space="preserve">-frequency scenarios </w:t>
      </w:r>
      <w:r>
        <w:rPr>
          <w:rFonts w:eastAsia="宋体"/>
          <w:b/>
          <w:i/>
          <w:sz w:val="22"/>
          <w:lang w:eastAsia="zh-CN"/>
        </w:rPr>
        <w:t>cannot be</w:t>
      </w:r>
      <w:r w:rsidRPr="0015186C">
        <w:rPr>
          <w:rFonts w:eastAsia="宋体"/>
          <w:b/>
          <w:i/>
          <w:sz w:val="22"/>
          <w:lang w:eastAsia="zh-CN"/>
        </w:rPr>
        <w:t xml:space="preserve"> applicable for NR</w:t>
      </w:r>
      <w:r>
        <w:rPr>
          <w:rFonts w:eastAsia="宋体"/>
          <w:b/>
          <w:i/>
          <w:sz w:val="22"/>
          <w:lang w:eastAsia="zh-CN"/>
        </w:rPr>
        <w:t xml:space="preserve"> unless NR UL CA band combination will be introduced in Rel-16.</w:t>
      </w:r>
    </w:p>
    <w:p w:rsidR="00F96531" w:rsidRPr="00F96531" w:rsidRDefault="00F96531" w:rsidP="00F96531">
      <w:pPr>
        <w:pStyle w:val="af8"/>
        <w:widowControl w:val="0"/>
        <w:numPr>
          <w:ilvl w:val="0"/>
          <w:numId w:val="19"/>
        </w:numPr>
        <w:adjustRightInd w:val="0"/>
        <w:snapToGrid w:val="0"/>
        <w:spacing w:before="180" w:after="180"/>
        <w:rPr>
          <w:rFonts w:eastAsia="宋体"/>
          <w:b/>
          <w:i/>
          <w:sz w:val="22"/>
          <w:u w:val="single"/>
          <w:lang w:eastAsia="zh-CN"/>
        </w:rPr>
      </w:pPr>
      <w:r w:rsidRPr="00F96531">
        <w:rPr>
          <w:rFonts w:eastAsia="宋体"/>
          <w:b/>
          <w:i/>
          <w:sz w:val="22"/>
          <w:u w:val="single"/>
          <w:lang w:eastAsia="zh-CN"/>
        </w:rPr>
        <w:t>For FR1- FR</w:t>
      </w:r>
      <w:r>
        <w:rPr>
          <w:rFonts w:eastAsia="宋体"/>
          <w:b/>
          <w:i/>
          <w:sz w:val="22"/>
          <w:u w:val="single"/>
          <w:lang w:eastAsia="zh-CN"/>
        </w:rPr>
        <w:t>2</w:t>
      </w:r>
      <w:r w:rsidRPr="00F96531">
        <w:rPr>
          <w:rFonts w:eastAsia="宋体"/>
          <w:b/>
          <w:i/>
          <w:sz w:val="22"/>
          <w:u w:val="single"/>
          <w:lang w:eastAsia="zh-CN"/>
        </w:rPr>
        <w:t xml:space="preserve"> </w:t>
      </w:r>
      <w:r>
        <w:rPr>
          <w:rFonts w:eastAsia="宋体"/>
          <w:b/>
          <w:i/>
          <w:sz w:val="22"/>
          <w:u w:val="single"/>
          <w:lang w:eastAsia="zh-CN"/>
        </w:rPr>
        <w:t xml:space="preserve">and FR2-FR1 </w:t>
      </w:r>
      <w:r w:rsidRPr="00F96531">
        <w:rPr>
          <w:rFonts w:eastAsia="宋体"/>
          <w:b/>
          <w:i/>
          <w:sz w:val="22"/>
          <w:u w:val="single"/>
          <w:lang w:eastAsia="zh-CN"/>
        </w:rPr>
        <w:t>Handover</w:t>
      </w:r>
    </w:p>
    <w:p w:rsidR="009D4C8E" w:rsidRPr="009D4C8E" w:rsidRDefault="009D4C8E" w:rsidP="009D4C8E">
      <w:pPr>
        <w:widowControl w:val="0"/>
        <w:adjustRightInd w:val="0"/>
        <w:snapToGrid w:val="0"/>
        <w:spacing w:before="180"/>
        <w:rPr>
          <w:rFonts w:eastAsia="宋体"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UE supporting inter-band sync NR-DC between FR1 and FR2, it is </w:t>
      </w:r>
      <w:r w:rsidRPr="002149A7">
        <w:rPr>
          <w:rFonts w:eastAsia="宋体"/>
          <w:b/>
          <w:i/>
          <w:sz w:val="22"/>
          <w:lang w:eastAsia="zh-CN"/>
        </w:rPr>
        <w:t>feasible that UE performs simultaneous connectivity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2149A7">
        <w:rPr>
          <w:rFonts w:eastAsia="宋体"/>
          <w:b/>
          <w:i/>
          <w:sz w:val="22"/>
          <w:lang w:eastAsia="zh-CN"/>
        </w:rPr>
        <w:t xml:space="preserve">with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2149A7">
        <w:rPr>
          <w:rFonts w:eastAsia="宋体"/>
          <w:b/>
          <w:i/>
          <w:sz w:val="22"/>
          <w:lang w:eastAsia="zh-CN"/>
        </w:rPr>
        <w:t>source cell and target cell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Pr="009D4C8E">
        <w:rPr>
          <w:rFonts w:eastAsia="宋体"/>
          <w:b/>
          <w:i/>
          <w:sz w:val="22"/>
          <w:lang w:eastAsia="zh-CN"/>
        </w:rPr>
        <w:t>inter-frequency synchronous deployment</w:t>
      </w:r>
      <w:r>
        <w:rPr>
          <w:rFonts w:eastAsia="宋体"/>
          <w:b/>
          <w:i/>
          <w:sz w:val="22"/>
          <w:lang w:eastAsia="zh-CN"/>
        </w:rPr>
        <w:t>.</w:t>
      </w:r>
    </w:p>
    <w:p w:rsidR="00342802" w:rsidRPr="00F96531" w:rsidRDefault="00342802" w:rsidP="00342802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="宋体"/>
          <w:b/>
          <w:i/>
          <w:sz w:val="22"/>
          <w:u w:val="single"/>
          <w:lang w:eastAsia="zh-CN"/>
        </w:rPr>
      </w:pPr>
      <w:r w:rsidRPr="00F96531">
        <w:rPr>
          <w:rFonts w:eastAsia="宋体"/>
          <w:b/>
          <w:i/>
          <w:sz w:val="22"/>
          <w:u w:val="single"/>
          <w:lang w:eastAsia="zh-CN"/>
        </w:rPr>
        <w:t>For FR</w:t>
      </w:r>
      <w:r>
        <w:rPr>
          <w:rFonts w:eastAsia="宋体"/>
          <w:b/>
          <w:i/>
          <w:sz w:val="22"/>
          <w:u w:val="single"/>
          <w:lang w:eastAsia="zh-CN"/>
        </w:rPr>
        <w:t>2</w:t>
      </w:r>
      <w:r w:rsidRPr="00F96531">
        <w:rPr>
          <w:rFonts w:eastAsia="宋体"/>
          <w:b/>
          <w:i/>
          <w:sz w:val="22"/>
          <w:u w:val="single"/>
          <w:lang w:eastAsia="zh-CN"/>
        </w:rPr>
        <w:t>- FR</w:t>
      </w:r>
      <w:r>
        <w:rPr>
          <w:rFonts w:eastAsia="宋体"/>
          <w:b/>
          <w:i/>
          <w:sz w:val="22"/>
          <w:u w:val="single"/>
          <w:lang w:eastAsia="zh-CN"/>
        </w:rPr>
        <w:t>2</w:t>
      </w:r>
      <w:r w:rsidRPr="00F96531">
        <w:rPr>
          <w:rFonts w:eastAsia="宋体"/>
          <w:b/>
          <w:i/>
          <w:sz w:val="22"/>
          <w:u w:val="single"/>
          <w:lang w:eastAsia="zh-CN"/>
        </w:rPr>
        <w:t xml:space="preserve"> Handover</w:t>
      </w:r>
    </w:p>
    <w:p w:rsidR="00342802" w:rsidRPr="0050661F" w:rsidRDefault="00342802" w:rsidP="0034280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lastRenderedPageBreak/>
        <w:t xml:space="preserve">Observation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not </w:t>
      </w:r>
      <w:r w:rsidRPr="002149A7">
        <w:rPr>
          <w:rFonts w:eastAsia="宋体"/>
          <w:b/>
          <w:i/>
          <w:sz w:val="22"/>
          <w:lang w:eastAsia="zh-CN"/>
        </w:rPr>
        <w:t>feasible that UE performs simultaneous connectivity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2149A7">
        <w:rPr>
          <w:rFonts w:eastAsia="宋体"/>
          <w:b/>
          <w:i/>
          <w:sz w:val="22"/>
          <w:lang w:eastAsia="zh-CN"/>
        </w:rPr>
        <w:t>with source cell and target cell</w:t>
      </w:r>
      <w:r>
        <w:rPr>
          <w:rFonts w:eastAsia="宋体"/>
          <w:b/>
          <w:i/>
          <w:sz w:val="22"/>
          <w:lang w:eastAsia="zh-CN"/>
        </w:rPr>
        <w:t>.</w:t>
      </w:r>
    </w:p>
    <w:p w:rsidR="00506E7B" w:rsidRPr="00AA63AC" w:rsidRDefault="00506E7B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35186F" w:rsidP="0035186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 w:rsidRPr="0035186F">
        <w:rPr>
          <w:rFonts w:eastAsia="宋体"/>
          <w:sz w:val="22"/>
          <w:lang w:eastAsia="zh-CN"/>
        </w:rPr>
        <w:t>R4-1902547</w:t>
      </w:r>
      <w:r w:rsidR="00E77778">
        <w:rPr>
          <w:rFonts w:eastAsia="宋体"/>
          <w:sz w:val="22"/>
          <w:lang w:eastAsia="zh-CN"/>
        </w:rPr>
        <w:t>, “</w:t>
      </w:r>
      <w:r w:rsidRPr="0035186F">
        <w:rPr>
          <w:rFonts w:eastAsia="宋体"/>
          <w:sz w:val="22"/>
          <w:lang w:eastAsia="zh-CN"/>
        </w:rPr>
        <w:t>Way forward on R16 NR mobility enhancement</w:t>
      </w:r>
      <w:r w:rsidR="00E77778">
        <w:rPr>
          <w:rFonts w:eastAsia="宋体"/>
          <w:sz w:val="22"/>
          <w:lang w:eastAsia="zh-CN"/>
        </w:rPr>
        <w:t>”,</w:t>
      </w:r>
      <w:r w:rsidR="00E77778" w:rsidRPr="00FC0F83">
        <w:t xml:space="preserve"> </w:t>
      </w:r>
      <w:r w:rsidR="00E77778" w:rsidRPr="00FC0F83">
        <w:rPr>
          <w:rFonts w:eastAsia="宋体"/>
          <w:sz w:val="22"/>
          <w:lang w:eastAsia="zh-CN"/>
        </w:rPr>
        <w:t>Intel Corporation</w:t>
      </w:r>
      <w:bookmarkEnd w:id="9"/>
      <w:bookmarkEnd w:id="10"/>
      <w:bookmarkEnd w:id="11"/>
    </w:p>
    <w:p w:rsidR="00D50A3A" w:rsidRPr="00D50A3A" w:rsidRDefault="00D50A3A" w:rsidP="00D50A3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r w:rsidRPr="00D50A3A">
        <w:rPr>
          <w:rFonts w:eastAsia="宋体"/>
          <w:sz w:val="22"/>
          <w:lang w:eastAsia="zh-CN"/>
        </w:rPr>
        <w:t>R2-1902523, “LS on NR mobility enhancement”,</w:t>
      </w:r>
      <w:r w:rsidRPr="00FC0F83">
        <w:t xml:space="preserve"> </w:t>
      </w:r>
      <w:r w:rsidRPr="00D50A3A">
        <w:rPr>
          <w:rFonts w:eastAsia="宋体"/>
          <w:sz w:val="22"/>
          <w:lang w:eastAsia="zh-CN"/>
        </w:rPr>
        <w:t>3GPP RAN2 Meeting #105</w:t>
      </w:r>
    </w:p>
    <w:p w:rsidR="00D50A3A" w:rsidRPr="00D50A3A" w:rsidRDefault="00D50A3A" w:rsidP="0082045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r w:rsidRPr="00D50A3A">
        <w:rPr>
          <w:rFonts w:eastAsia="宋体"/>
          <w:sz w:val="22"/>
          <w:lang w:eastAsia="zh-CN"/>
        </w:rPr>
        <w:t>R4-1902030, “Reply LS on the interruption time during mobility in LTE”,</w:t>
      </w:r>
      <w:r w:rsidRPr="00FC0F83">
        <w:t xml:space="preserve"> </w:t>
      </w:r>
      <w:r w:rsidRPr="00D50A3A">
        <w:rPr>
          <w:rFonts w:eastAsia="宋体"/>
          <w:sz w:val="22"/>
          <w:lang w:eastAsia="zh-CN"/>
        </w:rPr>
        <w:t>3GPP RAN4 Meeting #90</w:t>
      </w:r>
    </w:p>
    <w:sectPr w:rsidR="00D50A3A" w:rsidRPr="00D50A3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13F" w:rsidRDefault="009B013F">
      <w:r>
        <w:separator/>
      </w:r>
    </w:p>
  </w:endnote>
  <w:endnote w:type="continuationSeparator" w:id="0">
    <w:p w:rsidR="009B013F" w:rsidRDefault="009B0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92A83">
      <w:rPr>
        <w:rStyle w:val="af1"/>
      </w:rPr>
      <w:t>1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13F" w:rsidRDefault="009B013F">
      <w:r>
        <w:separator/>
      </w:r>
    </w:p>
  </w:footnote>
  <w:footnote w:type="continuationSeparator" w:id="0">
    <w:p w:rsidR="009B013F" w:rsidRDefault="009B0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4"/>
  </w:num>
  <w:num w:numId="5">
    <w:abstractNumId w:val="6"/>
  </w:num>
  <w:num w:numId="6">
    <w:abstractNumId w:val="13"/>
  </w:num>
  <w:num w:numId="7">
    <w:abstractNumId w:val="3"/>
  </w:num>
  <w:num w:numId="8">
    <w:abstractNumId w:val="16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4"/>
  </w:num>
  <w:num w:numId="14">
    <w:abstractNumId w:val="2"/>
  </w:num>
  <w:num w:numId="15">
    <w:abstractNumId w:val="7"/>
  </w:num>
  <w:num w:numId="16">
    <w:abstractNumId w:val="18"/>
  </w:num>
  <w:num w:numId="17">
    <w:abstractNumId w:val="5"/>
  </w:num>
  <w:num w:numId="18">
    <w:abstractNumId w:val="8"/>
  </w:num>
  <w:num w:numId="1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86F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EB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57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0D6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6B1F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CF7DB9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20835AE-0326-492F-BD55-99CDEBEF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2019-04-01T18:09:00Z</dcterms:created>
  <dcterms:modified xsi:type="dcterms:W3CDTF">2019-04-01T18:09:00Z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(3)IupyDz14j682fwlHOgOVG2FUEb35rAlcpU8kT152MYkr+AMIyAdLDZXwPUu1Q9ILqh5XT/Nw
wMPyWb9YGcE+Fi1Iivv4nKfZHVVlmTPFjwKouMOBA1UArHXv30DyfU2CzOI3C8Pj/BP9W62v
xKhstqXkzd8Q/JbpF2ll51sA5eSH/R/+ut8DTHIszDLGeT5umZBFkfRfGaHQKNod+ntB4yn+
JXCLRV2oPkG96g2IT0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OTYT+sUozU6clWzTE9Uw3M3LBMZ4xJryRJ0VQhKCTnSAhvmezVqWuh
wjfynTjy377xKflj1/MeAsKGJJqN/CR7J/tQmM5Lft4zStB+SXDMZfMrsawj2jwxCM708UIK
oK+VBX6Qcgt+4rrLkQuOcM6/XINBOr2mUHYg+izA9AMIc1kqmY3RBMh87zdvLNnS0OsU27K6
3OiyaAOXwOugKyIuHKe/mwww3wyxgNKi2xI7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dFiFLUSO/AV8R6TlHf5jj9zea9r3U9DtvOcH
IB5+H2MFt5T7Gjdz+7gqn3uqCa1KfolgVGB+8eQ2cNIb6gBoams=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1554142134</vt:lpwstr>
  </property>
</Properties>
</file>