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F31EC0" w:rsidRPr="00227D5C">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7F2405">
        <w:rPr>
          <w:rFonts w:ascii="Arial" w:hAnsi="Arial" w:cs="Arial" w:hint="eastAsia"/>
          <w:b/>
          <w:sz w:val="24"/>
          <w:szCs w:val="24"/>
          <w:lang w:eastAsia="zh-CN"/>
        </w:rPr>
        <w:t>90</w:t>
      </w:r>
      <w:r w:rsidR="0044719B">
        <w:rPr>
          <w:rFonts w:ascii="Arial" w:hAnsi="Arial" w:cs="Arial" w:hint="eastAsia"/>
          <w:b/>
          <w:sz w:val="24"/>
          <w:szCs w:val="24"/>
          <w:lang w:eastAsia="zh-CN"/>
        </w:rPr>
        <w:t>bis</w:t>
      </w:r>
      <w:r w:rsidR="007F2405">
        <w:rPr>
          <w:rFonts w:ascii="Arial" w:hAnsi="Arial" w:cs="Arial" w:hint="eastAsia"/>
          <w:b/>
          <w:sz w:val="24"/>
          <w:szCs w:val="24"/>
          <w:lang w:eastAsia="zh-CN"/>
        </w:rPr>
        <w:t xml:space="preserve">        </w:t>
      </w:r>
      <w:r w:rsidR="007F2405">
        <w:rPr>
          <w:rFonts w:ascii="Arial" w:hAnsi="Arial" w:cs="Arial" w:hint="eastAsia"/>
          <w:b/>
          <w:sz w:val="24"/>
          <w:szCs w:val="24"/>
        </w:rPr>
        <w:t xml:space="preserve">                           </w:t>
      </w:r>
      <w:r w:rsidR="007F2405">
        <w:rPr>
          <w:rFonts w:ascii="Arial" w:hAnsi="Arial" w:cs="Arial" w:hint="eastAsia"/>
          <w:b/>
          <w:sz w:val="24"/>
          <w:szCs w:val="24"/>
          <w:lang w:eastAsia="zh-CN"/>
        </w:rPr>
        <w:t xml:space="preserve">                        </w:t>
      </w:r>
      <w:r w:rsidR="007F2405">
        <w:rPr>
          <w:rFonts w:ascii="Arial" w:hAnsi="Arial" w:cs="Arial" w:hint="eastAsia"/>
          <w:b/>
          <w:sz w:val="24"/>
          <w:szCs w:val="24"/>
        </w:rPr>
        <w:t xml:space="preserve"> </w:t>
      </w:r>
      <w:r w:rsidR="00FA6502" w:rsidRPr="00456091">
        <w:rPr>
          <w:rFonts w:ascii="Arial" w:hAnsi="Arial" w:cs="Arial"/>
          <w:b/>
          <w:sz w:val="24"/>
          <w:szCs w:val="24"/>
        </w:rPr>
        <w:t>R4-</w:t>
      </w:r>
      <w:r w:rsidR="0044719B" w:rsidRPr="00456091">
        <w:rPr>
          <w:rFonts w:ascii="Arial" w:hAnsi="Arial" w:cs="Arial"/>
          <w:b/>
          <w:sz w:val="24"/>
          <w:szCs w:val="24"/>
        </w:rPr>
        <w:t>1</w:t>
      </w:r>
      <w:r w:rsidR="0044719B">
        <w:rPr>
          <w:rFonts w:ascii="Arial" w:hAnsi="Arial" w:cs="Arial" w:hint="eastAsia"/>
          <w:b/>
          <w:sz w:val="24"/>
          <w:szCs w:val="24"/>
          <w:lang w:eastAsia="zh-CN"/>
        </w:rPr>
        <w:t>9</w:t>
      </w:r>
      <w:r w:rsidR="00FC21CD">
        <w:rPr>
          <w:rFonts w:ascii="Arial" w:hAnsi="Arial" w:cs="Arial" w:hint="eastAsia"/>
          <w:b/>
          <w:sz w:val="24"/>
          <w:szCs w:val="24"/>
          <w:lang w:eastAsia="zh-CN"/>
        </w:rPr>
        <w:t>03</w:t>
      </w:r>
      <w:bookmarkStart w:id="2" w:name="_GoBack"/>
      <w:bookmarkEnd w:id="2"/>
      <w:r w:rsidR="00FC21CD">
        <w:rPr>
          <w:rFonts w:ascii="Arial" w:hAnsi="Arial" w:cs="Arial" w:hint="eastAsia"/>
          <w:b/>
          <w:sz w:val="24"/>
          <w:szCs w:val="24"/>
          <w:lang w:eastAsia="zh-CN"/>
        </w:rPr>
        <w:t>251</w:t>
      </w:r>
    </w:p>
    <w:p w:rsidR="00EC7F2D" w:rsidRDefault="0044719B" w:rsidP="00EC7F2D">
      <w:pPr>
        <w:pStyle w:val="CRCoverPage"/>
        <w:outlineLvl w:val="0"/>
        <w:rPr>
          <w:b/>
          <w:noProof/>
          <w:sz w:val="24"/>
        </w:rPr>
      </w:pPr>
      <w:r>
        <w:rPr>
          <w:rFonts w:hint="eastAsia"/>
          <w:b/>
          <w:sz w:val="24"/>
          <w:szCs w:val="24"/>
          <w:lang w:eastAsia="zh-CN"/>
        </w:rPr>
        <w:t>Xi</w:t>
      </w:r>
      <w:r w:rsidR="00231E1B">
        <w:rPr>
          <w:b/>
          <w:sz w:val="24"/>
          <w:szCs w:val="24"/>
          <w:lang w:eastAsia="zh-CN"/>
        </w:rPr>
        <w:t>’</w:t>
      </w:r>
      <w:r>
        <w:rPr>
          <w:rFonts w:hint="eastAsia"/>
          <w:b/>
          <w:sz w:val="24"/>
          <w:szCs w:val="24"/>
          <w:lang w:eastAsia="zh-CN"/>
        </w:rPr>
        <w:t>an</w:t>
      </w:r>
      <w:r w:rsidR="00EC7F2D" w:rsidRPr="00F644CF">
        <w:rPr>
          <w:rFonts w:hint="eastAsia"/>
          <w:b/>
          <w:sz w:val="24"/>
          <w:szCs w:val="24"/>
          <w:lang w:eastAsia="zh-CN"/>
        </w:rPr>
        <w:t xml:space="preserve">, </w:t>
      </w:r>
      <w:r>
        <w:rPr>
          <w:rFonts w:hint="eastAsia"/>
          <w:b/>
          <w:sz w:val="24"/>
          <w:szCs w:val="24"/>
          <w:lang w:eastAsia="zh-CN"/>
        </w:rPr>
        <w:t>C</w:t>
      </w:r>
      <w:r w:rsidR="00A51D44">
        <w:rPr>
          <w:rFonts w:hint="eastAsia"/>
          <w:b/>
          <w:sz w:val="24"/>
          <w:szCs w:val="24"/>
          <w:lang w:eastAsia="zh-CN"/>
        </w:rPr>
        <w:t>hina</w:t>
      </w:r>
      <w:r w:rsidR="00EC7F2D" w:rsidRPr="00F644CF">
        <w:rPr>
          <w:b/>
          <w:sz w:val="24"/>
          <w:szCs w:val="24"/>
          <w:lang w:eastAsia="zh-CN"/>
        </w:rPr>
        <w:t xml:space="preserve">, </w:t>
      </w:r>
      <w:r>
        <w:rPr>
          <w:rFonts w:hint="eastAsia"/>
          <w:b/>
          <w:sz w:val="24"/>
          <w:szCs w:val="24"/>
          <w:lang w:eastAsia="zh-CN"/>
        </w:rPr>
        <w:t>8</w:t>
      </w:r>
      <w:r w:rsidR="00797F56" w:rsidRPr="00BA18E1">
        <w:rPr>
          <w:b/>
          <w:sz w:val="24"/>
          <w:szCs w:val="24"/>
          <w:vertAlign w:val="superscript"/>
          <w:lang w:eastAsia="zh-CN"/>
        </w:rPr>
        <w:t>th</w:t>
      </w:r>
      <w:r w:rsidR="00797F56" w:rsidRPr="00F644CF">
        <w:rPr>
          <w:b/>
          <w:sz w:val="24"/>
          <w:szCs w:val="24"/>
          <w:lang w:eastAsia="zh-CN"/>
        </w:rPr>
        <w:t xml:space="preserve"> </w:t>
      </w:r>
      <w:r w:rsidR="00EC7F2D">
        <w:rPr>
          <w:b/>
          <w:sz w:val="24"/>
          <w:szCs w:val="24"/>
          <w:lang w:eastAsia="zh-CN"/>
        </w:rPr>
        <w:t>–</w:t>
      </w:r>
      <w:r w:rsidR="00EC7F2D" w:rsidRPr="00F644CF">
        <w:rPr>
          <w:rFonts w:hint="eastAsia"/>
          <w:b/>
          <w:sz w:val="24"/>
          <w:szCs w:val="24"/>
          <w:lang w:eastAsia="zh-CN"/>
        </w:rPr>
        <w:t xml:space="preserve"> </w:t>
      </w:r>
      <w:r w:rsidR="00576042">
        <w:rPr>
          <w:rFonts w:hint="eastAsia"/>
          <w:b/>
          <w:sz w:val="24"/>
          <w:szCs w:val="24"/>
          <w:lang w:eastAsia="zh-CN"/>
        </w:rPr>
        <w:t>1</w:t>
      </w:r>
      <w:r>
        <w:rPr>
          <w:rFonts w:hint="eastAsia"/>
          <w:b/>
          <w:sz w:val="24"/>
          <w:szCs w:val="24"/>
          <w:lang w:eastAsia="zh-CN"/>
        </w:rPr>
        <w:t>2</w:t>
      </w:r>
      <w:r w:rsidR="007F2405">
        <w:rPr>
          <w:rFonts w:hint="eastAsia"/>
          <w:b/>
          <w:sz w:val="24"/>
          <w:szCs w:val="24"/>
          <w:vertAlign w:val="superscript"/>
          <w:lang w:eastAsia="zh-CN"/>
        </w:rPr>
        <w:t>t</w:t>
      </w:r>
      <w:r>
        <w:rPr>
          <w:rFonts w:hint="eastAsia"/>
          <w:b/>
          <w:sz w:val="24"/>
          <w:szCs w:val="24"/>
          <w:vertAlign w:val="superscript"/>
          <w:lang w:eastAsia="zh-CN"/>
        </w:rPr>
        <w:t>h</w:t>
      </w:r>
      <w:r w:rsidR="00EC7F2D">
        <w:rPr>
          <w:b/>
          <w:sz w:val="24"/>
          <w:szCs w:val="24"/>
          <w:lang w:eastAsia="zh-CN"/>
        </w:rPr>
        <w:t xml:space="preserve"> </w:t>
      </w:r>
      <w:r>
        <w:rPr>
          <w:rFonts w:hint="eastAsia"/>
          <w:b/>
          <w:sz w:val="24"/>
          <w:szCs w:val="24"/>
          <w:lang w:eastAsia="zh-CN"/>
        </w:rPr>
        <w:t>April</w:t>
      </w:r>
      <w:r w:rsidR="00EC7F2D" w:rsidRPr="00F644CF">
        <w:rPr>
          <w:b/>
          <w:sz w:val="24"/>
          <w:szCs w:val="24"/>
          <w:lang w:eastAsia="zh-CN"/>
        </w:rPr>
        <w:t>, 201</w:t>
      </w:r>
      <w:r w:rsidR="007F2405">
        <w:rPr>
          <w:rFonts w:hint="eastAsia"/>
          <w:b/>
          <w:sz w:val="24"/>
          <w:szCs w:val="24"/>
          <w:lang w:eastAsia="zh-CN"/>
        </w:rPr>
        <w:t>9</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44719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09614E" w:rsidRPr="0009614E">
        <w:rPr>
          <w:rFonts w:ascii="Arial" w:eastAsia="MS Mincho" w:hAnsi="Arial" w:cs="Arial"/>
          <w:b/>
          <w:sz w:val="24"/>
          <w:szCs w:val="24"/>
        </w:rPr>
        <w:t xml:space="preserve">Discussion on </w:t>
      </w:r>
      <w:r w:rsidR="000B3EF7" w:rsidRPr="000B3EF7">
        <w:rPr>
          <w:rFonts w:ascii="Arial" w:eastAsia="MS Mincho" w:hAnsi="Arial" w:cs="Arial"/>
          <w:b/>
          <w:sz w:val="24"/>
          <w:szCs w:val="24"/>
        </w:rPr>
        <w:t>Tx Diversity for TAE requirements</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1A07B2">
        <w:rPr>
          <w:rFonts w:ascii="Arial" w:eastAsiaTheme="minorEastAsia" w:hAnsi="Arial" w:cs="Arial" w:hint="eastAsia"/>
          <w:b/>
          <w:sz w:val="24"/>
          <w:szCs w:val="24"/>
          <w:lang w:eastAsia="zh-CN"/>
        </w:rPr>
        <w:t>6.8.4</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3" w:name="DocumentFor"/>
      <w:bookmarkEnd w:id="3"/>
      <w:r w:rsidR="005A5C93">
        <w:rPr>
          <w:rFonts w:ascii="Arial" w:hAnsi="Arial" w:cs="Arial" w:hint="eastAsia"/>
          <w:b/>
          <w:sz w:val="24"/>
          <w:szCs w:val="24"/>
          <w:lang w:eastAsia="zh-CN"/>
        </w:rPr>
        <w:t>Agreement</w:t>
      </w:r>
      <w:r w:rsidR="00171296">
        <w:rPr>
          <w:rFonts w:ascii="Arial" w:hAnsi="Arial" w:cs="Arial" w:hint="eastAsia"/>
          <w:b/>
          <w:sz w:val="24"/>
          <w:szCs w:val="24"/>
          <w:lang w:eastAsia="zh-CN"/>
        </w:rPr>
        <w:t xml:space="preserve"> </w:t>
      </w:r>
    </w:p>
    <w:p w:rsidR="007B3883" w:rsidRDefault="004B7C3B">
      <w:pPr>
        <w:pStyle w:val="10"/>
        <w:numPr>
          <w:ilvl w:val="0"/>
          <w:numId w:val="4"/>
        </w:numPr>
      </w:pPr>
      <w:r w:rsidRPr="00416FCA">
        <w:t>Introduction</w:t>
      </w:r>
    </w:p>
    <w:p w:rsidR="00421D32" w:rsidRDefault="00BD7646" w:rsidP="003A0237">
      <w:pPr>
        <w:rPr>
          <w:sz w:val="21"/>
          <w:szCs w:val="21"/>
          <w:lang w:eastAsia="zh-CN"/>
        </w:rPr>
      </w:pPr>
      <w:r w:rsidRPr="003A0237">
        <w:rPr>
          <w:rFonts w:hint="eastAsia"/>
          <w:sz w:val="21"/>
          <w:szCs w:val="21"/>
          <w:lang w:eastAsia="zh-CN"/>
        </w:rPr>
        <w:t xml:space="preserve">In </w:t>
      </w:r>
      <w:r w:rsidR="003A4945" w:rsidRPr="003A0237">
        <w:rPr>
          <w:rFonts w:hint="eastAsia"/>
          <w:sz w:val="21"/>
          <w:szCs w:val="21"/>
          <w:lang w:eastAsia="zh-CN"/>
        </w:rPr>
        <w:t>RAN4 #</w:t>
      </w:r>
      <w:r w:rsidR="00421D32">
        <w:rPr>
          <w:rFonts w:hint="eastAsia"/>
          <w:sz w:val="21"/>
          <w:szCs w:val="21"/>
          <w:lang w:eastAsia="zh-CN"/>
        </w:rPr>
        <w:t>90</w:t>
      </w:r>
      <w:r w:rsidR="00421D32" w:rsidRPr="003A0237">
        <w:rPr>
          <w:rFonts w:hint="eastAsia"/>
          <w:sz w:val="21"/>
          <w:szCs w:val="21"/>
          <w:lang w:eastAsia="zh-CN"/>
        </w:rPr>
        <w:t xml:space="preserve"> </w:t>
      </w:r>
      <w:r w:rsidRPr="003A0237">
        <w:rPr>
          <w:rFonts w:hint="eastAsia"/>
          <w:sz w:val="21"/>
          <w:szCs w:val="21"/>
          <w:lang w:eastAsia="zh-CN"/>
        </w:rPr>
        <w:t>meeting</w:t>
      </w:r>
      <w:r w:rsidR="00283101" w:rsidRPr="003A0237">
        <w:rPr>
          <w:sz w:val="21"/>
          <w:szCs w:val="21"/>
          <w:lang w:eastAsia="zh-CN"/>
        </w:rPr>
        <w:t xml:space="preserve">, </w:t>
      </w:r>
      <w:r w:rsidR="0084593E" w:rsidRPr="003A0237">
        <w:rPr>
          <w:rFonts w:hint="eastAsia"/>
          <w:sz w:val="21"/>
          <w:szCs w:val="21"/>
          <w:lang w:eastAsia="zh-CN"/>
        </w:rPr>
        <w:t xml:space="preserve">a </w:t>
      </w:r>
      <w:r w:rsidR="0084593E" w:rsidRPr="003A0237">
        <w:rPr>
          <w:sz w:val="21"/>
          <w:szCs w:val="21"/>
          <w:lang w:eastAsia="zh-CN"/>
        </w:rPr>
        <w:t>WF [</w:t>
      </w:r>
      <w:r w:rsidR="0084593E" w:rsidRPr="003A0237">
        <w:rPr>
          <w:rFonts w:hint="eastAsia"/>
          <w:sz w:val="21"/>
          <w:szCs w:val="21"/>
          <w:lang w:eastAsia="zh-CN"/>
        </w:rPr>
        <w:t>1] on</w:t>
      </w:r>
      <w:r w:rsidR="006A29DB" w:rsidRPr="006A29DB">
        <w:rPr>
          <w:sz w:val="21"/>
          <w:szCs w:val="21"/>
          <w:lang w:eastAsia="zh-CN"/>
        </w:rPr>
        <w:t xml:space="preserve"> Tx Diversity for TAE requirements</w:t>
      </w:r>
      <w:r w:rsidR="0084593E" w:rsidRPr="003A0237">
        <w:rPr>
          <w:rFonts w:hint="eastAsia"/>
          <w:sz w:val="21"/>
          <w:szCs w:val="21"/>
          <w:lang w:eastAsia="zh-CN"/>
        </w:rPr>
        <w:t xml:space="preserve"> was agreed with the following open issues to be solved in RAN4#</w:t>
      </w:r>
      <w:r w:rsidR="0084593E">
        <w:rPr>
          <w:rFonts w:hint="eastAsia"/>
          <w:sz w:val="21"/>
          <w:szCs w:val="21"/>
          <w:lang w:eastAsia="zh-CN"/>
        </w:rPr>
        <w:t>90</w:t>
      </w:r>
      <w:r w:rsidR="006A29DB">
        <w:rPr>
          <w:rFonts w:hint="eastAsia"/>
          <w:sz w:val="21"/>
          <w:szCs w:val="21"/>
          <w:lang w:eastAsia="zh-CN"/>
        </w:rPr>
        <w:t>bis</w:t>
      </w:r>
      <w:r w:rsidR="0084593E" w:rsidRPr="003A0237">
        <w:rPr>
          <w:rFonts w:hint="eastAsia"/>
          <w:sz w:val="21"/>
          <w:szCs w:val="21"/>
          <w:lang w:eastAsia="zh-CN"/>
        </w:rPr>
        <w:t xml:space="preserve"> meeting. </w:t>
      </w:r>
    </w:p>
    <w:tbl>
      <w:tblPr>
        <w:tblStyle w:val="af8"/>
        <w:tblW w:w="0" w:type="auto"/>
        <w:tblLook w:val="04A0" w:firstRow="1" w:lastRow="0" w:firstColumn="1" w:lastColumn="0" w:noHBand="0" w:noVBand="1"/>
      </w:tblPr>
      <w:tblGrid>
        <w:gridCol w:w="9855"/>
      </w:tblGrid>
      <w:tr w:rsidR="00512185" w:rsidTr="00512185">
        <w:tc>
          <w:tcPr>
            <w:tcW w:w="9855" w:type="dxa"/>
          </w:tcPr>
          <w:p w:rsidR="00512185" w:rsidRDefault="006A29DB" w:rsidP="00512185">
            <w:pPr>
              <w:jc w:val="both"/>
            </w:pPr>
            <w:r>
              <w:rPr>
                <w:rFonts w:eastAsiaTheme="minorEastAsia" w:hint="eastAsia"/>
                <w:lang w:eastAsia="zh-CN"/>
              </w:rPr>
              <w:t>T</w:t>
            </w:r>
            <w:r w:rsidR="00512185">
              <w:t>he RAN4 group should decide next meeting one of the following approaches.</w:t>
            </w:r>
          </w:p>
          <w:p w:rsidR="00512185" w:rsidRDefault="00512185" w:rsidP="00512185">
            <w:pPr>
              <w:pStyle w:val="afa"/>
              <w:numPr>
                <w:ilvl w:val="0"/>
                <w:numId w:val="22"/>
              </w:numPr>
              <w:spacing w:before="0" w:line="240" w:lineRule="auto"/>
              <w:ind w:firstLineChars="0"/>
              <w:rPr>
                <w:lang w:val="en-GB"/>
              </w:rPr>
            </w:pPr>
            <w:r>
              <w:rPr>
                <w:lang w:val="en-GB"/>
              </w:rPr>
              <w:t>Remove any reference to TX diversity from test procedure</w:t>
            </w:r>
          </w:p>
          <w:p w:rsidR="00512185" w:rsidRDefault="00512185" w:rsidP="00512185">
            <w:pPr>
              <w:pStyle w:val="afa"/>
              <w:numPr>
                <w:ilvl w:val="0"/>
                <w:numId w:val="22"/>
              </w:numPr>
              <w:spacing w:before="0" w:line="240" w:lineRule="auto"/>
              <w:ind w:firstLineChars="0"/>
              <w:rPr>
                <w:lang w:val="en-GB"/>
              </w:rPr>
            </w:pPr>
            <w:r>
              <w:rPr>
                <w:lang w:val="en-GB"/>
              </w:rPr>
              <w:t xml:space="preserve">Replace TX diversity with TX polarization within the test procedure </w:t>
            </w:r>
            <w:r w:rsidRPr="00303DE8">
              <w:rPr>
                <w:lang w:val="en-GB"/>
              </w:rPr>
              <w:t>and test signals for TAE requirement could be FFS.</w:t>
            </w:r>
          </w:p>
          <w:p w:rsidR="00512185" w:rsidRDefault="00512185" w:rsidP="00512185">
            <w:pPr>
              <w:pStyle w:val="afa"/>
              <w:numPr>
                <w:ilvl w:val="0"/>
                <w:numId w:val="22"/>
              </w:numPr>
              <w:spacing w:before="0" w:line="240" w:lineRule="auto"/>
              <w:ind w:firstLineChars="0"/>
              <w:rPr>
                <w:lang w:val="en-GB"/>
              </w:rPr>
            </w:pPr>
            <w:r>
              <w:rPr>
                <w:lang w:val="en-GB"/>
              </w:rPr>
              <w:t>Keep TX diversity however use DMRS within the same slot in replacement of CRS0 and CRS1</w:t>
            </w:r>
          </w:p>
          <w:p w:rsidR="00512185" w:rsidRPr="00D10F27" w:rsidRDefault="00512185" w:rsidP="00512185">
            <w:pPr>
              <w:pStyle w:val="afa"/>
              <w:numPr>
                <w:ilvl w:val="0"/>
                <w:numId w:val="22"/>
              </w:numPr>
              <w:spacing w:before="0" w:line="240" w:lineRule="auto"/>
              <w:ind w:firstLineChars="0"/>
              <w:rPr>
                <w:lang w:val="en-GB"/>
              </w:rPr>
            </w:pPr>
            <w:r>
              <w:rPr>
                <w:lang w:val="en-GB"/>
              </w:rPr>
              <w:t>Other options not precluded</w:t>
            </w:r>
          </w:p>
          <w:p w:rsidR="00512185" w:rsidRDefault="00512185" w:rsidP="003A0237">
            <w:pPr>
              <w:rPr>
                <w:sz w:val="21"/>
                <w:szCs w:val="21"/>
                <w:lang w:eastAsia="zh-CN"/>
              </w:rPr>
            </w:pPr>
          </w:p>
        </w:tc>
      </w:tr>
    </w:tbl>
    <w:p w:rsidR="00F156C9" w:rsidRPr="00F66E71" w:rsidRDefault="00421D32" w:rsidP="002F67AD">
      <w:pPr>
        <w:rPr>
          <w:sz w:val="21"/>
          <w:szCs w:val="21"/>
          <w:lang w:eastAsia="zh-CN"/>
        </w:rPr>
      </w:pPr>
      <w:r>
        <w:rPr>
          <w:rFonts w:hint="eastAsia"/>
          <w:noProof/>
          <w:lang w:eastAsia="zh-CN"/>
        </w:rPr>
        <w:t xml:space="preserve">This paper will give our </w:t>
      </w:r>
      <w:r w:rsidR="0086578A">
        <w:rPr>
          <w:rFonts w:hint="eastAsia"/>
          <w:noProof/>
          <w:lang w:eastAsia="zh-CN"/>
        </w:rPr>
        <w:t>view on th</w:t>
      </w:r>
      <w:r w:rsidR="0084593E">
        <w:rPr>
          <w:rFonts w:hint="eastAsia"/>
          <w:noProof/>
          <w:lang w:eastAsia="zh-CN"/>
        </w:rPr>
        <w:t>ese</w:t>
      </w:r>
      <w:r w:rsidR="0086578A">
        <w:rPr>
          <w:rFonts w:hint="eastAsia"/>
          <w:noProof/>
          <w:lang w:eastAsia="zh-CN"/>
        </w:rPr>
        <w:t xml:space="preserve"> open issues</w:t>
      </w:r>
      <w:r w:rsidR="00283101">
        <w:rPr>
          <w:rFonts w:hint="eastAsia"/>
          <w:lang w:eastAsia="zh-CN"/>
        </w:rPr>
        <w:t>.</w:t>
      </w:r>
    </w:p>
    <w:p w:rsidR="007B3883" w:rsidRDefault="003A49FF">
      <w:pPr>
        <w:pStyle w:val="10"/>
        <w:numPr>
          <w:ilvl w:val="0"/>
          <w:numId w:val="4"/>
        </w:numPr>
        <w:rPr>
          <w:lang w:eastAsia="zh-CN"/>
        </w:rPr>
      </w:pPr>
      <w:r>
        <w:rPr>
          <w:rFonts w:hint="eastAsia"/>
          <w:lang w:eastAsia="zh-CN"/>
        </w:rPr>
        <w:t>Discussion</w:t>
      </w:r>
    </w:p>
    <w:p w:rsidR="00426909" w:rsidRDefault="00C41AFD" w:rsidP="00A906BF">
      <w:pPr>
        <w:spacing w:after="0"/>
        <w:rPr>
          <w:noProof/>
          <w:lang w:eastAsia="zh-CN"/>
        </w:rPr>
      </w:pPr>
      <w:r>
        <w:rPr>
          <w:rFonts w:hint="eastAsia"/>
          <w:noProof/>
          <w:lang w:eastAsia="zh-CN"/>
        </w:rPr>
        <w:t xml:space="preserve">For option 1, there is </w:t>
      </w:r>
      <w:r w:rsidR="005C4A08">
        <w:rPr>
          <w:rFonts w:hint="eastAsia"/>
          <w:noProof/>
          <w:lang w:eastAsia="zh-CN"/>
        </w:rPr>
        <w:t xml:space="preserve">will be no </w:t>
      </w:r>
      <w:r>
        <w:rPr>
          <w:rFonts w:hint="eastAsia"/>
          <w:noProof/>
          <w:lang w:eastAsia="zh-CN"/>
        </w:rPr>
        <w:t>NR BS with TX diversity</w:t>
      </w:r>
      <w:r>
        <w:rPr>
          <w:noProof/>
          <w:lang w:eastAsia="zh-CN"/>
        </w:rPr>
        <w:t xml:space="preserve"> </w:t>
      </w:r>
      <w:r>
        <w:rPr>
          <w:rFonts w:hint="eastAsia"/>
          <w:noProof/>
          <w:lang w:eastAsia="zh-CN"/>
        </w:rPr>
        <w:t>b</w:t>
      </w:r>
      <w:r>
        <w:rPr>
          <w:noProof/>
          <w:lang w:eastAsia="zh-CN"/>
        </w:rPr>
        <w:t>ecause</w:t>
      </w:r>
      <w:r>
        <w:rPr>
          <w:rFonts w:hint="eastAsia"/>
          <w:noProof/>
          <w:lang w:eastAsia="zh-CN"/>
        </w:rPr>
        <w:t xml:space="preserve"> the NR physical standard does not support TX diversity, so removing any reference to TX diversity from test procedure</w:t>
      </w:r>
      <w:r w:rsidR="00506E32">
        <w:rPr>
          <w:rFonts w:hint="eastAsia"/>
          <w:noProof/>
          <w:lang w:eastAsia="zh-CN"/>
        </w:rPr>
        <w:t xml:space="preserve"> </w:t>
      </w:r>
      <w:r w:rsidR="00506E32" w:rsidRPr="00303DE8">
        <w:t>for TAE requirement</w:t>
      </w:r>
      <w:r>
        <w:rPr>
          <w:rFonts w:hint="eastAsia"/>
          <w:noProof/>
          <w:lang w:eastAsia="zh-CN"/>
        </w:rPr>
        <w:t xml:space="preserve"> is reasonable.</w:t>
      </w:r>
    </w:p>
    <w:p w:rsidR="007E3887" w:rsidRDefault="007E3887" w:rsidP="00A906BF">
      <w:pPr>
        <w:spacing w:after="0"/>
        <w:rPr>
          <w:noProof/>
          <w:lang w:eastAsia="zh-CN"/>
        </w:rPr>
      </w:pPr>
    </w:p>
    <w:p w:rsidR="00C41AFD" w:rsidRDefault="00C41AFD" w:rsidP="00A906BF">
      <w:pPr>
        <w:spacing w:after="0"/>
        <w:rPr>
          <w:lang w:eastAsia="zh-CN"/>
        </w:rPr>
      </w:pPr>
      <w:r>
        <w:rPr>
          <w:rFonts w:hint="eastAsia"/>
          <w:noProof/>
          <w:lang w:eastAsia="zh-CN"/>
        </w:rPr>
        <w:t xml:space="preserve">For otpion 2,  TX polarization is antenna configuration instead of tranimssion algorithm scheme, </w:t>
      </w:r>
      <w:r w:rsidR="00506E32">
        <w:rPr>
          <w:rFonts w:hint="eastAsia"/>
          <w:noProof/>
          <w:lang w:eastAsia="zh-CN"/>
        </w:rPr>
        <w:t xml:space="preserve">TX polarization is </w:t>
      </w:r>
      <w:r w:rsidR="005C4A08">
        <w:rPr>
          <w:rFonts w:hint="eastAsia"/>
          <w:noProof/>
          <w:lang w:eastAsia="zh-CN"/>
        </w:rPr>
        <w:t xml:space="preserve">used </w:t>
      </w:r>
      <w:r w:rsidR="00506E32">
        <w:rPr>
          <w:rFonts w:hint="eastAsia"/>
          <w:noProof/>
          <w:lang w:eastAsia="zh-CN"/>
        </w:rPr>
        <w:t xml:space="preserve">not only for TX diveristy but also for MIMO transimission. </w:t>
      </w:r>
      <w:r w:rsidR="00B17E91">
        <w:rPr>
          <w:rFonts w:hint="eastAsia"/>
          <w:noProof/>
          <w:lang w:eastAsia="zh-CN"/>
        </w:rPr>
        <w:t>The relationship of TX polariztion and TX diversity is not equivalent</w:t>
      </w:r>
      <w:r w:rsidR="005C4A08">
        <w:rPr>
          <w:rFonts w:hint="eastAsia"/>
          <w:noProof/>
          <w:lang w:eastAsia="zh-CN"/>
        </w:rPr>
        <w:t>.</w:t>
      </w:r>
      <w:r w:rsidR="00B17E91">
        <w:rPr>
          <w:rFonts w:hint="eastAsia"/>
          <w:noProof/>
          <w:lang w:eastAsia="zh-CN"/>
        </w:rPr>
        <w:t xml:space="preserve"> </w:t>
      </w:r>
      <w:r w:rsidR="00506E32">
        <w:rPr>
          <w:noProof/>
          <w:lang w:eastAsia="zh-CN"/>
        </w:rPr>
        <w:t>S</w:t>
      </w:r>
      <w:r w:rsidR="00506E32">
        <w:rPr>
          <w:rFonts w:hint="eastAsia"/>
          <w:noProof/>
          <w:lang w:eastAsia="zh-CN"/>
        </w:rPr>
        <w:t xml:space="preserve">o Replacing TX diversity with TX polarization within test procedure </w:t>
      </w:r>
      <w:r w:rsidR="00506E32" w:rsidRPr="00303DE8">
        <w:t>for TAE requirement</w:t>
      </w:r>
      <w:r w:rsidR="00506E32">
        <w:rPr>
          <w:rFonts w:hint="eastAsia"/>
          <w:lang w:eastAsia="zh-CN"/>
        </w:rPr>
        <w:t xml:space="preserve"> is not reasonable.</w:t>
      </w:r>
    </w:p>
    <w:p w:rsidR="007E3887" w:rsidRDefault="007E3887" w:rsidP="00A906BF">
      <w:pPr>
        <w:spacing w:after="0"/>
        <w:rPr>
          <w:lang w:eastAsia="zh-CN"/>
        </w:rPr>
      </w:pPr>
    </w:p>
    <w:p w:rsidR="00B17E91" w:rsidRDefault="00B17E91" w:rsidP="00A906BF">
      <w:pPr>
        <w:spacing w:after="0"/>
        <w:rPr>
          <w:lang w:eastAsia="zh-CN"/>
        </w:rPr>
      </w:pPr>
      <w:r>
        <w:rPr>
          <w:rFonts w:hint="eastAsia"/>
          <w:lang w:eastAsia="zh-CN"/>
        </w:rPr>
        <w:t xml:space="preserve">For option 3, </w:t>
      </w:r>
      <w:r>
        <w:rPr>
          <w:lang w:eastAsia="zh-CN"/>
        </w:rPr>
        <w:t>T</w:t>
      </w:r>
      <w:r>
        <w:rPr>
          <w:rFonts w:hint="eastAsia"/>
          <w:lang w:eastAsia="zh-CN"/>
        </w:rPr>
        <w:t>he CRS0 and CRS1 configured for two ports</w:t>
      </w:r>
      <w:r>
        <w:rPr>
          <w:lang w:eastAsia="zh-CN"/>
        </w:rPr>
        <w:t>’</w:t>
      </w:r>
      <w:r>
        <w:rPr>
          <w:rFonts w:hint="eastAsia"/>
          <w:lang w:eastAsia="zh-CN"/>
        </w:rPr>
        <w:t xml:space="preserve"> TX diversity in E-UTRA is used for estimating the two ports</w:t>
      </w:r>
      <w:r>
        <w:rPr>
          <w:lang w:eastAsia="zh-CN"/>
        </w:rPr>
        <w:t>’</w:t>
      </w:r>
      <w:r>
        <w:rPr>
          <w:rFonts w:hint="eastAsia"/>
          <w:lang w:eastAsia="zh-CN"/>
        </w:rPr>
        <w:t xml:space="preserve"> channel H0 and H1, which are </w:t>
      </w:r>
      <w:r w:rsidR="005C4A08">
        <w:rPr>
          <w:rFonts w:hint="eastAsia"/>
          <w:lang w:eastAsia="zh-CN"/>
        </w:rPr>
        <w:t xml:space="preserve">combined </w:t>
      </w:r>
      <w:r>
        <w:rPr>
          <w:rFonts w:hint="eastAsia"/>
          <w:lang w:eastAsia="zh-CN"/>
        </w:rPr>
        <w:t xml:space="preserve">for </w:t>
      </w:r>
      <w:r>
        <w:rPr>
          <w:lang w:eastAsia="zh-CN"/>
        </w:rPr>
        <w:t>demodulating</w:t>
      </w:r>
      <w:r>
        <w:rPr>
          <w:rFonts w:hint="eastAsia"/>
          <w:lang w:eastAsia="zh-CN"/>
        </w:rPr>
        <w:t xml:space="preserve"> </w:t>
      </w:r>
      <w:r w:rsidR="007E3887">
        <w:rPr>
          <w:rFonts w:hint="eastAsia"/>
          <w:lang w:eastAsia="zh-CN"/>
        </w:rPr>
        <w:t xml:space="preserve">same layer data to improve transmission </w:t>
      </w:r>
      <w:r w:rsidR="007E3887">
        <w:rPr>
          <w:lang w:eastAsia="zh-CN"/>
        </w:rPr>
        <w:t>reliability</w:t>
      </w:r>
      <w:r w:rsidR="007E3887">
        <w:rPr>
          <w:rFonts w:hint="eastAsia"/>
          <w:lang w:eastAsia="zh-CN"/>
        </w:rPr>
        <w:t xml:space="preserve">. </w:t>
      </w:r>
      <w:r>
        <w:rPr>
          <w:rFonts w:hint="eastAsia"/>
          <w:lang w:eastAsia="zh-CN"/>
        </w:rPr>
        <w:t xml:space="preserve"> </w:t>
      </w:r>
      <w:r w:rsidR="007E3887">
        <w:rPr>
          <w:rFonts w:hint="eastAsia"/>
          <w:lang w:eastAsia="zh-CN"/>
        </w:rPr>
        <w:t>The two DMRS (such as DMRS0 and DMRS1) ports can be configured in the same slot in replacement of CRS0 and CRS1, but the two ports</w:t>
      </w:r>
      <w:r w:rsidR="007E3887">
        <w:rPr>
          <w:lang w:eastAsia="zh-CN"/>
        </w:rPr>
        <w:t>’</w:t>
      </w:r>
      <w:r w:rsidR="007E3887">
        <w:rPr>
          <w:rFonts w:hint="eastAsia"/>
          <w:lang w:eastAsia="zh-CN"/>
        </w:rPr>
        <w:t xml:space="preserve"> channel H0 and H1 estimated by DMRS0 and DMRS1  are used separately for demodulating different </w:t>
      </w:r>
      <w:r w:rsidR="005C4A08">
        <w:rPr>
          <w:rFonts w:hint="eastAsia"/>
          <w:lang w:eastAsia="zh-CN"/>
        </w:rPr>
        <w:t xml:space="preserve">data </w:t>
      </w:r>
      <w:r w:rsidR="007E3887">
        <w:rPr>
          <w:rFonts w:hint="eastAsia"/>
          <w:lang w:eastAsia="zh-CN"/>
        </w:rPr>
        <w:t>layer to improve throughput.</w:t>
      </w:r>
      <w:r w:rsidR="00BB2851">
        <w:rPr>
          <w:rFonts w:hint="eastAsia"/>
          <w:lang w:eastAsia="zh-CN"/>
        </w:rPr>
        <w:t xml:space="preserve"> </w:t>
      </w:r>
      <w:r w:rsidR="005D60A3">
        <w:rPr>
          <w:rFonts w:hint="eastAsia"/>
          <w:lang w:eastAsia="zh-CN"/>
        </w:rPr>
        <w:t xml:space="preserve">TX diversity and MIMO have </w:t>
      </w:r>
      <w:r w:rsidR="005D60A3">
        <w:rPr>
          <w:lang w:eastAsia="zh-CN"/>
        </w:rPr>
        <w:t>different</w:t>
      </w:r>
      <w:r w:rsidR="005D60A3">
        <w:rPr>
          <w:rFonts w:hint="eastAsia"/>
          <w:lang w:eastAsia="zh-CN"/>
        </w:rPr>
        <w:t xml:space="preserve"> transmission scheme,</w:t>
      </w:r>
      <w:r w:rsidR="00BB2851">
        <w:rPr>
          <w:rFonts w:hint="eastAsia"/>
          <w:lang w:eastAsia="zh-CN"/>
        </w:rPr>
        <w:t xml:space="preserve"> only replacing the CRS with DMRS is not enough, it need</w:t>
      </w:r>
      <w:r w:rsidR="005C4A08">
        <w:rPr>
          <w:rFonts w:hint="eastAsia"/>
          <w:lang w:eastAsia="zh-CN"/>
        </w:rPr>
        <w:t>s</w:t>
      </w:r>
      <w:r w:rsidR="00BB2851">
        <w:rPr>
          <w:rFonts w:hint="eastAsia"/>
          <w:lang w:eastAsia="zh-CN"/>
        </w:rPr>
        <w:t xml:space="preserve"> to change transmission scheme for TX diversity</w:t>
      </w:r>
      <w:r w:rsidR="000B3EF7">
        <w:rPr>
          <w:rFonts w:hint="eastAsia"/>
          <w:lang w:eastAsia="zh-CN"/>
        </w:rPr>
        <w:t xml:space="preserve">. But the NR physical standard </w:t>
      </w:r>
      <w:r w:rsidR="000B3EF7">
        <w:rPr>
          <w:rFonts w:hint="eastAsia"/>
          <w:noProof/>
          <w:lang w:eastAsia="zh-CN"/>
        </w:rPr>
        <w:t xml:space="preserve">does not support TX diversity </w:t>
      </w:r>
      <w:r w:rsidR="000B3EF7">
        <w:rPr>
          <w:rFonts w:hint="eastAsia"/>
          <w:lang w:eastAsia="zh-CN"/>
        </w:rPr>
        <w:t xml:space="preserve">transmission scheme. </w:t>
      </w:r>
      <w:r w:rsidR="000B3EF7">
        <w:rPr>
          <w:lang w:eastAsia="zh-CN"/>
        </w:rPr>
        <w:t>S</w:t>
      </w:r>
      <w:r w:rsidR="000B3EF7">
        <w:rPr>
          <w:rFonts w:hint="eastAsia"/>
          <w:lang w:eastAsia="zh-CN"/>
        </w:rPr>
        <w:t xml:space="preserve">o option 3 is </w:t>
      </w:r>
      <w:r w:rsidR="005C4A08">
        <w:rPr>
          <w:rFonts w:hint="eastAsia"/>
          <w:lang w:eastAsia="zh-CN"/>
        </w:rPr>
        <w:t xml:space="preserve">also </w:t>
      </w:r>
      <w:r w:rsidR="000B3EF7">
        <w:rPr>
          <w:rFonts w:hint="eastAsia"/>
          <w:lang w:eastAsia="zh-CN"/>
        </w:rPr>
        <w:t>not reasonable.</w:t>
      </w:r>
    </w:p>
    <w:p w:rsidR="000B3EF7" w:rsidRPr="005C4A08" w:rsidRDefault="000B3EF7" w:rsidP="00A906BF">
      <w:pPr>
        <w:spacing w:after="0"/>
        <w:rPr>
          <w:lang w:eastAsia="zh-CN"/>
        </w:rPr>
      </w:pPr>
    </w:p>
    <w:p w:rsidR="000B3EF7" w:rsidRDefault="000B3EF7" w:rsidP="00A906BF">
      <w:pPr>
        <w:spacing w:after="0"/>
        <w:rPr>
          <w:lang w:eastAsia="zh-CN"/>
        </w:rPr>
      </w:pPr>
      <w:r>
        <w:rPr>
          <w:lang w:eastAsia="zh-CN"/>
        </w:rPr>
        <w:t>B</w:t>
      </w:r>
      <w:r>
        <w:rPr>
          <w:rFonts w:hint="eastAsia"/>
          <w:lang w:eastAsia="zh-CN"/>
        </w:rPr>
        <w:t xml:space="preserve">ased on </w:t>
      </w:r>
      <w:r w:rsidR="005C4A08">
        <w:rPr>
          <w:rFonts w:hint="eastAsia"/>
          <w:lang w:eastAsia="zh-CN"/>
        </w:rPr>
        <w:t xml:space="preserve">the </w:t>
      </w:r>
      <w:r>
        <w:rPr>
          <w:rFonts w:hint="eastAsia"/>
          <w:lang w:eastAsia="zh-CN"/>
        </w:rPr>
        <w:t xml:space="preserve">above discussion, the option 1 is reasonable. </w:t>
      </w:r>
    </w:p>
    <w:p w:rsidR="000B3EF7" w:rsidRDefault="000B3EF7" w:rsidP="00A906BF">
      <w:pPr>
        <w:spacing w:after="0"/>
        <w:rPr>
          <w:lang w:eastAsia="zh-CN"/>
        </w:rPr>
      </w:pPr>
    </w:p>
    <w:p w:rsidR="000B3EF7" w:rsidRPr="000B3EF7" w:rsidRDefault="000B3EF7" w:rsidP="00A906BF">
      <w:pPr>
        <w:spacing w:after="0"/>
        <w:rPr>
          <w:b/>
          <w:lang w:eastAsia="zh-CN"/>
        </w:rPr>
      </w:pPr>
      <w:r w:rsidRPr="000B3EF7">
        <w:rPr>
          <w:rFonts w:hint="eastAsia"/>
          <w:b/>
          <w:lang w:eastAsia="zh-CN"/>
        </w:rPr>
        <w:t xml:space="preserve">Proposal 1: </w:t>
      </w:r>
      <w:r w:rsidR="005C4A08">
        <w:rPr>
          <w:rFonts w:hint="eastAsia"/>
          <w:b/>
          <w:lang w:eastAsia="zh-CN"/>
        </w:rPr>
        <w:t>It is proposed to r</w:t>
      </w:r>
      <w:r w:rsidRPr="000B3EF7">
        <w:rPr>
          <w:b/>
          <w:lang w:eastAsia="zh-CN"/>
        </w:rPr>
        <w:t>emove</w:t>
      </w:r>
      <w:r w:rsidR="005C4A08">
        <w:rPr>
          <w:rFonts w:hint="eastAsia"/>
          <w:b/>
          <w:lang w:eastAsia="zh-CN"/>
        </w:rPr>
        <w:t xml:space="preserve"> the</w:t>
      </w:r>
      <w:r w:rsidRPr="000B3EF7">
        <w:rPr>
          <w:b/>
          <w:lang w:eastAsia="zh-CN"/>
        </w:rPr>
        <w:t xml:space="preserve"> reference to TX diversity from test procedure</w:t>
      </w:r>
      <w:r w:rsidRPr="000B3EF7">
        <w:rPr>
          <w:rFonts w:hint="eastAsia"/>
          <w:b/>
          <w:lang w:eastAsia="zh-CN"/>
        </w:rPr>
        <w:t xml:space="preserve"> </w:t>
      </w:r>
      <w:r w:rsidRPr="000B3EF7">
        <w:rPr>
          <w:b/>
        </w:rPr>
        <w:t>for TAE requirement</w:t>
      </w:r>
      <w:r w:rsidRPr="000B3EF7">
        <w:rPr>
          <w:rFonts w:hint="eastAsia"/>
          <w:b/>
          <w:lang w:eastAsia="zh-CN"/>
        </w:rPr>
        <w:t>.</w:t>
      </w:r>
    </w:p>
    <w:p w:rsidR="00506E32" w:rsidRDefault="00506E32" w:rsidP="00A906BF">
      <w:pPr>
        <w:spacing w:after="0"/>
        <w:rPr>
          <w:noProof/>
          <w:lang w:eastAsia="zh-CN"/>
        </w:rPr>
      </w:pPr>
    </w:p>
    <w:p w:rsidR="003E3A19" w:rsidRPr="00E165EC" w:rsidRDefault="003E3A19" w:rsidP="00EF2667">
      <w:pPr>
        <w:rPr>
          <w:lang w:eastAsia="zh-CN"/>
        </w:rPr>
      </w:pPr>
    </w:p>
    <w:p w:rsidR="007B3883" w:rsidRDefault="00EE269E">
      <w:pPr>
        <w:pStyle w:val="10"/>
        <w:numPr>
          <w:ilvl w:val="0"/>
          <w:numId w:val="4"/>
        </w:numPr>
      </w:pPr>
      <w:r w:rsidRPr="00D44EA4">
        <w:rPr>
          <w:rFonts w:hint="eastAsia"/>
        </w:rPr>
        <w:t>Conclusion</w:t>
      </w:r>
    </w:p>
    <w:p w:rsidR="00F75471" w:rsidRDefault="001E43CD" w:rsidP="00363F13">
      <w:pPr>
        <w:pStyle w:val="aff0"/>
        <w:rPr>
          <w:szCs w:val="21"/>
        </w:rPr>
      </w:pPr>
      <w:r>
        <w:rPr>
          <w:szCs w:val="21"/>
        </w:rPr>
        <w:t>T</w:t>
      </w:r>
      <w:r>
        <w:rPr>
          <w:rFonts w:hint="eastAsia"/>
          <w:szCs w:val="21"/>
        </w:rPr>
        <w:t xml:space="preserve">his contribution discussed </w:t>
      </w:r>
      <w:r w:rsidR="00F01A1A" w:rsidRPr="006A29DB">
        <w:rPr>
          <w:szCs w:val="21"/>
        </w:rPr>
        <w:t>Tx Diversity for TAE requirements</w:t>
      </w:r>
      <w:r w:rsidR="00F01A1A">
        <w:rPr>
          <w:rFonts w:hint="eastAsia"/>
          <w:szCs w:val="21"/>
        </w:rPr>
        <w:t xml:space="preserve"> </w:t>
      </w:r>
      <w:r>
        <w:rPr>
          <w:rFonts w:hint="eastAsia"/>
          <w:szCs w:val="21"/>
        </w:rPr>
        <w:t>and gave our</w:t>
      </w:r>
      <w:r w:rsidR="0000590A">
        <w:rPr>
          <w:rFonts w:hint="eastAsia"/>
          <w:szCs w:val="21"/>
        </w:rPr>
        <w:t xml:space="preserve"> </w:t>
      </w:r>
      <w:r w:rsidR="00F45B43">
        <w:rPr>
          <w:szCs w:val="21"/>
        </w:rPr>
        <w:t>proposal</w:t>
      </w:r>
      <w:r>
        <w:rPr>
          <w:rFonts w:hint="eastAsia"/>
          <w:szCs w:val="21"/>
        </w:rPr>
        <w:t>.</w:t>
      </w:r>
    </w:p>
    <w:p w:rsidR="00CF3BF9" w:rsidRPr="005C4A08" w:rsidRDefault="005C4A08" w:rsidP="00CF3BF9">
      <w:pPr>
        <w:spacing w:after="0"/>
        <w:rPr>
          <w:b/>
          <w:lang w:eastAsia="zh-CN"/>
        </w:rPr>
      </w:pPr>
      <w:r w:rsidRPr="000B3EF7">
        <w:rPr>
          <w:rFonts w:hint="eastAsia"/>
          <w:b/>
          <w:lang w:eastAsia="zh-CN"/>
        </w:rPr>
        <w:t xml:space="preserve">Proposal 1: </w:t>
      </w:r>
      <w:r>
        <w:rPr>
          <w:rFonts w:hint="eastAsia"/>
          <w:b/>
          <w:lang w:eastAsia="zh-CN"/>
        </w:rPr>
        <w:t>It is proposed to r</w:t>
      </w:r>
      <w:r w:rsidRPr="000B3EF7">
        <w:rPr>
          <w:b/>
          <w:lang w:eastAsia="zh-CN"/>
        </w:rPr>
        <w:t>emove</w:t>
      </w:r>
      <w:r>
        <w:rPr>
          <w:rFonts w:hint="eastAsia"/>
          <w:b/>
          <w:lang w:eastAsia="zh-CN"/>
        </w:rPr>
        <w:t xml:space="preserve"> the</w:t>
      </w:r>
      <w:r w:rsidRPr="000B3EF7">
        <w:rPr>
          <w:b/>
          <w:lang w:eastAsia="zh-CN"/>
        </w:rPr>
        <w:t xml:space="preserve"> reference to TX diversity from test procedure</w:t>
      </w:r>
      <w:r w:rsidRPr="000B3EF7">
        <w:rPr>
          <w:rFonts w:hint="eastAsia"/>
          <w:b/>
          <w:lang w:eastAsia="zh-CN"/>
        </w:rPr>
        <w:t xml:space="preserve"> </w:t>
      </w:r>
      <w:r w:rsidRPr="000B3EF7">
        <w:rPr>
          <w:b/>
        </w:rPr>
        <w:t>for TAE requirement</w:t>
      </w:r>
      <w:r w:rsidRPr="000B3EF7">
        <w:rPr>
          <w:rFonts w:hint="eastAsia"/>
          <w:b/>
          <w:lang w:eastAsia="zh-CN"/>
        </w:rPr>
        <w:t>.</w:t>
      </w:r>
      <w:r>
        <w:rPr>
          <w:rFonts w:hint="eastAsia"/>
          <w:b/>
          <w:lang w:eastAsia="zh-CN"/>
        </w:rPr>
        <w:t xml:space="preserve"> </w:t>
      </w:r>
    </w:p>
    <w:p w:rsidR="00363F13" w:rsidRPr="00B97784" w:rsidRDefault="00363F13" w:rsidP="00F75471">
      <w:pPr>
        <w:pStyle w:val="aff0"/>
        <w:rPr>
          <w:szCs w:val="21"/>
          <w:lang w:val="en-GB"/>
        </w:rPr>
      </w:pPr>
    </w:p>
    <w:p w:rsidR="007B3883" w:rsidRDefault="006C77F8">
      <w:pPr>
        <w:pStyle w:val="10"/>
        <w:numPr>
          <w:ilvl w:val="0"/>
          <w:numId w:val="4"/>
        </w:numPr>
      </w:pPr>
      <w:r w:rsidRPr="006B59E9">
        <w:lastRenderedPageBreak/>
        <w:t>References</w:t>
      </w:r>
    </w:p>
    <w:p w:rsidR="00F01A1A" w:rsidRDefault="00F01A1A" w:rsidP="00F01A1A">
      <w:pPr>
        <w:numPr>
          <w:ilvl w:val="0"/>
          <w:numId w:val="5"/>
        </w:numPr>
        <w:rPr>
          <w:sz w:val="21"/>
          <w:szCs w:val="21"/>
          <w:lang w:eastAsia="zh-CN"/>
        </w:rPr>
      </w:pPr>
      <w:bookmarkStart w:id="4" w:name="OLE_LINK45"/>
      <w:bookmarkStart w:id="5" w:name="OLE_LINK8"/>
      <w:bookmarkStart w:id="6" w:name="OLE_LINK4"/>
      <w:bookmarkStart w:id="7" w:name="OLE_LINK3"/>
      <w:r w:rsidRPr="00F01A1A">
        <w:rPr>
          <w:sz w:val="21"/>
          <w:szCs w:val="21"/>
          <w:lang w:eastAsia="zh-CN"/>
        </w:rPr>
        <w:t>R4-1902280,WF on Tx Diversity for TAE requirements, Ericsson, RAN4#90</w:t>
      </w:r>
    </w:p>
    <w:bookmarkEnd w:id="0"/>
    <w:bookmarkEnd w:id="1"/>
    <w:bookmarkEnd w:id="4"/>
    <w:bookmarkEnd w:id="5"/>
    <w:bookmarkEnd w:id="6"/>
    <w:bookmarkEnd w:id="7"/>
    <w:p w:rsidR="00F271E4" w:rsidRPr="004B5A64" w:rsidRDefault="00F271E4" w:rsidP="00A109AC">
      <w:pPr>
        <w:rPr>
          <w:sz w:val="21"/>
          <w:szCs w:val="21"/>
          <w:lang w:eastAsia="zh-CN"/>
        </w:rPr>
      </w:pPr>
    </w:p>
    <w:sectPr w:rsidR="00F271E4" w:rsidRPr="004B5A64"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126" w:rsidRDefault="00225126">
      <w:r>
        <w:separator/>
      </w:r>
    </w:p>
  </w:endnote>
  <w:endnote w:type="continuationSeparator" w:id="0">
    <w:p w:rsidR="00225126" w:rsidRDefault="0022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126" w:rsidRDefault="00225126">
      <w:r>
        <w:separator/>
      </w:r>
    </w:p>
  </w:footnote>
  <w:footnote w:type="continuationSeparator" w:id="0">
    <w:p w:rsidR="00225126" w:rsidRDefault="00225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2F8" w:rsidRDefault="00C352F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1">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4">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nsid w:val="43D458FF"/>
    <w:multiLevelType w:val="multilevel"/>
    <w:tmpl w:val="7A2C7C2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1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11"/>
  </w:num>
  <w:num w:numId="4">
    <w:abstractNumId w:val="7"/>
  </w:num>
  <w:num w:numId="5">
    <w:abstractNumId w:val="6"/>
  </w:num>
  <w:num w:numId="6">
    <w:abstractNumId w:val="3"/>
  </w:num>
  <w:num w:numId="7">
    <w:abstractNumId w:val="5"/>
  </w:num>
  <w:num w:numId="8">
    <w:abstractNumId w:val="10"/>
  </w:num>
  <w:num w:numId="9">
    <w:abstractNumId w:val="0"/>
  </w:num>
  <w:num w:numId="10">
    <w:abstractNumId w:val="13"/>
  </w:num>
  <w:num w:numId="11">
    <w:abstractNumId w:val="1"/>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4433"/>
    <w:rsid w:val="00005730"/>
    <w:rsid w:val="0000590A"/>
    <w:rsid w:val="000068A0"/>
    <w:rsid w:val="00006E31"/>
    <w:rsid w:val="00007AA3"/>
    <w:rsid w:val="000114BD"/>
    <w:rsid w:val="0001182D"/>
    <w:rsid w:val="000118C3"/>
    <w:rsid w:val="0001372B"/>
    <w:rsid w:val="00013D50"/>
    <w:rsid w:val="0001446D"/>
    <w:rsid w:val="0001497B"/>
    <w:rsid w:val="00014B8A"/>
    <w:rsid w:val="00015119"/>
    <w:rsid w:val="00016B1D"/>
    <w:rsid w:val="00016E26"/>
    <w:rsid w:val="00020C02"/>
    <w:rsid w:val="000219F4"/>
    <w:rsid w:val="00022E4A"/>
    <w:rsid w:val="00022FC2"/>
    <w:rsid w:val="00024288"/>
    <w:rsid w:val="00024CE4"/>
    <w:rsid w:val="00026080"/>
    <w:rsid w:val="000260DA"/>
    <w:rsid w:val="00026BD3"/>
    <w:rsid w:val="0003068B"/>
    <w:rsid w:val="000322A2"/>
    <w:rsid w:val="00032C46"/>
    <w:rsid w:val="000336D8"/>
    <w:rsid w:val="000340CC"/>
    <w:rsid w:val="0003506E"/>
    <w:rsid w:val="00040B31"/>
    <w:rsid w:val="00040C38"/>
    <w:rsid w:val="00040F99"/>
    <w:rsid w:val="00041D82"/>
    <w:rsid w:val="00041E48"/>
    <w:rsid w:val="00042AAD"/>
    <w:rsid w:val="00043768"/>
    <w:rsid w:val="00044980"/>
    <w:rsid w:val="000458CA"/>
    <w:rsid w:val="00045F86"/>
    <w:rsid w:val="0005149F"/>
    <w:rsid w:val="00051B8F"/>
    <w:rsid w:val="00052707"/>
    <w:rsid w:val="00052C05"/>
    <w:rsid w:val="0005336F"/>
    <w:rsid w:val="0005703A"/>
    <w:rsid w:val="00057B5A"/>
    <w:rsid w:val="0006041C"/>
    <w:rsid w:val="00061A49"/>
    <w:rsid w:val="00062A32"/>
    <w:rsid w:val="00062D89"/>
    <w:rsid w:val="000637CC"/>
    <w:rsid w:val="00063DCE"/>
    <w:rsid w:val="00064802"/>
    <w:rsid w:val="00064EB3"/>
    <w:rsid w:val="00065920"/>
    <w:rsid w:val="00066238"/>
    <w:rsid w:val="00070DF8"/>
    <w:rsid w:val="0007249D"/>
    <w:rsid w:val="00073D07"/>
    <w:rsid w:val="00073F45"/>
    <w:rsid w:val="00074221"/>
    <w:rsid w:val="00075C38"/>
    <w:rsid w:val="000816D1"/>
    <w:rsid w:val="00082385"/>
    <w:rsid w:val="00083AF1"/>
    <w:rsid w:val="00084B7B"/>
    <w:rsid w:val="0008602C"/>
    <w:rsid w:val="000866DF"/>
    <w:rsid w:val="00086F4B"/>
    <w:rsid w:val="00087042"/>
    <w:rsid w:val="00087CAB"/>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B02AF"/>
    <w:rsid w:val="000B09D8"/>
    <w:rsid w:val="000B1384"/>
    <w:rsid w:val="000B1403"/>
    <w:rsid w:val="000B1CD6"/>
    <w:rsid w:val="000B1E1B"/>
    <w:rsid w:val="000B32EC"/>
    <w:rsid w:val="000B3ADF"/>
    <w:rsid w:val="000B3ECE"/>
    <w:rsid w:val="000B3EF7"/>
    <w:rsid w:val="000B6930"/>
    <w:rsid w:val="000B6E72"/>
    <w:rsid w:val="000B7709"/>
    <w:rsid w:val="000B7804"/>
    <w:rsid w:val="000B7F6C"/>
    <w:rsid w:val="000C038A"/>
    <w:rsid w:val="000C04E4"/>
    <w:rsid w:val="000C0D6E"/>
    <w:rsid w:val="000C10E8"/>
    <w:rsid w:val="000C4967"/>
    <w:rsid w:val="000C4B56"/>
    <w:rsid w:val="000C6598"/>
    <w:rsid w:val="000C685F"/>
    <w:rsid w:val="000C7A4A"/>
    <w:rsid w:val="000D0364"/>
    <w:rsid w:val="000D0A23"/>
    <w:rsid w:val="000D1896"/>
    <w:rsid w:val="000D3A07"/>
    <w:rsid w:val="000D464D"/>
    <w:rsid w:val="000D4A75"/>
    <w:rsid w:val="000D6144"/>
    <w:rsid w:val="000D635D"/>
    <w:rsid w:val="000E0B95"/>
    <w:rsid w:val="000E3038"/>
    <w:rsid w:val="000E3A50"/>
    <w:rsid w:val="000E63FA"/>
    <w:rsid w:val="000E6D82"/>
    <w:rsid w:val="000E722C"/>
    <w:rsid w:val="000E7AEC"/>
    <w:rsid w:val="000F18F3"/>
    <w:rsid w:val="000F2354"/>
    <w:rsid w:val="000F2502"/>
    <w:rsid w:val="000F4DBD"/>
    <w:rsid w:val="000F5C34"/>
    <w:rsid w:val="000F5E33"/>
    <w:rsid w:val="000F6468"/>
    <w:rsid w:val="00102426"/>
    <w:rsid w:val="00102691"/>
    <w:rsid w:val="00102F3B"/>
    <w:rsid w:val="00104736"/>
    <w:rsid w:val="00104E7E"/>
    <w:rsid w:val="00106B3F"/>
    <w:rsid w:val="00106BB3"/>
    <w:rsid w:val="00107C51"/>
    <w:rsid w:val="00112602"/>
    <w:rsid w:val="00113924"/>
    <w:rsid w:val="00113C1C"/>
    <w:rsid w:val="00114589"/>
    <w:rsid w:val="001147E4"/>
    <w:rsid w:val="00115812"/>
    <w:rsid w:val="001165AB"/>
    <w:rsid w:val="00116D23"/>
    <w:rsid w:val="0011704D"/>
    <w:rsid w:val="00117305"/>
    <w:rsid w:val="00117C8E"/>
    <w:rsid w:val="00121B24"/>
    <w:rsid w:val="00122873"/>
    <w:rsid w:val="00122A8F"/>
    <w:rsid w:val="0012333F"/>
    <w:rsid w:val="00123845"/>
    <w:rsid w:val="001242B8"/>
    <w:rsid w:val="001258E4"/>
    <w:rsid w:val="0012631D"/>
    <w:rsid w:val="00126C73"/>
    <w:rsid w:val="00126E17"/>
    <w:rsid w:val="00127900"/>
    <w:rsid w:val="00127F4A"/>
    <w:rsid w:val="00130309"/>
    <w:rsid w:val="00130908"/>
    <w:rsid w:val="001312B2"/>
    <w:rsid w:val="00131936"/>
    <w:rsid w:val="00132085"/>
    <w:rsid w:val="0013215C"/>
    <w:rsid w:val="00135896"/>
    <w:rsid w:val="00137365"/>
    <w:rsid w:val="00137428"/>
    <w:rsid w:val="0014119C"/>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324F"/>
    <w:rsid w:val="001656C1"/>
    <w:rsid w:val="0016620F"/>
    <w:rsid w:val="001666BE"/>
    <w:rsid w:val="001674EF"/>
    <w:rsid w:val="00171296"/>
    <w:rsid w:val="0017156A"/>
    <w:rsid w:val="001717C4"/>
    <w:rsid w:val="001722A5"/>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196C"/>
    <w:rsid w:val="001A1E58"/>
    <w:rsid w:val="001A26A9"/>
    <w:rsid w:val="001A330E"/>
    <w:rsid w:val="001A6B24"/>
    <w:rsid w:val="001A7B60"/>
    <w:rsid w:val="001B12DD"/>
    <w:rsid w:val="001B1EAC"/>
    <w:rsid w:val="001B1F34"/>
    <w:rsid w:val="001B4AF7"/>
    <w:rsid w:val="001B4C3A"/>
    <w:rsid w:val="001B54AF"/>
    <w:rsid w:val="001B7A65"/>
    <w:rsid w:val="001B7EB8"/>
    <w:rsid w:val="001C0781"/>
    <w:rsid w:val="001C0B37"/>
    <w:rsid w:val="001C0D2B"/>
    <w:rsid w:val="001C0DFE"/>
    <w:rsid w:val="001C4206"/>
    <w:rsid w:val="001C59A0"/>
    <w:rsid w:val="001D0133"/>
    <w:rsid w:val="001D0F12"/>
    <w:rsid w:val="001D0FF7"/>
    <w:rsid w:val="001D236C"/>
    <w:rsid w:val="001D3D2D"/>
    <w:rsid w:val="001D5B45"/>
    <w:rsid w:val="001D5D98"/>
    <w:rsid w:val="001D66CA"/>
    <w:rsid w:val="001D710E"/>
    <w:rsid w:val="001E153B"/>
    <w:rsid w:val="001E2038"/>
    <w:rsid w:val="001E41F3"/>
    <w:rsid w:val="001E425F"/>
    <w:rsid w:val="001E43CD"/>
    <w:rsid w:val="001E4AE8"/>
    <w:rsid w:val="001E6918"/>
    <w:rsid w:val="001E6B01"/>
    <w:rsid w:val="001E7208"/>
    <w:rsid w:val="001E7B9A"/>
    <w:rsid w:val="001F171A"/>
    <w:rsid w:val="001F1CBF"/>
    <w:rsid w:val="001F2BC9"/>
    <w:rsid w:val="001F483E"/>
    <w:rsid w:val="001F4E64"/>
    <w:rsid w:val="001F57B0"/>
    <w:rsid w:val="001F6E5D"/>
    <w:rsid w:val="001F7459"/>
    <w:rsid w:val="001F7FE9"/>
    <w:rsid w:val="002016D0"/>
    <w:rsid w:val="00202632"/>
    <w:rsid w:val="002034E0"/>
    <w:rsid w:val="0020439C"/>
    <w:rsid w:val="00205F4C"/>
    <w:rsid w:val="00210797"/>
    <w:rsid w:val="00210F62"/>
    <w:rsid w:val="00215BB5"/>
    <w:rsid w:val="0021666B"/>
    <w:rsid w:val="002173BC"/>
    <w:rsid w:val="00217677"/>
    <w:rsid w:val="0022082D"/>
    <w:rsid w:val="002213F5"/>
    <w:rsid w:val="002217C0"/>
    <w:rsid w:val="002247BA"/>
    <w:rsid w:val="00224E36"/>
    <w:rsid w:val="00224ECE"/>
    <w:rsid w:val="00225126"/>
    <w:rsid w:val="0022613A"/>
    <w:rsid w:val="0022665C"/>
    <w:rsid w:val="00226855"/>
    <w:rsid w:val="00226DE7"/>
    <w:rsid w:val="00226DEC"/>
    <w:rsid w:val="0022780E"/>
    <w:rsid w:val="00227C6E"/>
    <w:rsid w:val="00227D5C"/>
    <w:rsid w:val="00230316"/>
    <w:rsid w:val="0023037B"/>
    <w:rsid w:val="00230953"/>
    <w:rsid w:val="00230C6C"/>
    <w:rsid w:val="00231E1B"/>
    <w:rsid w:val="00232899"/>
    <w:rsid w:val="00232E36"/>
    <w:rsid w:val="00233D4F"/>
    <w:rsid w:val="002349F0"/>
    <w:rsid w:val="00234B5F"/>
    <w:rsid w:val="00234C9B"/>
    <w:rsid w:val="0023580C"/>
    <w:rsid w:val="002401F4"/>
    <w:rsid w:val="00241E91"/>
    <w:rsid w:val="002449B8"/>
    <w:rsid w:val="00244FFA"/>
    <w:rsid w:val="00245D15"/>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4822"/>
    <w:rsid w:val="0026715B"/>
    <w:rsid w:val="00270D5F"/>
    <w:rsid w:val="00271217"/>
    <w:rsid w:val="002716CF"/>
    <w:rsid w:val="00271BDE"/>
    <w:rsid w:val="0027242A"/>
    <w:rsid w:val="002728E4"/>
    <w:rsid w:val="00273D55"/>
    <w:rsid w:val="00274B4E"/>
    <w:rsid w:val="00275D12"/>
    <w:rsid w:val="002762E1"/>
    <w:rsid w:val="00276468"/>
    <w:rsid w:val="002771A4"/>
    <w:rsid w:val="00281A2E"/>
    <w:rsid w:val="00282DEF"/>
    <w:rsid w:val="00282E0E"/>
    <w:rsid w:val="00283101"/>
    <w:rsid w:val="0028427B"/>
    <w:rsid w:val="00285244"/>
    <w:rsid w:val="00285AE1"/>
    <w:rsid w:val="002860C4"/>
    <w:rsid w:val="00286C65"/>
    <w:rsid w:val="002900A1"/>
    <w:rsid w:val="00291A95"/>
    <w:rsid w:val="00294DCE"/>
    <w:rsid w:val="002954C1"/>
    <w:rsid w:val="002A0626"/>
    <w:rsid w:val="002A0905"/>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CB3"/>
    <w:rsid w:val="002B199D"/>
    <w:rsid w:val="002B1D92"/>
    <w:rsid w:val="002B2BE4"/>
    <w:rsid w:val="002B5074"/>
    <w:rsid w:val="002B51F2"/>
    <w:rsid w:val="002B5741"/>
    <w:rsid w:val="002B609F"/>
    <w:rsid w:val="002B6331"/>
    <w:rsid w:val="002B66D6"/>
    <w:rsid w:val="002B6CD6"/>
    <w:rsid w:val="002B6D46"/>
    <w:rsid w:val="002C050D"/>
    <w:rsid w:val="002C1310"/>
    <w:rsid w:val="002C217D"/>
    <w:rsid w:val="002C33EB"/>
    <w:rsid w:val="002C4A4E"/>
    <w:rsid w:val="002C639A"/>
    <w:rsid w:val="002C704B"/>
    <w:rsid w:val="002D027F"/>
    <w:rsid w:val="002D3B53"/>
    <w:rsid w:val="002D3B78"/>
    <w:rsid w:val="002D3F39"/>
    <w:rsid w:val="002D46FA"/>
    <w:rsid w:val="002D5CDC"/>
    <w:rsid w:val="002E1332"/>
    <w:rsid w:val="002E3F95"/>
    <w:rsid w:val="002E555B"/>
    <w:rsid w:val="002E56BF"/>
    <w:rsid w:val="002F0550"/>
    <w:rsid w:val="002F0AF3"/>
    <w:rsid w:val="002F0B95"/>
    <w:rsid w:val="002F1DF7"/>
    <w:rsid w:val="002F4A58"/>
    <w:rsid w:val="002F4DAF"/>
    <w:rsid w:val="002F5700"/>
    <w:rsid w:val="002F67AD"/>
    <w:rsid w:val="002F6860"/>
    <w:rsid w:val="0030121B"/>
    <w:rsid w:val="00301F3B"/>
    <w:rsid w:val="00302771"/>
    <w:rsid w:val="0030424F"/>
    <w:rsid w:val="00304D73"/>
    <w:rsid w:val="00305409"/>
    <w:rsid w:val="00306F44"/>
    <w:rsid w:val="0030782C"/>
    <w:rsid w:val="0030790B"/>
    <w:rsid w:val="00313149"/>
    <w:rsid w:val="0031383C"/>
    <w:rsid w:val="00313C39"/>
    <w:rsid w:val="0031466E"/>
    <w:rsid w:val="0031479C"/>
    <w:rsid w:val="0031558F"/>
    <w:rsid w:val="003162D7"/>
    <w:rsid w:val="00317E4A"/>
    <w:rsid w:val="0032185C"/>
    <w:rsid w:val="00321AE3"/>
    <w:rsid w:val="00322026"/>
    <w:rsid w:val="0032240B"/>
    <w:rsid w:val="00324620"/>
    <w:rsid w:val="003248DB"/>
    <w:rsid w:val="00324AF4"/>
    <w:rsid w:val="0032598C"/>
    <w:rsid w:val="00325DD8"/>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B85"/>
    <w:rsid w:val="00342FEA"/>
    <w:rsid w:val="00344067"/>
    <w:rsid w:val="00345B7F"/>
    <w:rsid w:val="00345F76"/>
    <w:rsid w:val="0034664B"/>
    <w:rsid w:val="00346816"/>
    <w:rsid w:val="00347398"/>
    <w:rsid w:val="00350259"/>
    <w:rsid w:val="003504E6"/>
    <w:rsid w:val="00350691"/>
    <w:rsid w:val="003522D9"/>
    <w:rsid w:val="003543FC"/>
    <w:rsid w:val="00355428"/>
    <w:rsid w:val="00355F2B"/>
    <w:rsid w:val="00355FBF"/>
    <w:rsid w:val="00357084"/>
    <w:rsid w:val="00357719"/>
    <w:rsid w:val="003605B5"/>
    <w:rsid w:val="00360D68"/>
    <w:rsid w:val="00360EB5"/>
    <w:rsid w:val="00361F2C"/>
    <w:rsid w:val="00363F13"/>
    <w:rsid w:val="00364200"/>
    <w:rsid w:val="003649FE"/>
    <w:rsid w:val="00366439"/>
    <w:rsid w:val="00366ED8"/>
    <w:rsid w:val="0037011E"/>
    <w:rsid w:val="00370F4C"/>
    <w:rsid w:val="0037142D"/>
    <w:rsid w:val="0037239A"/>
    <w:rsid w:val="003723DD"/>
    <w:rsid w:val="00374893"/>
    <w:rsid w:val="00375773"/>
    <w:rsid w:val="00376D7C"/>
    <w:rsid w:val="0037725C"/>
    <w:rsid w:val="003778C7"/>
    <w:rsid w:val="003802A4"/>
    <w:rsid w:val="00380833"/>
    <w:rsid w:val="00382341"/>
    <w:rsid w:val="003828EE"/>
    <w:rsid w:val="00382FEA"/>
    <w:rsid w:val="00383048"/>
    <w:rsid w:val="0038403F"/>
    <w:rsid w:val="00384821"/>
    <w:rsid w:val="003873D2"/>
    <w:rsid w:val="00387FD7"/>
    <w:rsid w:val="003905B9"/>
    <w:rsid w:val="003916DA"/>
    <w:rsid w:val="0039323F"/>
    <w:rsid w:val="0039413F"/>
    <w:rsid w:val="0039462B"/>
    <w:rsid w:val="00394BAE"/>
    <w:rsid w:val="0039606E"/>
    <w:rsid w:val="00397DDE"/>
    <w:rsid w:val="003A0237"/>
    <w:rsid w:val="003A0CBF"/>
    <w:rsid w:val="003A23CF"/>
    <w:rsid w:val="003A4945"/>
    <w:rsid w:val="003A49FF"/>
    <w:rsid w:val="003A5075"/>
    <w:rsid w:val="003A5C08"/>
    <w:rsid w:val="003A759F"/>
    <w:rsid w:val="003A7AF2"/>
    <w:rsid w:val="003B0DE7"/>
    <w:rsid w:val="003B0FD3"/>
    <w:rsid w:val="003B3D7F"/>
    <w:rsid w:val="003B440A"/>
    <w:rsid w:val="003B46F6"/>
    <w:rsid w:val="003B4F93"/>
    <w:rsid w:val="003B5315"/>
    <w:rsid w:val="003B5B6A"/>
    <w:rsid w:val="003B6FD8"/>
    <w:rsid w:val="003C0697"/>
    <w:rsid w:val="003C10AD"/>
    <w:rsid w:val="003C117D"/>
    <w:rsid w:val="003C513C"/>
    <w:rsid w:val="003C5EAB"/>
    <w:rsid w:val="003D0DE7"/>
    <w:rsid w:val="003D12C2"/>
    <w:rsid w:val="003D18EE"/>
    <w:rsid w:val="003D33D2"/>
    <w:rsid w:val="003D3668"/>
    <w:rsid w:val="003D3725"/>
    <w:rsid w:val="003D409B"/>
    <w:rsid w:val="003D4436"/>
    <w:rsid w:val="003D4702"/>
    <w:rsid w:val="003D4C79"/>
    <w:rsid w:val="003D6851"/>
    <w:rsid w:val="003D6937"/>
    <w:rsid w:val="003D72B4"/>
    <w:rsid w:val="003D7C1F"/>
    <w:rsid w:val="003E08B6"/>
    <w:rsid w:val="003E1A36"/>
    <w:rsid w:val="003E3A19"/>
    <w:rsid w:val="003E3D3B"/>
    <w:rsid w:val="003E3F8D"/>
    <w:rsid w:val="003E4D9C"/>
    <w:rsid w:val="003E5206"/>
    <w:rsid w:val="003E53A3"/>
    <w:rsid w:val="003E759D"/>
    <w:rsid w:val="003F0D82"/>
    <w:rsid w:val="003F1A71"/>
    <w:rsid w:val="003F2AB5"/>
    <w:rsid w:val="003F3408"/>
    <w:rsid w:val="003F5514"/>
    <w:rsid w:val="003F67ED"/>
    <w:rsid w:val="00400382"/>
    <w:rsid w:val="00400749"/>
    <w:rsid w:val="00402B6C"/>
    <w:rsid w:val="004049EF"/>
    <w:rsid w:val="004057F1"/>
    <w:rsid w:val="00406824"/>
    <w:rsid w:val="00406D87"/>
    <w:rsid w:val="00407F1B"/>
    <w:rsid w:val="0041065E"/>
    <w:rsid w:val="004124D0"/>
    <w:rsid w:val="004138A1"/>
    <w:rsid w:val="00413E4D"/>
    <w:rsid w:val="004144A1"/>
    <w:rsid w:val="0041675A"/>
    <w:rsid w:val="00417828"/>
    <w:rsid w:val="00417EEB"/>
    <w:rsid w:val="00421489"/>
    <w:rsid w:val="00421C5B"/>
    <w:rsid w:val="00421D32"/>
    <w:rsid w:val="00423850"/>
    <w:rsid w:val="004242F1"/>
    <w:rsid w:val="00425CF5"/>
    <w:rsid w:val="004260D6"/>
    <w:rsid w:val="00426909"/>
    <w:rsid w:val="00431880"/>
    <w:rsid w:val="004328A8"/>
    <w:rsid w:val="00432D1E"/>
    <w:rsid w:val="004337CE"/>
    <w:rsid w:val="00433B58"/>
    <w:rsid w:val="00434046"/>
    <w:rsid w:val="00435055"/>
    <w:rsid w:val="0043621B"/>
    <w:rsid w:val="0043631C"/>
    <w:rsid w:val="00440519"/>
    <w:rsid w:val="004406E0"/>
    <w:rsid w:val="00441CE1"/>
    <w:rsid w:val="00441D99"/>
    <w:rsid w:val="00443864"/>
    <w:rsid w:val="00446639"/>
    <w:rsid w:val="0044719B"/>
    <w:rsid w:val="00447610"/>
    <w:rsid w:val="00447B73"/>
    <w:rsid w:val="00452662"/>
    <w:rsid w:val="00455441"/>
    <w:rsid w:val="00455E15"/>
    <w:rsid w:val="00456091"/>
    <w:rsid w:val="004575C8"/>
    <w:rsid w:val="00461E4A"/>
    <w:rsid w:val="004628B0"/>
    <w:rsid w:val="004643A6"/>
    <w:rsid w:val="0046441E"/>
    <w:rsid w:val="00465ACD"/>
    <w:rsid w:val="004711B9"/>
    <w:rsid w:val="00471E94"/>
    <w:rsid w:val="004735B5"/>
    <w:rsid w:val="004746F7"/>
    <w:rsid w:val="00474AF9"/>
    <w:rsid w:val="004769C7"/>
    <w:rsid w:val="00477925"/>
    <w:rsid w:val="00477E97"/>
    <w:rsid w:val="00481489"/>
    <w:rsid w:val="004822BC"/>
    <w:rsid w:val="004842BC"/>
    <w:rsid w:val="0048488F"/>
    <w:rsid w:val="004857EC"/>
    <w:rsid w:val="00485D90"/>
    <w:rsid w:val="004903F4"/>
    <w:rsid w:val="00493AFC"/>
    <w:rsid w:val="0049503B"/>
    <w:rsid w:val="004950BA"/>
    <w:rsid w:val="00496511"/>
    <w:rsid w:val="00496673"/>
    <w:rsid w:val="004A0EEB"/>
    <w:rsid w:val="004A1F3A"/>
    <w:rsid w:val="004A5CE6"/>
    <w:rsid w:val="004A6E59"/>
    <w:rsid w:val="004A7A3C"/>
    <w:rsid w:val="004B17D0"/>
    <w:rsid w:val="004B336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D0A8A"/>
    <w:rsid w:val="004D0AC4"/>
    <w:rsid w:val="004D159B"/>
    <w:rsid w:val="004D1ACE"/>
    <w:rsid w:val="004D24B2"/>
    <w:rsid w:val="004D3E3E"/>
    <w:rsid w:val="004D5738"/>
    <w:rsid w:val="004D7001"/>
    <w:rsid w:val="004D7A99"/>
    <w:rsid w:val="004E03BC"/>
    <w:rsid w:val="004E06C6"/>
    <w:rsid w:val="004E18A5"/>
    <w:rsid w:val="004E2D42"/>
    <w:rsid w:val="004E4CC4"/>
    <w:rsid w:val="004E58D0"/>
    <w:rsid w:val="004E601B"/>
    <w:rsid w:val="004E6D30"/>
    <w:rsid w:val="004F0D7B"/>
    <w:rsid w:val="004F1F7D"/>
    <w:rsid w:val="004F338E"/>
    <w:rsid w:val="004F3B9F"/>
    <w:rsid w:val="004F3ECE"/>
    <w:rsid w:val="004F6EC4"/>
    <w:rsid w:val="004F762C"/>
    <w:rsid w:val="004F7654"/>
    <w:rsid w:val="00502116"/>
    <w:rsid w:val="00503E5D"/>
    <w:rsid w:val="005040F3"/>
    <w:rsid w:val="00505931"/>
    <w:rsid w:val="005060B5"/>
    <w:rsid w:val="00506E32"/>
    <w:rsid w:val="005079EB"/>
    <w:rsid w:val="00510780"/>
    <w:rsid w:val="00512185"/>
    <w:rsid w:val="00512C83"/>
    <w:rsid w:val="0051412A"/>
    <w:rsid w:val="0051580D"/>
    <w:rsid w:val="00521A98"/>
    <w:rsid w:val="00521CC1"/>
    <w:rsid w:val="00523219"/>
    <w:rsid w:val="00523410"/>
    <w:rsid w:val="00523933"/>
    <w:rsid w:val="00523A9E"/>
    <w:rsid w:val="00523DAF"/>
    <w:rsid w:val="00525B0D"/>
    <w:rsid w:val="00527FE6"/>
    <w:rsid w:val="005300C8"/>
    <w:rsid w:val="00531A85"/>
    <w:rsid w:val="00532036"/>
    <w:rsid w:val="00532224"/>
    <w:rsid w:val="00532D71"/>
    <w:rsid w:val="00533D8E"/>
    <w:rsid w:val="0053505D"/>
    <w:rsid w:val="00535695"/>
    <w:rsid w:val="00536BC8"/>
    <w:rsid w:val="00536EB6"/>
    <w:rsid w:val="00540B8B"/>
    <w:rsid w:val="00540E66"/>
    <w:rsid w:val="00541675"/>
    <w:rsid w:val="00542710"/>
    <w:rsid w:val="00542F9D"/>
    <w:rsid w:val="005442B8"/>
    <w:rsid w:val="00544652"/>
    <w:rsid w:val="005501C8"/>
    <w:rsid w:val="0055029C"/>
    <w:rsid w:val="0055096D"/>
    <w:rsid w:val="00551613"/>
    <w:rsid w:val="00551616"/>
    <w:rsid w:val="00552022"/>
    <w:rsid w:val="00552DBC"/>
    <w:rsid w:val="00553C69"/>
    <w:rsid w:val="00554AB7"/>
    <w:rsid w:val="00555736"/>
    <w:rsid w:val="00561840"/>
    <w:rsid w:val="005624A9"/>
    <w:rsid w:val="00562670"/>
    <w:rsid w:val="005640C1"/>
    <w:rsid w:val="005641D5"/>
    <w:rsid w:val="00564640"/>
    <w:rsid w:val="00566630"/>
    <w:rsid w:val="00567616"/>
    <w:rsid w:val="00567638"/>
    <w:rsid w:val="00567D60"/>
    <w:rsid w:val="00570AF4"/>
    <w:rsid w:val="0057109D"/>
    <w:rsid w:val="00572496"/>
    <w:rsid w:val="00572E3C"/>
    <w:rsid w:val="00574102"/>
    <w:rsid w:val="00574244"/>
    <w:rsid w:val="00574652"/>
    <w:rsid w:val="00574709"/>
    <w:rsid w:val="00574D15"/>
    <w:rsid w:val="00575A57"/>
    <w:rsid w:val="00575C9B"/>
    <w:rsid w:val="00576042"/>
    <w:rsid w:val="00576246"/>
    <w:rsid w:val="00576299"/>
    <w:rsid w:val="0058048C"/>
    <w:rsid w:val="0058078E"/>
    <w:rsid w:val="00580D76"/>
    <w:rsid w:val="00580E33"/>
    <w:rsid w:val="005810B6"/>
    <w:rsid w:val="00582884"/>
    <w:rsid w:val="00584291"/>
    <w:rsid w:val="00585001"/>
    <w:rsid w:val="005850C5"/>
    <w:rsid w:val="0058641F"/>
    <w:rsid w:val="00587D35"/>
    <w:rsid w:val="00590D69"/>
    <w:rsid w:val="00592782"/>
    <w:rsid w:val="00592D74"/>
    <w:rsid w:val="005953E2"/>
    <w:rsid w:val="00595802"/>
    <w:rsid w:val="005972E1"/>
    <w:rsid w:val="0059764E"/>
    <w:rsid w:val="0059782A"/>
    <w:rsid w:val="00597A95"/>
    <w:rsid w:val="00597BC0"/>
    <w:rsid w:val="005A1F2A"/>
    <w:rsid w:val="005A201C"/>
    <w:rsid w:val="005A2234"/>
    <w:rsid w:val="005A4ACB"/>
    <w:rsid w:val="005A53D0"/>
    <w:rsid w:val="005A5AFA"/>
    <w:rsid w:val="005A5C93"/>
    <w:rsid w:val="005A688B"/>
    <w:rsid w:val="005A6ADA"/>
    <w:rsid w:val="005A7EDA"/>
    <w:rsid w:val="005B1007"/>
    <w:rsid w:val="005B286A"/>
    <w:rsid w:val="005B385F"/>
    <w:rsid w:val="005B507D"/>
    <w:rsid w:val="005B65F9"/>
    <w:rsid w:val="005C1418"/>
    <w:rsid w:val="005C2534"/>
    <w:rsid w:val="005C2E49"/>
    <w:rsid w:val="005C4562"/>
    <w:rsid w:val="005C4A08"/>
    <w:rsid w:val="005C4B82"/>
    <w:rsid w:val="005C4D53"/>
    <w:rsid w:val="005C4FF8"/>
    <w:rsid w:val="005C5E09"/>
    <w:rsid w:val="005C5F4F"/>
    <w:rsid w:val="005C6552"/>
    <w:rsid w:val="005C65C9"/>
    <w:rsid w:val="005D0448"/>
    <w:rsid w:val="005D0CC2"/>
    <w:rsid w:val="005D3004"/>
    <w:rsid w:val="005D4C2F"/>
    <w:rsid w:val="005D5B0F"/>
    <w:rsid w:val="005D60A3"/>
    <w:rsid w:val="005D64FC"/>
    <w:rsid w:val="005D7FE6"/>
    <w:rsid w:val="005E01FC"/>
    <w:rsid w:val="005E02AE"/>
    <w:rsid w:val="005E0C06"/>
    <w:rsid w:val="005E1A6D"/>
    <w:rsid w:val="005E1E3C"/>
    <w:rsid w:val="005E2C44"/>
    <w:rsid w:val="005E2CCA"/>
    <w:rsid w:val="005E3AE8"/>
    <w:rsid w:val="005E47CD"/>
    <w:rsid w:val="005E635B"/>
    <w:rsid w:val="005E70E0"/>
    <w:rsid w:val="005F1309"/>
    <w:rsid w:val="005F18E1"/>
    <w:rsid w:val="005F2FD2"/>
    <w:rsid w:val="005F532A"/>
    <w:rsid w:val="006006D4"/>
    <w:rsid w:val="006021A4"/>
    <w:rsid w:val="00602658"/>
    <w:rsid w:val="00602758"/>
    <w:rsid w:val="00603F5C"/>
    <w:rsid w:val="006053B1"/>
    <w:rsid w:val="00605D8C"/>
    <w:rsid w:val="00605DC5"/>
    <w:rsid w:val="00606272"/>
    <w:rsid w:val="00606357"/>
    <w:rsid w:val="00607AE9"/>
    <w:rsid w:val="00612DF5"/>
    <w:rsid w:val="00613B69"/>
    <w:rsid w:val="00615CFA"/>
    <w:rsid w:val="0061615B"/>
    <w:rsid w:val="006170F9"/>
    <w:rsid w:val="006172DE"/>
    <w:rsid w:val="00621188"/>
    <w:rsid w:val="00621F6E"/>
    <w:rsid w:val="00622646"/>
    <w:rsid w:val="00622694"/>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7BE2"/>
    <w:rsid w:val="00640922"/>
    <w:rsid w:val="006411AC"/>
    <w:rsid w:val="00641FA8"/>
    <w:rsid w:val="00642E38"/>
    <w:rsid w:val="006430AE"/>
    <w:rsid w:val="00643102"/>
    <w:rsid w:val="00644B50"/>
    <w:rsid w:val="006455B4"/>
    <w:rsid w:val="006466BA"/>
    <w:rsid w:val="00646C68"/>
    <w:rsid w:val="0065124E"/>
    <w:rsid w:val="00653B3F"/>
    <w:rsid w:val="00653F0E"/>
    <w:rsid w:val="00654465"/>
    <w:rsid w:val="0065582F"/>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A55"/>
    <w:rsid w:val="006834E7"/>
    <w:rsid w:val="006836B7"/>
    <w:rsid w:val="006856AA"/>
    <w:rsid w:val="00686532"/>
    <w:rsid w:val="00687298"/>
    <w:rsid w:val="00692182"/>
    <w:rsid w:val="006929D8"/>
    <w:rsid w:val="0069396F"/>
    <w:rsid w:val="00695808"/>
    <w:rsid w:val="00696FFF"/>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3B70"/>
    <w:rsid w:val="006B46FB"/>
    <w:rsid w:val="006B5F7F"/>
    <w:rsid w:val="006B7000"/>
    <w:rsid w:val="006B7643"/>
    <w:rsid w:val="006C089F"/>
    <w:rsid w:val="006C24F1"/>
    <w:rsid w:val="006C3120"/>
    <w:rsid w:val="006C41F3"/>
    <w:rsid w:val="006C4C05"/>
    <w:rsid w:val="006C63FC"/>
    <w:rsid w:val="006C6418"/>
    <w:rsid w:val="006C6681"/>
    <w:rsid w:val="006C6753"/>
    <w:rsid w:val="006C77F8"/>
    <w:rsid w:val="006D04F7"/>
    <w:rsid w:val="006D1367"/>
    <w:rsid w:val="006D2113"/>
    <w:rsid w:val="006D213B"/>
    <w:rsid w:val="006D242C"/>
    <w:rsid w:val="006D2C29"/>
    <w:rsid w:val="006D391D"/>
    <w:rsid w:val="006D455A"/>
    <w:rsid w:val="006D6D66"/>
    <w:rsid w:val="006E177D"/>
    <w:rsid w:val="006E21FB"/>
    <w:rsid w:val="006E309B"/>
    <w:rsid w:val="006E3485"/>
    <w:rsid w:val="006E35DC"/>
    <w:rsid w:val="006E403E"/>
    <w:rsid w:val="006E522B"/>
    <w:rsid w:val="006E6BCF"/>
    <w:rsid w:val="006E6FB9"/>
    <w:rsid w:val="006E74DA"/>
    <w:rsid w:val="006E7EDE"/>
    <w:rsid w:val="006F030E"/>
    <w:rsid w:val="006F03AA"/>
    <w:rsid w:val="006F0D13"/>
    <w:rsid w:val="006F2B25"/>
    <w:rsid w:val="006F3446"/>
    <w:rsid w:val="006F3752"/>
    <w:rsid w:val="006F4D1D"/>
    <w:rsid w:val="00700FCA"/>
    <w:rsid w:val="0070215C"/>
    <w:rsid w:val="00703E0B"/>
    <w:rsid w:val="00704958"/>
    <w:rsid w:val="00704E56"/>
    <w:rsid w:val="0070523C"/>
    <w:rsid w:val="0070662A"/>
    <w:rsid w:val="007066BD"/>
    <w:rsid w:val="00710251"/>
    <w:rsid w:val="00711EC5"/>
    <w:rsid w:val="007121B1"/>
    <w:rsid w:val="00714FB1"/>
    <w:rsid w:val="007202D6"/>
    <w:rsid w:val="0072033A"/>
    <w:rsid w:val="0072128C"/>
    <w:rsid w:val="00723576"/>
    <w:rsid w:val="00725DF5"/>
    <w:rsid w:val="00731729"/>
    <w:rsid w:val="00731A6A"/>
    <w:rsid w:val="00734F51"/>
    <w:rsid w:val="00735214"/>
    <w:rsid w:val="00735277"/>
    <w:rsid w:val="007366FD"/>
    <w:rsid w:val="00736C0B"/>
    <w:rsid w:val="00736FE3"/>
    <w:rsid w:val="00737F10"/>
    <w:rsid w:val="00737F90"/>
    <w:rsid w:val="0074145D"/>
    <w:rsid w:val="00741569"/>
    <w:rsid w:val="007422F8"/>
    <w:rsid w:val="007431B3"/>
    <w:rsid w:val="00745000"/>
    <w:rsid w:val="007469CC"/>
    <w:rsid w:val="0075168D"/>
    <w:rsid w:val="0075464F"/>
    <w:rsid w:val="00755523"/>
    <w:rsid w:val="00765862"/>
    <w:rsid w:val="00766614"/>
    <w:rsid w:val="00767C9C"/>
    <w:rsid w:val="00771164"/>
    <w:rsid w:val="0077287D"/>
    <w:rsid w:val="00774B64"/>
    <w:rsid w:val="00775EA4"/>
    <w:rsid w:val="00777C72"/>
    <w:rsid w:val="00780373"/>
    <w:rsid w:val="0078195B"/>
    <w:rsid w:val="00783DB4"/>
    <w:rsid w:val="00784151"/>
    <w:rsid w:val="00785C01"/>
    <w:rsid w:val="00785C18"/>
    <w:rsid w:val="007860CF"/>
    <w:rsid w:val="007863BA"/>
    <w:rsid w:val="00786408"/>
    <w:rsid w:val="0079155F"/>
    <w:rsid w:val="007921F9"/>
    <w:rsid w:val="00792342"/>
    <w:rsid w:val="00793A12"/>
    <w:rsid w:val="00793D03"/>
    <w:rsid w:val="007941E5"/>
    <w:rsid w:val="0079437B"/>
    <w:rsid w:val="00795329"/>
    <w:rsid w:val="0079640E"/>
    <w:rsid w:val="00797E99"/>
    <w:rsid w:val="00797F56"/>
    <w:rsid w:val="007A23A5"/>
    <w:rsid w:val="007A25CA"/>
    <w:rsid w:val="007A30C2"/>
    <w:rsid w:val="007A31FB"/>
    <w:rsid w:val="007A34D0"/>
    <w:rsid w:val="007A4B1E"/>
    <w:rsid w:val="007A6734"/>
    <w:rsid w:val="007A6B07"/>
    <w:rsid w:val="007A76CD"/>
    <w:rsid w:val="007B0B4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435"/>
    <w:rsid w:val="007C46B2"/>
    <w:rsid w:val="007C5172"/>
    <w:rsid w:val="007C5732"/>
    <w:rsid w:val="007C6B64"/>
    <w:rsid w:val="007C75B7"/>
    <w:rsid w:val="007C7D56"/>
    <w:rsid w:val="007D0D1B"/>
    <w:rsid w:val="007D1341"/>
    <w:rsid w:val="007D21F4"/>
    <w:rsid w:val="007D278F"/>
    <w:rsid w:val="007D2A61"/>
    <w:rsid w:val="007D362D"/>
    <w:rsid w:val="007D4A70"/>
    <w:rsid w:val="007D5384"/>
    <w:rsid w:val="007D601A"/>
    <w:rsid w:val="007D6400"/>
    <w:rsid w:val="007D6A07"/>
    <w:rsid w:val="007D6E85"/>
    <w:rsid w:val="007E0201"/>
    <w:rsid w:val="007E0D23"/>
    <w:rsid w:val="007E1878"/>
    <w:rsid w:val="007E28DA"/>
    <w:rsid w:val="007E35D9"/>
    <w:rsid w:val="007E3887"/>
    <w:rsid w:val="007E448C"/>
    <w:rsid w:val="007E4FCF"/>
    <w:rsid w:val="007E65D5"/>
    <w:rsid w:val="007E75AE"/>
    <w:rsid w:val="007E7B82"/>
    <w:rsid w:val="007E7EE0"/>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199D"/>
    <w:rsid w:val="00802EDD"/>
    <w:rsid w:val="00803323"/>
    <w:rsid w:val="00803B90"/>
    <w:rsid w:val="00803E07"/>
    <w:rsid w:val="008054E8"/>
    <w:rsid w:val="0080761F"/>
    <w:rsid w:val="0081014D"/>
    <w:rsid w:val="0081545A"/>
    <w:rsid w:val="0081548A"/>
    <w:rsid w:val="008155B5"/>
    <w:rsid w:val="00815C6E"/>
    <w:rsid w:val="008167D2"/>
    <w:rsid w:val="008173CC"/>
    <w:rsid w:val="00817425"/>
    <w:rsid w:val="00817A3C"/>
    <w:rsid w:val="00820030"/>
    <w:rsid w:val="00820FA1"/>
    <w:rsid w:val="0082185A"/>
    <w:rsid w:val="00821A9A"/>
    <w:rsid w:val="00822A33"/>
    <w:rsid w:val="008272FE"/>
    <w:rsid w:val="008279FA"/>
    <w:rsid w:val="00831920"/>
    <w:rsid w:val="00831A94"/>
    <w:rsid w:val="00831AAE"/>
    <w:rsid w:val="0083271A"/>
    <w:rsid w:val="00834A6E"/>
    <w:rsid w:val="00834AE0"/>
    <w:rsid w:val="00836ED7"/>
    <w:rsid w:val="00840ACE"/>
    <w:rsid w:val="00841421"/>
    <w:rsid w:val="008415B4"/>
    <w:rsid w:val="00841F75"/>
    <w:rsid w:val="00843BC3"/>
    <w:rsid w:val="00843DEB"/>
    <w:rsid w:val="0084593E"/>
    <w:rsid w:val="008500C2"/>
    <w:rsid w:val="0085068A"/>
    <w:rsid w:val="00851CE1"/>
    <w:rsid w:val="00852277"/>
    <w:rsid w:val="008528DA"/>
    <w:rsid w:val="00852B8C"/>
    <w:rsid w:val="00856CC2"/>
    <w:rsid w:val="00857A88"/>
    <w:rsid w:val="00860D88"/>
    <w:rsid w:val="008626E7"/>
    <w:rsid w:val="008637E3"/>
    <w:rsid w:val="0086403E"/>
    <w:rsid w:val="00865176"/>
    <w:rsid w:val="0086578A"/>
    <w:rsid w:val="008660EC"/>
    <w:rsid w:val="008664CD"/>
    <w:rsid w:val="0086690B"/>
    <w:rsid w:val="00866E54"/>
    <w:rsid w:val="00867203"/>
    <w:rsid w:val="0087066E"/>
    <w:rsid w:val="00870EE7"/>
    <w:rsid w:val="00871A65"/>
    <w:rsid w:val="008731DE"/>
    <w:rsid w:val="0087397E"/>
    <w:rsid w:val="008742FB"/>
    <w:rsid w:val="00875E0C"/>
    <w:rsid w:val="00876EA0"/>
    <w:rsid w:val="00876F37"/>
    <w:rsid w:val="008771D1"/>
    <w:rsid w:val="008801B6"/>
    <w:rsid w:val="008805F2"/>
    <w:rsid w:val="008816B0"/>
    <w:rsid w:val="00882F7B"/>
    <w:rsid w:val="0088345E"/>
    <w:rsid w:val="00884098"/>
    <w:rsid w:val="00884D28"/>
    <w:rsid w:val="00884F3B"/>
    <w:rsid w:val="0088647F"/>
    <w:rsid w:val="00886A30"/>
    <w:rsid w:val="0089170F"/>
    <w:rsid w:val="00891796"/>
    <w:rsid w:val="00891856"/>
    <w:rsid w:val="0089230B"/>
    <w:rsid w:val="00893654"/>
    <w:rsid w:val="00894162"/>
    <w:rsid w:val="00895872"/>
    <w:rsid w:val="00895CAB"/>
    <w:rsid w:val="00897BFB"/>
    <w:rsid w:val="008A05F0"/>
    <w:rsid w:val="008A166C"/>
    <w:rsid w:val="008A1EF0"/>
    <w:rsid w:val="008A2C09"/>
    <w:rsid w:val="008A373C"/>
    <w:rsid w:val="008A3C44"/>
    <w:rsid w:val="008A4373"/>
    <w:rsid w:val="008A4EFC"/>
    <w:rsid w:val="008A6FA3"/>
    <w:rsid w:val="008B2367"/>
    <w:rsid w:val="008B3501"/>
    <w:rsid w:val="008B3EBF"/>
    <w:rsid w:val="008B3F30"/>
    <w:rsid w:val="008B4473"/>
    <w:rsid w:val="008B4A55"/>
    <w:rsid w:val="008C218C"/>
    <w:rsid w:val="008C49C4"/>
    <w:rsid w:val="008C567D"/>
    <w:rsid w:val="008C5E21"/>
    <w:rsid w:val="008C640D"/>
    <w:rsid w:val="008C68E3"/>
    <w:rsid w:val="008D11BB"/>
    <w:rsid w:val="008D1A66"/>
    <w:rsid w:val="008D1CBD"/>
    <w:rsid w:val="008D24BA"/>
    <w:rsid w:val="008D2F02"/>
    <w:rsid w:val="008D3658"/>
    <w:rsid w:val="008D39EE"/>
    <w:rsid w:val="008D4E45"/>
    <w:rsid w:val="008D7987"/>
    <w:rsid w:val="008E04C9"/>
    <w:rsid w:val="008E07EF"/>
    <w:rsid w:val="008E2C33"/>
    <w:rsid w:val="008E304E"/>
    <w:rsid w:val="008E4187"/>
    <w:rsid w:val="008E4C4F"/>
    <w:rsid w:val="008E52B7"/>
    <w:rsid w:val="008E618A"/>
    <w:rsid w:val="008E654C"/>
    <w:rsid w:val="008F0CF8"/>
    <w:rsid w:val="008F1769"/>
    <w:rsid w:val="008F22E8"/>
    <w:rsid w:val="008F428C"/>
    <w:rsid w:val="008F5225"/>
    <w:rsid w:val="008F5ED4"/>
    <w:rsid w:val="008F686C"/>
    <w:rsid w:val="008F754A"/>
    <w:rsid w:val="008F78CE"/>
    <w:rsid w:val="00900842"/>
    <w:rsid w:val="00901E88"/>
    <w:rsid w:val="009036E4"/>
    <w:rsid w:val="0090547C"/>
    <w:rsid w:val="00905C5D"/>
    <w:rsid w:val="0090667A"/>
    <w:rsid w:val="00906B3A"/>
    <w:rsid w:val="009102A9"/>
    <w:rsid w:val="009118B8"/>
    <w:rsid w:val="00913845"/>
    <w:rsid w:val="00914DF7"/>
    <w:rsid w:val="00915601"/>
    <w:rsid w:val="00916B12"/>
    <w:rsid w:val="00920208"/>
    <w:rsid w:val="00921008"/>
    <w:rsid w:val="00924A06"/>
    <w:rsid w:val="00925FCD"/>
    <w:rsid w:val="009268B5"/>
    <w:rsid w:val="00926C56"/>
    <w:rsid w:val="0093067D"/>
    <w:rsid w:val="0093158D"/>
    <w:rsid w:val="00931985"/>
    <w:rsid w:val="009322A5"/>
    <w:rsid w:val="00932A81"/>
    <w:rsid w:val="0093438D"/>
    <w:rsid w:val="00934725"/>
    <w:rsid w:val="0093701D"/>
    <w:rsid w:val="0093792E"/>
    <w:rsid w:val="00937FBB"/>
    <w:rsid w:val="009413B8"/>
    <w:rsid w:val="009429CA"/>
    <w:rsid w:val="0094332B"/>
    <w:rsid w:val="009435E1"/>
    <w:rsid w:val="0094467F"/>
    <w:rsid w:val="00945A1F"/>
    <w:rsid w:val="00946847"/>
    <w:rsid w:val="00946DE2"/>
    <w:rsid w:val="00950618"/>
    <w:rsid w:val="00950978"/>
    <w:rsid w:val="0095253B"/>
    <w:rsid w:val="00952641"/>
    <w:rsid w:val="0095271D"/>
    <w:rsid w:val="00952D04"/>
    <w:rsid w:val="00953E23"/>
    <w:rsid w:val="0095497C"/>
    <w:rsid w:val="00955C4A"/>
    <w:rsid w:val="009579DE"/>
    <w:rsid w:val="0096272D"/>
    <w:rsid w:val="00963969"/>
    <w:rsid w:val="009641BD"/>
    <w:rsid w:val="00964C64"/>
    <w:rsid w:val="009657A0"/>
    <w:rsid w:val="00967954"/>
    <w:rsid w:val="009718C2"/>
    <w:rsid w:val="009718D7"/>
    <w:rsid w:val="009720BC"/>
    <w:rsid w:val="009737BD"/>
    <w:rsid w:val="00973F55"/>
    <w:rsid w:val="009740F4"/>
    <w:rsid w:val="009742E1"/>
    <w:rsid w:val="00974E02"/>
    <w:rsid w:val="00976485"/>
    <w:rsid w:val="009777D9"/>
    <w:rsid w:val="00977C5E"/>
    <w:rsid w:val="009803FF"/>
    <w:rsid w:val="00981E6C"/>
    <w:rsid w:val="009823FC"/>
    <w:rsid w:val="00982401"/>
    <w:rsid w:val="0098272B"/>
    <w:rsid w:val="0098318A"/>
    <w:rsid w:val="009837BF"/>
    <w:rsid w:val="0098395D"/>
    <w:rsid w:val="00983F06"/>
    <w:rsid w:val="00985779"/>
    <w:rsid w:val="00986E9B"/>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43F0"/>
    <w:rsid w:val="009A4553"/>
    <w:rsid w:val="009A4FAA"/>
    <w:rsid w:val="009A51A5"/>
    <w:rsid w:val="009A579D"/>
    <w:rsid w:val="009A625D"/>
    <w:rsid w:val="009A7C05"/>
    <w:rsid w:val="009A7E68"/>
    <w:rsid w:val="009B003E"/>
    <w:rsid w:val="009B0CA3"/>
    <w:rsid w:val="009B0E57"/>
    <w:rsid w:val="009B1F1C"/>
    <w:rsid w:val="009B4DF7"/>
    <w:rsid w:val="009B52DF"/>
    <w:rsid w:val="009B6456"/>
    <w:rsid w:val="009B75E0"/>
    <w:rsid w:val="009B77A1"/>
    <w:rsid w:val="009C06CF"/>
    <w:rsid w:val="009C08E1"/>
    <w:rsid w:val="009C1BC3"/>
    <w:rsid w:val="009C34A6"/>
    <w:rsid w:val="009C3613"/>
    <w:rsid w:val="009C558F"/>
    <w:rsid w:val="009C5DD4"/>
    <w:rsid w:val="009C6BE3"/>
    <w:rsid w:val="009C7793"/>
    <w:rsid w:val="009C7D70"/>
    <w:rsid w:val="009C7E79"/>
    <w:rsid w:val="009D13F5"/>
    <w:rsid w:val="009D1802"/>
    <w:rsid w:val="009D1844"/>
    <w:rsid w:val="009D1FE1"/>
    <w:rsid w:val="009D206E"/>
    <w:rsid w:val="009D2126"/>
    <w:rsid w:val="009D2622"/>
    <w:rsid w:val="009D323E"/>
    <w:rsid w:val="009D3337"/>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75F8"/>
    <w:rsid w:val="009F05D3"/>
    <w:rsid w:val="009F12B4"/>
    <w:rsid w:val="009F1E73"/>
    <w:rsid w:val="009F24AC"/>
    <w:rsid w:val="009F41AE"/>
    <w:rsid w:val="009F41F3"/>
    <w:rsid w:val="009F6BA5"/>
    <w:rsid w:val="009F734F"/>
    <w:rsid w:val="009F7489"/>
    <w:rsid w:val="009F7810"/>
    <w:rsid w:val="009F7E83"/>
    <w:rsid w:val="00A007C0"/>
    <w:rsid w:val="00A05025"/>
    <w:rsid w:val="00A051B4"/>
    <w:rsid w:val="00A05DE3"/>
    <w:rsid w:val="00A06326"/>
    <w:rsid w:val="00A07EB1"/>
    <w:rsid w:val="00A109AC"/>
    <w:rsid w:val="00A110DB"/>
    <w:rsid w:val="00A11B24"/>
    <w:rsid w:val="00A13214"/>
    <w:rsid w:val="00A1460D"/>
    <w:rsid w:val="00A14A80"/>
    <w:rsid w:val="00A165D8"/>
    <w:rsid w:val="00A16799"/>
    <w:rsid w:val="00A16C75"/>
    <w:rsid w:val="00A17404"/>
    <w:rsid w:val="00A20201"/>
    <w:rsid w:val="00A21943"/>
    <w:rsid w:val="00A230EC"/>
    <w:rsid w:val="00A23351"/>
    <w:rsid w:val="00A24037"/>
    <w:rsid w:val="00A246B6"/>
    <w:rsid w:val="00A24C45"/>
    <w:rsid w:val="00A25DA3"/>
    <w:rsid w:val="00A31DAB"/>
    <w:rsid w:val="00A31E75"/>
    <w:rsid w:val="00A41330"/>
    <w:rsid w:val="00A418D7"/>
    <w:rsid w:val="00A41C3D"/>
    <w:rsid w:val="00A43B27"/>
    <w:rsid w:val="00A440B9"/>
    <w:rsid w:val="00A453EB"/>
    <w:rsid w:val="00A45730"/>
    <w:rsid w:val="00A462A7"/>
    <w:rsid w:val="00A47D13"/>
    <w:rsid w:val="00A47E70"/>
    <w:rsid w:val="00A5087C"/>
    <w:rsid w:val="00A51AAA"/>
    <w:rsid w:val="00A51D44"/>
    <w:rsid w:val="00A51D5B"/>
    <w:rsid w:val="00A51E0C"/>
    <w:rsid w:val="00A52128"/>
    <w:rsid w:val="00A522C1"/>
    <w:rsid w:val="00A52752"/>
    <w:rsid w:val="00A5647D"/>
    <w:rsid w:val="00A56972"/>
    <w:rsid w:val="00A57206"/>
    <w:rsid w:val="00A57D2F"/>
    <w:rsid w:val="00A605BD"/>
    <w:rsid w:val="00A605CC"/>
    <w:rsid w:val="00A61282"/>
    <w:rsid w:val="00A63D47"/>
    <w:rsid w:val="00A64F9C"/>
    <w:rsid w:val="00A65940"/>
    <w:rsid w:val="00A65C63"/>
    <w:rsid w:val="00A65C6A"/>
    <w:rsid w:val="00A674D9"/>
    <w:rsid w:val="00A675AC"/>
    <w:rsid w:val="00A679AD"/>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B1"/>
    <w:rsid w:val="00A90E6A"/>
    <w:rsid w:val="00A928C6"/>
    <w:rsid w:val="00A92A03"/>
    <w:rsid w:val="00A92F00"/>
    <w:rsid w:val="00A948A0"/>
    <w:rsid w:val="00A9555E"/>
    <w:rsid w:val="00A95610"/>
    <w:rsid w:val="00A964E1"/>
    <w:rsid w:val="00A971AE"/>
    <w:rsid w:val="00A974B8"/>
    <w:rsid w:val="00AA0019"/>
    <w:rsid w:val="00AA011E"/>
    <w:rsid w:val="00AA0F48"/>
    <w:rsid w:val="00AA15DE"/>
    <w:rsid w:val="00AA2C77"/>
    <w:rsid w:val="00AA338D"/>
    <w:rsid w:val="00AA60A6"/>
    <w:rsid w:val="00AA6287"/>
    <w:rsid w:val="00AA71A8"/>
    <w:rsid w:val="00AB2237"/>
    <w:rsid w:val="00AB3489"/>
    <w:rsid w:val="00AB4008"/>
    <w:rsid w:val="00AB4EAC"/>
    <w:rsid w:val="00AB5385"/>
    <w:rsid w:val="00AB5DCF"/>
    <w:rsid w:val="00AB6A24"/>
    <w:rsid w:val="00AB7114"/>
    <w:rsid w:val="00AB7549"/>
    <w:rsid w:val="00AC3DCF"/>
    <w:rsid w:val="00AC505B"/>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364"/>
    <w:rsid w:val="00AD4404"/>
    <w:rsid w:val="00AD4481"/>
    <w:rsid w:val="00AD5C8D"/>
    <w:rsid w:val="00AD670F"/>
    <w:rsid w:val="00AD7134"/>
    <w:rsid w:val="00AE00D1"/>
    <w:rsid w:val="00AE0358"/>
    <w:rsid w:val="00AE0841"/>
    <w:rsid w:val="00AE115E"/>
    <w:rsid w:val="00AE230B"/>
    <w:rsid w:val="00AE440A"/>
    <w:rsid w:val="00AE775E"/>
    <w:rsid w:val="00AF0FD6"/>
    <w:rsid w:val="00AF1AFB"/>
    <w:rsid w:val="00AF21F1"/>
    <w:rsid w:val="00AF5162"/>
    <w:rsid w:val="00AF580B"/>
    <w:rsid w:val="00AF5857"/>
    <w:rsid w:val="00AF5CDC"/>
    <w:rsid w:val="00B00117"/>
    <w:rsid w:val="00B010B8"/>
    <w:rsid w:val="00B0281D"/>
    <w:rsid w:val="00B02A4D"/>
    <w:rsid w:val="00B04242"/>
    <w:rsid w:val="00B048D9"/>
    <w:rsid w:val="00B06862"/>
    <w:rsid w:val="00B0699D"/>
    <w:rsid w:val="00B06AE3"/>
    <w:rsid w:val="00B0766C"/>
    <w:rsid w:val="00B079E0"/>
    <w:rsid w:val="00B07DDE"/>
    <w:rsid w:val="00B1192C"/>
    <w:rsid w:val="00B1272E"/>
    <w:rsid w:val="00B1418E"/>
    <w:rsid w:val="00B14429"/>
    <w:rsid w:val="00B14544"/>
    <w:rsid w:val="00B14C5C"/>
    <w:rsid w:val="00B16808"/>
    <w:rsid w:val="00B17A1F"/>
    <w:rsid w:val="00B17E91"/>
    <w:rsid w:val="00B214E4"/>
    <w:rsid w:val="00B222CE"/>
    <w:rsid w:val="00B23443"/>
    <w:rsid w:val="00B2486B"/>
    <w:rsid w:val="00B24E16"/>
    <w:rsid w:val="00B258BB"/>
    <w:rsid w:val="00B25B1F"/>
    <w:rsid w:val="00B26AE6"/>
    <w:rsid w:val="00B27388"/>
    <w:rsid w:val="00B27582"/>
    <w:rsid w:val="00B306FF"/>
    <w:rsid w:val="00B3143E"/>
    <w:rsid w:val="00B3360E"/>
    <w:rsid w:val="00B36A09"/>
    <w:rsid w:val="00B36A56"/>
    <w:rsid w:val="00B36AB6"/>
    <w:rsid w:val="00B36BBB"/>
    <w:rsid w:val="00B36D43"/>
    <w:rsid w:val="00B37137"/>
    <w:rsid w:val="00B4033C"/>
    <w:rsid w:val="00B40514"/>
    <w:rsid w:val="00B41A99"/>
    <w:rsid w:val="00B429F1"/>
    <w:rsid w:val="00B42EF3"/>
    <w:rsid w:val="00B4385C"/>
    <w:rsid w:val="00B440BD"/>
    <w:rsid w:val="00B442A1"/>
    <w:rsid w:val="00B442B1"/>
    <w:rsid w:val="00B44EA1"/>
    <w:rsid w:val="00B4615E"/>
    <w:rsid w:val="00B47AC6"/>
    <w:rsid w:val="00B51A04"/>
    <w:rsid w:val="00B52A83"/>
    <w:rsid w:val="00B53486"/>
    <w:rsid w:val="00B53D33"/>
    <w:rsid w:val="00B53FA0"/>
    <w:rsid w:val="00B54093"/>
    <w:rsid w:val="00B55B96"/>
    <w:rsid w:val="00B56278"/>
    <w:rsid w:val="00B56A22"/>
    <w:rsid w:val="00B56D3E"/>
    <w:rsid w:val="00B62303"/>
    <w:rsid w:val="00B63206"/>
    <w:rsid w:val="00B63C57"/>
    <w:rsid w:val="00B65C9F"/>
    <w:rsid w:val="00B662CE"/>
    <w:rsid w:val="00B67B97"/>
    <w:rsid w:val="00B7040E"/>
    <w:rsid w:val="00B711D4"/>
    <w:rsid w:val="00B716C1"/>
    <w:rsid w:val="00B71733"/>
    <w:rsid w:val="00B72D35"/>
    <w:rsid w:val="00B731D1"/>
    <w:rsid w:val="00B74728"/>
    <w:rsid w:val="00B749F8"/>
    <w:rsid w:val="00B75179"/>
    <w:rsid w:val="00B81439"/>
    <w:rsid w:val="00B81FC2"/>
    <w:rsid w:val="00B86E3C"/>
    <w:rsid w:val="00B91022"/>
    <w:rsid w:val="00B9182B"/>
    <w:rsid w:val="00B924FE"/>
    <w:rsid w:val="00B9304C"/>
    <w:rsid w:val="00B9345F"/>
    <w:rsid w:val="00B93B07"/>
    <w:rsid w:val="00B93F0A"/>
    <w:rsid w:val="00B95191"/>
    <w:rsid w:val="00B951AC"/>
    <w:rsid w:val="00B957B7"/>
    <w:rsid w:val="00B968C8"/>
    <w:rsid w:val="00B97784"/>
    <w:rsid w:val="00BA0029"/>
    <w:rsid w:val="00BA0568"/>
    <w:rsid w:val="00BA05EE"/>
    <w:rsid w:val="00BA1939"/>
    <w:rsid w:val="00BA1BD8"/>
    <w:rsid w:val="00BA3603"/>
    <w:rsid w:val="00BA3EC5"/>
    <w:rsid w:val="00BA50EC"/>
    <w:rsid w:val="00BA5B05"/>
    <w:rsid w:val="00BA5C1A"/>
    <w:rsid w:val="00BA5FCB"/>
    <w:rsid w:val="00BA6988"/>
    <w:rsid w:val="00BA78D5"/>
    <w:rsid w:val="00BA7EAF"/>
    <w:rsid w:val="00BB01D0"/>
    <w:rsid w:val="00BB0FE9"/>
    <w:rsid w:val="00BB1EFF"/>
    <w:rsid w:val="00BB2851"/>
    <w:rsid w:val="00BB3702"/>
    <w:rsid w:val="00BB476A"/>
    <w:rsid w:val="00BB48E9"/>
    <w:rsid w:val="00BB5DFC"/>
    <w:rsid w:val="00BB6D9A"/>
    <w:rsid w:val="00BB7577"/>
    <w:rsid w:val="00BC150A"/>
    <w:rsid w:val="00BC239C"/>
    <w:rsid w:val="00BC25C1"/>
    <w:rsid w:val="00BC26E6"/>
    <w:rsid w:val="00BC2AC9"/>
    <w:rsid w:val="00BC363D"/>
    <w:rsid w:val="00BC3717"/>
    <w:rsid w:val="00BC4139"/>
    <w:rsid w:val="00BC76AC"/>
    <w:rsid w:val="00BD1032"/>
    <w:rsid w:val="00BD1F08"/>
    <w:rsid w:val="00BD279D"/>
    <w:rsid w:val="00BD2825"/>
    <w:rsid w:val="00BD58C6"/>
    <w:rsid w:val="00BD5D05"/>
    <w:rsid w:val="00BD6BB8"/>
    <w:rsid w:val="00BD7646"/>
    <w:rsid w:val="00BE1FF5"/>
    <w:rsid w:val="00BE26F4"/>
    <w:rsid w:val="00BE29EE"/>
    <w:rsid w:val="00BE5214"/>
    <w:rsid w:val="00BE5551"/>
    <w:rsid w:val="00BE6D70"/>
    <w:rsid w:val="00BE7471"/>
    <w:rsid w:val="00BF02B1"/>
    <w:rsid w:val="00BF0949"/>
    <w:rsid w:val="00BF1885"/>
    <w:rsid w:val="00BF1A02"/>
    <w:rsid w:val="00BF2674"/>
    <w:rsid w:val="00BF300A"/>
    <w:rsid w:val="00BF317E"/>
    <w:rsid w:val="00BF3C6F"/>
    <w:rsid w:val="00BF5DE9"/>
    <w:rsid w:val="00BF5EB5"/>
    <w:rsid w:val="00BF5FEC"/>
    <w:rsid w:val="00BF7323"/>
    <w:rsid w:val="00C0069C"/>
    <w:rsid w:val="00C02FC5"/>
    <w:rsid w:val="00C047C3"/>
    <w:rsid w:val="00C0493D"/>
    <w:rsid w:val="00C06047"/>
    <w:rsid w:val="00C07366"/>
    <w:rsid w:val="00C07628"/>
    <w:rsid w:val="00C11975"/>
    <w:rsid w:val="00C119A5"/>
    <w:rsid w:val="00C11DF4"/>
    <w:rsid w:val="00C1256D"/>
    <w:rsid w:val="00C12968"/>
    <w:rsid w:val="00C12B27"/>
    <w:rsid w:val="00C138DA"/>
    <w:rsid w:val="00C1466A"/>
    <w:rsid w:val="00C150C2"/>
    <w:rsid w:val="00C15936"/>
    <w:rsid w:val="00C15D99"/>
    <w:rsid w:val="00C16024"/>
    <w:rsid w:val="00C16FB6"/>
    <w:rsid w:val="00C17A38"/>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2120"/>
    <w:rsid w:val="00C32FE7"/>
    <w:rsid w:val="00C3314C"/>
    <w:rsid w:val="00C3361F"/>
    <w:rsid w:val="00C336D3"/>
    <w:rsid w:val="00C33BEB"/>
    <w:rsid w:val="00C34833"/>
    <w:rsid w:val="00C34F25"/>
    <w:rsid w:val="00C352F8"/>
    <w:rsid w:val="00C3617B"/>
    <w:rsid w:val="00C3659A"/>
    <w:rsid w:val="00C36926"/>
    <w:rsid w:val="00C40322"/>
    <w:rsid w:val="00C40C60"/>
    <w:rsid w:val="00C41892"/>
    <w:rsid w:val="00C41AFD"/>
    <w:rsid w:val="00C41B01"/>
    <w:rsid w:val="00C428A0"/>
    <w:rsid w:val="00C42EF9"/>
    <w:rsid w:val="00C441F1"/>
    <w:rsid w:val="00C442B1"/>
    <w:rsid w:val="00C44778"/>
    <w:rsid w:val="00C450B9"/>
    <w:rsid w:val="00C45C6D"/>
    <w:rsid w:val="00C45E81"/>
    <w:rsid w:val="00C462E6"/>
    <w:rsid w:val="00C4762A"/>
    <w:rsid w:val="00C477B8"/>
    <w:rsid w:val="00C551D7"/>
    <w:rsid w:val="00C56E8A"/>
    <w:rsid w:val="00C602CB"/>
    <w:rsid w:val="00C60819"/>
    <w:rsid w:val="00C6219B"/>
    <w:rsid w:val="00C628DC"/>
    <w:rsid w:val="00C63D1F"/>
    <w:rsid w:val="00C63D27"/>
    <w:rsid w:val="00C64AC1"/>
    <w:rsid w:val="00C675A5"/>
    <w:rsid w:val="00C676D5"/>
    <w:rsid w:val="00C703ED"/>
    <w:rsid w:val="00C707D6"/>
    <w:rsid w:val="00C734B7"/>
    <w:rsid w:val="00C744D3"/>
    <w:rsid w:val="00C748EC"/>
    <w:rsid w:val="00C7496F"/>
    <w:rsid w:val="00C76436"/>
    <w:rsid w:val="00C77093"/>
    <w:rsid w:val="00C77E58"/>
    <w:rsid w:val="00C804BE"/>
    <w:rsid w:val="00C80857"/>
    <w:rsid w:val="00C809DD"/>
    <w:rsid w:val="00C823FB"/>
    <w:rsid w:val="00C82D3C"/>
    <w:rsid w:val="00C83325"/>
    <w:rsid w:val="00C846DD"/>
    <w:rsid w:val="00C86EB2"/>
    <w:rsid w:val="00C86F46"/>
    <w:rsid w:val="00C87E78"/>
    <w:rsid w:val="00C91497"/>
    <w:rsid w:val="00C930D0"/>
    <w:rsid w:val="00C9334C"/>
    <w:rsid w:val="00C9364D"/>
    <w:rsid w:val="00C95181"/>
    <w:rsid w:val="00C95985"/>
    <w:rsid w:val="00C95D30"/>
    <w:rsid w:val="00C97658"/>
    <w:rsid w:val="00C978AE"/>
    <w:rsid w:val="00C97EEC"/>
    <w:rsid w:val="00CA0C4F"/>
    <w:rsid w:val="00CA3955"/>
    <w:rsid w:val="00CA3A20"/>
    <w:rsid w:val="00CA3E44"/>
    <w:rsid w:val="00CA3F9C"/>
    <w:rsid w:val="00CA40F0"/>
    <w:rsid w:val="00CA455D"/>
    <w:rsid w:val="00CA6592"/>
    <w:rsid w:val="00CA6749"/>
    <w:rsid w:val="00CA6C04"/>
    <w:rsid w:val="00CA6DD2"/>
    <w:rsid w:val="00CB07C4"/>
    <w:rsid w:val="00CB154C"/>
    <w:rsid w:val="00CB3464"/>
    <w:rsid w:val="00CB4E3E"/>
    <w:rsid w:val="00CB5C92"/>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DC3"/>
    <w:rsid w:val="00CD3EC7"/>
    <w:rsid w:val="00CD4D5B"/>
    <w:rsid w:val="00CD691E"/>
    <w:rsid w:val="00CD766E"/>
    <w:rsid w:val="00CE0FC2"/>
    <w:rsid w:val="00CE146F"/>
    <w:rsid w:val="00CE1A0C"/>
    <w:rsid w:val="00CE1AE5"/>
    <w:rsid w:val="00CE1AEA"/>
    <w:rsid w:val="00CE2A86"/>
    <w:rsid w:val="00CE33F2"/>
    <w:rsid w:val="00CE41B1"/>
    <w:rsid w:val="00CE4AB2"/>
    <w:rsid w:val="00CE656F"/>
    <w:rsid w:val="00CE6C73"/>
    <w:rsid w:val="00CE71A7"/>
    <w:rsid w:val="00CF0BAF"/>
    <w:rsid w:val="00CF0C4C"/>
    <w:rsid w:val="00CF1C08"/>
    <w:rsid w:val="00CF1F67"/>
    <w:rsid w:val="00CF2BE9"/>
    <w:rsid w:val="00CF2FA8"/>
    <w:rsid w:val="00CF3294"/>
    <w:rsid w:val="00CF3BF9"/>
    <w:rsid w:val="00CF426E"/>
    <w:rsid w:val="00CF4330"/>
    <w:rsid w:val="00CF4333"/>
    <w:rsid w:val="00CF4DD0"/>
    <w:rsid w:val="00CF6527"/>
    <w:rsid w:val="00CF7148"/>
    <w:rsid w:val="00D01D7B"/>
    <w:rsid w:val="00D01F51"/>
    <w:rsid w:val="00D03F9A"/>
    <w:rsid w:val="00D049FB"/>
    <w:rsid w:val="00D073C5"/>
    <w:rsid w:val="00D07DB3"/>
    <w:rsid w:val="00D07DF8"/>
    <w:rsid w:val="00D10097"/>
    <w:rsid w:val="00D10BB9"/>
    <w:rsid w:val="00D126DD"/>
    <w:rsid w:val="00D136CC"/>
    <w:rsid w:val="00D16A9C"/>
    <w:rsid w:val="00D16BC0"/>
    <w:rsid w:val="00D1747D"/>
    <w:rsid w:val="00D20361"/>
    <w:rsid w:val="00D20D82"/>
    <w:rsid w:val="00D2204D"/>
    <w:rsid w:val="00D220C9"/>
    <w:rsid w:val="00D22395"/>
    <w:rsid w:val="00D22D59"/>
    <w:rsid w:val="00D22E17"/>
    <w:rsid w:val="00D24B84"/>
    <w:rsid w:val="00D2563A"/>
    <w:rsid w:val="00D2679C"/>
    <w:rsid w:val="00D27A7C"/>
    <w:rsid w:val="00D27D3F"/>
    <w:rsid w:val="00D31CB5"/>
    <w:rsid w:val="00D3313F"/>
    <w:rsid w:val="00D33257"/>
    <w:rsid w:val="00D3392B"/>
    <w:rsid w:val="00D350D8"/>
    <w:rsid w:val="00D41424"/>
    <w:rsid w:val="00D43CB8"/>
    <w:rsid w:val="00D44037"/>
    <w:rsid w:val="00D441E9"/>
    <w:rsid w:val="00D44C97"/>
    <w:rsid w:val="00D44EA4"/>
    <w:rsid w:val="00D47690"/>
    <w:rsid w:val="00D47ED1"/>
    <w:rsid w:val="00D507DC"/>
    <w:rsid w:val="00D52321"/>
    <w:rsid w:val="00D52877"/>
    <w:rsid w:val="00D532C6"/>
    <w:rsid w:val="00D54804"/>
    <w:rsid w:val="00D5562E"/>
    <w:rsid w:val="00D5596A"/>
    <w:rsid w:val="00D56B0A"/>
    <w:rsid w:val="00D61A0B"/>
    <w:rsid w:val="00D63298"/>
    <w:rsid w:val="00D639C9"/>
    <w:rsid w:val="00D65A32"/>
    <w:rsid w:val="00D6772A"/>
    <w:rsid w:val="00D67AC9"/>
    <w:rsid w:val="00D67C2B"/>
    <w:rsid w:val="00D70A4D"/>
    <w:rsid w:val="00D71DE4"/>
    <w:rsid w:val="00D764A4"/>
    <w:rsid w:val="00D76554"/>
    <w:rsid w:val="00D76839"/>
    <w:rsid w:val="00D76DD0"/>
    <w:rsid w:val="00D803A1"/>
    <w:rsid w:val="00D8070D"/>
    <w:rsid w:val="00D80A81"/>
    <w:rsid w:val="00D82A91"/>
    <w:rsid w:val="00D82FDC"/>
    <w:rsid w:val="00D84517"/>
    <w:rsid w:val="00D846F0"/>
    <w:rsid w:val="00D84C33"/>
    <w:rsid w:val="00D85FA7"/>
    <w:rsid w:val="00D862E2"/>
    <w:rsid w:val="00D86952"/>
    <w:rsid w:val="00D87191"/>
    <w:rsid w:val="00D87CD6"/>
    <w:rsid w:val="00D903C5"/>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81"/>
    <w:rsid w:val="00DD411B"/>
    <w:rsid w:val="00DD5159"/>
    <w:rsid w:val="00DD6301"/>
    <w:rsid w:val="00DD7367"/>
    <w:rsid w:val="00DD756A"/>
    <w:rsid w:val="00DE1178"/>
    <w:rsid w:val="00DE1906"/>
    <w:rsid w:val="00DE1EF1"/>
    <w:rsid w:val="00DE22E6"/>
    <w:rsid w:val="00DE34CF"/>
    <w:rsid w:val="00DE44EF"/>
    <w:rsid w:val="00DE4510"/>
    <w:rsid w:val="00DE4F88"/>
    <w:rsid w:val="00DE560F"/>
    <w:rsid w:val="00DE59B1"/>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7B8D"/>
    <w:rsid w:val="00E12BFC"/>
    <w:rsid w:val="00E14119"/>
    <w:rsid w:val="00E165EC"/>
    <w:rsid w:val="00E167EE"/>
    <w:rsid w:val="00E207C7"/>
    <w:rsid w:val="00E20990"/>
    <w:rsid w:val="00E20F8E"/>
    <w:rsid w:val="00E210AE"/>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509"/>
    <w:rsid w:val="00E373DF"/>
    <w:rsid w:val="00E40D77"/>
    <w:rsid w:val="00E41FB5"/>
    <w:rsid w:val="00E42571"/>
    <w:rsid w:val="00E44459"/>
    <w:rsid w:val="00E4451D"/>
    <w:rsid w:val="00E454AA"/>
    <w:rsid w:val="00E45AB8"/>
    <w:rsid w:val="00E45D61"/>
    <w:rsid w:val="00E45E19"/>
    <w:rsid w:val="00E45F24"/>
    <w:rsid w:val="00E46CB7"/>
    <w:rsid w:val="00E51AD1"/>
    <w:rsid w:val="00E5252F"/>
    <w:rsid w:val="00E5360E"/>
    <w:rsid w:val="00E53B08"/>
    <w:rsid w:val="00E575C9"/>
    <w:rsid w:val="00E613CF"/>
    <w:rsid w:val="00E618C9"/>
    <w:rsid w:val="00E639F3"/>
    <w:rsid w:val="00E662C4"/>
    <w:rsid w:val="00E721BE"/>
    <w:rsid w:val="00E73C85"/>
    <w:rsid w:val="00E758E5"/>
    <w:rsid w:val="00E75F6D"/>
    <w:rsid w:val="00E7626A"/>
    <w:rsid w:val="00E765AC"/>
    <w:rsid w:val="00E76FD4"/>
    <w:rsid w:val="00E77092"/>
    <w:rsid w:val="00E772AC"/>
    <w:rsid w:val="00E8291E"/>
    <w:rsid w:val="00E82CDA"/>
    <w:rsid w:val="00E83C93"/>
    <w:rsid w:val="00E859E0"/>
    <w:rsid w:val="00E85C2E"/>
    <w:rsid w:val="00E86406"/>
    <w:rsid w:val="00E876DD"/>
    <w:rsid w:val="00E876E3"/>
    <w:rsid w:val="00E90261"/>
    <w:rsid w:val="00E91734"/>
    <w:rsid w:val="00E93121"/>
    <w:rsid w:val="00E94DE6"/>
    <w:rsid w:val="00E9581D"/>
    <w:rsid w:val="00E95B63"/>
    <w:rsid w:val="00E97411"/>
    <w:rsid w:val="00E9768C"/>
    <w:rsid w:val="00EA0077"/>
    <w:rsid w:val="00EA040C"/>
    <w:rsid w:val="00EA1EC6"/>
    <w:rsid w:val="00EA21E7"/>
    <w:rsid w:val="00EA2DDD"/>
    <w:rsid w:val="00EA31C6"/>
    <w:rsid w:val="00EA34CD"/>
    <w:rsid w:val="00EA3ADB"/>
    <w:rsid w:val="00EA42DC"/>
    <w:rsid w:val="00EA5C8D"/>
    <w:rsid w:val="00EB1C3D"/>
    <w:rsid w:val="00EB356F"/>
    <w:rsid w:val="00EB372E"/>
    <w:rsid w:val="00EB54FB"/>
    <w:rsid w:val="00EB5D1D"/>
    <w:rsid w:val="00EB656B"/>
    <w:rsid w:val="00EB6F1F"/>
    <w:rsid w:val="00EB76BC"/>
    <w:rsid w:val="00EC0BC0"/>
    <w:rsid w:val="00EC0D86"/>
    <w:rsid w:val="00EC2CE6"/>
    <w:rsid w:val="00EC3320"/>
    <w:rsid w:val="00EC4CE8"/>
    <w:rsid w:val="00EC4EFA"/>
    <w:rsid w:val="00EC58BF"/>
    <w:rsid w:val="00EC5ED3"/>
    <w:rsid w:val="00EC7F2D"/>
    <w:rsid w:val="00ED0544"/>
    <w:rsid w:val="00ED13FF"/>
    <w:rsid w:val="00ED2813"/>
    <w:rsid w:val="00ED298F"/>
    <w:rsid w:val="00ED2EB3"/>
    <w:rsid w:val="00ED459A"/>
    <w:rsid w:val="00ED5C95"/>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EDB"/>
    <w:rsid w:val="00EF2667"/>
    <w:rsid w:val="00EF3E38"/>
    <w:rsid w:val="00EF52E3"/>
    <w:rsid w:val="00EF619B"/>
    <w:rsid w:val="00EF7206"/>
    <w:rsid w:val="00F01346"/>
    <w:rsid w:val="00F01A1A"/>
    <w:rsid w:val="00F01A61"/>
    <w:rsid w:val="00F021A2"/>
    <w:rsid w:val="00F0296F"/>
    <w:rsid w:val="00F03285"/>
    <w:rsid w:val="00F03AEF"/>
    <w:rsid w:val="00F077A2"/>
    <w:rsid w:val="00F1139F"/>
    <w:rsid w:val="00F13609"/>
    <w:rsid w:val="00F14330"/>
    <w:rsid w:val="00F156C9"/>
    <w:rsid w:val="00F1621E"/>
    <w:rsid w:val="00F17F6E"/>
    <w:rsid w:val="00F17FD5"/>
    <w:rsid w:val="00F21010"/>
    <w:rsid w:val="00F22E65"/>
    <w:rsid w:val="00F23488"/>
    <w:rsid w:val="00F245D7"/>
    <w:rsid w:val="00F24C38"/>
    <w:rsid w:val="00F25D98"/>
    <w:rsid w:val="00F271E4"/>
    <w:rsid w:val="00F276C6"/>
    <w:rsid w:val="00F300FB"/>
    <w:rsid w:val="00F310E1"/>
    <w:rsid w:val="00F31EC0"/>
    <w:rsid w:val="00F334FC"/>
    <w:rsid w:val="00F36169"/>
    <w:rsid w:val="00F37422"/>
    <w:rsid w:val="00F37B42"/>
    <w:rsid w:val="00F37D49"/>
    <w:rsid w:val="00F41C3B"/>
    <w:rsid w:val="00F42911"/>
    <w:rsid w:val="00F42E32"/>
    <w:rsid w:val="00F44693"/>
    <w:rsid w:val="00F45B43"/>
    <w:rsid w:val="00F4632F"/>
    <w:rsid w:val="00F46E8B"/>
    <w:rsid w:val="00F47DAF"/>
    <w:rsid w:val="00F51373"/>
    <w:rsid w:val="00F51521"/>
    <w:rsid w:val="00F524F3"/>
    <w:rsid w:val="00F53D53"/>
    <w:rsid w:val="00F544EB"/>
    <w:rsid w:val="00F54759"/>
    <w:rsid w:val="00F55691"/>
    <w:rsid w:val="00F56184"/>
    <w:rsid w:val="00F613C5"/>
    <w:rsid w:val="00F61EA0"/>
    <w:rsid w:val="00F66169"/>
    <w:rsid w:val="00F66827"/>
    <w:rsid w:val="00F66E71"/>
    <w:rsid w:val="00F6718D"/>
    <w:rsid w:val="00F67911"/>
    <w:rsid w:val="00F679E1"/>
    <w:rsid w:val="00F67D6E"/>
    <w:rsid w:val="00F67EFC"/>
    <w:rsid w:val="00F72054"/>
    <w:rsid w:val="00F7222B"/>
    <w:rsid w:val="00F726F3"/>
    <w:rsid w:val="00F75099"/>
    <w:rsid w:val="00F75471"/>
    <w:rsid w:val="00F75822"/>
    <w:rsid w:val="00F76025"/>
    <w:rsid w:val="00F81B4E"/>
    <w:rsid w:val="00F81D0B"/>
    <w:rsid w:val="00F83B6C"/>
    <w:rsid w:val="00F84463"/>
    <w:rsid w:val="00F84589"/>
    <w:rsid w:val="00F85058"/>
    <w:rsid w:val="00F85551"/>
    <w:rsid w:val="00F86817"/>
    <w:rsid w:val="00F90B78"/>
    <w:rsid w:val="00F91661"/>
    <w:rsid w:val="00F9190C"/>
    <w:rsid w:val="00F9231F"/>
    <w:rsid w:val="00F9258B"/>
    <w:rsid w:val="00F9406C"/>
    <w:rsid w:val="00F94972"/>
    <w:rsid w:val="00F95A85"/>
    <w:rsid w:val="00F963DD"/>
    <w:rsid w:val="00F97582"/>
    <w:rsid w:val="00F975C4"/>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F21"/>
    <w:rsid w:val="00FC0564"/>
    <w:rsid w:val="00FC0BA2"/>
    <w:rsid w:val="00FC10B2"/>
    <w:rsid w:val="00FC21CD"/>
    <w:rsid w:val="00FC26B4"/>
    <w:rsid w:val="00FC3728"/>
    <w:rsid w:val="00FC3932"/>
    <w:rsid w:val="00FC3D40"/>
    <w:rsid w:val="00FC4A6B"/>
    <w:rsid w:val="00FC5391"/>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F6A"/>
    <w:rsid w:val="00FE3586"/>
    <w:rsid w:val="00FE378E"/>
    <w:rsid w:val="00FE38ED"/>
    <w:rsid w:val="00FE4C6E"/>
    <w:rsid w:val="00FE4EE4"/>
    <w:rsid w:val="00FE5196"/>
    <w:rsid w:val="00FE544E"/>
    <w:rsid w:val="00FF0AB8"/>
    <w:rsid w:val="00FF104A"/>
    <w:rsid w:val="00FF3391"/>
    <w:rsid w:val="00FF3FA4"/>
    <w:rsid w:val="00FF4083"/>
    <w:rsid w:val="00FF4534"/>
    <w:rsid w:val="00FF6CFD"/>
    <w:rsid w:val="00FF7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7CB72-E642-4A60-96F2-A78D9046F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cp:revision>
  <dcterms:created xsi:type="dcterms:W3CDTF">2019-03-29T05:27:00Z</dcterms:created>
  <dcterms:modified xsi:type="dcterms:W3CDTF">2019-04-01T02:46:00Z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