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4EE5BF17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CD110C">
        <w:rPr>
          <w:rFonts w:cs="Arial"/>
          <w:sz w:val="24"/>
        </w:rPr>
        <w:t>90</w:t>
      </w:r>
      <w:r w:rsidR="004C43A9">
        <w:rPr>
          <w:rFonts w:cs="Arial"/>
          <w:sz w:val="24"/>
        </w:rPr>
        <w:t>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AE5FB5">
        <w:rPr>
          <w:rFonts w:cs="Arial"/>
          <w:iCs/>
          <w:sz w:val="24"/>
        </w:rPr>
        <w:t>190</w:t>
      </w:r>
      <w:r w:rsidR="00522EE3">
        <w:rPr>
          <w:rFonts w:cs="Arial"/>
          <w:iCs/>
          <w:sz w:val="24"/>
        </w:rPr>
        <w:t>3448</w:t>
      </w:r>
    </w:p>
    <w:p w14:paraId="1BC12648" w14:textId="1EEE91EC" w:rsidR="003B61A8" w:rsidRDefault="004C43A9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Xian</w:t>
      </w:r>
      <w:r w:rsidR="0062745C">
        <w:rPr>
          <w:rFonts w:cs="Arial"/>
          <w:sz w:val="24"/>
        </w:rPr>
        <w:t xml:space="preserve">, </w:t>
      </w:r>
      <w:r>
        <w:rPr>
          <w:rFonts w:cs="Arial"/>
          <w:sz w:val="24"/>
        </w:rPr>
        <w:t>China</w:t>
      </w:r>
      <w:r w:rsidR="003B61A8">
        <w:rPr>
          <w:rFonts w:cs="Arial"/>
          <w:sz w:val="24"/>
        </w:rPr>
        <w:t xml:space="preserve">, </w:t>
      </w:r>
      <w:r w:rsidR="00CD2E52">
        <w:rPr>
          <w:rFonts w:cs="Arial"/>
          <w:sz w:val="24"/>
        </w:rPr>
        <w:t>8</w:t>
      </w:r>
      <w:r w:rsidR="00CD2E52" w:rsidRPr="007170B2">
        <w:rPr>
          <w:rFonts w:cs="Arial"/>
          <w:sz w:val="24"/>
          <w:vertAlign w:val="superscript"/>
        </w:rPr>
        <w:t>th</w:t>
      </w:r>
      <w:r w:rsidR="00E448DE"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 xml:space="preserve">– </w:t>
      </w:r>
      <w:r w:rsidR="002B0B48">
        <w:rPr>
          <w:rFonts w:cs="Arial"/>
          <w:sz w:val="24"/>
        </w:rPr>
        <w:t>1</w:t>
      </w:r>
      <w:r w:rsidR="00CD2E52">
        <w:rPr>
          <w:rFonts w:cs="Arial"/>
          <w:sz w:val="24"/>
        </w:rPr>
        <w:t>2</w:t>
      </w:r>
      <w:r w:rsidR="00CD2E52" w:rsidRPr="00E448DE">
        <w:rPr>
          <w:rFonts w:cs="Arial"/>
          <w:sz w:val="24"/>
          <w:vertAlign w:val="superscript"/>
        </w:rPr>
        <w:t>th</w:t>
      </w:r>
      <w:r w:rsidR="00CD2E52">
        <w:rPr>
          <w:rFonts w:cs="Arial"/>
          <w:sz w:val="24"/>
        </w:rPr>
        <w:t xml:space="preserve"> April</w:t>
      </w:r>
      <w:r w:rsidR="003B61A8">
        <w:rPr>
          <w:rFonts w:cs="Arial"/>
          <w:sz w:val="24"/>
        </w:rPr>
        <w:t xml:space="preserve"> 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184FBC93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3C9F">
        <w:rPr>
          <w:rFonts w:ascii="Arial" w:hAnsi="Arial" w:cs="Arial"/>
        </w:rPr>
        <w:t>On BS</w:t>
      </w:r>
      <w:r w:rsidR="00391471">
        <w:rPr>
          <w:rFonts w:ascii="Arial" w:hAnsi="Arial" w:cs="Arial"/>
        </w:rPr>
        <w:t xml:space="preserve">-to-BS </w:t>
      </w:r>
      <w:r w:rsidR="00933C9F">
        <w:rPr>
          <w:rFonts w:ascii="Arial" w:hAnsi="Arial" w:cs="Arial"/>
        </w:rPr>
        <w:t>co</w:t>
      </w:r>
      <w:r w:rsidR="004B04C1">
        <w:rPr>
          <w:rFonts w:ascii="Arial" w:hAnsi="Arial" w:cs="Arial"/>
        </w:rPr>
        <w:t>-</w:t>
      </w:r>
      <w:r w:rsidR="00933C9F">
        <w:rPr>
          <w:rFonts w:ascii="Arial" w:hAnsi="Arial" w:cs="Arial"/>
        </w:rPr>
        <w:t xml:space="preserve">location requirement </w:t>
      </w:r>
      <w:r w:rsidR="00391471">
        <w:rPr>
          <w:rFonts w:ascii="Arial" w:hAnsi="Arial" w:cs="Arial"/>
        </w:rPr>
        <w:t>technical background</w:t>
      </w:r>
    </w:p>
    <w:p w14:paraId="72798C4E" w14:textId="17821B34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8A5003">
        <w:rPr>
          <w:rFonts w:ascii="Arial" w:hAnsi="Arial" w:cs="Arial"/>
          <w:bCs/>
          <w:lang w:val="sv-SE"/>
        </w:rPr>
        <w:t>5.1.3.4</w:t>
      </w:r>
    </w:p>
    <w:p w14:paraId="3C088A4A" w14:textId="54DA5B4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745C" w:rsidRPr="0062745C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43FCC67C" w:rsidR="00843454" w:rsidRDefault="0062745C" w:rsidP="00155B44">
      <w:pPr>
        <w:pStyle w:val="BodyText"/>
      </w:pPr>
      <w:r>
        <w:t>At the last RAN4 meeting (RAN4#</w:t>
      </w:r>
      <w:r w:rsidR="00391471">
        <w:t xml:space="preserve">90 </w:t>
      </w:r>
      <w:r>
        <w:t xml:space="preserve">in </w:t>
      </w:r>
      <w:r w:rsidR="00C55CC4">
        <w:t>Athens</w:t>
      </w:r>
      <w:r>
        <w:t>)</w:t>
      </w:r>
      <w:r w:rsidR="00155B44">
        <w:t xml:space="preserve"> </w:t>
      </w:r>
      <w:r w:rsidR="00AD1436">
        <w:t xml:space="preserve">technical </w:t>
      </w:r>
      <w:r w:rsidR="00022D26">
        <w:t xml:space="preserve">details </w:t>
      </w:r>
      <w:r w:rsidR="005C0A72">
        <w:t xml:space="preserve">and proposals with optional test features </w:t>
      </w:r>
      <w:r w:rsidR="00022D26">
        <w:t>related</w:t>
      </w:r>
      <w:r w:rsidR="00C55CC4">
        <w:t xml:space="preserve"> </w:t>
      </w:r>
      <w:r w:rsidR="00022D26">
        <w:t xml:space="preserve">to BS-to-BS colocation </w:t>
      </w:r>
      <w:r w:rsidR="00AD1436">
        <w:t>requirements</w:t>
      </w:r>
      <w:r w:rsidR="00022D26">
        <w:t xml:space="preserve"> was presented in </w:t>
      </w:r>
      <w:r w:rsidR="00AD1436">
        <w:t>[1]</w:t>
      </w:r>
      <w:r w:rsidR="005C0A72">
        <w:t>. The OTA co-location requirements defined in TS 37.105 and TS 38.104 is based on a concept where a co-location reference antenna is used to move the requirement anchor point to a connector interface. The technical background and corresponding discussion can be followed in submitted contribution on the topic in [2 to 37]. The current description is a result of an extensive discussion, considering all technical challenges related to defining a relevant and testable requirement concept for co-location requirements.</w:t>
      </w:r>
      <w:r w:rsidR="00460880">
        <w:t xml:space="preserve"> With the current description of the co-location concept including the co-location reference antenna and co-location requirements</w:t>
      </w:r>
      <w:r w:rsidR="00E30169">
        <w:t xml:space="preserve">, the intension have been to minimize options to be able to create a solid </w:t>
      </w:r>
      <w:r w:rsidR="00DC20A5">
        <w:t xml:space="preserve">standard. </w:t>
      </w:r>
      <w:r w:rsidR="005C0A72">
        <w:t xml:space="preserve"> </w:t>
      </w:r>
    </w:p>
    <w:p w14:paraId="52EC68F0" w14:textId="6A6A5AC1" w:rsidR="00843454" w:rsidRPr="007D610C" w:rsidRDefault="005C0A72" w:rsidP="0062745C">
      <w:pPr>
        <w:pStyle w:val="BodyText"/>
      </w:pPr>
      <w:r>
        <w:t>In t</w:t>
      </w:r>
      <w:r w:rsidR="00843454">
        <w:t>his contribution</w:t>
      </w:r>
      <w:r>
        <w:t xml:space="preserve"> we summary the technical background and give an overview of OTA co-location requirements.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C7F0D95" w14:textId="296367DE" w:rsidR="00A308C6" w:rsidRDefault="005F1849" w:rsidP="004271DD">
      <w:pPr>
        <w:pStyle w:val="BodyText"/>
      </w:pPr>
      <w:r>
        <w:t>The background for the OTA co-location requirements can be divided into different components; Port-to-port isolation, Requirement baseline, Co-location concept and OTA requirements</w:t>
      </w:r>
      <w:r w:rsidR="005C0A72">
        <w:t>.</w:t>
      </w:r>
    </w:p>
    <w:p w14:paraId="659489A3" w14:textId="77777777" w:rsidR="005C0A72" w:rsidRDefault="005C0A72" w:rsidP="004271DD">
      <w:pPr>
        <w:pStyle w:val="BodyText"/>
      </w:pPr>
    </w:p>
    <w:p w14:paraId="496379A7" w14:textId="77777777" w:rsidR="00A308C6" w:rsidRDefault="00A308C6" w:rsidP="00A308C6">
      <w:pPr>
        <w:pStyle w:val="BodyText"/>
        <w:numPr>
          <w:ilvl w:val="1"/>
          <w:numId w:val="5"/>
        </w:numPr>
        <w:ind w:hanging="720"/>
        <w:rPr>
          <w:rFonts w:ascii="Arial" w:hAnsi="Arial" w:cs="Arial"/>
        </w:rPr>
      </w:pPr>
      <w:r>
        <w:rPr>
          <w:rFonts w:ascii="Arial" w:hAnsi="Arial" w:cs="Arial"/>
        </w:rPr>
        <w:t>Port-to-port isolation</w:t>
      </w:r>
    </w:p>
    <w:p w14:paraId="3895C489" w14:textId="77777777" w:rsidR="00AF7408" w:rsidRDefault="009A232E" w:rsidP="001178FF">
      <w:pPr>
        <w:pStyle w:val="BodyText"/>
      </w:pPr>
      <w:r>
        <w:t>Traditionally, the antenna port-to-port isolation between two co-located base station</w:t>
      </w:r>
      <w:r w:rsidR="00892C43">
        <w:t>s have been fixed to 30 dB, regardless of frequency</w:t>
      </w:r>
      <w:r w:rsidR="00C54845">
        <w:t>, physical separation and antenna aperture</w:t>
      </w:r>
      <w:r w:rsidR="00284217">
        <w:t xml:space="preserve"> size. </w:t>
      </w:r>
      <w:r w:rsidR="004F7599">
        <w:t>With respect to</w:t>
      </w:r>
      <w:r w:rsidR="00FC0AF1">
        <w:t xml:space="preserve"> base station to base station c</w:t>
      </w:r>
      <w:r w:rsidR="001178FF">
        <w:t>o-location</w:t>
      </w:r>
      <w:r w:rsidR="004F7599">
        <w:t xml:space="preserve"> </w:t>
      </w:r>
      <w:r w:rsidR="00B52946">
        <w:t>and the impact on RF core requirements</w:t>
      </w:r>
      <w:r w:rsidR="001178FF">
        <w:t>, there are two main cases</w:t>
      </w:r>
      <w:r w:rsidR="00B52946">
        <w:t xml:space="preserve"> to consider</w:t>
      </w:r>
      <w:r w:rsidR="001178FF">
        <w:t>;</w:t>
      </w:r>
    </w:p>
    <w:p w14:paraId="145F16D5" w14:textId="77A68BD4" w:rsidR="001178FF" w:rsidRDefault="001178FF" w:rsidP="006E7CBE">
      <w:pPr>
        <w:pStyle w:val="BodyText"/>
        <w:numPr>
          <w:ilvl w:val="0"/>
          <w:numId w:val="8"/>
        </w:numPr>
      </w:pPr>
      <w:r>
        <w:t>Co-location where two base stations are located close to each other in different masts</w:t>
      </w:r>
      <w:r w:rsidR="0018117B">
        <w:t xml:space="preserve"> with antennas directed towards each other</w:t>
      </w:r>
      <w:r>
        <w:t xml:space="preserve">. This is the scenario used for deriving </w:t>
      </w:r>
      <w:r w:rsidR="00CB0DD0">
        <w:t xml:space="preserve">RF core requirements </w:t>
      </w:r>
      <w:r>
        <w:t>in TR 25.942</w:t>
      </w:r>
      <w:r w:rsidR="004C67F1">
        <w:t xml:space="preserve"> for UTRA</w:t>
      </w:r>
      <w:r w:rsidR="006B40AA">
        <w:t xml:space="preserve"> creating the foundation for co-location requirements in </w:t>
      </w:r>
      <w:r w:rsidR="00036516">
        <w:t xml:space="preserve">TS 25.104, TS </w:t>
      </w:r>
      <w:r w:rsidR="006B40AA">
        <w:t>36.104 and TS 37.104</w:t>
      </w:r>
      <w:r w:rsidR="004C67F1">
        <w:t>.</w:t>
      </w:r>
      <w:r w:rsidR="00C00632">
        <w:t xml:space="preserve"> The port-to-port isolation </w:t>
      </w:r>
      <w:r w:rsidR="00B85874">
        <w:t xml:space="preserve">is set to 30 </w:t>
      </w:r>
      <w:proofErr w:type="spellStart"/>
      <w:r w:rsidR="00B85874">
        <w:t>dB.</w:t>
      </w:r>
      <w:proofErr w:type="spellEnd"/>
    </w:p>
    <w:p w14:paraId="1EFBB31D" w14:textId="659B4047" w:rsidR="001178FF" w:rsidRDefault="001178FF" w:rsidP="006E7CBE">
      <w:pPr>
        <w:pStyle w:val="BodyText"/>
        <w:numPr>
          <w:ilvl w:val="0"/>
          <w:numId w:val="8"/>
        </w:numPr>
      </w:pPr>
      <w:r>
        <w:t xml:space="preserve">Co-siting where two base stations are located close to each other in </w:t>
      </w:r>
      <w:r w:rsidR="00F65934">
        <w:t>a common</w:t>
      </w:r>
      <w:r>
        <w:t xml:space="preserve"> mast. Investigations and measurement</w:t>
      </w:r>
      <w:r w:rsidR="00410640">
        <w:t>s</w:t>
      </w:r>
      <w:r>
        <w:t xml:space="preserve"> </w:t>
      </w:r>
      <w:r w:rsidR="00B85874">
        <w:t>give</w:t>
      </w:r>
      <w:r>
        <w:t xml:space="preserve"> that the antenna port-to-port isolation is 30 dB or larger for this case.</w:t>
      </w:r>
      <w:r w:rsidR="005E4402">
        <w:t xml:space="preserve"> </w:t>
      </w:r>
      <w:r w:rsidR="00B8265F">
        <w:t xml:space="preserve">More specific information about the </w:t>
      </w:r>
      <w:r w:rsidR="004A6938">
        <w:t>case be found in [4].</w:t>
      </w:r>
      <w:r>
        <w:t xml:space="preserve"> </w:t>
      </w:r>
      <w:r w:rsidR="004A6938">
        <w:t xml:space="preserve">This case </w:t>
      </w:r>
      <w:r w:rsidR="00870074">
        <w:t>has</w:t>
      </w:r>
      <w:r w:rsidR="004A6938">
        <w:t xml:space="preserve"> been </w:t>
      </w:r>
      <w:r w:rsidR="00AD1D6A">
        <w:t xml:space="preserve">used for the co-location concept </w:t>
      </w:r>
      <w:r w:rsidR="00870074">
        <w:t xml:space="preserve">defined in TR 37.843 and </w:t>
      </w:r>
      <w:r w:rsidR="00AD1D6A">
        <w:t>used for OTA RF core requirements in TS 37.105.</w:t>
      </w:r>
    </w:p>
    <w:p w14:paraId="3210CBB4" w14:textId="32424C96" w:rsidR="00A308C6" w:rsidRDefault="00656BBD" w:rsidP="004271DD">
      <w:pPr>
        <w:pStyle w:val="BodyText"/>
      </w:pPr>
      <w:r w:rsidRPr="00656BBD">
        <w:t xml:space="preserve">Traditionally, antenna port-to-port isolation describes the isolation between a victim base station and an aggressor base station, where it is reasonable to assume that the transmitter power and antenna </w:t>
      </w:r>
      <w:r w:rsidR="005A3D87">
        <w:t xml:space="preserve">aperture </w:t>
      </w:r>
      <w:r w:rsidR="009E33F4">
        <w:t>related to the victim and aggressor</w:t>
      </w:r>
      <w:r w:rsidRPr="00656BBD">
        <w:t xml:space="preserve"> is </w:t>
      </w:r>
      <w:r w:rsidR="009E33F4">
        <w:t xml:space="preserve">assumed to be equal. </w:t>
      </w:r>
      <w:r w:rsidRPr="00656BBD">
        <w:t xml:space="preserve">Independent of operating frequency, antenna </w:t>
      </w:r>
      <w:r w:rsidR="009E33F4">
        <w:t xml:space="preserve">radiation pattern </w:t>
      </w:r>
      <w:r w:rsidRPr="00656BBD">
        <w:t xml:space="preserve">characteristics, polarization </w:t>
      </w:r>
      <w:r w:rsidR="00C82963">
        <w:t xml:space="preserve">power capability </w:t>
      </w:r>
      <w:r w:rsidRPr="00656BBD">
        <w:t xml:space="preserve">and antenna separation, the antenna port-to-port isolation is always assumed to be 30 </w:t>
      </w:r>
      <w:proofErr w:type="spellStart"/>
      <w:r w:rsidRPr="00656BBD">
        <w:t>dB.</w:t>
      </w:r>
      <w:proofErr w:type="spellEnd"/>
      <w:r w:rsidRPr="00656BBD">
        <w:t xml:space="preserve"> This concept worked perfectly for </w:t>
      </w:r>
      <w:r w:rsidR="009F1304">
        <w:t xml:space="preserve">specifications for </w:t>
      </w:r>
      <w:r w:rsidRPr="00656BBD">
        <w:t>system</w:t>
      </w:r>
      <w:r w:rsidR="009F1304">
        <w:t>s</w:t>
      </w:r>
      <w:r w:rsidRPr="00656BBD">
        <w:t xml:space="preserve"> </w:t>
      </w:r>
      <w:r w:rsidR="009F1304">
        <w:t>intended for a passive</w:t>
      </w:r>
      <w:r w:rsidR="00CD2DD6">
        <w:t xml:space="preserve"> dual polarized single</w:t>
      </w:r>
      <w:r w:rsidRPr="00656BBD">
        <w:t xml:space="preserve"> column antenna</w:t>
      </w:r>
      <w:r w:rsidR="00CD2DD6">
        <w:t xml:space="preserve"> </w:t>
      </w:r>
      <w:r w:rsidR="00400BA4">
        <w:t xml:space="preserve">operating in a </w:t>
      </w:r>
      <w:r w:rsidR="007B1201">
        <w:t xml:space="preserve">frequency range of 900 to 2100 </w:t>
      </w:r>
      <w:proofErr w:type="spellStart"/>
      <w:r w:rsidR="007B1201">
        <w:t>MHz</w:t>
      </w:r>
      <w:r w:rsidRPr="00656BBD">
        <w:t>.</w:t>
      </w:r>
      <w:proofErr w:type="spellEnd"/>
      <w:r w:rsidR="00C35F7C">
        <w:t xml:space="preserve"> </w:t>
      </w:r>
    </w:p>
    <w:p w14:paraId="736AC592" w14:textId="77777777" w:rsidR="00C9137F" w:rsidRDefault="00C9137F" w:rsidP="004271DD">
      <w:pPr>
        <w:pStyle w:val="BodyText"/>
      </w:pPr>
    </w:p>
    <w:p w14:paraId="12A6D81A" w14:textId="711CE02B" w:rsidR="00C9137F" w:rsidRPr="003A2E3F" w:rsidRDefault="00C35F7C" w:rsidP="003A2E3F">
      <w:pPr>
        <w:pStyle w:val="BodyText"/>
        <w:numPr>
          <w:ilvl w:val="1"/>
          <w:numId w:val="5"/>
        </w:numPr>
        <w:ind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Requirement </w:t>
      </w:r>
      <w:r w:rsidR="00C9137F" w:rsidRPr="003A2E3F">
        <w:rPr>
          <w:rFonts w:ascii="Arial" w:hAnsi="Arial" w:cs="Arial"/>
        </w:rPr>
        <w:t>B</w:t>
      </w:r>
      <w:r w:rsidR="00A308C6">
        <w:rPr>
          <w:rFonts w:ascii="Arial" w:hAnsi="Arial" w:cs="Arial"/>
        </w:rPr>
        <w:t>aseline</w:t>
      </w:r>
    </w:p>
    <w:p w14:paraId="38962980" w14:textId="420FFA0B" w:rsidR="00AA7362" w:rsidRDefault="00C9137F" w:rsidP="00C9137F">
      <w:pPr>
        <w:pStyle w:val="BodyText"/>
      </w:pPr>
      <w:r>
        <w:t xml:space="preserve">The OTA co-location requirement was based on the legacy conducted co-location requirements defined in TS 37.104. </w:t>
      </w:r>
      <w:r w:rsidR="005035E0">
        <w:t xml:space="preserve">In the </w:t>
      </w:r>
      <w:r w:rsidR="00110B3E">
        <w:t xml:space="preserve">legacy specifications requirements applies per transceiver RF port. </w:t>
      </w:r>
      <w:r>
        <w:t xml:space="preserve">The technical background for the legacy co-location requirements </w:t>
      </w:r>
      <w:r w:rsidR="008E7A36">
        <w:t>is summarized in Table 2</w:t>
      </w:r>
      <w:r w:rsidR="008C3481">
        <w:t>.</w:t>
      </w:r>
      <w:r w:rsidR="00CF5BB5">
        <w:t>2</w:t>
      </w:r>
      <w:r w:rsidR="008E7A36">
        <w:t>-1.</w:t>
      </w:r>
    </w:p>
    <w:p w14:paraId="0A27947C" w14:textId="79F852A8" w:rsidR="00AA7362" w:rsidRPr="00953B25" w:rsidRDefault="00AA7362" w:rsidP="00AA7362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953B25">
        <w:rPr>
          <w:rFonts w:ascii="Arial" w:eastAsia="SimSun" w:hAnsi="Arial"/>
          <w:b/>
        </w:rPr>
        <w:lastRenderedPageBreak/>
        <w:t>Table 2</w:t>
      </w:r>
      <w:r w:rsidR="008C3481">
        <w:rPr>
          <w:rFonts w:ascii="Arial" w:eastAsia="SimSun" w:hAnsi="Arial"/>
          <w:b/>
        </w:rPr>
        <w:t>.</w:t>
      </w:r>
      <w:r w:rsidR="00CF5BB5">
        <w:rPr>
          <w:rFonts w:ascii="Arial" w:eastAsia="SimSun" w:hAnsi="Arial"/>
          <w:b/>
        </w:rPr>
        <w:t>2</w:t>
      </w:r>
      <w:r w:rsidRPr="00953B25">
        <w:rPr>
          <w:rFonts w:ascii="Arial" w:eastAsia="SimSun" w:hAnsi="Arial"/>
          <w:b/>
        </w:rPr>
        <w:t xml:space="preserve">-1: </w:t>
      </w:r>
      <w:r w:rsidR="008C3481">
        <w:rPr>
          <w:rFonts w:ascii="Arial" w:eastAsia="SimSun" w:hAnsi="Arial"/>
          <w:b/>
        </w:rPr>
        <w:t xml:space="preserve">Technical background for </w:t>
      </w:r>
      <w:r w:rsidR="007460E3">
        <w:rPr>
          <w:rFonts w:ascii="Arial" w:eastAsia="SimSun" w:hAnsi="Arial"/>
          <w:b/>
        </w:rPr>
        <w:t>legacy</w:t>
      </w:r>
      <w:r>
        <w:rPr>
          <w:rFonts w:ascii="Arial" w:eastAsia="SimSun" w:hAnsi="Arial"/>
          <w:b/>
        </w:rPr>
        <w:t xml:space="preserve"> requirements</w:t>
      </w:r>
      <w:r w:rsidRPr="00953B25">
        <w:rPr>
          <w:rFonts w:ascii="Arial" w:eastAsia="SimSun" w:hAnsi="Arial"/>
          <w:b/>
        </w:rPr>
        <w:t xml:space="preserve"> 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64"/>
        <w:gridCol w:w="2547"/>
        <w:gridCol w:w="2547"/>
        <w:gridCol w:w="2547"/>
      </w:tblGrid>
      <w:tr w:rsidR="00BE0F2B" w:rsidRPr="000C0827" w14:paraId="1A543A01" w14:textId="170707EA" w:rsidTr="003A2E3F">
        <w:trPr>
          <w:tblHeader/>
          <w:jc w:val="center"/>
        </w:trPr>
        <w:tc>
          <w:tcPr>
            <w:tcW w:w="1564" w:type="dxa"/>
          </w:tcPr>
          <w:p w14:paraId="2B78045B" w14:textId="77777777" w:rsidR="00BE0F2B" w:rsidRDefault="00BE0F2B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</w:tc>
        <w:tc>
          <w:tcPr>
            <w:tcW w:w="2547" w:type="dxa"/>
          </w:tcPr>
          <w:p w14:paraId="03C7552F" w14:textId="6E3C2B88" w:rsidR="00BE0F2B" w:rsidRDefault="00BE0F2B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547" w:type="dxa"/>
          </w:tcPr>
          <w:p w14:paraId="111B8FE5" w14:textId="596FF256" w:rsidR="00BE0F2B" w:rsidRDefault="000C07AA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Background</w:t>
            </w:r>
          </w:p>
        </w:tc>
        <w:tc>
          <w:tcPr>
            <w:tcW w:w="2547" w:type="dxa"/>
          </w:tcPr>
          <w:p w14:paraId="696BF0EC" w14:textId="1A2FDE12" w:rsidR="00BE0F2B" w:rsidRDefault="00BE0F2B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Parameters</w:t>
            </w:r>
          </w:p>
        </w:tc>
      </w:tr>
      <w:tr w:rsidR="00351173" w:rsidRPr="000C0827" w14:paraId="7A3B7841" w14:textId="3BE377C4" w:rsidTr="003A2E3F">
        <w:trPr>
          <w:jc w:val="center"/>
        </w:trPr>
        <w:tc>
          <w:tcPr>
            <w:tcW w:w="1564" w:type="dxa"/>
          </w:tcPr>
          <w:p w14:paraId="2C42041E" w14:textId="3DC9D845" w:rsidR="00351173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Unwanted emission</w:t>
            </w:r>
          </w:p>
        </w:tc>
        <w:tc>
          <w:tcPr>
            <w:tcW w:w="2547" w:type="dxa"/>
          </w:tcPr>
          <w:p w14:paraId="207676F7" w14:textId="2E8B4361" w:rsidR="00351173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The emission generated by the base station shall be less than the requirement level within the co-located base station operating band uplink.</w:t>
            </w:r>
          </w:p>
        </w:tc>
        <w:tc>
          <w:tcPr>
            <w:tcW w:w="2547" w:type="dxa"/>
            <w:vMerge w:val="restart"/>
          </w:tcPr>
          <w:p w14:paraId="7BB745AB" w14:textId="77777777" w:rsidR="00351173" w:rsidRDefault="00351173" w:rsidP="001A5A56">
            <w:pPr>
              <w:pStyle w:val="BodyText"/>
              <w:rPr>
                <w:rFonts w:ascii="Arial" w:hAnsi="Arial"/>
              </w:rPr>
            </w:pPr>
          </w:p>
          <w:p w14:paraId="20F0E0BB" w14:textId="77777777" w:rsidR="00351173" w:rsidRPr="005E17F5" w:rsidRDefault="00351173" w:rsidP="001A5A56">
            <w:pPr>
              <w:pStyle w:val="BodyText"/>
              <w:rPr>
                <w:rFonts w:ascii="Arial" w:hAnsi="Arial"/>
              </w:rPr>
            </w:pPr>
          </w:p>
          <w:p w14:paraId="5878B052" w14:textId="77777777" w:rsidR="00351173" w:rsidRPr="005E17F5" w:rsidRDefault="00351173" w:rsidP="001A5A56">
            <w:pPr>
              <w:pStyle w:val="BodyText"/>
              <w:rPr>
                <w:rFonts w:ascii="Arial" w:hAnsi="Arial"/>
              </w:rPr>
            </w:pPr>
          </w:p>
          <w:p w14:paraId="12C58FA6" w14:textId="77777777" w:rsidR="00351173" w:rsidRPr="005E17F5" w:rsidRDefault="00351173" w:rsidP="001A5A56">
            <w:pPr>
              <w:pStyle w:val="BodyText"/>
              <w:rPr>
                <w:rFonts w:ascii="Arial" w:hAnsi="Arial"/>
              </w:rPr>
            </w:pPr>
          </w:p>
          <w:p w14:paraId="1F894AEB" w14:textId="77777777" w:rsidR="00626AEB" w:rsidRPr="00626AEB" w:rsidRDefault="00626AEB" w:rsidP="001A5A56">
            <w:pPr>
              <w:pStyle w:val="BodyText"/>
              <w:rPr>
                <w:rFonts w:ascii="Arial" w:hAnsi="Arial"/>
              </w:rPr>
            </w:pPr>
          </w:p>
          <w:p w14:paraId="6F8FF20A" w14:textId="77777777" w:rsidR="00626AEB" w:rsidRPr="00626AEB" w:rsidRDefault="00626AEB" w:rsidP="001A5A56">
            <w:pPr>
              <w:pStyle w:val="BodyText"/>
              <w:rPr>
                <w:rFonts w:ascii="Arial" w:hAnsi="Arial"/>
              </w:rPr>
            </w:pPr>
          </w:p>
          <w:p w14:paraId="673AE4F6" w14:textId="00456AE3" w:rsidR="00351173" w:rsidRDefault="0081661C" w:rsidP="001A5A56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em</m:t>
                    </m:r>
                  </m:sub>
                </m:sSub>
                <m:r>
                  <w:rPr>
                    <w:rFonts w:ascii="Cambria Math" w:hAnsi="Cambria Math"/>
                  </w:rPr>
                  <m:t>=kT+B+F-M+L</m:t>
                </m:r>
              </m:oMath>
            </m:oMathPara>
          </w:p>
          <w:p w14:paraId="7BBEB69F" w14:textId="77777777" w:rsidR="00351173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47" w:type="dxa"/>
          </w:tcPr>
          <w:p w14:paraId="0800BFC9" w14:textId="77777777" w:rsidR="00351173" w:rsidRPr="005E17F5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17F5">
              <w:rPr>
                <w:rFonts w:ascii="Arial" w:hAnsi="Arial" w:cs="Arial"/>
                <w:i/>
                <w:sz w:val="18"/>
                <w:szCs w:val="18"/>
              </w:rPr>
              <w:t>kT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is -174 dBm/Hz</w:t>
            </w:r>
          </w:p>
          <w:p w14:paraId="222C4184" w14:textId="77777777" w:rsidR="00351173" w:rsidRPr="005E17F5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7F5">
              <w:rPr>
                <w:rFonts w:ascii="Arial" w:hAnsi="Arial" w:cs="Arial"/>
                <w:i/>
                <w:sz w:val="18"/>
                <w:szCs w:val="18"/>
              </w:rPr>
              <w:t>B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 is 50 </w:t>
            </w:r>
            <w:proofErr w:type="spellStart"/>
            <w:r w:rsidRPr="005E17F5">
              <w:rPr>
                <w:rFonts w:ascii="Arial" w:hAnsi="Arial" w:cs="Arial"/>
                <w:sz w:val="18"/>
                <w:szCs w:val="18"/>
              </w:rPr>
              <w:t>dBHz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corresponding to 100 kHz</w:t>
            </w:r>
          </w:p>
          <w:p w14:paraId="7744DCE6" w14:textId="4136FC40" w:rsidR="00351173" w:rsidRPr="005E17F5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2C0">
              <w:rPr>
                <w:rFonts w:ascii="Arial" w:hAnsi="Arial" w:cs="Arial"/>
                <w:i/>
                <w:sz w:val="18"/>
                <w:szCs w:val="18"/>
              </w:rPr>
              <w:t>F</w:t>
            </w:r>
            <w:r w:rsidRPr="000C52C0">
              <w:rPr>
                <w:rFonts w:ascii="Arial" w:hAnsi="Arial" w:cs="Arial"/>
                <w:sz w:val="18"/>
                <w:szCs w:val="18"/>
              </w:rPr>
              <w:t xml:space="preserve"> is </w:t>
            </w:r>
            <w:r w:rsidR="000D44A8" w:rsidRPr="000C52C0">
              <w:rPr>
                <w:rFonts w:ascii="Arial" w:hAnsi="Arial" w:cs="Arial"/>
                <w:sz w:val="18"/>
                <w:szCs w:val="18"/>
              </w:rPr>
              <w:t>7</w:t>
            </w:r>
            <w:r w:rsidRPr="000C52C0">
              <w:rPr>
                <w:rFonts w:ascii="Arial" w:hAnsi="Arial" w:cs="Arial"/>
                <w:sz w:val="18"/>
                <w:szCs w:val="18"/>
              </w:rPr>
              <w:t xml:space="preserve"> dB</w:t>
            </w:r>
          </w:p>
          <w:p w14:paraId="538C8E88" w14:textId="77777777" w:rsidR="00351173" w:rsidRPr="005E17F5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7F5">
              <w:rPr>
                <w:rFonts w:ascii="Arial" w:hAnsi="Arial" w:cs="Arial"/>
                <w:i/>
                <w:sz w:val="18"/>
                <w:szCs w:val="18"/>
              </w:rPr>
              <w:t>M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 is 9 dB which corresponds to 0.5 dB noise rise</w:t>
            </w:r>
          </w:p>
          <w:p w14:paraId="5E70EA3F" w14:textId="15B11E7D" w:rsidR="00351173" w:rsidRPr="00BE0F2B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7F5"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 is the port-to-port isolation equal to 30 </w:t>
            </w:r>
            <w:proofErr w:type="spellStart"/>
            <w:r w:rsidRPr="005E17F5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The requirement level is then, </w:t>
            </w:r>
            <w:proofErr w:type="spellStart"/>
            <w:r w:rsidRPr="005E17F5">
              <w:rPr>
                <w:rFonts w:ascii="Arial" w:hAnsi="Arial" w:cs="Arial"/>
                <w:i/>
                <w:sz w:val="18"/>
                <w:szCs w:val="18"/>
              </w:rPr>
              <w:t>P</w:t>
            </w:r>
            <w:r w:rsidRPr="005E17F5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em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= - </w:t>
            </w:r>
            <w:r w:rsidR="00C0535F" w:rsidRPr="005E17F5">
              <w:rPr>
                <w:rFonts w:ascii="Arial" w:hAnsi="Arial" w:cs="Arial"/>
                <w:sz w:val="18"/>
                <w:szCs w:val="18"/>
              </w:rPr>
              <w:t>9</w:t>
            </w:r>
            <w:r w:rsidR="00C0535F">
              <w:rPr>
                <w:rFonts w:ascii="Arial" w:hAnsi="Arial" w:cs="Arial"/>
                <w:sz w:val="18"/>
                <w:szCs w:val="18"/>
              </w:rPr>
              <w:t>6</w:t>
            </w:r>
            <w:r w:rsidR="00C0535F" w:rsidRPr="005E17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dBm/100kHz. </w:t>
            </w:r>
          </w:p>
        </w:tc>
      </w:tr>
      <w:tr w:rsidR="00351173" w:rsidRPr="000C0827" w14:paraId="326D267F" w14:textId="1A4BA88B" w:rsidTr="003A2E3F">
        <w:trPr>
          <w:jc w:val="center"/>
        </w:trPr>
        <w:tc>
          <w:tcPr>
            <w:tcW w:w="1564" w:type="dxa"/>
          </w:tcPr>
          <w:p w14:paraId="56815092" w14:textId="1621B4AB" w:rsidR="00351173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TDD OFF power</w:t>
            </w:r>
          </w:p>
        </w:tc>
        <w:tc>
          <w:tcPr>
            <w:tcW w:w="2547" w:type="dxa"/>
          </w:tcPr>
          <w:p w14:paraId="638D9357" w14:textId="4AAF7B23" w:rsidR="00351173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The leakage emission in the RX period shall be less than the requirement level.</w:t>
            </w:r>
          </w:p>
        </w:tc>
        <w:tc>
          <w:tcPr>
            <w:tcW w:w="2547" w:type="dxa"/>
            <w:vMerge/>
          </w:tcPr>
          <w:p w14:paraId="495A6F4F" w14:textId="77777777" w:rsidR="00351173" w:rsidRDefault="0035117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547" w:type="dxa"/>
          </w:tcPr>
          <w:p w14:paraId="2FDDD9EF" w14:textId="77777777" w:rsidR="00795F3A" w:rsidRDefault="00795F3A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17F5">
              <w:rPr>
                <w:rFonts w:ascii="Arial" w:hAnsi="Arial" w:cs="Arial"/>
                <w:i/>
                <w:sz w:val="18"/>
                <w:szCs w:val="18"/>
              </w:rPr>
              <w:t>kT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is -174 dBm/Hz</w:t>
            </w:r>
          </w:p>
          <w:p w14:paraId="7F03139D" w14:textId="77777777" w:rsidR="00795F3A" w:rsidRDefault="00795F3A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7F5">
              <w:rPr>
                <w:rFonts w:ascii="Arial" w:hAnsi="Arial" w:cs="Arial"/>
                <w:i/>
                <w:sz w:val="18"/>
                <w:szCs w:val="18"/>
              </w:rPr>
              <w:t>B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 is 60 </w:t>
            </w:r>
            <w:proofErr w:type="spellStart"/>
            <w:r w:rsidRPr="005E17F5">
              <w:rPr>
                <w:rFonts w:ascii="Arial" w:hAnsi="Arial" w:cs="Arial"/>
                <w:sz w:val="18"/>
                <w:szCs w:val="18"/>
              </w:rPr>
              <w:t>dBHz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corresponding to 1 MHz</w:t>
            </w:r>
          </w:p>
          <w:p w14:paraId="5E4E0642" w14:textId="46EB67C5" w:rsidR="00795F3A" w:rsidRDefault="00795F3A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2C0">
              <w:rPr>
                <w:rFonts w:ascii="Arial" w:hAnsi="Arial" w:cs="Arial"/>
                <w:i/>
                <w:sz w:val="18"/>
                <w:szCs w:val="18"/>
              </w:rPr>
              <w:t>F</w:t>
            </w:r>
            <w:r w:rsidRPr="000C52C0">
              <w:rPr>
                <w:rFonts w:ascii="Arial" w:hAnsi="Arial" w:cs="Arial"/>
                <w:sz w:val="18"/>
                <w:szCs w:val="18"/>
              </w:rPr>
              <w:t xml:space="preserve"> is </w:t>
            </w:r>
            <w:r w:rsidR="000D44A8" w:rsidRPr="000C52C0">
              <w:rPr>
                <w:rFonts w:ascii="Arial" w:hAnsi="Arial" w:cs="Arial"/>
                <w:sz w:val="18"/>
                <w:szCs w:val="18"/>
              </w:rPr>
              <w:t>7</w:t>
            </w:r>
            <w:r w:rsidRPr="000C52C0">
              <w:rPr>
                <w:rFonts w:ascii="Arial" w:hAnsi="Arial" w:cs="Arial"/>
                <w:sz w:val="18"/>
                <w:szCs w:val="18"/>
              </w:rPr>
              <w:t xml:space="preserve"> dB</w:t>
            </w:r>
          </w:p>
          <w:p w14:paraId="5DBFFEC2" w14:textId="77777777" w:rsidR="003043E0" w:rsidRDefault="00795F3A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7F5">
              <w:rPr>
                <w:rFonts w:ascii="Arial" w:hAnsi="Arial" w:cs="Arial"/>
                <w:i/>
                <w:sz w:val="18"/>
                <w:szCs w:val="18"/>
              </w:rPr>
              <w:t>M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 is 9 dB which corresponds to 0.5 dB noise rise</w:t>
            </w:r>
          </w:p>
          <w:p w14:paraId="2D6D0976" w14:textId="13F3068E" w:rsidR="00351173" w:rsidRPr="00795F3A" w:rsidRDefault="00795F3A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E17F5"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 is the port-to-port isolation equal to 30 </w:t>
            </w:r>
            <w:proofErr w:type="spellStart"/>
            <w:r w:rsidRPr="005E17F5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The requirement level is then, </w:t>
            </w:r>
            <w:r w:rsidRPr="005E17F5">
              <w:rPr>
                <w:rFonts w:ascii="Arial" w:hAnsi="Arial" w:cs="Arial"/>
                <w:i/>
                <w:sz w:val="18"/>
                <w:szCs w:val="18"/>
              </w:rPr>
              <w:t>P</w:t>
            </w:r>
            <w:r w:rsidRPr="005E17F5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OFF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 = -</w:t>
            </w:r>
            <w:r w:rsidR="00C0535F" w:rsidRPr="005E17F5">
              <w:rPr>
                <w:rFonts w:ascii="Arial" w:hAnsi="Arial" w:cs="Arial"/>
                <w:sz w:val="18"/>
                <w:szCs w:val="18"/>
              </w:rPr>
              <w:t>8</w:t>
            </w:r>
            <w:r w:rsidR="00C0535F">
              <w:rPr>
                <w:rFonts w:ascii="Arial" w:hAnsi="Arial" w:cs="Arial"/>
                <w:sz w:val="18"/>
                <w:szCs w:val="18"/>
              </w:rPr>
              <w:t>5</w:t>
            </w:r>
            <w:r w:rsidR="00C0535F" w:rsidRPr="005E17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17F5">
              <w:rPr>
                <w:rFonts w:ascii="Arial" w:hAnsi="Arial" w:cs="Arial"/>
                <w:sz w:val="18"/>
                <w:szCs w:val="18"/>
              </w:rPr>
              <w:t>dBm/</w:t>
            </w:r>
            <w:proofErr w:type="spellStart"/>
            <w:r w:rsidRPr="005E17F5">
              <w:rPr>
                <w:rFonts w:ascii="Arial" w:hAnsi="Arial" w:cs="Arial"/>
                <w:sz w:val="18"/>
                <w:szCs w:val="18"/>
              </w:rPr>
              <w:t>MHz.</w:t>
            </w:r>
            <w:proofErr w:type="spellEnd"/>
            <w:r w:rsidRPr="005E17F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460E3" w:rsidRPr="000C0827" w14:paraId="0DD66F6A" w14:textId="4B5CDD50" w:rsidTr="003A2E3F">
        <w:trPr>
          <w:jc w:val="center"/>
        </w:trPr>
        <w:tc>
          <w:tcPr>
            <w:tcW w:w="1564" w:type="dxa"/>
          </w:tcPr>
          <w:p w14:paraId="206AAC62" w14:textId="5AD7E064" w:rsidR="007460E3" w:rsidRDefault="007460E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Receiver out-of-band blocking</w:t>
            </w:r>
          </w:p>
        </w:tc>
        <w:tc>
          <w:tcPr>
            <w:tcW w:w="2547" w:type="dxa"/>
          </w:tcPr>
          <w:p w14:paraId="44A32E83" w14:textId="19C7326F" w:rsidR="007460E3" w:rsidRDefault="007460E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The sensitivity shall be maintained when an interferer signal from a co-located base station is applied.</w:t>
            </w:r>
          </w:p>
        </w:tc>
        <w:tc>
          <w:tcPr>
            <w:tcW w:w="2547" w:type="dxa"/>
            <w:vMerge w:val="restart"/>
          </w:tcPr>
          <w:p w14:paraId="17973EE6" w14:textId="2054CC62" w:rsidR="00626AEB" w:rsidRDefault="00626AEB" w:rsidP="005E17F5">
            <w:pPr>
              <w:pStyle w:val="BodyText"/>
              <w:rPr>
                <w:rFonts w:ascii="Arial" w:hAnsi="Arial"/>
              </w:rPr>
            </w:pPr>
          </w:p>
          <w:p w14:paraId="7031825F" w14:textId="77777777" w:rsidR="00626AEB" w:rsidRDefault="00626AEB" w:rsidP="005E17F5">
            <w:pPr>
              <w:pStyle w:val="BodyText"/>
              <w:rPr>
                <w:rFonts w:ascii="Arial" w:hAnsi="Arial"/>
              </w:rPr>
            </w:pPr>
          </w:p>
          <w:p w14:paraId="6B03851B" w14:textId="20A5E6E2" w:rsidR="007460E3" w:rsidRPr="00F62EF8" w:rsidRDefault="0081661C" w:rsidP="005E17F5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-L</m:t>
                </m:r>
              </m:oMath>
            </m:oMathPara>
          </w:p>
          <w:p w14:paraId="433C395F" w14:textId="77777777" w:rsidR="007460E3" w:rsidRDefault="007460E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547" w:type="dxa"/>
          </w:tcPr>
          <w:p w14:paraId="7871CCEC" w14:textId="7768B0F2" w:rsidR="007460E3" w:rsidRPr="00EA6660" w:rsidRDefault="00EA6660" w:rsidP="00C7795F">
            <w:pPr>
              <w:pStyle w:val="BodyText"/>
              <w:jc w:val="center"/>
            </w:pPr>
            <w:r w:rsidRPr="003A2E3F">
              <w:rPr>
                <w:rFonts w:ascii="Arial" w:hAnsi="Arial" w:cs="Arial"/>
                <w:i/>
                <w:sz w:val="18"/>
                <w:szCs w:val="18"/>
              </w:rPr>
              <w:t>P</w:t>
            </w:r>
            <w:r w:rsidRPr="003A2E3F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a</w:t>
            </w:r>
            <w:r w:rsidRPr="003A2E3F">
              <w:rPr>
                <w:rFonts w:ascii="Arial" w:hAnsi="Arial" w:cs="Arial"/>
                <w:sz w:val="18"/>
                <w:szCs w:val="18"/>
              </w:rPr>
              <w:t xml:space="preserve"> is fixed to 46 dBm</w:t>
            </w:r>
            <w:r w:rsidR="006660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6607F">
              <w:rPr>
                <w:rFonts w:ascii="Arial" w:hAnsi="Arial" w:cs="Arial"/>
                <w:sz w:val="18"/>
                <w:szCs w:val="18"/>
              </w:rPr>
              <w:br/>
            </w:r>
            <w:r w:rsidRPr="003A2E3F"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3A2E3F">
              <w:rPr>
                <w:rFonts w:ascii="Arial" w:hAnsi="Arial" w:cs="Arial"/>
                <w:sz w:val="18"/>
                <w:szCs w:val="18"/>
              </w:rPr>
              <w:t xml:space="preserve"> is the port-to-port isolation of 30 </w:t>
            </w:r>
            <w:proofErr w:type="spellStart"/>
            <w:r w:rsidRPr="003A2E3F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  <w:r w:rsidR="00C7795F">
              <w:rPr>
                <w:rFonts w:ascii="Arial" w:hAnsi="Arial" w:cs="Arial"/>
                <w:sz w:val="18"/>
                <w:szCs w:val="18"/>
              </w:rPr>
              <w:br/>
              <w:t>CW modulation</w:t>
            </w:r>
          </w:p>
        </w:tc>
      </w:tr>
      <w:tr w:rsidR="007460E3" w:rsidRPr="000C0827" w14:paraId="3C1BEC04" w14:textId="2FB7F87D" w:rsidTr="003A2E3F">
        <w:trPr>
          <w:jc w:val="center"/>
        </w:trPr>
        <w:tc>
          <w:tcPr>
            <w:tcW w:w="1564" w:type="dxa"/>
          </w:tcPr>
          <w:p w14:paraId="767CF1BF" w14:textId="2694541B" w:rsidR="007460E3" w:rsidRDefault="007460E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Transmitter intermodulation</w:t>
            </w:r>
          </w:p>
        </w:tc>
        <w:tc>
          <w:tcPr>
            <w:tcW w:w="2547" w:type="dxa"/>
          </w:tcPr>
          <w:p w14:paraId="3FC49DF7" w14:textId="57FAA133" w:rsidR="007460E3" w:rsidRDefault="007460E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The unwanted emission requirements shall be maintained when an interferer signal from a co-located base station is applied.</w:t>
            </w:r>
          </w:p>
        </w:tc>
        <w:tc>
          <w:tcPr>
            <w:tcW w:w="2547" w:type="dxa"/>
            <w:vMerge/>
          </w:tcPr>
          <w:p w14:paraId="74ECDC4D" w14:textId="77777777" w:rsidR="007460E3" w:rsidRDefault="007460E3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547" w:type="dxa"/>
          </w:tcPr>
          <w:p w14:paraId="3DCC726E" w14:textId="5A5E46A0" w:rsidR="007460E3" w:rsidRPr="00EA6660" w:rsidRDefault="00EA6660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3A2E3F">
              <w:rPr>
                <w:rFonts w:ascii="Arial" w:hAnsi="Arial" w:cs="Arial"/>
                <w:i/>
                <w:sz w:val="18"/>
                <w:szCs w:val="18"/>
              </w:rPr>
              <w:t>P</w:t>
            </w:r>
            <w:r w:rsidRPr="003A2E3F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a</w:t>
            </w:r>
            <w:r w:rsidRPr="003A2E3F">
              <w:rPr>
                <w:rFonts w:ascii="Arial" w:hAnsi="Arial" w:cs="Arial"/>
                <w:sz w:val="18"/>
                <w:szCs w:val="18"/>
              </w:rPr>
              <w:t>=P</w:t>
            </w:r>
            <w:r w:rsidRPr="00DC20A5">
              <w:rPr>
                <w:rFonts w:ascii="Arial" w:hAnsi="Arial" w:cs="Arial"/>
                <w:sz w:val="18"/>
                <w:szCs w:val="18"/>
                <w:vertAlign w:val="subscript"/>
              </w:rPr>
              <w:t>rated</w:t>
            </w:r>
            <w:r w:rsidRPr="003A2E3F">
              <w:rPr>
                <w:rFonts w:ascii="Arial" w:hAnsi="Arial" w:cs="Arial"/>
                <w:sz w:val="18"/>
                <w:szCs w:val="18"/>
              </w:rPr>
              <w:t xml:space="preserve"> dBm</w:t>
            </w:r>
            <w:r w:rsidR="0066607F">
              <w:rPr>
                <w:rFonts w:ascii="Arial" w:hAnsi="Arial" w:cs="Arial"/>
                <w:sz w:val="18"/>
                <w:szCs w:val="18"/>
              </w:rPr>
              <w:br/>
            </w:r>
            <w:r w:rsidRPr="003A2E3F"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3A2E3F">
              <w:rPr>
                <w:rFonts w:ascii="Arial" w:hAnsi="Arial" w:cs="Arial"/>
                <w:sz w:val="18"/>
                <w:szCs w:val="18"/>
              </w:rPr>
              <w:t xml:space="preserve"> is the port-to-port isolation of 30 </w:t>
            </w:r>
            <w:proofErr w:type="spellStart"/>
            <w:r w:rsidRPr="003A2E3F">
              <w:rPr>
                <w:rFonts w:ascii="Arial" w:hAnsi="Arial" w:cs="Arial"/>
                <w:sz w:val="18"/>
                <w:szCs w:val="18"/>
              </w:rPr>
              <w:t>dB.</w:t>
            </w:r>
            <w:proofErr w:type="spellEnd"/>
            <w:r w:rsidR="00C7795F">
              <w:rPr>
                <w:rFonts w:ascii="Arial" w:hAnsi="Arial" w:cs="Arial"/>
                <w:sz w:val="18"/>
                <w:szCs w:val="18"/>
              </w:rPr>
              <w:br/>
            </w:r>
            <w:r w:rsidR="00B65FBD">
              <w:rPr>
                <w:rFonts w:ascii="Arial" w:hAnsi="Arial" w:cs="Arial"/>
                <w:sz w:val="18"/>
                <w:szCs w:val="18"/>
                <w:lang w:eastAsia="x-none"/>
              </w:rPr>
              <w:t>Carrier modulation</w:t>
            </w:r>
          </w:p>
        </w:tc>
      </w:tr>
    </w:tbl>
    <w:p w14:paraId="163A301F" w14:textId="77777777" w:rsidR="00AA7362" w:rsidRDefault="00AA7362" w:rsidP="00AA7362">
      <w:pPr>
        <w:pStyle w:val="BodyText"/>
      </w:pPr>
    </w:p>
    <w:p w14:paraId="038EB175" w14:textId="67E858C4" w:rsidR="00307379" w:rsidRDefault="00F94E3C" w:rsidP="00307379">
      <w:pPr>
        <w:pStyle w:val="BodyText"/>
      </w:pPr>
      <w:r>
        <w:t>Based on</w:t>
      </w:r>
      <w:r w:rsidR="00581DFF">
        <w:t xml:space="preserve"> the background in Table 2.</w:t>
      </w:r>
      <w:r w:rsidR="00CF5BB5">
        <w:t>2</w:t>
      </w:r>
      <w:r w:rsidR="00581DFF">
        <w:t xml:space="preserve">-1, the requirement level for emission and interferer signal </w:t>
      </w:r>
      <w:r w:rsidR="00307379">
        <w:t>is calculated and listed in Table 2.</w:t>
      </w:r>
      <w:r w:rsidR="00CF5BB5">
        <w:t>2</w:t>
      </w:r>
      <w:r w:rsidR="00307379">
        <w:t>-2.</w:t>
      </w:r>
    </w:p>
    <w:p w14:paraId="49BC79FC" w14:textId="57A256E1" w:rsidR="00915220" w:rsidRPr="000C07AA" w:rsidRDefault="00915220" w:rsidP="00915220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0C07AA">
        <w:rPr>
          <w:rFonts w:ascii="Arial" w:eastAsia="SimSun" w:hAnsi="Arial"/>
          <w:b/>
        </w:rPr>
        <w:t>Table 2</w:t>
      </w:r>
      <w:r w:rsidR="000C07AA">
        <w:rPr>
          <w:rFonts w:ascii="Arial" w:eastAsia="SimSun" w:hAnsi="Arial"/>
          <w:b/>
        </w:rPr>
        <w:t>.</w:t>
      </w:r>
      <w:r w:rsidR="00CF5BB5">
        <w:rPr>
          <w:rFonts w:ascii="Arial" w:eastAsia="SimSun" w:hAnsi="Arial"/>
          <w:b/>
        </w:rPr>
        <w:t>2</w:t>
      </w:r>
      <w:r w:rsidRPr="000C07AA">
        <w:rPr>
          <w:rFonts w:ascii="Arial" w:eastAsia="SimSun" w:hAnsi="Arial"/>
          <w:b/>
        </w:rPr>
        <w:t>-</w:t>
      </w:r>
      <w:r w:rsidR="000C07AA">
        <w:rPr>
          <w:rFonts w:ascii="Arial" w:eastAsia="SimSun" w:hAnsi="Arial"/>
          <w:b/>
        </w:rPr>
        <w:t>2</w:t>
      </w:r>
      <w:r w:rsidRPr="000C07AA">
        <w:rPr>
          <w:rFonts w:ascii="Arial" w:eastAsia="SimSun" w:hAnsi="Arial"/>
          <w:b/>
        </w:rPr>
        <w:t xml:space="preserve">: </w:t>
      </w:r>
      <w:r w:rsidR="007610C1">
        <w:rPr>
          <w:rFonts w:ascii="Arial" w:eastAsia="SimSun" w:hAnsi="Arial"/>
          <w:b/>
        </w:rPr>
        <w:t>Requirement Level baseline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67"/>
        <w:gridCol w:w="3282"/>
      </w:tblGrid>
      <w:tr w:rsidR="007610C1" w:rsidRPr="000C0827" w14:paraId="177EDDDD" w14:textId="77777777" w:rsidTr="00626AEB">
        <w:trPr>
          <w:tblHeader/>
          <w:jc w:val="center"/>
        </w:trPr>
        <w:tc>
          <w:tcPr>
            <w:tcW w:w="2667" w:type="dxa"/>
          </w:tcPr>
          <w:p w14:paraId="330D113D" w14:textId="4FEABE93" w:rsidR="007610C1" w:rsidRDefault="007610C1" w:rsidP="007610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</w:tc>
        <w:tc>
          <w:tcPr>
            <w:tcW w:w="3282" w:type="dxa"/>
            <w:shd w:val="clear" w:color="auto" w:fill="auto"/>
          </w:tcPr>
          <w:p w14:paraId="1BBEFC84" w14:textId="664DE230" w:rsidR="007610C1" w:rsidRPr="000C0827" w:rsidRDefault="007610C1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 Level</w:t>
            </w:r>
          </w:p>
        </w:tc>
      </w:tr>
      <w:tr w:rsidR="007610C1" w:rsidRPr="000C0827" w14:paraId="00F09759" w14:textId="77777777" w:rsidTr="00626AEB">
        <w:trPr>
          <w:jc w:val="center"/>
        </w:trPr>
        <w:tc>
          <w:tcPr>
            <w:tcW w:w="2667" w:type="dxa"/>
          </w:tcPr>
          <w:p w14:paraId="7912379B" w14:textId="70CE26FE" w:rsidR="007610C1" w:rsidRDefault="007610C1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Unwanted emission</w:t>
            </w:r>
          </w:p>
        </w:tc>
        <w:tc>
          <w:tcPr>
            <w:tcW w:w="3282" w:type="dxa"/>
            <w:shd w:val="clear" w:color="auto" w:fill="auto"/>
          </w:tcPr>
          <w:p w14:paraId="4AEC2AB9" w14:textId="11CFF203" w:rsidR="007610C1" w:rsidRPr="000C0827" w:rsidRDefault="000C07AA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C0535F" w:rsidRPr="005E17F5">
              <w:rPr>
                <w:rFonts w:ascii="Arial" w:hAnsi="Arial" w:cs="Arial"/>
                <w:sz w:val="18"/>
                <w:szCs w:val="18"/>
              </w:rPr>
              <w:t>9</w:t>
            </w:r>
            <w:r w:rsidR="00C0535F">
              <w:rPr>
                <w:rFonts w:ascii="Arial" w:hAnsi="Arial" w:cs="Arial"/>
                <w:sz w:val="18"/>
                <w:szCs w:val="18"/>
              </w:rPr>
              <w:t>6</w:t>
            </w:r>
            <w:r w:rsidR="00C0535F" w:rsidRPr="005E17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17F5">
              <w:rPr>
                <w:rFonts w:ascii="Arial" w:hAnsi="Arial" w:cs="Arial"/>
                <w:sz w:val="18"/>
                <w:szCs w:val="18"/>
              </w:rPr>
              <w:t xml:space="preserve">dBm/100kHz. </w:t>
            </w:r>
          </w:p>
        </w:tc>
      </w:tr>
      <w:tr w:rsidR="007610C1" w:rsidRPr="000C0827" w14:paraId="27E11AE4" w14:textId="77777777" w:rsidTr="00626AEB">
        <w:trPr>
          <w:jc w:val="center"/>
        </w:trPr>
        <w:tc>
          <w:tcPr>
            <w:tcW w:w="2667" w:type="dxa"/>
          </w:tcPr>
          <w:p w14:paraId="28EAEBDA" w14:textId="04ADE0DE" w:rsidR="007610C1" w:rsidRDefault="007610C1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TDD OFF power</w:t>
            </w:r>
          </w:p>
        </w:tc>
        <w:tc>
          <w:tcPr>
            <w:tcW w:w="3282" w:type="dxa"/>
            <w:shd w:val="clear" w:color="auto" w:fill="auto"/>
          </w:tcPr>
          <w:p w14:paraId="5766DEB7" w14:textId="7425C934" w:rsidR="007610C1" w:rsidRPr="000C0827" w:rsidRDefault="000C07AA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0C07AA">
              <w:rPr>
                <w:rFonts w:ascii="Arial" w:hAnsi="Arial"/>
                <w:sz w:val="18"/>
                <w:lang w:eastAsia="x-none"/>
              </w:rPr>
              <w:t>-</w:t>
            </w:r>
            <w:r w:rsidR="00C0535F" w:rsidRPr="000C07AA">
              <w:rPr>
                <w:rFonts w:ascii="Arial" w:hAnsi="Arial"/>
                <w:sz w:val="18"/>
                <w:lang w:eastAsia="x-none"/>
              </w:rPr>
              <w:t>8</w:t>
            </w:r>
            <w:r w:rsidR="00C0535F">
              <w:rPr>
                <w:rFonts w:ascii="Arial" w:hAnsi="Arial"/>
                <w:sz w:val="18"/>
                <w:lang w:eastAsia="x-none"/>
              </w:rPr>
              <w:t>5</w:t>
            </w:r>
            <w:r w:rsidR="00C0535F" w:rsidRPr="000C07AA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0C07AA">
              <w:rPr>
                <w:rFonts w:ascii="Arial" w:hAnsi="Arial"/>
                <w:sz w:val="18"/>
                <w:lang w:eastAsia="x-none"/>
              </w:rPr>
              <w:t>dBm/</w:t>
            </w:r>
            <w:proofErr w:type="spellStart"/>
            <w:r w:rsidRPr="000C07AA">
              <w:rPr>
                <w:rFonts w:ascii="Arial" w:hAnsi="Arial"/>
                <w:sz w:val="18"/>
                <w:lang w:eastAsia="x-none"/>
              </w:rPr>
              <w:t>MHz.</w:t>
            </w:r>
            <w:proofErr w:type="spellEnd"/>
            <w:r w:rsidRPr="000C07AA">
              <w:rPr>
                <w:rFonts w:ascii="Arial" w:hAnsi="Arial"/>
                <w:sz w:val="18"/>
                <w:lang w:eastAsia="x-none"/>
              </w:rPr>
              <w:t xml:space="preserve"> </w:t>
            </w:r>
          </w:p>
        </w:tc>
      </w:tr>
      <w:tr w:rsidR="007610C1" w:rsidRPr="000C0827" w14:paraId="3CB3F2FC" w14:textId="77777777" w:rsidTr="00626AEB">
        <w:trPr>
          <w:jc w:val="center"/>
        </w:trPr>
        <w:tc>
          <w:tcPr>
            <w:tcW w:w="2667" w:type="dxa"/>
          </w:tcPr>
          <w:p w14:paraId="01D16789" w14:textId="140DDD9F" w:rsidR="007610C1" w:rsidRDefault="007610C1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Receiver out-of-band blocking</w:t>
            </w:r>
          </w:p>
        </w:tc>
        <w:tc>
          <w:tcPr>
            <w:tcW w:w="3282" w:type="dxa"/>
            <w:shd w:val="clear" w:color="auto" w:fill="auto"/>
          </w:tcPr>
          <w:p w14:paraId="597DA9EA" w14:textId="46EF9FE0" w:rsidR="007610C1" w:rsidRDefault="000C07AA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+16 dBm</w:t>
            </w:r>
          </w:p>
        </w:tc>
      </w:tr>
      <w:tr w:rsidR="007610C1" w:rsidRPr="000C0827" w14:paraId="4382BF00" w14:textId="77777777" w:rsidTr="00626AEB">
        <w:trPr>
          <w:jc w:val="center"/>
        </w:trPr>
        <w:tc>
          <w:tcPr>
            <w:tcW w:w="2667" w:type="dxa"/>
          </w:tcPr>
          <w:p w14:paraId="352E5118" w14:textId="7B24C17C" w:rsidR="007610C1" w:rsidRDefault="007610C1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Transmitter intermodulation</w:t>
            </w:r>
          </w:p>
        </w:tc>
        <w:tc>
          <w:tcPr>
            <w:tcW w:w="3282" w:type="dxa"/>
            <w:shd w:val="clear" w:color="auto" w:fill="auto"/>
          </w:tcPr>
          <w:p w14:paraId="4CE9E1A8" w14:textId="34939CF0" w:rsidR="007610C1" w:rsidRDefault="000C07AA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A2E3F">
              <w:rPr>
                <w:rFonts w:ascii="Arial" w:hAnsi="Arial" w:cs="Arial"/>
                <w:sz w:val="18"/>
                <w:szCs w:val="18"/>
              </w:rPr>
              <w:t>P</w:t>
            </w:r>
            <w:r w:rsidRPr="00992DE6">
              <w:rPr>
                <w:rFonts w:ascii="Arial" w:hAnsi="Arial" w:cs="Arial"/>
                <w:sz w:val="18"/>
                <w:szCs w:val="18"/>
                <w:vertAlign w:val="subscript"/>
              </w:rPr>
              <w:t>rated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- 30</w:t>
            </w:r>
            <w:r w:rsidRPr="003A2E3F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</w:tr>
    </w:tbl>
    <w:p w14:paraId="5E7D8510" w14:textId="77777777" w:rsidR="00915220" w:rsidRDefault="00915220" w:rsidP="00915220">
      <w:pPr>
        <w:pStyle w:val="BodyText"/>
      </w:pPr>
    </w:p>
    <w:p w14:paraId="106696A6" w14:textId="09EBE35D" w:rsidR="00915220" w:rsidRDefault="00AB3AA1" w:rsidP="00915220">
      <w:pPr>
        <w:pStyle w:val="BodyText"/>
      </w:pPr>
      <w:r>
        <w:t xml:space="preserve">The </w:t>
      </w:r>
      <w:r w:rsidR="00E07F40">
        <w:t>requirement levels in Table 2.</w:t>
      </w:r>
      <w:r w:rsidR="00CF5BB5">
        <w:t>2</w:t>
      </w:r>
      <w:r w:rsidR="00E07F40">
        <w:t xml:space="preserve">-2, was used as baseline for OTA requirements. </w:t>
      </w:r>
    </w:p>
    <w:p w14:paraId="4EFBCA70" w14:textId="77777777" w:rsidR="002F2289" w:rsidRPr="003A2E3F" w:rsidRDefault="002F2289" w:rsidP="002F2289">
      <w:pPr>
        <w:pStyle w:val="BodyText"/>
      </w:pPr>
    </w:p>
    <w:p w14:paraId="3AB03142" w14:textId="67191A72" w:rsidR="002F2289" w:rsidRPr="003A2E3F" w:rsidRDefault="002F2289" w:rsidP="002F2289">
      <w:pPr>
        <w:pStyle w:val="BodyText"/>
        <w:numPr>
          <w:ilvl w:val="1"/>
          <w:numId w:val="5"/>
        </w:numPr>
        <w:ind w:hanging="720"/>
        <w:rPr>
          <w:rFonts w:ascii="Arial" w:hAnsi="Arial" w:cs="Arial"/>
        </w:rPr>
      </w:pPr>
      <w:bookmarkStart w:id="1" w:name="_Hlk2775775"/>
      <w:r>
        <w:rPr>
          <w:rFonts w:ascii="Arial" w:hAnsi="Arial" w:cs="Arial"/>
        </w:rPr>
        <w:t>Co-location concept</w:t>
      </w:r>
    </w:p>
    <w:bookmarkEnd w:id="1"/>
    <w:p w14:paraId="3ACF4882" w14:textId="77777777" w:rsidR="001061D2" w:rsidRDefault="00232937" w:rsidP="004271DD">
      <w:pPr>
        <w:pStyle w:val="BodyText"/>
      </w:pPr>
      <w:r>
        <w:t xml:space="preserve">To be able to define </w:t>
      </w:r>
      <w:r w:rsidR="00F373D2">
        <w:t xml:space="preserve">a complete set of OTA requirements for base stations a new requirement concept was introduced for </w:t>
      </w:r>
      <w:r w:rsidR="007E5996">
        <w:t xml:space="preserve">co-location requirements. </w:t>
      </w:r>
    </w:p>
    <w:p w14:paraId="2D4B7E42" w14:textId="22F73B36" w:rsidR="001061D2" w:rsidRDefault="001061D2" w:rsidP="004271DD">
      <w:pPr>
        <w:pStyle w:val="BodyText"/>
      </w:pPr>
      <w:r>
        <w:t>During the discussion multiple approaches to define OTA co-location requirements was discussed;</w:t>
      </w:r>
    </w:p>
    <w:p w14:paraId="01A744F6" w14:textId="51718071" w:rsidR="001061D2" w:rsidRDefault="001061D2" w:rsidP="001061D2">
      <w:pPr>
        <w:pStyle w:val="BodyText"/>
        <w:numPr>
          <w:ilvl w:val="0"/>
          <w:numId w:val="9"/>
        </w:numPr>
      </w:pPr>
      <w:r>
        <w:t xml:space="preserve">Requirements are defined based on OTA parameters, such as EIRP or power density for emissions and EIRL or field-strength for injected interferer signals. </w:t>
      </w:r>
    </w:p>
    <w:p w14:paraId="0A59607F" w14:textId="1BAFA235" w:rsidR="001061D2" w:rsidRDefault="001061D2" w:rsidP="001061D2">
      <w:pPr>
        <w:pStyle w:val="BodyText"/>
        <w:numPr>
          <w:ilvl w:val="0"/>
          <w:numId w:val="9"/>
        </w:numPr>
      </w:pPr>
      <w:r>
        <w:t>A base station to base station co-location scenario is defined.</w:t>
      </w:r>
    </w:p>
    <w:p w14:paraId="3BEE9283" w14:textId="65B06020" w:rsidR="001061D2" w:rsidRDefault="001061D2" w:rsidP="001061D2">
      <w:pPr>
        <w:pStyle w:val="BodyText"/>
        <w:numPr>
          <w:ilvl w:val="1"/>
          <w:numId w:val="9"/>
        </w:numPr>
      </w:pPr>
      <w:r>
        <w:t xml:space="preserve">Two equal complete base station systems are used to specify and test co-location requirements. </w:t>
      </w:r>
    </w:p>
    <w:p w14:paraId="3A64ABAE" w14:textId="41888561" w:rsidR="001061D2" w:rsidRDefault="001061D2" w:rsidP="003B1582">
      <w:pPr>
        <w:pStyle w:val="BodyText"/>
        <w:numPr>
          <w:ilvl w:val="1"/>
          <w:numId w:val="9"/>
        </w:numPr>
      </w:pPr>
      <w:r>
        <w:t>A co-location reference antenna is introduced to simplify OTA testing.</w:t>
      </w:r>
      <w:r w:rsidR="003B1582">
        <w:t xml:space="preserve"> The co-location reference antenna is selected to have the same intended coverage as the specified base station.</w:t>
      </w:r>
    </w:p>
    <w:p w14:paraId="5DAF0D38" w14:textId="1DCC5D44" w:rsidR="001061D2" w:rsidRDefault="003B1582" w:rsidP="001061D2">
      <w:pPr>
        <w:pStyle w:val="BodyText"/>
        <w:numPr>
          <w:ilvl w:val="0"/>
          <w:numId w:val="9"/>
        </w:numPr>
      </w:pPr>
      <w:r>
        <w:t>Use any probe antenna to measure emission or inject interferer signals. This approach requires the isolation between the specified base station and probe antenna to be known. It</w:t>
      </w:r>
      <w:r w:rsidR="00C246DC">
        <w:t>’</w:t>
      </w:r>
      <w:r>
        <w:t>s not clear how the probe antenna is selected and place to achieve relevant isolation.</w:t>
      </w:r>
    </w:p>
    <w:p w14:paraId="7B08500B" w14:textId="77777777" w:rsidR="003B1582" w:rsidRDefault="003B1582" w:rsidP="003B1582">
      <w:pPr>
        <w:pStyle w:val="BodyText"/>
      </w:pPr>
      <w:r>
        <w:t xml:space="preserve">During the discussion, RAN4 decided to carry on development of co-location requirements following approach 2b. </w:t>
      </w:r>
    </w:p>
    <w:p w14:paraId="68D816DB" w14:textId="10AA944F" w:rsidR="000E3830" w:rsidRDefault="004271DD" w:rsidP="003B1582">
      <w:pPr>
        <w:pStyle w:val="BodyText"/>
      </w:pPr>
      <w:r>
        <w:lastRenderedPageBreak/>
        <w:t xml:space="preserve">The co-location concept defined in </w:t>
      </w:r>
      <w:r w:rsidR="00402C50">
        <w:t>3GPP Rel-</w:t>
      </w:r>
      <w:r>
        <w:t xml:space="preserve">15 base station RF specifications is based on a </w:t>
      </w:r>
      <w:r w:rsidR="00B677DC">
        <w:t xml:space="preserve">specific co-location scenario relevant for base stations. The </w:t>
      </w:r>
      <w:r w:rsidR="00D304B8">
        <w:t>selected scenario</w:t>
      </w:r>
      <w:r w:rsidR="00A931CB">
        <w:t xml:space="preserve"> consists of two base stations </w:t>
      </w:r>
      <w:r w:rsidR="00C05780">
        <w:t xml:space="preserve">(BS A and BS B) </w:t>
      </w:r>
      <w:r w:rsidR="00A931CB">
        <w:t xml:space="preserve">mounted </w:t>
      </w:r>
      <w:r w:rsidR="00C05780">
        <w:t xml:space="preserve">horizontally side by side </w:t>
      </w:r>
      <w:r w:rsidR="00A931CB">
        <w:t>in</w:t>
      </w:r>
      <w:r w:rsidR="000E3830">
        <w:t xml:space="preserve"> a common mast as showed in Figure 2</w:t>
      </w:r>
      <w:r w:rsidR="00CF5BB5">
        <w:t>.3</w:t>
      </w:r>
      <w:r w:rsidR="000E3830">
        <w:t>-1.</w:t>
      </w:r>
    </w:p>
    <w:p w14:paraId="12CB4E3E" w14:textId="000D5E89" w:rsidR="00A311F0" w:rsidRDefault="00C97EAE" w:rsidP="00D77539">
      <w:pPr>
        <w:pStyle w:val="BodyText"/>
        <w:ind w:firstLine="1985"/>
      </w:pPr>
      <w:r w:rsidRPr="00C97EAE">
        <w:rPr>
          <w:noProof/>
        </w:rPr>
        <w:drawing>
          <wp:inline distT="0" distB="0" distL="0" distR="0" wp14:anchorId="5AE14185" wp14:editId="37D57687">
            <wp:extent cx="3705225" cy="19951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523" cy="200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9D1A4" w14:textId="553B4CF1" w:rsidR="00C05780" w:rsidRPr="008E1E0D" w:rsidRDefault="00C05780" w:rsidP="00C057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="00CF5BB5">
        <w:rPr>
          <w:rFonts w:ascii="Arial" w:hAnsi="Arial"/>
          <w:b/>
          <w:lang w:eastAsia="x-none"/>
        </w:rPr>
        <w:t>.3</w:t>
      </w:r>
      <w:r>
        <w:rPr>
          <w:rFonts w:ascii="Arial" w:hAnsi="Arial"/>
          <w:b/>
          <w:lang w:eastAsia="x-none"/>
        </w:rPr>
        <w:t>-1: Co-location scenario</w:t>
      </w:r>
    </w:p>
    <w:p w14:paraId="083DE9B9" w14:textId="6893B816" w:rsidR="000E3830" w:rsidRDefault="00DC1E11" w:rsidP="004271DD">
      <w:pPr>
        <w:pStyle w:val="BodyText"/>
      </w:pPr>
      <w:r>
        <w:t>In the RF core specification</w:t>
      </w:r>
      <w:r w:rsidR="00FE5103">
        <w:t xml:space="preserve">, BS A is the base station for which the requirements are defined, while BS B in the </w:t>
      </w:r>
      <w:r w:rsidR="005A5475">
        <w:t>other base station</w:t>
      </w:r>
      <w:r w:rsidR="00C61F3F">
        <w:t xml:space="preserve"> referred to as </w:t>
      </w:r>
      <w:r w:rsidR="0036286B" w:rsidRPr="00C9137F">
        <w:rPr>
          <w:i/>
        </w:rPr>
        <w:t>co-location reference antenna</w:t>
      </w:r>
      <w:r w:rsidR="005A5475">
        <w:t xml:space="preserve">. </w:t>
      </w:r>
      <w:r w:rsidR="00F875B0">
        <w:t>Since co-location requirements include</w:t>
      </w:r>
      <w:r w:rsidR="0036286B">
        <w:t>s</w:t>
      </w:r>
      <w:r w:rsidR="00F875B0">
        <w:t xml:space="preserve"> both transmitter requirement</w:t>
      </w:r>
      <w:r w:rsidR="0036286B">
        <w:t>s</w:t>
      </w:r>
      <w:r w:rsidR="00F875B0">
        <w:t xml:space="preserve"> and receiver </w:t>
      </w:r>
      <w:r w:rsidR="00EF7FCA">
        <w:t>requirements</w:t>
      </w:r>
      <w:r w:rsidR="00066D1E">
        <w:t xml:space="preserve">, BS A </w:t>
      </w:r>
      <w:r w:rsidR="00EF7FCA">
        <w:t xml:space="preserve">and BS B </w:t>
      </w:r>
      <w:proofErr w:type="gramStart"/>
      <w:r w:rsidR="00066D1E">
        <w:t>can be seen as</w:t>
      </w:r>
      <w:proofErr w:type="gramEnd"/>
      <w:r w:rsidR="00066D1E">
        <w:t xml:space="preserve"> a</w:t>
      </w:r>
      <w:r w:rsidR="00EF7FCA">
        <w:t>n</w:t>
      </w:r>
      <w:r w:rsidR="00066D1E">
        <w:t xml:space="preserve"> aggressor </w:t>
      </w:r>
      <w:r w:rsidR="00F14810">
        <w:t xml:space="preserve">injection an interferer </w:t>
      </w:r>
      <w:r w:rsidR="00057BD4">
        <w:t xml:space="preserve">signal </w:t>
      </w:r>
      <w:r w:rsidR="00066D1E">
        <w:t>and</w:t>
      </w:r>
      <w:r w:rsidR="00792481">
        <w:t>/or</w:t>
      </w:r>
      <w:r w:rsidR="00066D1E">
        <w:t xml:space="preserve"> </w:t>
      </w:r>
      <w:r w:rsidR="00057BD4">
        <w:t xml:space="preserve">a </w:t>
      </w:r>
      <w:r w:rsidR="00066D1E">
        <w:t>victim</w:t>
      </w:r>
      <w:r w:rsidR="00EF7FCA">
        <w:t xml:space="preserve"> </w:t>
      </w:r>
      <w:r w:rsidR="003E7D52">
        <w:t xml:space="preserve">where the sensitivity is degraded </w:t>
      </w:r>
      <w:r w:rsidR="00EF7FCA">
        <w:t>depending on requirement</w:t>
      </w:r>
      <w:r w:rsidR="00F14810">
        <w:t>, as listed in Table 2</w:t>
      </w:r>
      <w:r w:rsidR="00CF5BB5">
        <w:t>.3</w:t>
      </w:r>
      <w:r w:rsidR="00F14810">
        <w:t>-1.</w:t>
      </w:r>
    </w:p>
    <w:p w14:paraId="7773752F" w14:textId="108FD279" w:rsidR="00F14810" w:rsidRPr="00953B25" w:rsidRDefault="00F14810" w:rsidP="00F14810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953B25">
        <w:rPr>
          <w:rFonts w:ascii="Arial" w:eastAsia="SimSun" w:hAnsi="Arial"/>
          <w:b/>
        </w:rPr>
        <w:t>Table 2</w:t>
      </w:r>
      <w:r w:rsidR="00CF5BB5">
        <w:rPr>
          <w:rFonts w:ascii="Arial" w:eastAsia="SimSun" w:hAnsi="Arial"/>
          <w:b/>
        </w:rPr>
        <w:t>.3</w:t>
      </w:r>
      <w:r w:rsidRPr="00953B25">
        <w:rPr>
          <w:rFonts w:ascii="Arial" w:eastAsia="SimSun" w:hAnsi="Arial"/>
          <w:b/>
        </w:rPr>
        <w:t xml:space="preserve">-1: </w:t>
      </w:r>
      <w:r w:rsidR="00570A5F">
        <w:rPr>
          <w:rFonts w:ascii="Arial" w:eastAsia="SimSun" w:hAnsi="Arial"/>
          <w:b/>
        </w:rPr>
        <w:t>Co-location requirements</w:t>
      </w:r>
      <w:r w:rsidRPr="00953B25">
        <w:rPr>
          <w:rFonts w:ascii="Arial" w:eastAsia="SimSun" w:hAnsi="Arial"/>
          <w:b/>
        </w:rPr>
        <w:t xml:space="preserve"> </w:t>
      </w:r>
    </w:p>
    <w:tbl>
      <w:tblPr>
        <w:tblW w:w="6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81"/>
        <w:gridCol w:w="3418"/>
      </w:tblGrid>
      <w:tr w:rsidR="001A14E5" w:rsidRPr="000C0827" w14:paraId="042297D9" w14:textId="4F7C01F1" w:rsidTr="006E548B">
        <w:trPr>
          <w:tblHeader/>
          <w:jc w:val="center"/>
        </w:trPr>
        <w:tc>
          <w:tcPr>
            <w:tcW w:w="3381" w:type="dxa"/>
          </w:tcPr>
          <w:p w14:paraId="21EE6B3D" w14:textId="1A64AA19" w:rsidR="001A14E5" w:rsidRDefault="001A14E5" w:rsidP="003E7D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</w:tc>
        <w:tc>
          <w:tcPr>
            <w:tcW w:w="3418" w:type="dxa"/>
          </w:tcPr>
          <w:p w14:paraId="67E62B93" w14:textId="538F0F55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BS B task</w:t>
            </w:r>
          </w:p>
        </w:tc>
      </w:tr>
      <w:tr w:rsidR="001A14E5" w:rsidRPr="000C0827" w14:paraId="00C0F48E" w14:textId="05584353" w:rsidTr="006E548B">
        <w:trPr>
          <w:jc w:val="center"/>
        </w:trPr>
        <w:tc>
          <w:tcPr>
            <w:tcW w:w="3381" w:type="dxa"/>
          </w:tcPr>
          <w:p w14:paraId="3E281375" w14:textId="5F508156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OTA unwanted emission</w:t>
            </w:r>
          </w:p>
        </w:tc>
        <w:tc>
          <w:tcPr>
            <w:tcW w:w="3418" w:type="dxa"/>
          </w:tcPr>
          <w:p w14:paraId="090ADCB0" w14:textId="7A6A58D9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Receive emission</w:t>
            </w:r>
          </w:p>
        </w:tc>
      </w:tr>
      <w:tr w:rsidR="001A14E5" w:rsidRPr="000C0827" w14:paraId="37878BE5" w14:textId="6F0E5485" w:rsidTr="006E548B">
        <w:trPr>
          <w:jc w:val="center"/>
        </w:trPr>
        <w:tc>
          <w:tcPr>
            <w:tcW w:w="3381" w:type="dxa"/>
          </w:tcPr>
          <w:p w14:paraId="057289F0" w14:textId="1F7A1DCE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TDD OFF power</w:t>
            </w:r>
          </w:p>
        </w:tc>
        <w:tc>
          <w:tcPr>
            <w:tcW w:w="3418" w:type="dxa"/>
          </w:tcPr>
          <w:p w14:paraId="3FA1A6C4" w14:textId="00F86032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Receive emission</w:t>
            </w:r>
          </w:p>
        </w:tc>
      </w:tr>
      <w:tr w:rsidR="001A14E5" w:rsidRPr="000C0827" w14:paraId="7A3088DE" w14:textId="39EC7614" w:rsidTr="006E548B">
        <w:trPr>
          <w:jc w:val="center"/>
        </w:trPr>
        <w:tc>
          <w:tcPr>
            <w:tcW w:w="3381" w:type="dxa"/>
          </w:tcPr>
          <w:p w14:paraId="660EA250" w14:textId="12BC7C7F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receiver out-of-band blocking</w:t>
            </w:r>
          </w:p>
        </w:tc>
        <w:tc>
          <w:tcPr>
            <w:tcW w:w="3418" w:type="dxa"/>
          </w:tcPr>
          <w:p w14:paraId="70835A6A" w14:textId="0CC4AE5D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Injection of interferer signal</w:t>
            </w:r>
          </w:p>
        </w:tc>
      </w:tr>
      <w:tr w:rsidR="001A14E5" w:rsidRPr="000C0827" w14:paraId="00B429BC" w14:textId="70683415" w:rsidTr="006E548B">
        <w:trPr>
          <w:jc w:val="center"/>
        </w:trPr>
        <w:tc>
          <w:tcPr>
            <w:tcW w:w="3381" w:type="dxa"/>
          </w:tcPr>
          <w:p w14:paraId="6181A2CF" w14:textId="634C001A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transmitter intermodulation</w:t>
            </w:r>
          </w:p>
        </w:tc>
        <w:tc>
          <w:tcPr>
            <w:tcW w:w="3418" w:type="dxa"/>
          </w:tcPr>
          <w:p w14:paraId="1FEA75C1" w14:textId="45AC8E08" w:rsidR="001A14E5" w:rsidRDefault="001A14E5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Injection of interferer signal</w:t>
            </w:r>
          </w:p>
        </w:tc>
      </w:tr>
    </w:tbl>
    <w:p w14:paraId="32FFB04C" w14:textId="77777777" w:rsidR="00F14810" w:rsidRDefault="00F14810" w:rsidP="00F14810">
      <w:pPr>
        <w:pStyle w:val="BodyText"/>
      </w:pPr>
    </w:p>
    <w:p w14:paraId="2764AB4E" w14:textId="6EC5400F" w:rsidR="00F14810" w:rsidRDefault="00953B25" w:rsidP="004271DD">
      <w:pPr>
        <w:pStyle w:val="BodyText"/>
      </w:pPr>
      <w:r>
        <w:t>The co-location concept</w:t>
      </w:r>
      <w:r w:rsidR="00D4141C">
        <w:t xml:space="preserve"> requires a co-location reference antenna</w:t>
      </w:r>
      <w:r w:rsidR="00EC093A">
        <w:t xml:space="preserve"> to replace BS B. </w:t>
      </w:r>
      <w:r w:rsidR="00857ECB">
        <w:t>T</w:t>
      </w:r>
      <w:r w:rsidR="00EC093A">
        <w:t xml:space="preserve">he RF connectors </w:t>
      </w:r>
      <w:r w:rsidR="00246477">
        <w:t>a</w:t>
      </w:r>
      <w:r w:rsidR="00857ECB">
        <w:t>t</w:t>
      </w:r>
      <w:r w:rsidR="00246477">
        <w:t xml:space="preserve"> the co-location reference antenna </w:t>
      </w:r>
      <w:r w:rsidR="00857ECB">
        <w:t xml:space="preserve">is used </w:t>
      </w:r>
      <w:r w:rsidR="00246477">
        <w:t xml:space="preserve">as anchor point for co-location requirements. </w:t>
      </w:r>
      <w:r w:rsidR="00F17172">
        <w:t xml:space="preserve">This means that the </w:t>
      </w:r>
      <w:r w:rsidR="00D02BC9">
        <w:t xml:space="preserve">traditional requirement levels for emission and interferer signals </w:t>
      </w:r>
      <w:r w:rsidR="00014F84">
        <w:t xml:space="preserve">can be converted to the co-location </w:t>
      </w:r>
      <w:r w:rsidR="00C9137F">
        <w:t>reference</w:t>
      </w:r>
      <w:r w:rsidR="00014F84">
        <w:t xml:space="preserve"> antenna connector from the </w:t>
      </w:r>
      <w:r w:rsidR="00C9137F">
        <w:t xml:space="preserve">transceiver connector at the specified base station. </w:t>
      </w:r>
    </w:p>
    <w:p w14:paraId="20376C3F" w14:textId="08F3C2CA" w:rsidR="00A308C6" w:rsidRDefault="000A6BB7" w:rsidP="004271DD">
      <w:pPr>
        <w:pStyle w:val="BodyText"/>
      </w:pPr>
      <w:r>
        <w:t xml:space="preserve">It was </w:t>
      </w:r>
      <w:r w:rsidR="009D308E">
        <w:t xml:space="preserve">decided to use the antenna port-to-port isolation </w:t>
      </w:r>
      <w:r w:rsidR="00CF2032">
        <w:t xml:space="preserve">equal to 30 dB as conversion factor. </w:t>
      </w:r>
    </w:p>
    <w:p w14:paraId="0A847E8D" w14:textId="3BA15227" w:rsidR="003B1582" w:rsidRDefault="003B1582" w:rsidP="004271DD">
      <w:pPr>
        <w:pStyle w:val="BodyText"/>
      </w:pPr>
      <w:r>
        <w:t>All technical details relevant for selection and placement of the co-location reference antenna used for testing called CLTA, can be found in TS 37.145-2 and TS 38.141-2.</w:t>
      </w:r>
    </w:p>
    <w:p w14:paraId="0A01F051" w14:textId="076D0D59" w:rsidR="00A308C6" w:rsidRDefault="00A308C6" w:rsidP="004271DD">
      <w:pPr>
        <w:pStyle w:val="BodyText"/>
      </w:pPr>
    </w:p>
    <w:p w14:paraId="6E597938" w14:textId="10D5E451" w:rsidR="00A308C6" w:rsidRPr="003A2E3F" w:rsidRDefault="00A308C6" w:rsidP="00A308C6">
      <w:pPr>
        <w:pStyle w:val="BodyText"/>
        <w:numPr>
          <w:ilvl w:val="1"/>
          <w:numId w:val="5"/>
        </w:numPr>
        <w:ind w:hanging="720"/>
        <w:rPr>
          <w:rFonts w:ascii="Arial" w:hAnsi="Arial" w:cs="Arial"/>
        </w:rPr>
      </w:pPr>
      <w:r>
        <w:rPr>
          <w:rFonts w:ascii="Arial" w:hAnsi="Arial" w:cs="Arial"/>
        </w:rPr>
        <w:t>OTA requirements</w:t>
      </w:r>
    </w:p>
    <w:p w14:paraId="5BE07165" w14:textId="1434C852" w:rsidR="008C1CA6" w:rsidRDefault="00D71197" w:rsidP="004271DD">
      <w:pPr>
        <w:pStyle w:val="BodyText"/>
      </w:pPr>
      <w:r>
        <w:t xml:space="preserve">Using the antenna port-to-port isolation in section 2.1, requirement baseline in section 2.2, </w:t>
      </w:r>
      <w:r w:rsidR="0097045C">
        <w:t xml:space="preserve">co-location concept in section 2.3, OTA requirement </w:t>
      </w:r>
      <w:r w:rsidR="0088372C">
        <w:t xml:space="preserve">background </w:t>
      </w:r>
      <w:r w:rsidR="0097045C">
        <w:t>can be determined as described in Table 2.4-1.</w:t>
      </w:r>
    </w:p>
    <w:p w14:paraId="0859B1AD" w14:textId="442D6DC7" w:rsidR="0091526E" w:rsidRPr="00953B25" w:rsidRDefault="0091526E" w:rsidP="0091526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953B25">
        <w:rPr>
          <w:rFonts w:ascii="Arial" w:eastAsia="SimSun" w:hAnsi="Arial"/>
          <w:b/>
        </w:rPr>
        <w:t>Table 2</w:t>
      </w:r>
      <w:r>
        <w:rPr>
          <w:rFonts w:ascii="Arial" w:eastAsia="SimSun" w:hAnsi="Arial"/>
          <w:b/>
        </w:rPr>
        <w:t>.</w:t>
      </w:r>
      <w:r w:rsidR="00A5784F">
        <w:rPr>
          <w:rFonts w:ascii="Arial" w:eastAsia="SimSun" w:hAnsi="Arial"/>
          <w:b/>
        </w:rPr>
        <w:t>4</w:t>
      </w:r>
      <w:r w:rsidRPr="00953B25">
        <w:rPr>
          <w:rFonts w:ascii="Arial" w:eastAsia="SimSun" w:hAnsi="Arial"/>
          <w:b/>
        </w:rPr>
        <w:t xml:space="preserve">-1: </w:t>
      </w:r>
      <w:r w:rsidR="00C8479B">
        <w:rPr>
          <w:rFonts w:ascii="Arial" w:eastAsia="SimSun" w:hAnsi="Arial"/>
          <w:b/>
        </w:rPr>
        <w:t>RF core requirement</w:t>
      </w:r>
      <w:r w:rsidRPr="00953B25">
        <w:rPr>
          <w:rFonts w:ascii="Arial" w:eastAsia="SimSun" w:hAnsi="Arial"/>
          <w:b/>
        </w:rPr>
        <w:t xml:space="preserve">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87"/>
        <w:gridCol w:w="2547"/>
        <w:gridCol w:w="4242"/>
      </w:tblGrid>
      <w:tr w:rsidR="00D81B0E" w:rsidRPr="000C0827" w14:paraId="11C5C171" w14:textId="354BFB14" w:rsidTr="00555387">
        <w:trPr>
          <w:tblHeader/>
          <w:jc w:val="center"/>
        </w:trPr>
        <w:tc>
          <w:tcPr>
            <w:tcW w:w="2987" w:type="dxa"/>
          </w:tcPr>
          <w:p w14:paraId="7401E467" w14:textId="77777777" w:rsidR="00D81B0E" w:rsidRDefault="00D81B0E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</w:tc>
        <w:tc>
          <w:tcPr>
            <w:tcW w:w="2547" w:type="dxa"/>
          </w:tcPr>
          <w:p w14:paraId="07A44A38" w14:textId="5DEF0627" w:rsidR="00D81B0E" w:rsidRDefault="00D81B0E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 level derivation</w:t>
            </w:r>
          </w:p>
        </w:tc>
        <w:tc>
          <w:tcPr>
            <w:tcW w:w="4242" w:type="dxa"/>
          </w:tcPr>
          <w:p w14:paraId="3EEC0A6E" w14:textId="02B29887" w:rsidR="00D81B0E" w:rsidRDefault="00D81B0E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Notes</w:t>
            </w:r>
          </w:p>
        </w:tc>
      </w:tr>
      <w:tr w:rsidR="00D77539" w:rsidRPr="000C0827" w14:paraId="31476304" w14:textId="4F9D326A" w:rsidTr="00555387">
        <w:trPr>
          <w:jc w:val="center"/>
        </w:trPr>
        <w:tc>
          <w:tcPr>
            <w:tcW w:w="2987" w:type="dxa"/>
          </w:tcPr>
          <w:p w14:paraId="6A9AD52E" w14:textId="0EB5E0E0" w:rsidR="00D77539" w:rsidRDefault="00D77539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OTA unwanted emission</w:t>
            </w:r>
          </w:p>
        </w:tc>
        <w:tc>
          <w:tcPr>
            <w:tcW w:w="2547" w:type="dxa"/>
            <w:vMerge w:val="restart"/>
          </w:tcPr>
          <w:p w14:paraId="501932C0" w14:textId="77777777" w:rsidR="00D77539" w:rsidRPr="00D277C5" w:rsidRDefault="00D77539" w:rsidP="009F0D5E">
            <w:pPr>
              <w:pStyle w:val="BodyText"/>
              <w:rPr>
                <w:rFonts w:ascii="Arial" w:hAnsi="Arial"/>
              </w:rPr>
            </w:pPr>
          </w:p>
          <w:p w14:paraId="50F12A57" w14:textId="1B98B97F" w:rsidR="00D77539" w:rsidRDefault="0081661C" w:rsidP="001261C3">
            <w:pPr>
              <w:pStyle w:val="BodyText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em,OTA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em</m:t>
                    </m:r>
                  </m:sub>
                </m:sSub>
                <m:r>
                  <w:rPr>
                    <w:rFonts w:ascii="Cambria Math" w:hAnsi="Cambria Math"/>
                  </w:rPr>
                  <m:t>-L+X</m:t>
                </m:r>
              </m:oMath>
            </m:oMathPara>
          </w:p>
        </w:tc>
        <w:tc>
          <w:tcPr>
            <w:tcW w:w="4242" w:type="dxa"/>
            <w:vMerge w:val="restart"/>
          </w:tcPr>
          <w:p w14:paraId="5CA3ECA4" w14:textId="7636CEAE" w:rsidR="00D77539" w:rsidRPr="00D81B0E" w:rsidRDefault="00D77539" w:rsidP="0056223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Where L </w:t>
            </w:r>
            <w:r w:rsidR="001261C3">
              <w:rPr>
                <w:rFonts w:ascii="Arial" w:hAnsi="Arial" w:cs="Arial"/>
                <w:sz w:val="18"/>
                <w:szCs w:val="18"/>
              </w:rPr>
              <w:t xml:space="preserve">is the port-to-port isolation of 30 dB and </w:t>
            </w:r>
            <w:r>
              <w:rPr>
                <w:rFonts w:ascii="Arial" w:hAnsi="Arial" w:cs="Arial"/>
                <w:sz w:val="18"/>
                <w:szCs w:val="18"/>
              </w:rPr>
              <w:t>X is equal to 9 dB due to 8-layer MIMO support</w:t>
            </w:r>
            <w:r w:rsidR="007061E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77539" w:rsidRPr="000C0827" w14:paraId="0D1CB256" w14:textId="4DBB945F" w:rsidTr="00555387">
        <w:trPr>
          <w:jc w:val="center"/>
        </w:trPr>
        <w:tc>
          <w:tcPr>
            <w:tcW w:w="2987" w:type="dxa"/>
          </w:tcPr>
          <w:p w14:paraId="1AAE50D2" w14:textId="02918D6F" w:rsidR="00D77539" w:rsidRDefault="00D77539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TDD OFF power</w:t>
            </w:r>
          </w:p>
        </w:tc>
        <w:tc>
          <w:tcPr>
            <w:tcW w:w="2547" w:type="dxa"/>
            <w:vMerge/>
          </w:tcPr>
          <w:p w14:paraId="2C5F3CE4" w14:textId="6E5D5733" w:rsidR="00D77539" w:rsidRDefault="00D77539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4242" w:type="dxa"/>
            <w:vMerge/>
          </w:tcPr>
          <w:p w14:paraId="3037D75B" w14:textId="58C8DB40" w:rsidR="00D77539" w:rsidRPr="00D81B0E" w:rsidRDefault="00D77539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1B0E" w:rsidRPr="000C0827" w14:paraId="3845DE6D" w14:textId="161C4740" w:rsidTr="00555387">
        <w:trPr>
          <w:jc w:val="center"/>
        </w:trPr>
        <w:tc>
          <w:tcPr>
            <w:tcW w:w="2987" w:type="dxa"/>
          </w:tcPr>
          <w:p w14:paraId="20F248AA" w14:textId="23AB5281" w:rsidR="00D81B0E" w:rsidRDefault="00D81B0E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receiver out-of-band blocking</w:t>
            </w:r>
          </w:p>
        </w:tc>
        <w:tc>
          <w:tcPr>
            <w:tcW w:w="2547" w:type="dxa"/>
          </w:tcPr>
          <w:p w14:paraId="081B441E" w14:textId="77777777" w:rsidR="008F68EF" w:rsidRDefault="008F68EF" w:rsidP="008F68EF">
            <w:pPr>
              <w:pStyle w:val="BodyText"/>
              <w:rPr>
                <w:rFonts w:ascii="Arial" w:hAnsi="Arial"/>
              </w:rPr>
            </w:pPr>
          </w:p>
          <w:p w14:paraId="09DA56D0" w14:textId="5FCA0F91" w:rsidR="00D81B0E" w:rsidRDefault="0081661C" w:rsidP="00555387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i,OTA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+3</m:t>
                </m:r>
              </m:oMath>
            </m:oMathPara>
          </w:p>
        </w:tc>
        <w:tc>
          <w:tcPr>
            <w:tcW w:w="4242" w:type="dxa"/>
          </w:tcPr>
          <w:p w14:paraId="55E6216A" w14:textId="54EF9426" w:rsidR="00D81B0E" w:rsidRPr="00D81B0E" w:rsidRDefault="00C956FA" w:rsidP="00A76FD3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interferer power </w:t>
            </w:r>
            <w:r w:rsidR="007168F0">
              <w:rPr>
                <w:rFonts w:ascii="Arial" w:hAnsi="Arial" w:cs="Arial"/>
                <w:sz w:val="18"/>
                <w:szCs w:val="18"/>
              </w:rPr>
              <w:t>level is specified per supported polarization</w:t>
            </w:r>
            <w:r w:rsidR="00C9665D">
              <w:rPr>
                <w:rFonts w:ascii="Arial" w:hAnsi="Arial" w:cs="Arial"/>
                <w:sz w:val="18"/>
                <w:szCs w:val="18"/>
              </w:rPr>
              <w:t>. For a dual polarized system 3 dB is added.</w:t>
            </w:r>
          </w:p>
        </w:tc>
      </w:tr>
      <w:tr w:rsidR="00D81B0E" w:rsidRPr="000C0827" w14:paraId="7081B2E4" w14:textId="6773D7F0" w:rsidTr="00555387">
        <w:trPr>
          <w:trHeight w:val="826"/>
          <w:jc w:val="center"/>
        </w:trPr>
        <w:tc>
          <w:tcPr>
            <w:tcW w:w="2987" w:type="dxa"/>
          </w:tcPr>
          <w:p w14:paraId="6B72BEA8" w14:textId="635F3C14" w:rsidR="00D81B0E" w:rsidRDefault="00D81B0E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transmitter intermodulation</w:t>
            </w:r>
          </w:p>
        </w:tc>
        <w:tc>
          <w:tcPr>
            <w:tcW w:w="2547" w:type="dxa"/>
          </w:tcPr>
          <w:p w14:paraId="25FFE4A1" w14:textId="77777777" w:rsidR="00DA686D" w:rsidRDefault="00DA686D" w:rsidP="00F013CF">
            <w:pPr>
              <w:pStyle w:val="BodyText"/>
              <w:rPr>
                <w:rFonts w:ascii="Arial" w:hAnsi="Arial"/>
              </w:rPr>
            </w:pPr>
          </w:p>
          <w:p w14:paraId="2C0922AD" w14:textId="353E98E2" w:rsidR="00D81B0E" w:rsidRDefault="0081661C" w:rsidP="00555387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i,OTA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rated,TRP</m:t>
                    </m:r>
                  </m:sub>
                </m:sSub>
              </m:oMath>
            </m:oMathPara>
          </w:p>
        </w:tc>
        <w:tc>
          <w:tcPr>
            <w:tcW w:w="4242" w:type="dxa"/>
          </w:tcPr>
          <w:p w14:paraId="622FFEFB" w14:textId="709C1E7A" w:rsidR="00D81B0E" w:rsidRPr="00D81B0E" w:rsidRDefault="005F040B" w:rsidP="00A76F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CF5931">
              <w:rPr>
                <w:rFonts w:ascii="Arial" w:hAnsi="Arial" w:cs="Arial"/>
                <w:sz w:val="18"/>
                <w:szCs w:val="18"/>
                <w:vertAlign w:val="subscript"/>
              </w:rPr>
              <w:t>rated,TRP</w:t>
            </w:r>
            <w:proofErr w:type="spellEnd"/>
            <w:proofErr w:type="gramEnd"/>
            <w:r w:rsidRPr="00CF5931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is split between supported </w:t>
            </w:r>
            <w:r w:rsidR="00AB0576">
              <w:rPr>
                <w:rFonts w:ascii="Arial" w:hAnsi="Arial" w:cs="Arial"/>
                <w:sz w:val="18"/>
                <w:szCs w:val="18"/>
              </w:rPr>
              <w:t>polarizations</w:t>
            </w:r>
            <w:r w:rsidR="002E1EE6">
              <w:rPr>
                <w:rFonts w:ascii="Arial" w:hAnsi="Arial" w:cs="Arial"/>
                <w:sz w:val="18"/>
                <w:szCs w:val="18"/>
              </w:rPr>
              <w:t>. The parameter</w:t>
            </w:r>
            <w:r w:rsidR="00F013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2E1EE6">
              <w:rPr>
                <w:rFonts w:ascii="Arial" w:hAnsi="Arial" w:cs="Arial"/>
                <w:sz w:val="18"/>
                <w:szCs w:val="18"/>
              </w:rPr>
              <w:t>P</w:t>
            </w:r>
            <w:r w:rsidR="002E1EE6" w:rsidRPr="00A76FD3">
              <w:rPr>
                <w:rFonts w:ascii="Arial" w:hAnsi="Arial" w:cs="Arial"/>
                <w:sz w:val="18"/>
                <w:szCs w:val="18"/>
                <w:vertAlign w:val="subscript"/>
              </w:rPr>
              <w:t>rated,TRP</w:t>
            </w:r>
            <w:proofErr w:type="spellEnd"/>
            <w:proofErr w:type="gramEnd"/>
            <w:r w:rsidR="002E1EE6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 w:rsidR="002E1EE6" w:rsidRPr="00CF5931">
              <w:rPr>
                <w:rFonts w:ascii="Arial" w:hAnsi="Arial" w:cs="Arial"/>
                <w:sz w:val="18"/>
                <w:szCs w:val="18"/>
              </w:rPr>
              <w:t xml:space="preserve">is a </w:t>
            </w:r>
            <w:r w:rsidR="00A83944" w:rsidRPr="00CF5931">
              <w:rPr>
                <w:rFonts w:ascii="Arial" w:hAnsi="Arial" w:cs="Arial"/>
                <w:sz w:val="18"/>
                <w:szCs w:val="18"/>
              </w:rPr>
              <w:t xml:space="preserve">declared parameter for the </w:t>
            </w:r>
            <w:r w:rsidR="00CF5931">
              <w:rPr>
                <w:rFonts w:ascii="Arial" w:hAnsi="Arial" w:cs="Arial"/>
                <w:sz w:val="18"/>
                <w:szCs w:val="18"/>
              </w:rPr>
              <w:t>TRP</w:t>
            </w:r>
            <w:r w:rsidR="00A83944" w:rsidRPr="00CF5931">
              <w:rPr>
                <w:rFonts w:ascii="Arial" w:hAnsi="Arial" w:cs="Arial"/>
                <w:sz w:val="18"/>
                <w:szCs w:val="18"/>
              </w:rPr>
              <w:t xml:space="preserve"> capability of the base station.</w:t>
            </w:r>
          </w:p>
        </w:tc>
      </w:tr>
    </w:tbl>
    <w:p w14:paraId="3AB8BA48" w14:textId="77777777" w:rsidR="0091526E" w:rsidRDefault="0091526E" w:rsidP="0091526E">
      <w:pPr>
        <w:pStyle w:val="BodyText"/>
      </w:pPr>
    </w:p>
    <w:p w14:paraId="56373506" w14:textId="0CC0803F" w:rsidR="008C1CA6" w:rsidRDefault="0088372C" w:rsidP="004271DD">
      <w:pPr>
        <w:pStyle w:val="BodyText"/>
      </w:pPr>
      <w:r>
        <w:t>In Table 2.4-2, the specific requirement levels</w:t>
      </w:r>
      <w:r w:rsidR="00936C44">
        <w:t xml:space="preserve"> are listed in Table 2.4-2.</w:t>
      </w:r>
    </w:p>
    <w:p w14:paraId="7C2D7EA2" w14:textId="78601658" w:rsidR="008C1CA6" w:rsidRDefault="008C1CA6" w:rsidP="004271DD">
      <w:pPr>
        <w:pStyle w:val="BodyText"/>
      </w:pPr>
    </w:p>
    <w:p w14:paraId="61DD62B5" w14:textId="67FE2D91" w:rsidR="0033574F" w:rsidRPr="000C07AA" w:rsidRDefault="0033574F" w:rsidP="0033574F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0C07AA">
        <w:rPr>
          <w:rFonts w:ascii="Arial" w:eastAsia="SimSun" w:hAnsi="Arial"/>
          <w:b/>
        </w:rPr>
        <w:t>Table 2</w:t>
      </w:r>
      <w:r>
        <w:rPr>
          <w:rFonts w:ascii="Arial" w:eastAsia="SimSun" w:hAnsi="Arial"/>
          <w:b/>
        </w:rPr>
        <w:t>.4</w:t>
      </w:r>
      <w:r w:rsidRPr="000C07AA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>2</w:t>
      </w:r>
      <w:r w:rsidRPr="000C07AA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OTA requirement Level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67"/>
        <w:gridCol w:w="3282"/>
      </w:tblGrid>
      <w:tr w:rsidR="0033574F" w:rsidRPr="000C0827" w14:paraId="4DEC3897" w14:textId="77777777" w:rsidTr="00A76FD3">
        <w:trPr>
          <w:tblHeader/>
          <w:jc w:val="center"/>
        </w:trPr>
        <w:tc>
          <w:tcPr>
            <w:tcW w:w="2667" w:type="dxa"/>
          </w:tcPr>
          <w:p w14:paraId="0520ACB3" w14:textId="77777777" w:rsidR="0033574F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</w:tc>
        <w:tc>
          <w:tcPr>
            <w:tcW w:w="3282" w:type="dxa"/>
            <w:shd w:val="clear" w:color="auto" w:fill="auto"/>
          </w:tcPr>
          <w:p w14:paraId="518DF491" w14:textId="77777777" w:rsidR="0033574F" w:rsidRPr="000C0827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 Level</w:t>
            </w:r>
          </w:p>
        </w:tc>
      </w:tr>
      <w:tr w:rsidR="0033574F" w:rsidRPr="000C0827" w14:paraId="3009C688" w14:textId="77777777" w:rsidTr="00A76FD3">
        <w:trPr>
          <w:jc w:val="center"/>
        </w:trPr>
        <w:tc>
          <w:tcPr>
            <w:tcW w:w="2667" w:type="dxa"/>
          </w:tcPr>
          <w:p w14:paraId="7A43D17E" w14:textId="2C0BAA76" w:rsidR="0033574F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OTA unwanted emission</w:t>
            </w:r>
          </w:p>
        </w:tc>
        <w:tc>
          <w:tcPr>
            <w:tcW w:w="3282" w:type="dxa"/>
            <w:shd w:val="clear" w:color="auto" w:fill="auto"/>
          </w:tcPr>
          <w:p w14:paraId="16C8CA68" w14:textId="784B4327" w:rsidR="0033574F" w:rsidRPr="000C0827" w:rsidRDefault="00AC0BC4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-122</w:t>
            </w:r>
            <w:r w:rsidR="0033574F" w:rsidRPr="005E17F5">
              <w:rPr>
                <w:rFonts w:ascii="Arial" w:hAnsi="Arial" w:cs="Arial"/>
                <w:sz w:val="18"/>
                <w:szCs w:val="18"/>
              </w:rPr>
              <w:t xml:space="preserve"> dBm/100kHz</w:t>
            </w:r>
          </w:p>
        </w:tc>
      </w:tr>
      <w:tr w:rsidR="0033574F" w:rsidRPr="000C0827" w14:paraId="44112DB3" w14:textId="77777777" w:rsidTr="00A76FD3">
        <w:trPr>
          <w:jc w:val="center"/>
        </w:trPr>
        <w:tc>
          <w:tcPr>
            <w:tcW w:w="2667" w:type="dxa"/>
          </w:tcPr>
          <w:p w14:paraId="02122594" w14:textId="63F75690" w:rsidR="0033574F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TDD OFF power</w:t>
            </w:r>
          </w:p>
        </w:tc>
        <w:tc>
          <w:tcPr>
            <w:tcW w:w="3282" w:type="dxa"/>
            <w:shd w:val="clear" w:color="auto" w:fill="auto"/>
          </w:tcPr>
          <w:p w14:paraId="0D384DE6" w14:textId="205E12A7" w:rsidR="0033574F" w:rsidRPr="000C0827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0C07AA">
              <w:rPr>
                <w:rFonts w:ascii="Arial" w:hAnsi="Arial"/>
                <w:sz w:val="18"/>
                <w:lang w:eastAsia="x-none"/>
              </w:rPr>
              <w:t>-</w:t>
            </w:r>
            <w:r w:rsidR="001E62BC">
              <w:rPr>
                <w:rFonts w:ascii="Arial" w:hAnsi="Arial"/>
                <w:sz w:val="18"/>
                <w:lang w:eastAsia="x-none"/>
              </w:rPr>
              <w:t>106</w:t>
            </w:r>
            <w:r w:rsidRPr="000C07AA">
              <w:rPr>
                <w:rFonts w:ascii="Arial" w:hAnsi="Arial"/>
                <w:sz w:val="18"/>
                <w:lang w:eastAsia="x-none"/>
              </w:rPr>
              <w:t xml:space="preserve"> dBm/MHz</w:t>
            </w:r>
          </w:p>
        </w:tc>
      </w:tr>
      <w:tr w:rsidR="0033574F" w:rsidRPr="000C0827" w14:paraId="7B5CB528" w14:textId="77777777" w:rsidTr="00A76FD3">
        <w:trPr>
          <w:jc w:val="center"/>
        </w:trPr>
        <w:tc>
          <w:tcPr>
            <w:tcW w:w="2667" w:type="dxa"/>
          </w:tcPr>
          <w:p w14:paraId="6212FEE3" w14:textId="60695309" w:rsidR="0033574F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receiver out-of-band blocking</w:t>
            </w:r>
          </w:p>
        </w:tc>
        <w:tc>
          <w:tcPr>
            <w:tcW w:w="3282" w:type="dxa"/>
            <w:shd w:val="clear" w:color="auto" w:fill="auto"/>
          </w:tcPr>
          <w:p w14:paraId="0DC93757" w14:textId="5E0A3797" w:rsidR="0033574F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+</w:t>
            </w:r>
            <w:r w:rsidR="001E62BC">
              <w:rPr>
                <w:rFonts w:ascii="Arial" w:hAnsi="Arial"/>
                <w:sz w:val="18"/>
                <w:lang w:eastAsia="x-none"/>
              </w:rPr>
              <w:t>49 dBm</w:t>
            </w:r>
          </w:p>
        </w:tc>
      </w:tr>
      <w:tr w:rsidR="0033574F" w:rsidRPr="000C0827" w14:paraId="637EE3F9" w14:textId="77777777" w:rsidTr="00A76FD3">
        <w:trPr>
          <w:jc w:val="center"/>
        </w:trPr>
        <w:tc>
          <w:tcPr>
            <w:tcW w:w="2667" w:type="dxa"/>
          </w:tcPr>
          <w:p w14:paraId="2E9EB459" w14:textId="7552DFED" w:rsidR="0033574F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OTA transmitter intermodulation</w:t>
            </w:r>
          </w:p>
        </w:tc>
        <w:tc>
          <w:tcPr>
            <w:tcW w:w="3282" w:type="dxa"/>
            <w:shd w:val="clear" w:color="auto" w:fill="auto"/>
          </w:tcPr>
          <w:p w14:paraId="197974B4" w14:textId="4BF35162" w:rsidR="0033574F" w:rsidRDefault="0033574F" w:rsidP="00A76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A2E3F">
              <w:rPr>
                <w:rFonts w:ascii="Arial" w:hAnsi="Arial" w:cs="Arial"/>
                <w:sz w:val="18"/>
                <w:szCs w:val="18"/>
              </w:rPr>
              <w:t>P</w:t>
            </w:r>
            <w:r w:rsidRPr="00992DE6">
              <w:rPr>
                <w:rFonts w:ascii="Arial" w:hAnsi="Arial" w:cs="Arial"/>
                <w:sz w:val="18"/>
                <w:szCs w:val="18"/>
                <w:vertAlign w:val="subscript"/>
              </w:rPr>
              <w:t>rated</w:t>
            </w:r>
            <w:r w:rsidR="00DC47B8">
              <w:rPr>
                <w:rFonts w:ascii="Arial" w:hAnsi="Arial" w:cs="Arial"/>
                <w:sz w:val="18"/>
                <w:szCs w:val="18"/>
                <w:vertAlign w:val="subscript"/>
              </w:rPr>
              <w:t>, TRP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</w:tr>
    </w:tbl>
    <w:p w14:paraId="2C0A8FC8" w14:textId="2C3AA4FA" w:rsidR="008C1CA6" w:rsidRDefault="008C1CA6" w:rsidP="004271DD">
      <w:pPr>
        <w:pStyle w:val="BodyText"/>
      </w:pPr>
    </w:p>
    <w:p w14:paraId="60D7E2EF" w14:textId="1DC4E55E" w:rsidR="008C1CA6" w:rsidRDefault="00C8479B" w:rsidP="004271DD">
      <w:pPr>
        <w:pStyle w:val="BodyText"/>
      </w:pPr>
      <w:r>
        <w:t xml:space="preserve">The test setup </w:t>
      </w:r>
      <w:r w:rsidR="009E6628">
        <w:t>relevant for a dual polarized base station is visualized in Figure 2.4-1.</w:t>
      </w:r>
    </w:p>
    <w:p w14:paraId="4164DB1B" w14:textId="275013B3" w:rsidR="009E6628" w:rsidRDefault="000F7D6E" w:rsidP="000F7D6E">
      <w:pPr>
        <w:pStyle w:val="BodyText"/>
        <w:ind w:firstLine="2552"/>
      </w:pPr>
      <w:r w:rsidRPr="000F7D6E">
        <w:rPr>
          <w:noProof/>
        </w:rPr>
        <w:drawing>
          <wp:inline distT="0" distB="0" distL="0" distR="0" wp14:anchorId="59D00A60" wp14:editId="58E26310">
            <wp:extent cx="2804160" cy="27858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8" cy="2798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0BCB6" w14:textId="536B37F9" w:rsidR="00C8479B" w:rsidRPr="008E1E0D" w:rsidRDefault="00C8479B" w:rsidP="00C847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2.4-1: Test setup</w:t>
      </w:r>
    </w:p>
    <w:p w14:paraId="36C2A22F" w14:textId="117B4DD1" w:rsidR="008C1CA6" w:rsidRDefault="00C2538F" w:rsidP="004271DD">
      <w:pPr>
        <w:pStyle w:val="BodyText"/>
      </w:pPr>
      <w:r>
        <w:t xml:space="preserve">It can be noticed that </w:t>
      </w:r>
      <w:r w:rsidR="00E63621">
        <w:t xml:space="preserve">the </w:t>
      </w:r>
      <w:r w:rsidR="000C5E89">
        <w:t xml:space="preserve">splitting of interferer signal power to feed each polarization of the co-location reference antenna and </w:t>
      </w:r>
      <w:r w:rsidR="007F71AF">
        <w:t>combination of the measured emission will result in a</w:t>
      </w:r>
      <w:r w:rsidR="00D16E6F">
        <w:t>n</w:t>
      </w:r>
      <w:r w:rsidR="007F71AF">
        <w:t xml:space="preserve"> </w:t>
      </w:r>
      <w:r w:rsidR="00015286">
        <w:t xml:space="preserve">electrical polarization different to the </w:t>
      </w:r>
      <w:r w:rsidR="00D16E6F">
        <w:t>nominal supported polarizations (e.g. +45 deg. and -45 deg.)</w:t>
      </w:r>
      <w:r w:rsidR="004F3AD4">
        <w:t xml:space="preserve"> in the boresight direction</w:t>
      </w:r>
      <w:r w:rsidR="00F31334">
        <w:t xml:space="preserve">. Also, </w:t>
      </w:r>
      <w:r w:rsidR="00781DA0">
        <w:t>at 90 degrees azimuth angle the polarization typically collapses</w:t>
      </w:r>
      <w:r w:rsidR="0049302B">
        <w:t xml:space="preserve"> into a vertical polarization. Therefore, the </w:t>
      </w:r>
      <w:r w:rsidR="006319C8">
        <w:t>test setup can be simplified by using a combiner/splitter</w:t>
      </w:r>
      <w:r w:rsidR="000C09F4">
        <w:t xml:space="preserve"> and common measurement receiver or signal generator. 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6436786B" w14:textId="77777777" w:rsidR="00132C28" w:rsidRDefault="00E9122B" w:rsidP="003B61A8">
      <w:pPr>
        <w:pStyle w:val="BodyText"/>
      </w:pPr>
      <w:r>
        <w:t xml:space="preserve">For </w:t>
      </w:r>
      <w:proofErr w:type="spellStart"/>
      <w:r w:rsidR="00474E88">
        <w:t>eAAS</w:t>
      </w:r>
      <w:proofErr w:type="spellEnd"/>
      <w:r w:rsidR="00474E88">
        <w:t xml:space="preserve"> and NR BS type 1-O base stations a new concept for co-location requirements was developed. </w:t>
      </w:r>
      <w:r w:rsidR="003D1839">
        <w:t>The concept is based on a co-location reference antenna</w:t>
      </w:r>
      <w:r w:rsidR="006D10C2">
        <w:t xml:space="preserve">, which is used to inject an interferer signal and measure emissions. The </w:t>
      </w:r>
      <w:r w:rsidR="00123EB6">
        <w:t xml:space="preserve">intension with the </w:t>
      </w:r>
      <w:r w:rsidR="006D10C2">
        <w:t xml:space="preserve">co-location reference antenna </w:t>
      </w:r>
      <w:r w:rsidR="00123EB6">
        <w:t xml:space="preserve">is to produce the same level of coupling </w:t>
      </w:r>
      <w:r w:rsidR="00373CA8">
        <w:t xml:space="preserve">between the aggressor and victim that </w:t>
      </w:r>
      <w:r w:rsidR="00132C28">
        <w:t>traditionally</w:t>
      </w:r>
      <w:r w:rsidR="00373CA8">
        <w:t xml:space="preserve"> have </w:t>
      </w:r>
      <w:r w:rsidR="00132C28">
        <w:t>been</w:t>
      </w:r>
      <w:r w:rsidR="00373CA8">
        <w:t xml:space="preserve"> used </w:t>
      </w:r>
      <w:r w:rsidR="00132C28">
        <w:t>before in RAN4 for base station co-location scenarios (30 dB).</w:t>
      </w:r>
    </w:p>
    <w:p w14:paraId="4E16FEBA" w14:textId="6CB97AB2" w:rsidR="00354AF8" w:rsidRDefault="003576A5" w:rsidP="003B61A8">
      <w:pPr>
        <w:pStyle w:val="BodyText"/>
      </w:pPr>
      <w:r>
        <w:t xml:space="preserve">Since, </w:t>
      </w:r>
      <w:r w:rsidR="00904048">
        <w:t>legacy</w:t>
      </w:r>
      <w:r>
        <w:t xml:space="preserve"> base station antennas was </w:t>
      </w:r>
      <w:r w:rsidR="00354AF8">
        <w:t>available,</w:t>
      </w:r>
      <w:r>
        <w:t xml:space="preserve"> and measurements indicated the coupling </w:t>
      </w:r>
      <w:r w:rsidR="002C41D1">
        <w:t xml:space="preserve">at the suggested co-location scenario was </w:t>
      </w:r>
      <w:r w:rsidR="00904048">
        <w:t>reasonable</w:t>
      </w:r>
      <w:r w:rsidR="002C41D1">
        <w:t xml:space="preserve"> it was </w:t>
      </w:r>
      <w:r w:rsidR="00904048">
        <w:t>decided</w:t>
      </w:r>
      <w:r w:rsidR="002C41D1">
        <w:t xml:space="preserve"> to </w:t>
      </w:r>
      <w:r w:rsidR="00904048">
        <w:t xml:space="preserve">build the concept on </w:t>
      </w:r>
      <w:r w:rsidR="002C41D1">
        <w:t xml:space="preserve">passive base </w:t>
      </w:r>
      <w:r w:rsidR="00904048">
        <w:t>station</w:t>
      </w:r>
      <w:r w:rsidR="002C41D1">
        <w:t xml:space="preserve"> antennas</w:t>
      </w:r>
      <w:r w:rsidR="00354AF8">
        <w:t>.</w:t>
      </w:r>
    </w:p>
    <w:p w14:paraId="188A849B" w14:textId="4535DAF5" w:rsidR="003B61A8" w:rsidRDefault="00100FEB" w:rsidP="003B61A8">
      <w:pPr>
        <w:pStyle w:val="BodyText"/>
      </w:pPr>
      <w:r>
        <w:t>In this contribution t</w:t>
      </w:r>
      <w:r w:rsidR="00354AF8">
        <w:t xml:space="preserve">he technical </w:t>
      </w:r>
      <w:r w:rsidR="00DC2924">
        <w:t xml:space="preserve">details related to the </w:t>
      </w:r>
      <w:r w:rsidR="00354AF8">
        <w:t xml:space="preserve">background </w:t>
      </w:r>
      <w:r w:rsidR="00DC2924">
        <w:t>i</w:t>
      </w:r>
      <w:r w:rsidR="00DC2924">
        <w:t>s</w:t>
      </w:r>
      <w:r w:rsidR="00DC2924">
        <w:t xml:space="preserve"> </w:t>
      </w:r>
      <w:r w:rsidR="00347A83">
        <w:t>summarized</w:t>
      </w:r>
      <w:r w:rsidR="00354AF8">
        <w:t xml:space="preserve"> </w:t>
      </w:r>
      <w:r w:rsidR="00146C8A">
        <w:t>as references</w:t>
      </w:r>
      <w:r w:rsidR="00354AF8">
        <w:t xml:space="preserve"> (</w:t>
      </w:r>
      <w:r w:rsidR="00146C8A">
        <w:t>see reference list in</w:t>
      </w:r>
      <w:r w:rsidR="00374441">
        <w:t xml:space="preserve"> </w:t>
      </w:r>
      <w:r w:rsidR="00354AF8">
        <w:t xml:space="preserve">section </w:t>
      </w:r>
      <w:r w:rsidR="00066270">
        <w:t>4</w:t>
      </w:r>
      <w:r w:rsidR="00354AF8">
        <w:t>)</w:t>
      </w:r>
      <w:r w:rsidR="00947E60">
        <w:t xml:space="preserve"> </w:t>
      </w:r>
      <w:r w:rsidR="00347A83">
        <w:t xml:space="preserve">and </w:t>
      </w:r>
      <w:proofErr w:type="gramStart"/>
      <w:r w:rsidR="00947E60">
        <w:t xml:space="preserve">a </w:t>
      </w:r>
      <w:r w:rsidR="00146C8A">
        <w:t xml:space="preserve">brief </w:t>
      </w:r>
      <w:r w:rsidR="00947E60">
        <w:t>summary</w:t>
      </w:r>
      <w:proofErr w:type="gramEnd"/>
      <w:r w:rsidR="00947E60">
        <w:t xml:space="preserve"> of the </w:t>
      </w:r>
      <w:r>
        <w:t>co-location concept</w:t>
      </w:r>
      <w:r w:rsidR="00347A83">
        <w:t xml:space="preserve"> was presented</w:t>
      </w:r>
      <w:r>
        <w:t xml:space="preserve">. </w:t>
      </w:r>
      <w:r w:rsidR="00374441">
        <w:t xml:space="preserve">The co-location concept is described in </w:t>
      </w:r>
      <w:r w:rsidR="00947E60">
        <w:t>current version</w:t>
      </w:r>
      <w:r w:rsidR="00374441">
        <w:t>s</w:t>
      </w:r>
      <w:r w:rsidR="00947E60">
        <w:t xml:space="preserve"> of co-location requirements in TS 37.105, TS </w:t>
      </w:r>
      <w:r w:rsidR="00EC10F8">
        <w:t>37.145-2, TS 38.104, TS 38.141-2.</w:t>
      </w:r>
      <w:r w:rsidR="00374441">
        <w:t xml:space="preserve"> Relevant technical background is captured in TR 37.843. </w:t>
      </w:r>
      <w:r w:rsidR="002C41D1">
        <w:t xml:space="preserve"> </w:t>
      </w:r>
    </w:p>
    <w:p w14:paraId="3E1DD13B" w14:textId="7E3EF0BF" w:rsidR="000B4CE2" w:rsidRDefault="000B4CE2" w:rsidP="003B61A8">
      <w:pPr>
        <w:pStyle w:val="BodyText"/>
      </w:pPr>
    </w:p>
    <w:p w14:paraId="4FA6CFE3" w14:textId="4D822516" w:rsidR="000B4CE2" w:rsidRDefault="000B4CE2" w:rsidP="003B61A8">
      <w:pPr>
        <w:pStyle w:val="BodyText"/>
      </w:pPr>
    </w:p>
    <w:p w14:paraId="14D58CDE" w14:textId="5F89EC40" w:rsidR="000B4CE2" w:rsidRDefault="000B4CE2" w:rsidP="003B61A8">
      <w:pPr>
        <w:pStyle w:val="BodyText"/>
      </w:pPr>
    </w:p>
    <w:p w14:paraId="493937A7" w14:textId="77777777" w:rsidR="000B4CE2" w:rsidRPr="007D610C" w:rsidRDefault="000B4CE2" w:rsidP="003B61A8">
      <w:pPr>
        <w:pStyle w:val="BodyText"/>
      </w:pPr>
      <w:bookmarkStart w:id="2" w:name="_GoBack"/>
      <w:bookmarkEnd w:id="2"/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24B28A0E" w:rsidR="003B61A8" w:rsidRDefault="003B61A8" w:rsidP="003B61A8">
      <w:pPr>
        <w:ind w:left="709" w:hanging="709"/>
      </w:pPr>
      <w:r>
        <w:t>[1]</w:t>
      </w:r>
      <w:r>
        <w:tab/>
      </w:r>
      <w:r w:rsidR="00A95B20">
        <w:t>R4-1901995, “</w:t>
      </w:r>
      <w:r w:rsidR="00072763" w:rsidRPr="00072763">
        <w:t>OTA Co-location conformance testing for dual polarized BS</w:t>
      </w:r>
      <w:r w:rsidR="00A95B20">
        <w:t xml:space="preserve">”, </w:t>
      </w:r>
      <w:r w:rsidR="00072763" w:rsidRPr="00072763">
        <w:t>Nokia, Nokia Shanghai Bell</w:t>
      </w:r>
      <w:r w:rsidR="002954CD">
        <w:t>, RAN4#90</w:t>
      </w:r>
    </w:p>
    <w:p w14:paraId="1E51F6BB" w14:textId="77777777" w:rsidR="00A1060F" w:rsidRDefault="003B61A8" w:rsidP="003B61A8">
      <w:pPr>
        <w:ind w:left="709" w:hanging="709"/>
      </w:pPr>
      <w:r>
        <w:t xml:space="preserve">[2] </w:t>
      </w:r>
      <w:r>
        <w:tab/>
      </w:r>
      <w:r w:rsidR="001F1EF2">
        <w:t>R4-170</w:t>
      </w:r>
      <w:r w:rsidR="00E735C5">
        <w:t>3391, “</w:t>
      </w:r>
      <w:r w:rsidR="00AE250B" w:rsidRPr="00AE250B">
        <w:t>On OTA transmitter intermodulation requirement</w:t>
      </w:r>
      <w:r w:rsidR="00E735C5">
        <w:t>”, Ericsson, RAN4#82-bis</w:t>
      </w:r>
    </w:p>
    <w:p w14:paraId="72F6EA1F" w14:textId="56DE0425" w:rsidR="00AE250B" w:rsidRDefault="00AE250B" w:rsidP="003B61A8">
      <w:pPr>
        <w:ind w:left="709" w:hanging="709"/>
      </w:pPr>
      <w:r>
        <w:t>[3]</w:t>
      </w:r>
      <w:r>
        <w:tab/>
        <w:t>R4-</w:t>
      </w:r>
      <w:r w:rsidR="009734D9">
        <w:t>1703390, “</w:t>
      </w:r>
      <w:r w:rsidR="00151874" w:rsidRPr="00151874">
        <w:t>TP for TR 37.843: Addition of Annex for common co-location background</w:t>
      </w:r>
      <w:r w:rsidR="009734D9">
        <w:t>”, Ericsson</w:t>
      </w:r>
      <w:r w:rsidR="002954CD">
        <w:t>, RAN4#82-bis</w:t>
      </w:r>
    </w:p>
    <w:p w14:paraId="1C26D8B5" w14:textId="7ADA0391" w:rsidR="00151874" w:rsidRDefault="00151874" w:rsidP="003B61A8">
      <w:pPr>
        <w:ind w:left="709" w:hanging="709"/>
      </w:pPr>
      <w:r>
        <w:t>[4]</w:t>
      </w:r>
      <w:r>
        <w:tab/>
      </w:r>
      <w:r w:rsidR="00CC71D1">
        <w:t>R4-1703389, “</w:t>
      </w:r>
      <w:r w:rsidR="00813653" w:rsidRPr="00813653">
        <w:t>On BS to BS co-location/co-siting background</w:t>
      </w:r>
      <w:r w:rsidR="00CC71D1">
        <w:t>”, Ericsson, RAN4#82-bis</w:t>
      </w:r>
    </w:p>
    <w:p w14:paraId="18C7DD92" w14:textId="11B654A1" w:rsidR="00813653" w:rsidRDefault="00813653" w:rsidP="003B61A8">
      <w:pPr>
        <w:ind w:left="709" w:hanging="709"/>
      </w:pPr>
      <w:r>
        <w:t>[5]</w:t>
      </w:r>
      <w:r>
        <w:tab/>
      </w:r>
      <w:r w:rsidR="00AD1434">
        <w:t>R4-17033</w:t>
      </w:r>
      <w:r w:rsidR="00873783">
        <w:t>88, “</w:t>
      </w:r>
      <w:r w:rsidR="00873783" w:rsidRPr="00873783">
        <w:t>Co-location emission requirement for AAS BS</w:t>
      </w:r>
      <w:r w:rsidR="00873783">
        <w:t>”, Ericsson, RAN4#82-bis</w:t>
      </w:r>
    </w:p>
    <w:p w14:paraId="1AD966E1" w14:textId="6C35A34F" w:rsidR="00873783" w:rsidRDefault="00873783" w:rsidP="003B61A8">
      <w:pPr>
        <w:ind w:left="709" w:hanging="709"/>
      </w:pPr>
      <w:r>
        <w:t>[6]</w:t>
      </w:r>
      <w:r>
        <w:tab/>
      </w:r>
      <w:r w:rsidR="00404A1F">
        <w:t>R4-170</w:t>
      </w:r>
      <w:r w:rsidR="00B270EC">
        <w:t>3900, “</w:t>
      </w:r>
      <w:r w:rsidR="00B270EC" w:rsidRPr="00B270EC">
        <w:t>Co-location unwanted emissions requirements</w:t>
      </w:r>
      <w:r w:rsidR="00B270EC">
        <w:t>”, Huawei, RAN4#82-bis</w:t>
      </w:r>
    </w:p>
    <w:p w14:paraId="60C6F6AC" w14:textId="70CD4D97" w:rsidR="00B270EC" w:rsidRDefault="00B270EC" w:rsidP="003B61A8">
      <w:pPr>
        <w:ind w:left="709" w:hanging="709"/>
      </w:pPr>
      <w:r>
        <w:t>[7]</w:t>
      </w:r>
      <w:r>
        <w:tab/>
      </w:r>
      <w:r w:rsidR="0052543B">
        <w:t>R4-1704878, “</w:t>
      </w:r>
      <w:r w:rsidR="006978EF" w:rsidRPr="006978EF">
        <w:t>TP for TR 37.843: Adding Annex for background information common for co-location requirements</w:t>
      </w:r>
      <w:r w:rsidR="0052543B">
        <w:t xml:space="preserve">”, Ericsson, </w:t>
      </w:r>
      <w:r w:rsidR="006978EF">
        <w:t>RAN4#83</w:t>
      </w:r>
    </w:p>
    <w:p w14:paraId="0F268635" w14:textId="7DF596E2" w:rsidR="006978EF" w:rsidRDefault="006978EF" w:rsidP="003B61A8">
      <w:pPr>
        <w:ind w:left="709" w:hanging="709"/>
      </w:pPr>
      <w:r>
        <w:t>[8]</w:t>
      </w:r>
      <w:r>
        <w:tab/>
      </w:r>
      <w:r w:rsidR="003348F9">
        <w:t>R4-170</w:t>
      </w:r>
      <w:r w:rsidR="007D0175">
        <w:t>4850, “</w:t>
      </w:r>
      <w:r w:rsidR="007D0175" w:rsidRPr="007D0175">
        <w:t>A common concept for handling OTA co-location requirements</w:t>
      </w:r>
      <w:r w:rsidR="007D0175">
        <w:t>”, Ericsson, RAN4#83</w:t>
      </w:r>
    </w:p>
    <w:p w14:paraId="51AA59D5" w14:textId="0F0912EC" w:rsidR="007D0175" w:rsidRDefault="007D0175" w:rsidP="003B61A8">
      <w:pPr>
        <w:ind w:left="709" w:hanging="709"/>
      </w:pPr>
      <w:r>
        <w:t>[9]</w:t>
      </w:r>
      <w:r>
        <w:tab/>
      </w:r>
      <w:r w:rsidR="00BB1C64">
        <w:t>R4-17</w:t>
      </w:r>
      <w:r w:rsidR="008F1E1B">
        <w:t>05647, “</w:t>
      </w:r>
      <w:r w:rsidR="008F1E1B" w:rsidRPr="008F1E1B">
        <w:t>Co-location requirements</w:t>
      </w:r>
      <w:r w:rsidR="008F1E1B">
        <w:t>”, Huawei, RAN4#</w:t>
      </w:r>
      <w:r w:rsidR="00F36B6C">
        <w:t>83</w:t>
      </w:r>
    </w:p>
    <w:p w14:paraId="6A27A04E" w14:textId="470700B9" w:rsidR="00F36B6C" w:rsidRDefault="00F36B6C" w:rsidP="003B61A8">
      <w:pPr>
        <w:ind w:left="709" w:hanging="709"/>
      </w:pPr>
      <w:r>
        <w:t>[10]</w:t>
      </w:r>
      <w:r>
        <w:tab/>
        <w:t>R4-</w:t>
      </w:r>
      <w:r w:rsidR="00014371">
        <w:t>1705650, “</w:t>
      </w:r>
      <w:r w:rsidR="00014371" w:rsidRPr="00014371">
        <w:t>OTA TX off power</w:t>
      </w:r>
      <w:r w:rsidR="00014371">
        <w:t>”, Huawei, RAN4#83</w:t>
      </w:r>
    </w:p>
    <w:p w14:paraId="72B38BDA" w14:textId="3793F000" w:rsidR="00D87F66" w:rsidRDefault="00D87F66" w:rsidP="003B61A8">
      <w:pPr>
        <w:ind w:left="709" w:hanging="709"/>
      </w:pPr>
      <w:r>
        <w:t>[11]</w:t>
      </w:r>
      <w:r>
        <w:tab/>
      </w:r>
      <w:r w:rsidR="00846B3B">
        <w:t>R4-1708098, “</w:t>
      </w:r>
      <w:r w:rsidR="002A5442" w:rsidRPr="002A5442">
        <w:t>Co-location concept considerations</w:t>
      </w:r>
      <w:r w:rsidR="00846B3B">
        <w:t>”, Ericsson, RAN4#</w:t>
      </w:r>
      <w:r w:rsidR="004359F8">
        <w:t>84</w:t>
      </w:r>
    </w:p>
    <w:p w14:paraId="416AF59C" w14:textId="0EBCA677" w:rsidR="005E1311" w:rsidRDefault="005E1311" w:rsidP="003B61A8">
      <w:pPr>
        <w:ind w:left="709" w:hanging="709"/>
      </w:pPr>
      <w:r>
        <w:t>[12]</w:t>
      </w:r>
      <w:r>
        <w:tab/>
        <w:t>R4-</w:t>
      </w:r>
      <w:r w:rsidR="00D76CB3">
        <w:t>170</w:t>
      </w:r>
      <w:r w:rsidR="005D203C">
        <w:t>8399, “</w:t>
      </w:r>
      <w:r w:rsidR="00DB7E10" w:rsidRPr="00DB7E10">
        <w:t>Discussion on co-location requirements open issues</w:t>
      </w:r>
      <w:r w:rsidR="005D203C">
        <w:t>”, Huawei, RAN4#84</w:t>
      </w:r>
    </w:p>
    <w:p w14:paraId="764ADD26" w14:textId="119DC59A" w:rsidR="00DB7E10" w:rsidRDefault="00DB7E10" w:rsidP="003B61A8">
      <w:pPr>
        <w:ind w:left="709" w:hanging="709"/>
      </w:pPr>
      <w:r>
        <w:t>[13]</w:t>
      </w:r>
      <w:r>
        <w:tab/>
        <w:t>R4-1708400, “</w:t>
      </w:r>
      <w:r w:rsidR="00A1016E" w:rsidRPr="00A1016E">
        <w:t>TP to TR 37.843 - capture agreements on co-location requirements</w:t>
      </w:r>
      <w:r>
        <w:t>”, Huawei, RAN4#84</w:t>
      </w:r>
    </w:p>
    <w:p w14:paraId="6CB2678E" w14:textId="357FF778" w:rsidR="00A1016E" w:rsidRDefault="00A1016E" w:rsidP="003B61A8">
      <w:pPr>
        <w:ind w:left="709" w:hanging="709"/>
      </w:pPr>
      <w:r>
        <w:t>[14]</w:t>
      </w:r>
      <w:r>
        <w:tab/>
        <w:t>R4-170</w:t>
      </w:r>
      <w:r w:rsidR="00E116EC">
        <w:t>8501, “</w:t>
      </w:r>
      <w:proofErr w:type="spellStart"/>
      <w:r w:rsidR="00C75172" w:rsidRPr="00C75172">
        <w:t>eAAS</w:t>
      </w:r>
      <w:proofErr w:type="spellEnd"/>
      <w:r w:rsidR="00C75172" w:rsidRPr="00C75172">
        <w:t xml:space="preserve"> co-location requirements</w:t>
      </w:r>
      <w:r w:rsidR="00E116EC">
        <w:t xml:space="preserve">”, </w:t>
      </w:r>
      <w:r w:rsidR="00E116EC" w:rsidRPr="00072763">
        <w:t>Nokia, Nokia Shanghai Bell</w:t>
      </w:r>
      <w:r w:rsidR="00E116EC">
        <w:t>, RAN4#84</w:t>
      </w:r>
    </w:p>
    <w:p w14:paraId="09457E9A" w14:textId="23232FCA" w:rsidR="00C75172" w:rsidRDefault="00C75172" w:rsidP="003B61A8">
      <w:pPr>
        <w:ind w:left="709" w:hanging="709"/>
      </w:pPr>
      <w:r>
        <w:t>[15]</w:t>
      </w:r>
      <w:r>
        <w:tab/>
        <w:t>R4-</w:t>
      </w:r>
      <w:r w:rsidR="009D1560">
        <w:t>1710823, “</w:t>
      </w:r>
      <w:r w:rsidR="00190308" w:rsidRPr="00190308">
        <w:t>TP for TR: on co-location requirements between sub-6 GHz and mm-wave bands</w:t>
      </w:r>
      <w:r w:rsidR="009D1560">
        <w:t>”, Ericsson, RAN4#</w:t>
      </w:r>
      <w:r w:rsidR="00B17E72">
        <w:t>84bis</w:t>
      </w:r>
    </w:p>
    <w:p w14:paraId="17ED2DBB" w14:textId="53058202" w:rsidR="00190308" w:rsidRDefault="00190308" w:rsidP="003B61A8">
      <w:pPr>
        <w:ind w:left="709" w:hanging="709"/>
      </w:pPr>
      <w:r>
        <w:t>[16]</w:t>
      </w:r>
      <w:r>
        <w:tab/>
        <w:t>R4-1710811, “</w:t>
      </w:r>
      <w:r w:rsidR="006D15CE" w:rsidRPr="006D15CE">
        <w:t>On OTA co-location receiver blocking</w:t>
      </w:r>
      <w:r>
        <w:t>”, Ericsson, RAN4#84</w:t>
      </w:r>
      <w:r w:rsidR="004A419D">
        <w:t>-</w:t>
      </w:r>
      <w:r>
        <w:t>bis</w:t>
      </w:r>
    </w:p>
    <w:p w14:paraId="56FC757E" w14:textId="3C0A80F3" w:rsidR="006D15CE" w:rsidRDefault="006D15CE" w:rsidP="003B61A8">
      <w:pPr>
        <w:ind w:left="709" w:hanging="709"/>
      </w:pPr>
      <w:r>
        <w:t>[17]</w:t>
      </w:r>
      <w:r>
        <w:tab/>
        <w:t>R4-1710812, “</w:t>
      </w:r>
      <w:r w:rsidR="00573405" w:rsidRPr="00573405">
        <w:t>On OTA transmitter intermodulation requirement</w:t>
      </w:r>
      <w:r>
        <w:t>”, Ericsson, RAN4#84</w:t>
      </w:r>
      <w:r w:rsidR="004A419D">
        <w:t>-</w:t>
      </w:r>
      <w:r>
        <w:t>bis</w:t>
      </w:r>
    </w:p>
    <w:p w14:paraId="7A01B9B3" w14:textId="667A24C9" w:rsidR="00573405" w:rsidRDefault="00573405" w:rsidP="003B61A8">
      <w:pPr>
        <w:ind w:left="709" w:hanging="709"/>
      </w:pPr>
      <w:r>
        <w:t>[18]</w:t>
      </w:r>
      <w:r>
        <w:tab/>
        <w:t>R4-1710810, “</w:t>
      </w:r>
      <w:r w:rsidR="00622D1E" w:rsidRPr="00622D1E">
        <w:t>On OTA co-location spurious emission requirement</w:t>
      </w:r>
      <w:r>
        <w:t>”, Ericsson, RAN4#84-bis</w:t>
      </w:r>
    </w:p>
    <w:p w14:paraId="76E2334B" w14:textId="2C6CF26E" w:rsidR="00622D1E" w:rsidRDefault="00622D1E" w:rsidP="003B61A8">
      <w:pPr>
        <w:ind w:left="709" w:hanging="709"/>
      </w:pPr>
      <w:r>
        <w:t>[19]</w:t>
      </w:r>
      <w:r>
        <w:tab/>
        <w:t>R4-1710809, “</w:t>
      </w:r>
      <w:r w:rsidR="00DD629F" w:rsidRPr="00DD629F">
        <w:t>On general aspects related to OTA co-location concept</w:t>
      </w:r>
      <w:r>
        <w:t>”, Ericsson, RAN4#84-bis</w:t>
      </w:r>
    </w:p>
    <w:p w14:paraId="6A9D3755" w14:textId="03198CE0" w:rsidR="00DD629F" w:rsidRDefault="00DD629F" w:rsidP="003B61A8">
      <w:pPr>
        <w:ind w:left="709" w:hanging="709"/>
      </w:pPr>
      <w:r>
        <w:t>[20]</w:t>
      </w:r>
      <w:r>
        <w:tab/>
        <w:t>R4-171</w:t>
      </w:r>
      <w:r w:rsidR="00C86FC6">
        <w:t>3033, “</w:t>
      </w:r>
      <w:r w:rsidR="00C86FC6" w:rsidRPr="00C86FC6">
        <w:t>OTA base station co-location requirements for NR</w:t>
      </w:r>
      <w:r w:rsidR="00C86FC6">
        <w:t>”, Ericsson, RAN4#85</w:t>
      </w:r>
    </w:p>
    <w:p w14:paraId="063E22E1" w14:textId="70D498AC" w:rsidR="00C86FC6" w:rsidRDefault="00C86FC6" w:rsidP="003B61A8">
      <w:pPr>
        <w:ind w:left="709" w:hanging="709"/>
      </w:pPr>
      <w:r>
        <w:t>[21]</w:t>
      </w:r>
      <w:r>
        <w:tab/>
        <w:t>R4-171</w:t>
      </w:r>
      <w:r w:rsidR="00E9259F">
        <w:t>3032, “</w:t>
      </w:r>
      <w:r w:rsidR="007F66BC" w:rsidRPr="007F66BC">
        <w:t xml:space="preserve">On OTA transmitter intermodulation requirement for </w:t>
      </w:r>
      <w:proofErr w:type="spellStart"/>
      <w:r w:rsidR="007F66BC" w:rsidRPr="007F66BC">
        <w:t>eAAS</w:t>
      </w:r>
      <w:proofErr w:type="spellEnd"/>
      <w:r w:rsidR="00E9259F">
        <w:t>”, Ericsson, RAN4#85</w:t>
      </w:r>
    </w:p>
    <w:p w14:paraId="26F1EF67" w14:textId="30942983" w:rsidR="007F66BC" w:rsidRDefault="007F66BC" w:rsidP="003B61A8">
      <w:pPr>
        <w:ind w:left="709" w:hanging="709"/>
      </w:pPr>
      <w:r>
        <w:t>[22]</w:t>
      </w:r>
      <w:r>
        <w:tab/>
        <w:t>R4-1713031, “</w:t>
      </w:r>
      <w:r w:rsidR="00A33911" w:rsidRPr="00A33911">
        <w:t xml:space="preserve">On OTA co-location spurious emission requirement for </w:t>
      </w:r>
      <w:proofErr w:type="spellStart"/>
      <w:r w:rsidR="00A33911" w:rsidRPr="00A33911">
        <w:t>eAAS</w:t>
      </w:r>
      <w:proofErr w:type="spellEnd"/>
      <w:r>
        <w:t>”, Ericsson, RAN4#85</w:t>
      </w:r>
    </w:p>
    <w:p w14:paraId="3F09490D" w14:textId="0DDE6B83" w:rsidR="00A33911" w:rsidRDefault="00A33911" w:rsidP="003B61A8">
      <w:pPr>
        <w:ind w:left="709" w:hanging="709"/>
      </w:pPr>
      <w:r>
        <w:t>[23]</w:t>
      </w:r>
      <w:r>
        <w:tab/>
        <w:t>R4-1713030, “</w:t>
      </w:r>
      <w:r w:rsidR="00C375CA" w:rsidRPr="00C375CA">
        <w:t xml:space="preserve">OTA transmitter OFF power requirement (TDD) for </w:t>
      </w:r>
      <w:proofErr w:type="spellStart"/>
      <w:r w:rsidR="00C375CA" w:rsidRPr="00C375CA">
        <w:t>eAAS</w:t>
      </w:r>
      <w:proofErr w:type="spellEnd"/>
      <w:r>
        <w:t>”, Ericsson, RAN4#85</w:t>
      </w:r>
    </w:p>
    <w:p w14:paraId="28CF3EDB" w14:textId="32393B77" w:rsidR="00A1060F" w:rsidRDefault="00A1060F" w:rsidP="003B61A8">
      <w:pPr>
        <w:ind w:left="709" w:hanging="709"/>
      </w:pPr>
      <w:r>
        <w:t>[24]</w:t>
      </w:r>
      <w:r>
        <w:tab/>
      </w:r>
      <w:r w:rsidR="0091112A">
        <w:t>R4-171</w:t>
      </w:r>
      <w:r w:rsidR="00FC56CF">
        <w:t>3235, “</w:t>
      </w:r>
      <w:r w:rsidR="00607693" w:rsidRPr="00607693">
        <w:t>Discussion on Co-location requirements polarisation</w:t>
      </w:r>
      <w:r w:rsidR="00FC56CF">
        <w:t>”, Huawei, RAN4#85</w:t>
      </w:r>
    </w:p>
    <w:p w14:paraId="58AB203E" w14:textId="6F4CF6EA" w:rsidR="00607693" w:rsidRDefault="00607693" w:rsidP="003B61A8">
      <w:pPr>
        <w:ind w:left="709" w:hanging="709"/>
      </w:pPr>
      <w:r>
        <w:t>[25]</w:t>
      </w:r>
      <w:r>
        <w:tab/>
      </w:r>
      <w:r w:rsidR="00547912">
        <w:t>R4-171</w:t>
      </w:r>
      <w:r w:rsidR="00D50BF4">
        <w:t>3236, “</w:t>
      </w:r>
      <w:r w:rsidR="00D50BF4" w:rsidRPr="00D50BF4">
        <w:t>TP to TR 37.843 - co-location spurious emissions requirements</w:t>
      </w:r>
      <w:r w:rsidR="00D50BF4">
        <w:t>”, Huawei, RAN4#85</w:t>
      </w:r>
    </w:p>
    <w:p w14:paraId="76A964F1" w14:textId="600E37B7" w:rsidR="00D50BF4" w:rsidRDefault="00D50BF4" w:rsidP="003B61A8">
      <w:pPr>
        <w:ind w:left="709" w:hanging="709"/>
      </w:pPr>
      <w:r>
        <w:t>[26]</w:t>
      </w:r>
      <w:r>
        <w:tab/>
        <w:t>R4-171</w:t>
      </w:r>
      <w:r w:rsidR="00151DFF">
        <w:t>3237, “</w:t>
      </w:r>
      <w:r w:rsidR="00216530" w:rsidRPr="00216530">
        <w:t>TP to TR 37.843 - co-location definitions</w:t>
      </w:r>
      <w:r w:rsidR="00151DFF">
        <w:t>”, Huawei, RAN4#85</w:t>
      </w:r>
    </w:p>
    <w:p w14:paraId="1C7C5B66" w14:textId="793693EB" w:rsidR="00216530" w:rsidRDefault="00216530" w:rsidP="003B61A8">
      <w:pPr>
        <w:ind w:left="709" w:hanging="709"/>
      </w:pPr>
      <w:r>
        <w:t>[27]</w:t>
      </w:r>
      <w:r>
        <w:tab/>
        <w:t>R4-1713246, “</w:t>
      </w:r>
      <w:r w:rsidR="009D71BF" w:rsidRPr="009D71BF">
        <w:t>DRAFT CR to TS 37.105 - co-location emissions requirements sub-clause 9.7.6</w:t>
      </w:r>
      <w:r>
        <w:t>”, Huawei, RAN4#85</w:t>
      </w:r>
    </w:p>
    <w:p w14:paraId="3DD598CE" w14:textId="3E7019A6" w:rsidR="009E6E36" w:rsidRDefault="009E6E36" w:rsidP="003B61A8">
      <w:pPr>
        <w:ind w:left="709" w:hanging="709"/>
      </w:pPr>
      <w:r>
        <w:t>[28]</w:t>
      </w:r>
      <w:r>
        <w:tab/>
      </w:r>
      <w:r w:rsidR="00CF2B68">
        <w:t>R4-1713029, “</w:t>
      </w:r>
      <w:r w:rsidR="007C76CF" w:rsidRPr="007C76CF">
        <w:t xml:space="preserve">On OTA co-locate receiver blocking interferer parameters for </w:t>
      </w:r>
      <w:proofErr w:type="spellStart"/>
      <w:r w:rsidR="007C76CF" w:rsidRPr="007C76CF">
        <w:t>eAAS</w:t>
      </w:r>
      <w:proofErr w:type="spellEnd"/>
      <w:r w:rsidR="00CF2B68">
        <w:t>”, Ericsson, RAN4#85</w:t>
      </w:r>
    </w:p>
    <w:p w14:paraId="6D94D2ED" w14:textId="5C3E511E" w:rsidR="007C76CF" w:rsidRDefault="007C76CF" w:rsidP="003B61A8">
      <w:pPr>
        <w:ind w:left="709" w:hanging="709"/>
      </w:pPr>
      <w:r>
        <w:t>[29]</w:t>
      </w:r>
      <w:r>
        <w:tab/>
        <w:t>R4-</w:t>
      </w:r>
      <w:r w:rsidR="00B3268F">
        <w:t>1713028, “</w:t>
      </w:r>
      <w:r w:rsidR="00AD51EA" w:rsidRPr="00AD51EA">
        <w:t xml:space="preserve">On OTA co-location receiver blocking for </w:t>
      </w:r>
      <w:proofErr w:type="spellStart"/>
      <w:r w:rsidR="00AD51EA" w:rsidRPr="00AD51EA">
        <w:t>eAAS</w:t>
      </w:r>
      <w:proofErr w:type="spellEnd"/>
      <w:r w:rsidR="00B3268F">
        <w:t>”, Ericsson, RAN4#</w:t>
      </w:r>
      <w:r w:rsidR="004B375C">
        <w:t>85</w:t>
      </w:r>
    </w:p>
    <w:p w14:paraId="5DBAD10D" w14:textId="060FBC48" w:rsidR="00AD51EA" w:rsidRDefault="00AD51EA" w:rsidP="003B61A8">
      <w:pPr>
        <w:ind w:left="709" w:hanging="709"/>
      </w:pPr>
      <w:r>
        <w:lastRenderedPageBreak/>
        <w:t>[30]</w:t>
      </w:r>
      <w:r>
        <w:tab/>
        <w:t>R4-171</w:t>
      </w:r>
      <w:r w:rsidR="0095516E">
        <w:t>3027, “</w:t>
      </w:r>
      <w:r w:rsidR="0095516E" w:rsidRPr="0095516E">
        <w:t>TP for TS 38.104: Update of OTA TX IM requirement for sub-clause 4.9 and sub-clause 9.8</w:t>
      </w:r>
      <w:r w:rsidR="0095516E">
        <w:t>”, Ericsson, RAN4#8</w:t>
      </w:r>
    </w:p>
    <w:p w14:paraId="65A7D809" w14:textId="118479A7" w:rsidR="0095516E" w:rsidRDefault="0095516E" w:rsidP="003B61A8">
      <w:pPr>
        <w:ind w:left="709" w:hanging="709"/>
      </w:pPr>
      <w:r>
        <w:t>[31]</w:t>
      </w:r>
      <w:r>
        <w:tab/>
      </w:r>
      <w:r w:rsidR="00801D88">
        <w:t>R4-1706767, “</w:t>
      </w:r>
      <w:r w:rsidR="00150C78" w:rsidRPr="00150C78">
        <w:t>Co-location isolation at 28 GHz</w:t>
      </w:r>
      <w:r w:rsidR="00801D88">
        <w:t>”, Ericsson, RAN4</w:t>
      </w:r>
      <w:r w:rsidR="00D07B96" w:rsidRPr="00D07B96">
        <w:t xml:space="preserve"> NR#2</w:t>
      </w:r>
      <w:r w:rsidR="00D07B96">
        <w:t xml:space="preserve"> </w:t>
      </w:r>
    </w:p>
    <w:p w14:paraId="223BB8A9" w14:textId="7A8E077D" w:rsidR="00150C78" w:rsidRDefault="00150C78" w:rsidP="003B61A8">
      <w:pPr>
        <w:ind w:left="709" w:hanging="709"/>
      </w:pPr>
      <w:r>
        <w:t>[32]</w:t>
      </w:r>
      <w:r>
        <w:tab/>
      </w:r>
      <w:r w:rsidR="00B10DB6">
        <w:t>R4-1706766, “</w:t>
      </w:r>
      <w:r w:rsidR="007B6BBA" w:rsidRPr="007B6BBA">
        <w:t>Co-location isolation between different frequency bands</w:t>
      </w:r>
      <w:r w:rsidR="00B10DB6">
        <w:t>”, Ericsson, RAN4 NR#2</w:t>
      </w:r>
    </w:p>
    <w:p w14:paraId="35C2512E" w14:textId="0FDD55AB" w:rsidR="008A4989" w:rsidRDefault="008A4989" w:rsidP="003B61A8">
      <w:pPr>
        <w:ind w:left="709" w:hanging="709"/>
      </w:pPr>
      <w:r>
        <w:t>[33]</w:t>
      </w:r>
      <w:r>
        <w:tab/>
        <w:t>R4-180</w:t>
      </w:r>
      <w:r w:rsidR="007E68F3">
        <w:t>4504, “</w:t>
      </w:r>
      <w:r w:rsidR="00BF7F20" w:rsidRPr="00BF7F20">
        <w:t>Alignment of co-location reference antenna</w:t>
      </w:r>
      <w:r w:rsidR="007E68F3">
        <w:t>”, Ericsson, RAN4#86bis</w:t>
      </w:r>
    </w:p>
    <w:p w14:paraId="392C284F" w14:textId="36E7F967" w:rsidR="00BF7F20" w:rsidRDefault="00BF7F20" w:rsidP="003B61A8">
      <w:pPr>
        <w:ind w:left="709" w:hanging="709"/>
      </w:pPr>
      <w:r>
        <w:t>[34]</w:t>
      </w:r>
      <w:r>
        <w:tab/>
        <w:t>R4-180</w:t>
      </w:r>
      <w:r w:rsidR="00ED6FA7">
        <w:t>6908, “</w:t>
      </w:r>
      <w:r w:rsidR="004C1193" w:rsidRPr="004C1193">
        <w:t>On conformance testing of co-location requirements</w:t>
      </w:r>
      <w:r w:rsidR="00ED6FA7">
        <w:t>”, Ericsson, RAN4#</w:t>
      </w:r>
      <w:r w:rsidR="00CB2042">
        <w:t>87</w:t>
      </w:r>
    </w:p>
    <w:p w14:paraId="7C57AE12" w14:textId="660A0B60" w:rsidR="004C1193" w:rsidRDefault="004C1193" w:rsidP="003B61A8">
      <w:pPr>
        <w:ind w:left="709" w:hanging="709"/>
      </w:pPr>
      <w:r>
        <w:t>[35]</w:t>
      </w:r>
      <w:r>
        <w:tab/>
      </w:r>
      <w:r w:rsidR="009679C7">
        <w:t>R4-1809996, “</w:t>
      </w:r>
      <w:r w:rsidR="00755BF2" w:rsidRPr="00755BF2">
        <w:t>Measurement uncertainty for OTA transmitter intermodulation</w:t>
      </w:r>
      <w:r w:rsidR="009679C7">
        <w:t>”, Ericsson, RAN4#</w:t>
      </w:r>
      <w:r w:rsidR="00194074">
        <w:t>88</w:t>
      </w:r>
    </w:p>
    <w:p w14:paraId="2A635DF5" w14:textId="4E4A4C0E" w:rsidR="00755BF2" w:rsidRDefault="00755BF2" w:rsidP="003B61A8">
      <w:pPr>
        <w:ind w:left="709" w:hanging="709"/>
      </w:pPr>
      <w:r>
        <w:t>[36]</w:t>
      </w:r>
      <w:r>
        <w:tab/>
        <w:t>R4-</w:t>
      </w:r>
      <w:r w:rsidR="00432AD9">
        <w:t>1809995, “</w:t>
      </w:r>
      <w:r w:rsidR="002A2592" w:rsidRPr="002A2592">
        <w:t>Measurement uncertainty for co-location spurious emission</w:t>
      </w:r>
      <w:r w:rsidR="00432AD9">
        <w:t>”, Ericsson, RAN4#88</w:t>
      </w:r>
    </w:p>
    <w:p w14:paraId="227E4EA9" w14:textId="63D85782" w:rsidR="004213E1" w:rsidRDefault="002A2592" w:rsidP="004213E1">
      <w:pPr>
        <w:ind w:left="709" w:hanging="709"/>
      </w:pPr>
      <w:r>
        <w:t>[37]</w:t>
      </w:r>
      <w:r>
        <w:tab/>
        <w:t>R4</w:t>
      </w:r>
      <w:r w:rsidR="00687D7A">
        <w:t>-1800000, “</w:t>
      </w:r>
      <w:r w:rsidR="00C47573" w:rsidRPr="00C47573">
        <w:t>TP to TS 38.141-2: Improvements of co-location requirement description in sub-clause 4.12</w:t>
      </w:r>
      <w:r w:rsidR="00687D7A">
        <w:t>”, Ericsson, RAN4#88</w:t>
      </w:r>
      <w:bookmarkEnd w:id="0"/>
    </w:p>
    <w:p w14:paraId="7185828F" w14:textId="77777777" w:rsidR="005C7173" w:rsidRDefault="005C7173" w:rsidP="005C7173"/>
    <w:sectPr w:rsidR="005C717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CAB68" w14:textId="77777777" w:rsidR="00F10265" w:rsidRDefault="00F10265">
      <w:r>
        <w:separator/>
      </w:r>
    </w:p>
  </w:endnote>
  <w:endnote w:type="continuationSeparator" w:id="0">
    <w:p w14:paraId="3E0761C5" w14:textId="77777777" w:rsidR="00F10265" w:rsidRDefault="00F1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F300D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6F6A0" w14:textId="77777777" w:rsidR="00F10265" w:rsidRDefault="00F10265">
      <w:r>
        <w:separator/>
      </w:r>
    </w:p>
  </w:footnote>
  <w:footnote w:type="continuationSeparator" w:id="0">
    <w:p w14:paraId="3924613D" w14:textId="77777777" w:rsidR="00F10265" w:rsidRDefault="00F10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5FF5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71267D"/>
    <w:multiLevelType w:val="hybridMultilevel"/>
    <w:tmpl w:val="76F8900C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8343C"/>
    <w:multiLevelType w:val="hybridMultilevel"/>
    <w:tmpl w:val="1C44A2A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multilevel"/>
    <w:tmpl w:val="8F843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B2AF9"/>
    <w:multiLevelType w:val="hybridMultilevel"/>
    <w:tmpl w:val="E1DC40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4D5"/>
    <w:rsid w:val="00010BA7"/>
    <w:rsid w:val="00014371"/>
    <w:rsid w:val="00014F84"/>
    <w:rsid w:val="00015286"/>
    <w:rsid w:val="00022D26"/>
    <w:rsid w:val="00033397"/>
    <w:rsid w:val="00034D63"/>
    <w:rsid w:val="00036516"/>
    <w:rsid w:val="00040095"/>
    <w:rsid w:val="000432D9"/>
    <w:rsid w:val="000445C8"/>
    <w:rsid w:val="00051834"/>
    <w:rsid w:val="00054355"/>
    <w:rsid w:val="00054A22"/>
    <w:rsid w:val="000560CC"/>
    <w:rsid w:val="00057BD4"/>
    <w:rsid w:val="000655A6"/>
    <w:rsid w:val="00066270"/>
    <w:rsid w:val="00066D1E"/>
    <w:rsid w:val="00072763"/>
    <w:rsid w:val="000745CD"/>
    <w:rsid w:val="00080512"/>
    <w:rsid w:val="00094D53"/>
    <w:rsid w:val="00096009"/>
    <w:rsid w:val="000A6BB7"/>
    <w:rsid w:val="000B4CE2"/>
    <w:rsid w:val="000C07AA"/>
    <w:rsid w:val="000C09F4"/>
    <w:rsid w:val="000C52C0"/>
    <w:rsid w:val="000C5E89"/>
    <w:rsid w:val="000D44A8"/>
    <w:rsid w:val="000D58AB"/>
    <w:rsid w:val="000D696C"/>
    <w:rsid w:val="000E1DEA"/>
    <w:rsid w:val="000E3830"/>
    <w:rsid w:val="000E632F"/>
    <w:rsid w:val="000F0805"/>
    <w:rsid w:val="000F1E7E"/>
    <w:rsid w:val="000F5C2A"/>
    <w:rsid w:val="000F7D6E"/>
    <w:rsid w:val="00100FEB"/>
    <w:rsid w:val="0010219A"/>
    <w:rsid w:val="001061D2"/>
    <w:rsid w:val="00106F91"/>
    <w:rsid w:val="00110B3E"/>
    <w:rsid w:val="001178FF"/>
    <w:rsid w:val="00123EB6"/>
    <w:rsid w:val="001261C3"/>
    <w:rsid w:val="0013124D"/>
    <w:rsid w:val="00132C28"/>
    <w:rsid w:val="00134C42"/>
    <w:rsid w:val="00142145"/>
    <w:rsid w:val="0014648A"/>
    <w:rsid w:val="00146C8A"/>
    <w:rsid w:val="00150C78"/>
    <w:rsid w:val="00151874"/>
    <w:rsid w:val="00151DFF"/>
    <w:rsid w:val="0015379B"/>
    <w:rsid w:val="00155B44"/>
    <w:rsid w:val="00161097"/>
    <w:rsid w:val="00176C71"/>
    <w:rsid w:val="0018117B"/>
    <w:rsid w:val="001862BC"/>
    <w:rsid w:val="00190308"/>
    <w:rsid w:val="00192CF9"/>
    <w:rsid w:val="00194074"/>
    <w:rsid w:val="001A14E5"/>
    <w:rsid w:val="001A5A56"/>
    <w:rsid w:val="001B7E19"/>
    <w:rsid w:val="001C1DF4"/>
    <w:rsid w:val="001D02C2"/>
    <w:rsid w:val="001D5E58"/>
    <w:rsid w:val="001E01E0"/>
    <w:rsid w:val="001E62AA"/>
    <w:rsid w:val="001E62BC"/>
    <w:rsid w:val="001F168B"/>
    <w:rsid w:val="001F1EF2"/>
    <w:rsid w:val="001F33FD"/>
    <w:rsid w:val="00215DA2"/>
    <w:rsid w:val="00216530"/>
    <w:rsid w:val="00222FE7"/>
    <w:rsid w:val="00231DE5"/>
    <w:rsid w:val="0023254C"/>
    <w:rsid w:val="00232937"/>
    <w:rsid w:val="002347A2"/>
    <w:rsid w:val="00241D8F"/>
    <w:rsid w:val="00246477"/>
    <w:rsid w:val="00247C43"/>
    <w:rsid w:val="00274E82"/>
    <w:rsid w:val="00280CDB"/>
    <w:rsid w:val="00284217"/>
    <w:rsid w:val="002954CD"/>
    <w:rsid w:val="002A0978"/>
    <w:rsid w:val="002A2592"/>
    <w:rsid w:val="002A5442"/>
    <w:rsid w:val="002B067D"/>
    <w:rsid w:val="002B0AA9"/>
    <w:rsid w:val="002B0B48"/>
    <w:rsid w:val="002B5145"/>
    <w:rsid w:val="002B5F9F"/>
    <w:rsid w:val="002C41D1"/>
    <w:rsid w:val="002E1C19"/>
    <w:rsid w:val="002E1EE6"/>
    <w:rsid w:val="002E2D39"/>
    <w:rsid w:val="002F0DE2"/>
    <w:rsid w:val="002F1E03"/>
    <w:rsid w:val="002F2289"/>
    <w:rsid w:val="003043E0"/>
    <w:rsid w:val="00307379"/>
    <w:rsid w:val="00307C26"/>
    <w:rsid w:val="003172DC"/>
    <w:rsid w:val="00333C62"/>
    <w:rsid w:val="003348D7"/>
    <w:rsid w:val="003348F9"/>
    <w:rsid w:val="0033574F"/>
    <w:rsid w:val="00335F00"/>
    <w:rsid w:val="00347A83"/>
    <w:rsid w:val="003503ED"/>
    <w:rsid w:val="00351173"/>
    <w:rsid w:val="0035462D"/>
    <w:rsid w:val="00354AF8"/>
    <w:rsid w:val="003576A5"/>
    <w:rsid w:val="00361E87"/>
    <w:rsid w:val="0036286B"/>
    <w:rsid w:val="00373CA8"/>
    <w:rsid w:val="00374441"/>
    <w:rsid w:val="003830D1"/>
    <w:rsid w:val="00391471"/>
    <w:rsid w:val="00393B85"/>
    <w:rsid w:val="00395B83"/>
    <w:rsid w:val="003A2E3F"/>
    <w:rsid w:val="003A4941"/>
    <w:rsid w:val="003B1582"/>
    <w:rsid w:val="003B1D4A"/>
    <w:rsid w:val="003B61A8"/>
    <w:rsid w:val="003C3971"/>
    <w:rsid w:val="003C4DD4"/>
    <w:rsid w:val="003D1839"/>
    <w:rsid w:val="003D48CB"/>
    <w:rsid w:val="003D78A2"/>
    <w:rsid w:val="003E082E"/>
    <w:rsid w:val="003E1132"/>
    <w:rsid w:val="003E37C7"/>
    <w:rsid w:val="003E7D52"/>
    <w:rsid w:val="003F6338"/>
    <w:rsid w:val="00400BA4"/>
    <w:rsid w:val="00402C50"/>
    <w:rsid w:val="00404A1F"/>
    <w:rsid w:val="00410640"/>
    <w:rsid w:val="00412260"/>
    <w:rsid w:val="004213E1"/>
    <w:rsid w:val="0042238F"/>
    <w:rsid w:val="0042370E"/>
    <w:rsid w:val="004239C7"/>
    <w:rsid w:val="004271DD"/>
    <w:rsid w:val="00432AD9"/>
    <w:rsid w:val="004359F8"/>
    <w:rsid w:val="00445EC9"/>
    <w:rsid w:val="00446673"/>
    <w:rsid w:val="004572F0"/>
    <w:rsid w:val="00460880"/>
    <w:rsid w:val="004627BC"/>
    <w:rsid w:val="00470A04"/>
    <w:rsid w:val="00474E88"/>
    <w:rsid w:val="004916E2"/>
    <w:rsid w:val="00491DBB"/>
    <w:rsid w:val="0049302B"/>
    <w:rsid w:val="004A419D"/>
    <w:rsid w:val="004A4210"/>
    <w:rsid w:val="004A6938"/>
    <w:rsid w:val="004B04C1"/>
    <w:rsid w:val="004B372C"/>
    <w:rsid w:val="004B375C"/>
    <w:rsid w:val="004B5078"/>
    <w:rsid w:val="004C1193"/>
    <w:rsid w:val="004C43A9"/>
    <w:rsid w:val="004C67F1"/>
    <w:rsid w:val="004D3578"/>
    <w:rsid w:val="004D5110"/>
    <w:rsid w:val="004D6A73"/>
    <w:rsid w:val="004E0C1D"/>
    <w:rsid w:val="004E1765"/>
    <w:rsid w:val="004E1C07"/>
    <w:rsid w:val="004E2037"/>
    <w:rsid w:val="004E213A"/>
    <w:rsid w:val="004E29CC"/>
    <w:rsid w:val="004F2776"/>
    <w:rsid w:val="004F3AD4"/>
    <w:rsid w:val="004F4D5A"/>
    <w:rsid w:val="004F50CF"/>
    <w:rsid w:val="004F7599"/>
    <w:rsid w:val="005035E0"/>
    <w:rsid w:val="00510425"/>
    <w:rsid w:val="00522EE3"/>
    <w:rsid w:val="0052543B"/>
    <w:rsid w:val="00543E6C"/>
    <w:rsid w:val="00547912"/>
    <w:rsid w:val="005501F9"/>
    <w:rsid w:val="00555387"/>
    <w:rsid w:val="0056223A"/>
    <w:rsid w:val="00565087"/>
    <w:rsid w:val="00570A5F"/>
    <w:rsid w:val="00573405"/>
    <w:rsid w:val="00581DFF"/>
    <w:rsid w:val="00592A9D"/>
    <w:rsid w:val="00593356"/>
    <w:rsid w:val="00594E26"/>
    <w:rsid w:val="005A3D87"/>
    <w:rsid w:val="005A5475"/>
    <w:rsid w:val="005B3C73"/>
    <w:rsid w:val="005B4A0A"/>
    <w:rsid w:val="005C0A72"/>
    <w:rsid w:val="005C2897"/>
    <w:rsid w:val="005C7173"/>
    <w:rsid w:val="005D203C"/>
    <w:rsid w:val="005D2E01"/>
    <w:rsid w:val="005D3EE8"/>
    <w:rsid w:val="005D5A15"/>
    <w:rsid w:val="005E1311"/>
    <w:rsid w:val="005E17F5"/>
    <w:rsid w:val="005E4402"/>
    <w:rsid w:val="005F040B"/>
    <w:rsid w:val="005F1849"/>
    <w:rsid w:val="00607693"/>
    <w:rsid w:val="00612061"/>
    <w:rsid w:val="00614FDF"/>
    <w:rsid w:val="00620998"/>
    <w:rsid w:val="00622D1E"/>
    <w:rsid w:val="00626AEB"/>
    <w:rsid w:val="0062745C"/>
    <w:rsid w:val="006319C8"/>
    <w:rsid w:val="006437A9"/>
    <w:rsid w:val="006462DF"/>
    <w:rsid w:val="00656BBD"/>
    <w:rsid w:val="006629F5"/>
    <w:rsid w:val="006639DB"/>
    <w:rsid w:val="00664294"/>
    <w:rsid w:val="0066607F"/>
    <w:rsid w:val="00671669"/>
    <w:rsid w:val="00674E7D"/>
    <w:rsid w:val="00681ABB"/>
    <w:rsid w:val="00687D7A"/>
    <w:rsid w:val="006966AE"/>
    <w:rsid w:val="006978EF"/>
    <w:rsid w:val="006B40AA"/>
    <w:rsid w:val="006C2E87"/>
    <w:rsid w:val="006D10C2"/>
    <w:rsid w:val="006D1100"/>
    <w:rsid w:val="006D15CE"/>
    <w:rsid w:val="006D472B"/>
    <w:rsid w:val="006E548B"/>
    <w:rsid w:val="006E5C86"/>
    <w:rsid w:val="006E68C2"/>
    <w:rsid w:val="006E7CBE"/>
    <w:rsid w:val="006F0F3D"/>
    <w:rsid w:val="006F3FE6"/>
    <w:rsid w:val="007061EE"/>
    <w:rsid w:val="00710F73"/>
    <w:rsid w:val="00713EED"/>
    <w:rsid w:val="007148E4"/>
    <w:rsid w:val="007168F0"/>
    <w:rsid w:val="007170B2"/>
    <w:rsid w:val="00726FF2"/>
    <w:rsid w:val="00734A5B"/>
    <w:rsid w:val="0073773F"/>
    <w:rsid w:val="00744E76"/>
    <w:rsid w:val="007460E3"/>
    <w:rsid w:val="00755BF2"/>
    <w:rsid w:val="00756BD0"/>
    <w:rsid w:val="007577CB"/>
    <w:rsid w:val="00757B9A"/>
    <w:rsid w:val="007610C1"/>
    <w:rsid w:val="00762D4E"/>
    <w:rsid w:val="00771315"/>
    <w:rsid w:val="00781DA0"/>
    <w:rsid w:val="00781F0F"/>
    <w:rsid w:val="00790906"/>
    <w:rsid w:val="00792481"/>
    <w:rsid w:val="00795F3A"/>
    <w:rsid w:val="007A0F21"/>
    <w:rsid w:val="007B1201"/>
    <w:rsid w:val="007B1B0F"/>
    <w:rsid w:val="007B4A73"/>
    <w:rsid w:val="007B6BBA"/>
    <w:rsid w:val="007C4C45"/>
    <w:rsid w:val="007C76CF"/>
    <w:rsid w:val="007C7CF9"/>
    <w:rsid w:val="007D0175"/>
    <w:rsid w:val="007D4DEF"/>
    <w:rsid w:val="007D7128"/>
    <w:rsid w:val="007E13A9"/>
    <w:rsid w:val="007E5996"/>
    <w:rsid w:val="007E68F3"/>
    <w:rsid w:val="007F52D4"/>
    <w:rsid w:val="007F66BC"/>
    <w:rsid w:val="007F71AF"/>
    <w:rsid w:val="00801D88"/>
    <w:rsid w:val="008028A4"/>
    <w:rsid w:val="00802D02"/>
    <w:rsid w:val="00805820"/>
    <w:rsid w:val="00812DDE"/>
    <w:rsid w:val="00813653"/>
    <w:rsid w:val="0081661C"/>
    <w:rsid w:val="00826F97"/>
    <w:rsid w:val="0083513E"/>
    <w:rsid w:val="008369A9"/>
    <w:rsid w:val="00843454"/>
    <w:rsid w:val="00846B3B"/>
    <w:rsid w:val="00857ECB"/>
    <w:rsid w:val="00870074"/>
    <w:rsid w:val="00871594"/>
    <w:rsid w:val="00872E34"/>
    <w:rsid w:val="00873783"/>
    <w:rsid w:val="008768CA"/>
    <w:rsid w:val="0088372C"/>
    <w:rsid w:val="008877E6"/>
    <w:rsid w:val="00892C43"/>
    <w:rsid w:val="00892CA5"/>
    <w:rsid w:val="008A4989"/>
    <w:rsid w:val="008A5003"/>
    <w:rsid w:val="008B735F"/>
    <w:rsid w:val="008C0085"/>
    <w:rsid w:val="008C1CA6"/>
    <w:rsid w:val="008C2529"/>
    <w:rsid w:val="008C3481"/>
    <w:rsid w:val="008C717C"/>
    <w:rsid w:val="008E7A36"/>
    <w:rsid w:val="008F15B1"/>
    <w:rsid w:val="008F1E1B"/>
    <w:rsid w:val="008F68EF"/>
    <w:rsid w:val="008F6912"/>
    <w:rsid w:val="0090271F"/>
    <w:rsid w:val="00902E23"/>
    <w:rsid w:val="00904048"/>
    <w:rsid w:val="0090598A"/>
    <w:rsid w:val="00907978"/>
    <w:rsid w:val="00910C2C"/>
    <w:rsid w:val="0091112A"/>
    <w:rsid w:val="0091348E"/>
    <w:rsid w:val="00915220"/>
    <w:rsid w:val="0091526E"/>
    <w:rsid w:val="00917CCB"/>
    <w:rsid w:val="00922849"/>
    <w:rsid w:val="009228DF"/>
    <w:rsid w:val="0092774C"/>
    <w:rsid w:val="00933C9F"/>
    <w:rsid w:val="00936C44"/>
    <w:rsid w:val="00942EC2"/>
    <w:rsid w:val="00942FF4"/>
    <w:rsid w:val="00944C13"/>
    <w:rsid w:val="00947E60"/>
    <w:rsid w:val="00952641"/>
    <w:rsid w:val="00953B25"/>
    <w:rsid w:val="0095516E"/>
    <w:rsid w:val="009560C3"/>
    <w:rsid w:val="009679C7"/>
    <w:rsid w:val="0097045C"/>
    <w:rsid w:val="009734D9"/>
    <w:rsid w:val="00974355"/>
    <w:rsid w:val="00992DE6"/>
    <w:rsid w:val="009A232E"/>
    <w:rsid w:val="009A2D2D"/>
    <w:rsid w:val="009B13F6"/>
    <w:rsid w:val="009B2998"/>
    <w:rsid w:val="009B5100"/>
    <w:rsid w:val="009C7926"/>
    <w:rsid w:val="009D1560"/>
    <w:rsid w:val="009D308E"/>
    <w:rsid w:val="009D71BF"/>
    <w:rsid w:val="009E33F4"/>
    <w:rsid w:val="009E6628"/>
    <w:rsid w:val="009E6E36"/>
    <w:rsid w:val="009F0D5E"/>
    <w:rsid w:val="009F1304"/>
    <w:rsid w:val="009F37B7"/>
    <w:rsid w:val="009F48F6"/>
    <w:rsid w:val="00A1016E"/>
    <w:rsid w:val="00A1060F"/>
    <w:rsid w:val="00A10F02"/>
    <w:rsid w:val="00A15ADD"/>
    <w:rsid w:val="00A164B4"/>
    <w:rsid w:val="00A308C6"/>
    <w:rsid w:val="00A311F0"/>
    <w:rsid w:val="00A33911"/>
    <w:rsid w:val="00A40FD9"/>
    <w:rsid w:val="00A52583"/>
    <w:rsid w:val="00A53724"/>
    <w:rsid w:val="00A5784F"/>
    <w:rsid w:val="00A6085E"/>
    <w:rsid w:val="00A61D10"/>
    <w:rsid w:val="00A67E7F"/>
    <w:rsid w:val="00A82346"/>
    <w:rsid w:val="00A83944"/>
    <w:rsid w:val="00A9174E"/>
    <w:rsid w:val="00A931CB"/>
    <w:rsid w:val="00A94FD6"/>
    <w:rsid w:val="00A95B20"/>
    <w:rsid w:val="00AA7362"/>
    <w:rsid w:val="00AB0576"/>
    <w:rsid w:val="00AB3AA1"/>
    <w:rsid w:val="00AC0BC4"/>
    <w:rsid w:val="00AC17A1"/>
    <w:rsid w:val="00AD1434"/>
    <w:rsid w:val="00AD1436"/>
    <w:rsid w:val="00AD1D6A"/>
    <w:rsid w:val="00AD51EA"/>
    <w:rsid w:val="00AE250B"/>
    <w:rsid w:val="00AE5FB5"/>
    <w:rsid w:val="00AF661E"/>
    <w:rsid w:val="00AF7408"/>
    <w:rsid w:val="00B03263"/>
    <w:rsid w:val="00B10DB6"/>
    <w:rsid w:val="00B14246"/>
    <w:rsid w:val="00B15449"/>
    <w:rsid w:val="00B17E72"/>
    <w:rsid w:val="00B26F07"/>
    <w:rsid w:val="00B270EC"/>
    <w:rsid w:val="00B3268F"/>
    <w:rsid w:val="00B476B7"/>
    <w:rsid w:val="00B50799"/>
    <w:rsid w:val="00B52946"/>
    <w:rsid w:val="00B53AED"/>
    <w:rsid w:val="00B54AF1"/>
    <w:rsid w:val="00B56E29"/>
    <w:rsid w:val="00B57386"/>
    <w:rsid w:val="00B65FBD"/>
    <w:rsid w:val="00B67253"/>
    <w:rsid w:val="00B674B9"/>
    <w:rsid w:val="00B677DC"/>
    <w:rsid w:val="00B74B24"/>
    <w:rsid w:val="00B807BA"/>
    <w:rsid w:val="00B8265F"/>
    <w:rsid w:val="00B82FD4"/>
    <w:rsid w:val="00B85874"/>
    <w:rsid w:val="00B86ADB"/>
    <w:rsid w:val="00B93D64"/>
    <w:rsid w:val="00B96C0C"/>
    <w:rsid w:val="00BA5DA6"/>
    <w:rsid w:val="00BB1C64"/>
    <w:rsid w:val="00BC060D"/>
    <w:rsid w:val="00BC0F7D"/>
    <w:rsid w:val="00BD5AA9"/>
    <w:rsid w:val="00BE0F2B"/>
    <w:rsid w:val="00BE670F"/>
    <w:rsid w:val="00BF1095"/>
    <w:rsid w:val="00BF1C81"/>
    <w:rsid w:val="00BF7F20"/>
    <w:rsid w:val="00C00632"/>
    <w:rsid w:val="00C00956"/>
    <w:rsid w:val="00C030FD"/>
    <w:rsid w:val="00C03831"/>
    <w:rsid w:val="00C03CFC"/>
    <w:rsid w:val="00C0535F"/>
    <w:rsid w:val="00C05780"/>
    <w:rsid w:val="00C17A60"/>
    <w:rsid w:val="00C246DC"/>
    <w:rsid w:val="00C2538F"/>
    <w:rsid w:val="00C327A4"/>
    <w:rsid w:val="00C33079"/>
    <w:rsid w:val="00C35F7C"/>
    <w:rsid w:val="00C371B3"/>
    <w:rsid w:val="00C375CA"/>
    <w:rsid w:val="00C45231"/>
    <w:rsid w:val="00C45B59"/>
    <w:rsid w:val="00C45BEB"/>
    <w:rsid w:val="00C47573"/>
    <w:rsid w:val="00C54845"/>
    <w:rsid w:val="00C5597F"/>
    <w:rsid w:val="00C55CC4"/>
    <w:rsid w:val="00C6035E"/>
    <w:rsid w:val="00C60B80"/>
    <w:rsid w:val="00C61F3F"/>
    <w:rsid w:val="00C71B50"/>
    <w:rsid w:val="00C72833"/>
    <w:rsid w:val="00C73039"/>
    <w:rsid w:val="00C75172"/>
    <w:rsid w:val="00C7795F"/>
    <w:rsid w:val="00C82963"/>
    <w:rsid w:val="00C8479B"/>
    <w:rsid w:val="00C86FC6"/>
    <w:rsid w:val="00C9137F"/>
    <w:rsid w:val="00C92C8B"/>
    <w:rsid w:val="00C93F40"/>
    <w:rsid w:val="00C956FA"/>
    <w:rsid w:val="00C9665D"/>
    <w:rsid w:val="00C97EAE"/>
    <w:rsid w:val="00CA3B1D"/>
    <w:rsid w:val="00CA3D0C"/>
    <w:rsid w:val="00CA3D41"/>
    <w:rsid w:val="00CA47BF"/>
    <w:rsid w:val="00CB0DD0"/>
    <w:rsid w:val="00CB2042"/>
    <w:rsid w:val="00CB380A"/>
    <w:rsid w:val="00CB3D4B"/>
    <w:rsid w:val="00CC2A3A"/>
    <w:rsid w:val="00CC386D"/>
    <w:rsid w:val="00CC3F7F"/>
    <w:rsid w:val="00CC71D1"/>
    <w:rsid w:val="00CD110C"/>
    <w:rsid w:val="00CD2DD6"/>
    <w:rsid w:val="00CD2E52"/>
    <w:rsid w:val="00CE45C5"/>
    <w:rsid w:val="00CF2032"/>
    <w:rsid w:val="00CF2B68"/>
    <w:rsid w:val="00CF301C"/>
    <w:rsid w:val="00CF5931"/>
    <w:rsid w:val="00CF5BB5"/>
    <w:rsid w:val="00CF7D0D"/>
    <w:rsid w:val="00D02BC9"/>
    <w:rsid w:val="00D07B96"/>
    <w:rsid w:val="00D11B3A"/>
    <w:rsid w:val="00D164C1"/>
    <w:rsid w:val="00D16E6F"/>
    <w:rsid w:val="00D2544C"/>
    <w:rsid w:val="00D277C5"/>
    <w:rsid w:val="00D304B8"/>
    <w:rsid w:val="00D4141C"/>
    <w:rsid w:val="00D45D06"/>
    <w:rsid w:val="00D4682F"/>
    <w:rsid w:val="00D50BF4"/>
    <w:rsid w:val="00D53C61"/>
    <w:rsid w:val="00D56778"/>
    <w:rsid w:val="00D70020"/>
    <w:rsid w:val="00D707BF"/>
    <w:rsid w:val="00D71197"/>
    <w:rsid w:val="00D738D6"/>
    <w:rsid w:val="00D755EB"/>
    <w:rsid w:val="00D76CB3"/>
    <w:rsid w:val="00D77539"/>
    <w:rsid w:val="00D81B0E"/>
    <w:rsid w:val="00D852A0"/>
    <w:rsid w:val="00D87E00"/>
    <w:rsid w:val="00D87F66"/>
    <w:rsid w:val="00D9078D"/>
    <w:rsid w:val="00D9134D"/>
    <w:rsid w:val="00D923E3"/>
    <w:rsid w:val="00D96451"/>
    <w:rsid w:val="00D96CC6"/>
    <w:rsid w:val="00DA5173"/>
    <w:rsid w:val="00DA686D"/>
    <w:rsid w:val="00DA7A03"/>
    <w:rsid w:val="00DB1818"/>
    <w:rsid w:val="00DB5D5E"/>
    <w:rsid w:val="00DB7E10"/>
    <w:rsid w:val="00DC1E11"/>
    <w:rsid w:val="00DC20A5"/>
    <w:rsid w:val="00DC2924"/>
    <w:rsid w:val="00DC309B"/>
    <w:rsid w:val="00DC47B8"/>
    <w:rsid w:val="00DC4DA2"/>
    <w:rsid w:val="00DD629F"/>
    <w:rsid w:val="00DF2B1F"/>
    <w:rsid w:val="00DF62CD"/>
    <w:rsid w:val="00E07F40"/>
    <w:rsid w:val="00E116EC"/>
    <w:rsid w:val="00E117AA"/>
    <w:rsid w:val="00E13370"/>
    <w:rsid w:val="00E30169"/>
    <w:rsid w:val="00E41C4A"/>
    <w:rsid w:val="00E448DE"/>
    <w:rsid w:val="00E6000B"/>
    <w:rsid w:val="00E63621"/>
    <w:rsid w:val="00E6533D"/>
    <w:rsid w:val="00E735C5"/>
    <w:rsid w:val="00E77645"/>
    <w:rsid w:val="00E903DB"/>
    <w:rsid w:val="00E9122B"/>
    <w:rsid w:val="00E9259F"/>
    <w:rsid w:val="00E93ACE"/>
    <w:rsid w:val="00EA0F38"/>
    <w:rsid w:val="00EA6660"/>
    <w:rsid w:val="00EA7C61"/>
    <w:rsid w:val="00EC093A"/>
    <w:rsid w:val="00EC10F8"/>
    <w:rsid w:val="00EC4A25"/>
    <w:rsid w:val="00ED6FA7"/>
    <w:rsid w:val="00EE0EA0"/>
    <w:rsid w:val="00EF1994"/>
    <w:rsid w:val="00EF1FC5"/>
    <w:rsid w:val="00EF7FCA"/>
    <w:rsid w:val="00F013CF"/>
    <w:rsid w:val="00F025A2"/>
    <w:rsid w:val="00F04712"/>
    <w:rsid w:val="00F066A3"/>
    <w:rsid w:val="00F10265"/>
    <w:rsid w:val="00F1120D"/>
    <w:rsid w:val="00F13E4C"/>
    <w:rsid w:val="00F14810"/>
    <w:rsid w:val="00F17172"/>
    <w:rsid w:val="00F22EC7"/>
    <w:rsid w:val="00F26CEE"/>
    <w:rsid w:val="00F31334"/>
    <w:rsid w:val="00F36B6C"/>
    <w:rsid w:val="00F373D2"/>
    <w:rsid w:val="00F37EC9"/>
    <w:rsid w:val="00F4513E"/>
    <w:rsid w:val="00F536DC"/>
    <w:rsid w:val="00F53706"/>
    <w:rsid w:val="00F57B05"/>
    <w:rsid w:val="00F621C2"/>
    <w:rsid w:val="00F62EF8"/>
    <w:rsid w:val="00F653B8"/>
    <w:rsid w:val="00F65934"/>
    <w:rsid w:val="00F875B0"/>
    <w:rsid w:val="00F94E3C"/>
    <w:rsid w:val="00FA1266"/>
    <w:rsid w:val="00FA1E04"/>
    <w:rsid w:val="00FC0AF1"/>
    <w:rsid w:val="00FC1192"/>
    <w:rsid w:val="00FC56CF"/>
    <w:rsid w:val="00FD0267"/>
    <w:rsid w:val="00FE11B9"/>
    <w:rsid w:val="00FE181B"/>
    <w:rsid w:val="00FE5103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3E37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0C4FD-CD1D-4218-9939-A89E9344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1679</TotalTime>
  <Pages>6</Pages>
  <Words>2071</Words>
  <Characters>12353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457</cp:revision>
  <dcterms:created xsi:type="dcterms:W3CDTF">2019-03-05T11:55:00Z</dcterms:created>
  <dcterms:modified xsi:type="dcterms:W3CDTF">2019-04-01T07:03:00Z</dcterms:modified>
</cp:coreProperties>
</file>