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1879B" w14:textId="0ECFDA46" w:rsidR="007A394F" w:rsidRDefault="007A394F" w:rsidP="007A394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90bis</w:t>
      </w:r>
      <w:r>
        <w:rPr>
          <w:b/>
          <w:i/>
          <w:noProof/>
          <w:color w:val="0000FF"/>
          <w:sz w:val="24"/>
          <w:szCs w:val="24"/>
        </w:rPr>
        <w:tab/>
      </w:r>
      <w:r>
        <w:rPr>
          <w:rFonts w:cs="Arial"/>
          <w:b/>
          <w:iCs/>
          <w:sz w:val="24"/>
          <w:szCs w:val="24"/>
        </w:rPr>
        <w:t>R4-19</w:t>
      </w:r>
      <w:r w:rsidR="001F66DB">
        <w:rPr>
          <w:rFonts w:cs="Arial"/>
          <w:b/>
          <w:iCs/>
          <w:sz w:val="24"/>
          <w:szCs w:val="24"/>
        </w:rPr>
        <w:t>02874</w:t>
      </w:r>
    </w:p>
    <w:p w14:paraId="133C33AE" w14:textId="77777777" w:rsidR="007A394F" w:rsidRPr="00F917FC" w:rsidRDefault="007A394F" w:rsidP="007A394F">
      <w:pPr>
        <w:pStyle w:val="Header"/>
        <w:tabs>
          <w:tab w:val="right" w:pos="9781"/>
          <w:tab w:val="right" w:pos="13323"/>
        </w:tabs>
        <w:outlineLvl w:val="0"/>
        <w:rPr>
          <w:rFonts w:eastAsia="SimSun"/>
          <w:sz w:val="24"/>
          <w:szCs w:val="24"/>
          <w:lang w:eastAsia="zh-CN"/>
        </w:rPr>
      </w:pPr>
      <w:r>
        <w:rPr>
          <w:rFonts w:eastAsia="SimSun"/>
          <w:sz w:val="24"/>
          <w:szCs w:val="24"/>
          <w:lang w:eastAsia="zh-CN"/>
        </w:rPr>
        <w:t>Xi’an, China, April 8 – April 12, 2019</w:t>
      </w:r>
      <w:bookmarkEnd w:id="0"/>
    </w:p>
    <w:p w14:paraId="23B8D5B8" w14:textId="77777777" w:rsidR="00B73408" w:rsidRDefault="00B73408" w:rsidP="00BE4217">
      <w:pPr>
        <w:pStyle w:val="Footer"/>
        <w:jc w:val="both"/>
        <w:rPr>
          <w:i w:val="0"/>
          <w:noProof w:val="0"/>
          <w:sz w:val="24"/>
          <w:szCs w:val="24"/>
          <w:lang w:val="en-GB" w:eastAsia="ja-JP"/>
        </w:rPr>
      </w:pPr>
    </w:p>
    <w:p w14:paraId="04EBC73E" w14:textId="17A59AD6"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1F66DB">
        <w:rPr>
          <w:rFonts w:ascii="Arial" w:hAnsi="Arial"/>
          <w:sz w:val="24"/>
          <w:lang w:val="en-US"/>
        </w:rPr>
        <w:t>6.5.4</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0BE72408"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66DB" w:rsidRPr="001F66DB">
        <w:rPr>
          <w:rFonts w:ascii="Arial" w:hAnsi="Arial"/>
          <w:sz w:val="24"/>
          <w:lang w:val="en-US"/>
        </w:rPr>
        <w:t>Grouping of EN-DC configuration in TS 38.101-3</w:t>
      </w:r>
    </w:p>
    <w:p w14:paraId="47130695" w14:textId="7B40892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F66DB">
        <w:rPr>
          <w:rFonts w:ascii="Arial" w:hAnsi="Arial"/>
          <w:sz w:val="24"/>
          <w:lang w:val="en-US"/>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5A1ED511" w:rsidR="00252D8C" w:rsidRPr="001F66DB" w:rsidRDefault="001F66DB" w:rsidP="00252D8C">
      <w:pPr>
        <w:spacing w:before="120" w:after="240"/>
        <w:jc w:val="both"/>
      </w:pPr>
      <w:r w:rsidRPr="001F66DB">
        <w:t>Last meeting it was discussed how to improve the TS 38.101-3 in order to agree on a uniform approach for the</w:t>
      </w:r>
      <w:r>
        <w:t xml:space="preserve"> EN-DC inter-</w:t>
      </w:r>
      <w:r w:rsidRPr="001F66DB">
        <w:t xml:space="preserve">band combination </w:t>
      </w:r>
      <w:r w:rsidR="008A14C6">
        <w:t>configuration since there is no</w:t>
      </w:r>
      <w:r w:rsidRPr="001F66DB">
        <w:t xml:space="preserve"> alignment among the configuration </w:t>
      </w:r>
      <w:r w:rsidR="00227E1F">
        <w:t>definition in the current spec</w:t>
      </w:r>
      <w:r w:rsidRPr="001F66DB">
        <w:t>. In this contribution we share our view on the grouping of the EN-DC configurations</w:t>
      </w:r>
      <w: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1470B436" w14:textId="3257AFC9" w:rsidR="00D512CF" w:rsidRDefault="001F66DB" w:rsidP="001F66DB">
      <w:bookmarkStart w:id="2" w:name="_Hlk497144372"/>
      <w:bookmarkStart w:id="3" w:name="_Hlk505013260"/>
      <w:r>
        <w:t xml:space="preserve">In [2] was discussed the fact that there are several different </w:t>
      </w:r>
      <w:r w:rsidR="008A14C6">
        <w:t>methods on</w:t>
      </w:r>
      <w:r>
        <w:t xml:space="preserve"> how EN-DC configurations in 38.101-3 clause 5.5B</w:t>
      </w:r>
      <w:r w:rsidR="008C4E6C">
        <w:t xml:space="preserve"> are listed</w:t>
      </w:r>
      <w:r>
        <w:t>. The methods mentioned in the contribution on how to group the band combination were:</w:t>
      </w:r>
    </w:p>
    <w:p w14:paraId="71145A01" w14:textId="77777777" w:rsidR="001F66DB" w:rsidRPr="001F66DB" w:rsidRDefault="001F66DB" w:rsidP="001F66DB">
      <w:pPr>
        <w:pStyle w:val="ListParagraph"/>
        <w:numPr>
          <w:ilvl w:val="0"/>
          <w:numId w:val="22"/>
        </w:numPr>
      </w:pPr>
      <w:r w:rsidRPr="001F66DB">
        <w:t>Grouping based on common E-UTRA CA</w:t>
      </w:r>
    </w:p>
    <w:p w14:paraId="783CA427" w14:textId="77777777" w:rsidR="001F66DB" w:rsidRPr="001F66DB" w:rsidRDefault="001F66DB" w:rsidP="001F66DB">
      <w:pPr>
        <w:pStyle w:val="ListParagraph"/>
        <w:numPr>
          <w:ilvl w:val="0"/>
          <w:numId w:val="22"/>
        </w:numPr>
      </w:pPr>
      <w:r w:rsidRPr="001F66DB">
        <w:t>Grouping based on common band combination</w:t>
      </w:r>
    </w:p>
    <w:p w14:paraId="30536C1F" w14:textId="77777777" w:rsidR="001F66DB" w:rsidRPr="001F66DB" w:rsidRDefault="001F66DB" w:rsidP="001F66DB">
      <w:pPr>
        <w:pStyle w:val="ListParagraph"/>
        <w:numPr>
          <w:ilvl w:val="0"/>
          <w:numId w:val="22"/>
        </w:numPr>
      </w:pPr>
      <w:r w:rsidRPr="001F66DB">
        <w:t>Grouping based common uplink configuration</w:t>
      </w:r>
    </w:p>
    <w:p w14:paraId="1A57A483" w14:textId="77777777" w:rsidR="001F66DB" w:rsidRPr="001F66DB" w:rsidRDefault="001F66DB" w:rsidP="001F66DB">
      <w:pPr>
        <w:pStyle w:val="ListParagraph"/>
        <w:numPr>
          <w:ilvl w:val="0"/>
          <w:numId w:val="22"/>
        </w:numPr>
      </w:pPr>
      <w:r w:rsidRPr="001F66DB">
        <w:t xml:space="preserve">Grouping based highest </w:t>
      </w:r>
      <w:proofErr w:type="spellStart"/>
      <w:r w:rsidRPr="001F66DB">
        <w:t>fallback</w:t>
      </w:r>
      <w:proofErr w:type="spellEnd"/>
      <w:r w:rsidRPr="001F66DB">
        <w:t xml:space="preserve"> method</w:t>
      </w:r>
    </w:p>
    <w:p w14:paraId="09DA3D5C" w14:textId="77777777" w:rsidR="00D512CF" w:rsidRDefault="00D512CF" w:rsidP="001F66DB"/>
    <w:p w14:paraId="63EEA747" w14:textId="6D5D8D3A" w:rsidR="00227E1F" w:rsidRDefault="00227E1F" w:rsidP="001F66DB">
      <w:r>
        <w:t>In TS 38.101-1 and TS 38.101-2 the band combinations are usually grouped based on the DL configuration, thus from that point of view it would not be consistent to group the band combination based on the UL configuration for TS 38.101-3. In addition sorting the EN-DC band combination in terms of the UL configuration will increase</w:t>
      </w:r>
      <w:r w:rsidR="008A14C6">
        <w:t xml:space="preserve"> severely</w:t>
      </w:r>
      <w:r>
        <w:t xml:space="preserve"> the length of each row and o</w:t>
      </w:r>
      <w:r w:rsidR="003C530A">
        <w:t>ne important factors is to reduce the size of the extensive table currently provided in the spec.</w:t>
      </w:r>
      <w:r w:rsidR="00835ECB">
        <w:t xml:space="preserve"> </w:t>
      </w:r>
    </w:p>
    <w:p w14:paraId="622DEB96" w14:textId="51A38961" w:rsidR="004D30D9" w:rsidRPr="00B65370" w:rsidRDefault="004D30D9" w:rsidP="004D30D9">
      <w:pPr>
        <w:tabs>
          <w:tab w:val="left" w:pos="1276"/>
        </w:tabs>
        <w:spacing w:after="240"/>
        <w:ind w:left="1276" w:hanging="1276"/>
        <w:jc w:val="both"/>
        <w:rPr>
          <w:b/>
          <w:bCs/>
          <w:i/>
          <w:lang w:val="en-US" w:eastAsia="ja-JP" w:bidi="hi-IN"/>
        </w:rPr>
      </w:pPr>
      <w:r w:rsidRPr="00B65370">
        <w:rPr>
          <w:b/>
          <w:bCs/>
          <w:i/>
          <w:lang w:val="en-US" w:eastAsia="ja-JP" w:bidi="hi-IN"/>
        </w:rPr>
        <w:t>Observation 1:</w:t>
      </w:r>
      <w:r w:rsidRPr="00B65370">
        <w:rPr>
          <w:b/>
          <w:bCs/>
          <w:i/>
          <w:lang w:val="en-US" w:eastAsia="ja-JP" w:bidi="hi-IN"/>
        </w:rPr>
        <w:tab/>
        <w:t xml:space="preserve">Grouping the band combinations based on the UL configuration would not be consistent with </w:t>
      </w:r>
      <w:r w:rsidR="00D512CF">
        <w:rPr>
          <w:b/>
          <w:bCs/>
          <w:i/>
          <w:lang w:val="en-US" w:eastAsia="ja-JP" w:bidi="hi-IN"/>
        </w:rPr>
        <w:t>TS 38.101-1 and 38.101-2</w:t>
      </w:r>
      <w:r w:rsidRPr="00B65370">
        <w:rPr>
          <w:b/>
          <w:bCs/>
          <w:i/>
          <w:lang w:val="en-US" w:eastAsia="ja-JP" w:bidi="hi-IN"/>
        </w:rPr>
        <w:t>.</w:t>
      </w:r>
    </w:p>
    <w:p w14:paraId="4B55A839" w14:textId="1316FC43" w:rsidR="004D30D9" w:rsidRDefault="00A460D8" w:rsidP="004D30D9">
      <w:r>
        <w:t xml:space="preserve">The example </w:t>
      </w:r>
      <w:r w:rsidR="00835ECB">
        <w:t xml:space="preserve">below on Table 1 and Table 2 consider </w:t>
      </w:r>
      <w:r>
        <w:t>the band combination</w:t>
      </w:r>
      <w:r w:rsidR="00835ECB">
        <w:t>s</w:t>
      </w:r>
      <w:r>
        <w:t xml:space="preserve"> with E-UTRA band 2 and NR band n260. </w:t>
      </w:r>
      <w:r w:rsidR="00835ECB">
        <w:t>Table 1 groups the band combinations in terms of the common E-UTRA CA, t</w:t>
      </w:r>
      <w:r>
        <w:t xml:space="preserve">he first row groups the band combinations based on “2A”, therefore “2C” is separated into the third row. </w:t>
      </w:r>
      <w:r w:rsidR="004D30D9">
        <w:t xml:space="preserve"> For this specific case the bands have the same uplink configuration and could be grouped in one row as in Table 2.</w:t>
      </w:r>
    </w:p>
    <w:p w14:paraId="0E75EB7A" w14:textId="4AD4977D" w:rsidR="00A460D8" w:rsidRDefault="00A460D8" w:rsidP="00A460D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Group based on common E-UTRA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1"/>
        <w:gridCol w:w="1341"/>
        <w:gridCol w:w="2020"/>
        <w:gridCol w:w="1600"/>
      </w:tblGrid>
      <w:tr w:rsidR="00A460D8" w:rsidRPr="00AE4694" w14:paraId="1FA4B323" w14:textId="77777777" w:rsidTr="00A460D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5C8664"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EN-DC</w:t>
            </w:r>
          </w:p>
          <w:p w14:paraId="4E9C8D3C"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6E307A4"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Uplink EN-DC</w:t>
            </w:r>
          </w:p>
          <w:p w14:paraId="290050FA" w14:textId="19D9C902" w:rsidR="00A460D8" w:rsidRPr="00A460D8" w:rsidDel="00C35823" w:rsidRDefault="00A460D8" w:rsidP="00A460D8">
            <w:pPr>
              <w:keepNext/>
              <w:keepLines/>
              <w:spacing w:after="0"/>
              <w:jc w:val="center"/>
              <w:rPr>
                <w:rFonts w:ascii="Arial" w:hAnsi="Arial"/>
                <w:b/>
                <w:sz w:val="18"/>
                <w:lang w:val="fi-FI" w:eastAsia="fi-FI"/>
              </w:rPr>
            </w:pPr>
            <w:r w:rsidRPr="00A460D8">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2F4E75" w14:textId="77777777" w:rsidR="00A460D8" w:rsidRPr="00A460D8" w:rsidRDefault="00A460D8" w:rsidP="00A74D50">
            <w:pPr>
              <w:keepNext/>
              <w:keepLines/>
              <w:spacing w:after="0"/>
              <w:jc w:val="center"/>
              <w:rPr>
                <w:rFonts w:ascii="Arial" w:eastAsia="Yu Mincho" w:hAnsi="Arial"/>
                <w:b/>
                <w:sz w:val="18"/>
                <w:lang w:val="fi-FI" w:eastAsia="ja-JP"/>
              </w:rPr>
            </w:pPr>
            <w:r w:rsidRPr="00A460D8">
              <w:rPr>
                <w:rFonts w:ascii="Arial" w:eastAsia="Yu Mincho" w:hAnsi="Arial"/>
                <w:b/>
                <w:sz w:val="18"/>
                <w:lang w:val="fi-FI" w:eastAsia="ja-JP"/>
              </w:rPr>
              <w:t>E-UTRA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DE1847F"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NR configuration</w:t>
            </w:r>
          </w:p>
        </w:tc>
      </w:tr>
      <w:tr w:rsidR="00A460D8" w:rsidRPr="00AE4694" w14:paraId="7C9323E9" w14:textId="77777777" w:rsidTr="00A74D50">
        <w:trPr>
          <w:trHeight w:val="288"/>
          <w:jc w:val="center"/>
        </w:trPr>
        <w:tc>
          <w:tcPr>
            <w:tcW w:w="0" w:type="auto"/>
            <w:shd w:val="clear" w:color="auto" w:fill="auto"/>
            <w:noWrap/>
            <w:vAlign w:val="center"/>
          </w:tcPr>
          <w:p w14:paraId="1952D259"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DC_2A_n260A</w:t>
            </w:r>
          </w:p>
          <w:p w14:paraId="195C62F2"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DC_2A_n260G</w:t>
            </w:r>
          </w:p>
          <w:p w14:paraId="084CA3C0"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DC_2A_n260H</w:t>
            </w:r>
          </w:p>
          <w:p w14:paraId="7F32BB50"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DC_2A_n260I</w:t>
            </w:r>
          </w:p>
          <w:p w14:paraId="5848DF9A"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DC_2A_n260J</w:t>
            </w:r>
          </w:p>
          <w:p w14:paraId="7EB6F461"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DC_2A_n260K</w:t>
            </w:r>
          </w:p>
          <w:p w14:paraId="4BCA1A7C"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DC_2A_n260L</w:t>
            </w:r>
          </w:p>
          <w:p w14:paraId="2366DA98"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DC_2A_n260M</w:t>
            </w:r>
          </w:p>
          <w:p w14:paraId="3BDCC100" w14:textId="77777777" w:rsidR="00A460D8" w:rsidRPr="00AE4694" w:rsidRDefault="00A460D8" w:rsidP="00A74D50">
            <w:pPr>
              <w:keepNext/>
              <w:keepLines/>
              <w:spacing w:after="0"/>
              <w:jc w:val="center"/>
              <w:rPr>
                <w:rFonts w:ascii="Arial" w:hAnsi="Arial"/>
                <w:noProof/>
                <w:sz w:val="18"/>
                <w:lang w:eastAsia="zh-CN"/>
              </w:rPr>
            </w:pPr>
            <w:r w:rsidRPr="00A460D8">
              <w:rPr>
                <w:rFonts w:ascii="Arial" w:hAnsi="Arial"/>
                <w:color w:val="0070C0"/>
                <w:sz w:val="18"/>
                <w:lang w:val="fi-FI" w:eastAsia="fi-FI"/>
              </w:rPr>
              <w:t>DC_2A_n260(2A)</w:t>
            </w:r>
          </w:p>
        </w:tc>
        <w:tc>
          <w:tcPr>
            <w:tcW w:w="0" w:type="auto"/>
            <w:vAlign w:val="center"/>
          </w:tcPr>
          <w:p w14:paraId="1EE4F74A" w14:textId="77777777" w:rsidR="00A460D8" w:rsidRPr="00AE4694" w:rsidRDefault="00A460D8" w:rsidP="00A74D50">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50EFA700" w14:textId="77777777" w:rsidR="00A460D8" w:rsidRPr="00AE4694" w:rsidRDefault="00A460D8" w:rsidP="00A74D50">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14E69208"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n260A</w:t>
            </w:r>
          </w:p>
          <w:p w14:paraId="6C7CE703"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0EB76171"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C21EF90"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F0340A"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6093D7A"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B881CA0"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BF25E1"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531CF70A"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93E0D5B" w14:textId="77777777" w:rsidR="00A460D8" w:rsidRPr="00AE4694" w:rsidRDefault="00A460D8" w:rsidP="00A74D50">
            <w:pPr>
              <w:keepNext/>
              <w:keepLines/>
              <w:spacing w:after="0"/>
              <w:jc w:val="center"/>
              <w:rPr>
                <w:rFonts w:ascii="Arial" w:hAnsi="Arial"/>
                <w:noProof/>
                <w:sz w:val="18"/>
                <w:lang w:eastAsia="zh-CN"/>
              </w:rPr>
            </w:pPr>
          </w:p>
        </w:tc>
      </w:tr>
      <w:tr w:rsidR="00A460D8" w:rsidRPr="00AE4694" w14:paraId="6DFF271C" w14:textId="77777777" w:rsidTr="00A74D50">
        <w:trPr>
          <w:trHeight w:val="288"/>
          <w:jc w:val="center"/>
        </w:trPr>
        <w:tc>
          <w:tcPr>
            <w:tcW w:w="0" w:type="auto"/>
            <w:shd w:val="clear" w:color="auto" w:fill="auto"/>
            <w:noWrap/>
            <w:vAlign w:val="center"/>
          </w:tcPr>
          <w:p w14:paraId="56EE81E6" w14:textId="77777777" w:rsidR="00A460D8" w:rsidRPr="00AE4694" w:rsidRDefault="00A460D8" w:rsidP="00A74D50">
            <w:pPr>
              <w:keepNext/>
              <w:keepLines/>
              <w:spacing w:after="0"/>
              <w:jc w:val="center"/>
              <w:rPr>
                <w:rFonts w:ascii="Arial" w:hAnsi="Arial"/>
                <w:sz w:val="18"/>
                <w:lang w:val="fi-FI" w:eastAsia="fi-FI"/>
              </w:rPr>
            </w:pPr>
            <w:r w:rsidRPr="00835ECB">
              <w:rPr>
                <w:rFonts w:ascii="Arial" w:hAnsi="Arial"/>
                <w:noProof/>
                <w:color w:val="00B050"/>
                <w:sz w:val="18"/>
                <w:lang w:eastAsia="zh-CN"/>
              </w:rPr>
              <w:t>DC_2C_n260A</w:t>
            </w:r>
          </w:p>
        </w:tc>
        <w:tc>
          <w:tcPr>
            <w:tcW w:w="0" w:type="auto"/>
            <w:vAlign w:val="center"/>
          </w:tcPr>
          <w:p w14:paraId="16FA2CC0"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16936D36"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14:paraId="30D17195"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noProof/>
                <w:sz w:val="18"/>
                <w:lang w:eastAsia="zh-CN"/>
              </w:rPr>
              <w:t>n260A</w:t>
            </w:r>
          </w:p>
        </w:tc>
      </w:tr>
    </w:tbl>
    <w:p w14:paraId="29FE9343" w14:textId="77777777" w:rsidR="003C530A" w:rsidRDefault="003C530A" w:rsidP="001F66DB"/>
    <w:p w14:paraId="266D1197" w14:textId="75F6264F" w:rsidR="00835ECB" w:rsidRDefault="00835ECB" w:rsidP="001F66DB">
      <w:r>
        <w:t xml:space="preserve">In Table 2 each row is grouped in terms on common band combination. Therefore, in this example DC_2C_n260A is in the same row as the other </w:t>
      </w:r>
      <w:r w:rsidR="008A14C6">
        <w:t>band combinations which contain</w:t>
      </w:r>
      <w:r>
        <w:t xml:space="preserve"> “2A”. In this example the Up-link EN-DC is as well </w:t>
      </w:r>
      <w:r>
        <w:lastRenderedPageBreak/>
        <w:t xml:space="preserve">DC_2A_n260A. When having the method of grouping based on common band combination, the repeated Uplink configuration is just written once. In </w:t>
      </w:r>
      <w:r w:rsidR="008A14C6">
        <w:t xml:space="preserve">a </w:t>
      </w:r>
      <w:r>
        <w:t xml:space="preserve">bigger scale </w:t>
      </w:r>
      <w:r w:rsidR="00D24F83">
        <w:t>to group</w:t>
      </w:r>
      <w:r w:rsidR="008A14C6">
        <w:t xml:space="preserve"> –and considering the same UL configuration-</w:t>
      </w:r>
      <w:r w:rsidR="00D24F83">
        <w:t xml:space="preserve"> based on common band combination </w:t>
      </w:r>
      <w:r>
        <w:t>can save</w:t>
      </w:r>
      <w:r w:rsidR="00D24F83">
        <w:t xml:space="preserve"> </w:t>
      </w:r>
      <w:r>
        <w:t>space in the current table</w:t>
      </w:r>
      <w:r w:rsidR="00D24F83">
        <w:t>s</w:t>
      </w:r>
      <w:r>
        <w:t xml:space="preserve"> o</w:t>
      </w:r>
      <w:r w:rsidR="00D24F83">
        <w:t>f</w:t>
      </w:r>
      <w:r>
        <w:t xml:space="preserve"> the specification.</w:t>
      </w:r>
      <w:r w:rsidR="004D30D9">
        <w:t xml:space="preserve"> </w:t>
      </w:r>
    </w:p>
    <w:p w14:paraId="2B1FFA24" w14:textId="222972D7" w:rsidR="00A460D8" w:rsidRDefault="00A460D8" w:rsidP="00A460D8">
      <w:pPr>
        <w:pStyle w:val="Caption"/>
        <w:keepNext/>
        <w:jc w:val="center"/>
      </w:pPr>
      <w:r>
        <w:t>Table 2: Group based on common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1"/>
        <w:gridCol w:w="1341"/>
        <w:gridCol w:w="2020"/>
        <w:gridCol w:w="1600"/>
      </w:tblGrid>
      <w:tr w:rsidR="00A460D8" w:rsidRPr="00AE4694" w14:paraId="6B7B8FBF" w14:textId="77777777" w:rsidTr="00A74D5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CC096E"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EN-DC</w:t>
            </w:r>
          </w:p>
          <w:p w14:paraId="229265FA"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5EF751"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Uplink EN-DC</w:t>
            </w:r>
          </w:p>
          <w:p w14:paraId="0742D3EB" w14:textId="77777777" w:rsidR="00A460D8" w:rsidRPr="00A460D8" w:rsidDel="00C35823"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C88AA8" w14:textId="77777777" w:rsidR="00A460D8" w:rsidRPr="00A460D8" w:rsidRDefault="00A460D8" w:rsidP="00A74D50">
            <w:pPr>
              <w:keepNext/>
              <w:keepLines/>
              <w:spacing w:after="0"/>
              <w:jc w:val="center"/>
              <w:rPr>
                <w:rFonts w:ascii="Arial" w:eastAsia="Yu Mincho" w:hAnsi="Arial"/>
                <w:b/>
                <w:sz w:val="18"/>
                <w:lang w:val="fi-FI" w:eastAsia="ja-JP"/>
              </w:rPr>
            </w:pPr>
            <w:r w:rsidRPr="00A460D8">
              <w:rPr>
                <w:rFonts w:ascii="Arial" w:eastAsia="Yu Mincho" w:hAnsi="Arial"/>
                <w:b/>
                <w:sz w:val="18"/>
                <w:lang w:val="fi-FI" w:eastAsia="ja-JP"/>
              </w:rPr>
              <w:t>E-UTRA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D7C0FEC" w14:textId="77777777" w:rsidR="00A460D8" w:rsidRPr="00A460D8" w:rsidRDefault="00A460D8" w:rsidP="00A74D50">
            <w:pPr>
              <w:keepNext/>
              <w:keepLines/>
              <w:spacing w:after="0"/>
              <w:jc w:val="center"/>
              <w:rPr>
                <w:rFonts w:ascii="Arial" w:hAnsi="Arial"/>
                <w:b/>
                <w:sz w:val="18"/>
                <w:lang w:val="fi-FI" w:eastAsia="fi-FI"/>
              </w:rPr>
            </w:pPr>
            <w:r w:rsidRPr="00A460D8">
              <w:rPr>
                <w:rFonts w:ascii="Arial" w:hAnsi="Arial"/>
                <w:b/>
                <w:sz w:val="18"/>
                <w:lang w:val="fi-FI" w:eastAsia="fi-FI"/>
              </w:rPr>
              <w:t>NR configuration</w:t>
            </w:r>
          </w:p>
        </w:tc>
      </w:tr>
      <w:tr w:rsidR="00A460D8" w:rsidRPr="00AE4694" w14:paraId="23E5758C" w14:textId="77777777" w:rsidTr="00A74D50">
        <w:trPr>
          <w:trHeight w:val="288"/>
          <w:jc w:val="center"/>
        </w:trPr>
        <w:tc>
          <w:tcPr>
            <w:tcW w:w="0" w:type="auto"/>
            <w:shd w:val="clear" w:color="auto" w:fill="auto"/>
            <w:noWrap/>
            <w:vAlign w:val="center"/>
          </w:tcPr>
          <w:p w14:paraId="7E46895F"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DC_2A_n260A</w:t>
            </w:r>
          </w:p>
          <w:p w14:paraId="7310EC6E"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DC_2A_n260G</w:t>
            </w:r>
          </w:p>
          <w:p w14:paraId="6B4B3FF4"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DC_2A_n260H</w:t>
            </w:r>
          </w:p>
          <w:p w14:paraId="40E1678E"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DC_2A_n260I</w:t>
            </w:r>
          </w:p>
          <w:p w14:paraId="224E8C6D"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DC_2A_n260J</w:t>
            </w:r>
          </w:p>
          <w:p w14:paraId="3A6E0345"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DC_2A_n260K</w:t>
            </w:r>
          </w:p>
          <w:p w14:paraId="29804775"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DC_2A_n260L</w:t>
            </w:r>
          </w:p>
          <w:p w14:paraId="394221BB" w14:textId="77777777" w:rsidR="00A460D8" w:rsidRP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DC_2A_n260M</w:t>
            </w:r>
          </w:p>
          <w:p w14:paraId="3DACF936" w14:textId="77777777" w:rsidR="00A460D8" w:rsidRDefault="00A460D8" w:rsidP="00A74D50">
            <w:pPr>
              <w:keepNext/>
              <w:keepLines/>
              <w:spacing w:after="0"/>
              <w:jc w:val="center"/>
              <w:rPr>
                <w:rFonts w:ascii="Arial" w:hAnsi="Arial"/>
                <w:color w:val="0070C0"/>
                <w:sz w:val="18"/>
                <w:lang w:val="fi-FI" w:eastAsia="fi-FI"/>
              </w:rPr>
            </w:pPr>
            <w:r w:rsidRPr="00A460D8">
              <w:rPr>
                <w:rFonts w:ascii="Arial" w:hAnsi="Arial"/>
                <w:color w:val="0070C0"/>
                <w:sz w:val="18"/>
                <w:lang w:val="fi-FI" w:eastAsia="fi-FI"/>
              </w:rPr>
              <w:t>DC_2A_n260(2A)</w:t>
            </w:r>
          </w:p>
          <w:p w14:paraId="3914CEB0" w14:textId="2FE15FDD" w:rsidR="00251416" w:rsidRPr="00AE4694" w:rsidRDefault="00251416" w:rsidP="00A74D50">
            <w:pPr>
              <w:keepNext/>
              <w:keepLines/>
              <w:spacing w:after="0"/>
              <w:jc w:val="center"/>
              <w:rPr>
                <w:rFonts w:ascii="Arial" w:hAnsi="Arial"/>
                <w:noProof/>
                <w:sz w:val="18"/>
                <w:lang w:eastAsia="zh-CN"/>
              </w:rPr>
            </w:pPr>
            <w:r w:rsidRPr="00251416">
              <w:rPr>
                <w:rFonts w:ascii="Arial" w:hAnsi="Arial"/>
                <w:noProof/>
                <w:color w:val="00B050"/>
                <w:sz w:val="18"/>
                <w:lang w:eastAsia="zh-CN"/>
              </w:rPr>
              <w:t>DC_2C_n260A</w:t>
            </w:r>
          </w:p>
        </w:tc>
        <w:tc>
          <w:tcPr>
            <w:tcW w:w="0" w:type="auto"/>
            <w:vAlign w:val="center"/>
          </w:tcPr>
          <w:p w14:paraId="6E4A01EA" w14:textId="77777777" w:rsidR="00A460D8" w:rsidRPr="00AE4694" w:rsidRDefault="00A460D8" w:rsidP="00A74D50">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28384EE4" w14:textId="77777777" w:rsidR="00A460D8" w:rsidRPr="00AE4694" w:rsidRDefault="00A460D8" w:rsidP="00A74D50">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1337556D"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n260A</w:t>
            </w:r>
          </w:p>
          <w:p w14:paraId="4CD4ECD8"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8F07CB"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D2AAABF"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8E53D78"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742DDE"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D104822"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4AC19D1"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49673C1E" w14:textId="77777777" w:rsidR="00A460D8" w:rsidRPr="00AE4694" w:rsidRDefault="00A460D8" w:rsidP="00A74D5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87A38E5" w14:textId="77777777" w:rsidR="00A460D8" w:rsidRPr="00AE4694" w:rsidRDefault="00A460D8" w:rsidP="00A74D50">
            <w:pPr>
              <w:keepNext/>
              <w:keepLines/>
              <w:spacing w:after="0"/>
              <w:jc w:val="center"/>
              <w:rPr>
                <w:rFonts w:ascii="Arial" w:hAnsi="Arial"/>
                <w:noProof/>
                <w:sz w:val="18"/>
                <w:lang w:eastAsia="zh-CN"/>
              </w:rPr>
            </w:pPr>
          </w:p>
        </w:tc>
      </w:tr>
    </w:tbl>
    <w:p w14:paraId="2CBA076C" w14:textId="77777777" w:rsidR="00A460D8" w:rsidRDefault="00A460D8" w:rsidP="00A460D8"/>
    <w:p w14:paraId="67CB5F8E" w14:textId="47C71F0B" w:rsidR="003C530A" w:rsidRDefault="004D30D9" w:rsidP="001F66DB">
      <w:r>
        <w:t>Even though this can potentially reduce the space, in Table 3 an example shows that “DC_41C_n257A” needs to be listed twice due to the additional uplink EN-DC configuration compared to “DC_41A_n257A”. The disadvantage of grouping in terms of band combination is that in some cases it may increase the length of the table, as in Table 3 in which the</w:t>
      </w:r>
      <w:r w:rsidR="008A14C6">
        <w:t xml:space="preserve"> EN-DC</w:t>
      </w:r>
      <w:r>
        <w:t xml:space="preserve"> band combination needs to be repeated</w:t>
      </w:r>
      <w:r w:rsidR="008A14C6">
        <w:t>.</w:t>
      </w:r>
    </w:p>
    <w:p w14:paraId="6DF8712D" w14:textId="6EF1D525" w:rsidR="00B65370" w:rsidRDefault="00B65370" w:rsidP="00B65370">
      <w:pPr>
        <w:pStyle w:val="Caption"/>
        <w:keepNext/>
        <w:jc w:val="center"/>
      </w:pPr>
      <w:r>
        <w:t>Table 3: Group based on common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1"/>
        <w:gridCol w:w="1451"/>
        <w:gridCol w:w="2020"/>
        <w:gridCol w:w="1600"/>
      </w:tblGrid>
      <w:tr w:rsidR="00B65370" w:rsidRPr="00A460D8" w14:paraId="1D424C58" w14:textId="77777777" w:rsidTr="00B6537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D2BF4B" w14:textId="77777777" w:rsidR="00B65370" w:rsidRPr="00B65370" w:rsidRDefault="00B65370" w:rsidP="00A74D50">
            <w:pPr>
              <w:keepNext/>
              <w:keepLines/>
              <w:spacing w:after="0"/>
              <w:jc w:val="center"/>
              <w:rPr>
                <w:rFonts w:ascii="Arial" w:hAnsi="Arial"/>
                <w:b/>
                <w:sz w:val="18"/>
                <w:lang w:val="fi-FI" w:eastAsia="fi-FI"/>
              </w:rPr>
            </w:pPr>
            <w:r w:rsidRPr="00B65370">
              <w:rPr>
                <w:rFonts w:ascii="Arial" w:hAnsi="Arial"/>
                <w:b/>
                <w:sz w:val="18"/>
                <w:lang w:val="fi-FI" w:eastAsia="fi-FI"/>
              </w:rPr>
              <w:t>EN-DC</w:t>
            </w:r>
          </w:p>
          <w:p w14:paraId="6D018F36" w14:textId="77777777" w:rsidR="00B65370" w:rsidRPr="00B65370" w:rsidRDefault="00B65370" w:rsidP="00A74D50">
            <w:pPr>
              <w:keepNext/>
              <w:keepLines/>
              <w:spacing w:after="0"/>
              <w:jc w:val="center"/>
              <w:rPr>
                <w:rFonts w:ascii="Arial" w:hAnsi="Arial"/>
                <w:b/>
                <w:sz w:val="18"/>
                <w:lang w:val="fi-FI" w:eastAsia="fi-FI"/>
              </w:rPr>
            </w:pPr>
            <w:r w:rsidRPr="00B65370">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FE00B31" w14:textId="77777777" w:rsidR="00B65370" w:rsidRPr="00B65370" w:rsidRDefault="00B65370" w:rsidP="00A74D50">
            <w:pPr>
              <w:keepNext/>
              <w:keepLines/>
              <w:spacing w:after="0"/>
              <w:jc w:val="center"/>
              <w:rPr>
                <w:rFonts w:ascii="Arial" w:hAnsi="Arial"/>
                <w:b/>
                <w:sz w:val="18"/>
                <w:lang w:val="fi-FI" w:eastAsia="fi-FI"/>
              </w:rPr>
            </w:pPr>
            <w:r w:rsidRPr="00B65370">
              <w:rPr>
                <w:rFonts w:ascii="Arial" w:hAnsi="Arial"/>
                <w:b/>
                <w:sz w:val="18"/>
                <w:lang w:val="fi-FI" w:eastAsia="fi-FI"/>
              </w:rPr>
              <w:t>Uplink EN-DC</w:t>
            </w:r>
          </w:p>
          <w:p w14:paraId="011A4B52" w14:textId="77777777" w:rsidR="00B65370" w:rsidRPr="00B65370" w:rsidDel="00C35823" w:rsidRDefault="00B65370" w:rsidP="00A74D50">
            <w:pPr>
              <w:keepNext/>
              <w:keepLines/>
              <w:spacing w:after="0"/>
              <w:jc w:val="center"/>
              <w:rPr>
                <w:rFonts w:ascii="Arial" w:hAnsi="Arial"/>
                <w:b/>
                <w:sz w:val="18"/>
                <w:lang w:val="fi-FI" w:eastAsia="fi-FI"/>
              </w:rPr>
            </w:pPr>
            <w:r w:rsidRPr="00B65370">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C82748" w14:textId="77777777" w:rsidR="00B65370" w:rsidRPr="00B65370" w:rsidRDefault="00B65370" w:rsidP="00A74D50">
            <w:pPr>
              <w:keepNext/>
              <w:keepLines/>
              <w:spacing w:after="0"/>
              <w:jc w:val="center"/>
              <w:rPr>
                <w:rFonts w:ascii="Arial" w:hAnsi="Arial"/>
                <w:b/>
                <w:sz w:val="18"/>
                <w:lang w:val="fi-FI" w:eastAsia="fi-FI"/>
              </w:rPr>
            </w:pPr>
            <w:r w:rsidRPr="00B65370">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197F296" w14:textId="77777777" w:rsidR="00B65370" w:rsidRPr="00B65370" w:rsidRDefault="00B65370" w:rsidP="00A74D50">
            <w:pPr>
              <w:keepNext/>
              <w:keepLines/>
              <w:spacing w:after="0"/>
              <w:jc w:val="center"/>
              <w:rPr>
                <w:rFonts w:ascii="Arial" w:hAnsi="Arial"/>
                <w:b/>
                <w:sz w:val="18"/>
                <w:lang w:val="fi-FI" w:eastAsia="fi-FI"/>
              </w:rPr>
            </w:pPr>
            <w:r w:rsidRPr="00B65370">
              <w:rPr>
                <w:rFonts w:ascii="Arial" w:hAnsi="Arial"/>
                <w:b/>
                <w:sz w:val="18"/>
                <w:lang w:val="fi-FI" w:eastAsia="fi-FI"/>
              </w:rPr>
              <w:t>NR configuration</w:t>
            </w:r>
          </w:p>
        </w:tc>
      </w:tr>
      <w:tr w:rsidR="00B65370" w:rsidRPr="00AE4694" w14:paraId="648BFCB3" w14:textId="77777777" w:rsidTr="00A74D50">
        <w:trPr>
          <w:trHeight w:val="288"/>
          <w:jc w:val="center"/>
        </w:trPr>
        <w:tc>
          <w:tcPr>
            <w:tcW w:w="0" w:type="auto"/>
            <w:shd w:val="clear" w:color="auto" w:fill="auto"/>
            <w:noWrap/>
            <w:vAlign w:val="center"/>
          </w:tcPr>
          <w:p w14:paraId="4A780E1F"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7AC289B5"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429EBC7"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2746F10F"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41A</w:t>
            </w:r>
          </w:p>
          <w:p w14:paraId="679A9607"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07A729F"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B65370" w:rsidRPr="00AE4694" w14:paraId="71A71329" w14:textId="77777777" w:rsidTr="00A74D50">
        <w:trPr>
          <w:trHeight w:val="288"/>
          <w:jc w:val="center"/>
        </w:trPr>
        <w:tc>
          <w:tcPr>
            <w:tcW w:w="0" w:type="auto"/>
            <w:shd w:val="clear" w:color="auto" w:fill="auto"/>
            <w:noWrap/>
            <w:vAlign w:val="center"/>
          </w:tcPr>
          <w:p w14:paraId="696A4F0B"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E67480B"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4B4388D0"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78E483F4"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B65370" w:rsidRPr="00AE4694" w14:paraId="3EDB7D71" w14:textId="77777777" w:rsidTr="00A74D50">
        <w:trPr>
          <w:trHeight w:val="288"/>
          <w:jc w:val="center"/>
        </w:trPr>
        <w:tc>
          <w:tcPr>
            <w:tcW w:w="0" w:type="auto"/>
            <w:shd w:val="clear" w:color="auto" w:fill="auto"/>
            <w:noWrap/>
            <w:vAlign w:val="center"/>
          </w:tcPr>
          <w:p w14:paraId="3196FEE9"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08BE0398"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7C9C949D"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1DFE464B" w14:textId="77777777" w:rsidR="00B65370" w:rsidRPr="00AE4694" w:rsidRDefault="00B65370" w:rsidP="00A74D50">
            <w:pPr>
              <w:keepNext/>
              <w:keepLines/>
              <w:spacing w:after="0"/>
              <w:jc w:val="center"/>
              <w:rPr>
                <w:rFonts w:ascii="Arial" w:hAnsi="Arial"/>
                <w:sz w:val="18"/>
                <w:lang w:val="fi-FI" w:eastAsia="fi-FI"/>
              </w:rPr>
            </w:pPr>
            <w:r w:rsidRPr="00AE4694">
              <w:rPr>
                <w:rFonts w:ascii="Arial" w:hAnsi="Arial"/>
                <w:noProof/>
                <w:sz w:val="18"/>
                <w:lang w:eastAsia="zh-CN"/>
              </w:rPr>
              <w:t>n257A</w:t>
            </w:r>
          </w:p>
        </w:tc>
      </w:tr>
    </w:tbl>
    <w:p w14:paraId="50F7B8C4" w14:textId="77777777" w:rsidR="00B65370" w:rsidRDefault="00B65370" w:rsidP="001F66DB"/>
    <w:p w14:paraId="2FF8E000" w14:textId="3CFEC0F6" w:rsidR="00D24F83" w:rsidRDefault="00D24F83" w:rsidP="001F66DB">
      <w:r>
        <w:t xml:space="preserve">In summary, in our view the EN-DC inter-band combination should be group based on the DL configuration. </w:t>
      </w:r>
      <w:r w:rsidR="00B65370">
        <w:t>Currently the grouping based on common E-UTRA CA is more used in the spec</w:t>
      </w:r>
      <w:r w:rsidR="004D30D9">
        <w:t xml:space="preserve"> and the repetition of the</w:t>
      </w:r>
      <w:r w:rsidR="00D512CF">
        <w:t xml:space="preserve"> same</w:t>
      </w:r>
      <w:r w:rsidR="004D30D9">
        <w:t xml:space="preserve"> EN-DC configurat</w:t>
      </w:r>
      <w:r w:rsidR="00D512CF">
        <w:t>ion is less compared to the case of grouping based on the common band combination.</w:t>
      </w:r>
    </w:p>
    <w:p w14:paraId="478683B1" w14:textId="3801B1DE" w:rsidR="00B65370" w:rsidRPr="00B65370" w:rsidRDefault="00B65370" w:rsidP="00B65370">
      <w:pPr>
        <w:tabs>
          <w:tab w:val="left" w:pos="1276"/>
        </w:tabs>
        <w:spacing w:after="240"/>
        <w:ind w:left="1276" w:hanging="1276"/>
        <w:jc w:val="both"/>
        <w:rPr>
          <w:b/>
          <w:bCs/>
          <w:i/>
          <w:lang w:val="en-US" w:eastAsia="ja-JP" w:bidi="hi-IN"/>
        </w:rPr>
      </w:pPr>
      <w:r w:rsidRPr="00B65370">
        <w:rPr>
          <w:b/>
          <w:bCs/>
          <w:i/>
          <w:lang w:val="en-US" w:eastAsia="ja-JP" w:bidi="hi-IN"/>
        </w:rPr>
        <w:t>Observation 2:</w:t>
      </w:r>
      <w:r w:rsidRPr="00B65370">
        <w:rPr>
          <w:b/>
          <w:bCs/>
          <w:i/>
          <w:lang w:val="en-US" w:eastAsia="ja-JP" w:bidi="hi-IN"/>
        </w:rPr>
        <w:tab/>
      </w:r>
      <w:r w:rsidR="00D512CF">
        <w:rPr>
          <w:b/>
          <w:bCs/>
          <w:i/>
          <w:lang w:val="en-US" w:eastAsia="ja-JP" w:bidi="hi-IN"/>
        </w:rPr>
        <w:t>G</w:t>
      </w:r>
      <w:r w:rsidR="00D512CF" w:rsidRPr="00D512CF">
        <w:rPr>
          <w:b/>
          <w:bCs/>
          <w:i/>
          <w:lang w:val="en-US" w:eastAsia="ja-JP" w:bidi="hi-IN"/>
        </w:rPr>
        <w:t xml:space="preserve">rouping based on common E-UTRA CA is more used in the spec and the repetition of the </w:t>
      </w:r>
      <w:r w:rsidR="00D512CF">
        <w:rPr>
          <w:b/>
          <w:bCs/>
          <w:i/>
          <w:lang w:val="en-US" w:eastAsia="ja-JP" w:bidi="hi-IN"/>
        </w:rPr>
        <w:t xml:space="preserve">same </w:t>
      </w:r>
      <w:r w:rsidR="00D512CF" w:rsidRPr="00D512CF">
        <w:rPr>
          <w:b/>
          <w:bCs/>
          <w:i/>
          <w:lang w:val="en-US" w:eastAsia="ja-JP" w:bidi="hi-IN"/>
        </w:rPr>
        <w:t>EN-DC configuration is less compared to the case of grouping based on the common band combination.</w:t>
      </w:r>
    </w:p>
    <w:bookmarkEnd w:id="2"/>
    <w:bookmarkEnd w:id="3"/>
    <w:p w14:paraId="42AF4426" w14:textId="77777777" w:rsidR="00EE4489" w:rsidRPr="00EE4489" w:rsidRDefault="0069757C" w:rsidP="00EE4489">
      <w:pPr>
        <w:pStyle w:val="Heading1"/>
      </w:pPr>
      <w:r w:rsidRPr="002D78E7">
        <w:t>Conclusion</w:t>
      </w:r>
    </w:p>
    <w:p w14:paraId="0E609B6D" w14:textId="143D80A6" w:rsidR="001E5E3F" w:rsidRPr="001F66DB" w:rsidRDefault="00D512CF" w:rsidP="001E5E3F">
      <w:r w:rsidRPr="001F66DB">
        <w:t>In this contribution we share our view on the grouping of the EN-DC configurations</w:t>
      </w:r>
      <w:r w:rsidR="008A14C6">
        <w:t>.</w:t>
      </w:r>
      <w:r w:rsidRPr="001F66DB">
        <w:t xml:space="preserve"> </w:t>
      </w:r>
      <w:r w:rsidR="001E5E3F" w:rsidRPr="001F66DB">
        <w:t>In</w:t>
      </w:r>
      <w:bookmarkStart w:id="4" w:name="_GoBack"/>
      <w:bookmarkEnd w:id="4"/>
      <w:r w:rsidR="001E5E3F" w:rsidRPr="001F66DB">
        <w:t xml:space="preserve"> summary, we have made the following observations:</w:t>
      </w:r>
    </w:p>
    <w:p w14:paraId="67AEA0A5" w14:textId="53DFDE70" w:rsidR="00D512CF" w:rsidRDefault="00D512CF" w:rsidP="00D512CF">
      <w:pPr>
        <w:tabs>
          <w:tab w:val="left" w:pos="1276"/>
        </w:tabs>
        <w:spacing w:after="240"/>
        <w:ind w:left="1276" w:hanging="1276"/>
        <w:jc w:val="both"/>
        <w:rPr>
          <w:b/>
          <w:bCs/>
          <w:i/>
          <w:lang w:val="en-US" w:eastAsia="ja-JP" w:bidi="hi-IN"/>
        </w:rPr>
      </w:pPr>
      <w:r w:rsidRPr="00B65370">
        <w:rPr>
          <w:b/>
          <w:bCs/>
          <w:i/>
          <w:lang w:val="en-US" w:eastAsia="ja-JP" w:bidi="hi-IN"/>
        </w:rPr>
        <w:t>Observation 1:</w:t>
      </w:r>
      <w:r w:rsidRPr="00B65370">
        <w:rPr>
          <w:b/>
          <w:bCs/>
          <w:i/>
          <w:lang w:val="en-US" w:eastAsia="ja-JP" w:bidi="hi-IN"/>
        </w:rPr>
        <w:tab/>
        <w:t>Grouping the band combinations based on the UL configuration would not be consistent with</w:t>
      </w:r>
      <w:r>
        <w:rPr>
          <w:b/>
          <w:bCs/>
          <w:i/>
          <w:lang w:val="en-US" w:eastAsia="ja-JP" w:bidi="hi-IN"/>
        </w:rPr>
        <w:t xml:space="preserve"> TS 38.101-1 and 38.101-2</w:t>
      </w:r>
      <w:r w:rsidRPr="00B65370">
        <w:rPr>
          <w:b/>
          <w:bCs/>
          <w:i/>
          <w:lang w:val="en-US" w:eastAsia="ja-JP" w:bidi="hi-IN"/>
        </w:rPr>
        <w:t xml:space="preserve"> specs.</w:t>
      </w:r>
    </w:p>
    <w:p w14:paraId="4FDB525E" w14:textId="77777777" w:rsidR="00D512CF" w:rsidRPr="00B65370" w:rsidRDefault="00D512CF" w:rsidP="00D512CF">
      <w:pPr>
        <w:tabs>
          <w:tab w:val="left" w:pos="1276"/>
        </w:tabs>
        <w:spacing w:after="240"/>
        <w:ind w:left="1276" w:hanging="1276"/>
        <w:jc w:val="both"/>
        <w:rPr>
          <w:b/>
          <w:bCs/>
          <w:i/>
          <w:lang w:val="en-US" w:eastAsia="ja-JP" w:bidi="hi-IN"/>
        </w:rPr>
      </w:pPr>
      <w:r w:rsidRPr="00B65370">
        <w:rPr>
          <w:b/>
          <w:bCs/>
          <w:i/>
          <w:lang w:val="en-US" w:eastAsia="ja-JP" w:bidi="hi-IN"/>
        </w:rPr>
        <w:t>Observation 2:</w:t>
      </w:r>
      <w:r w:rsidRPr="00B65370">
        <w:rPr>
          <w:b/>
          <w:bCs/>
          <w:i/>
          <w:lang w:val="en-US" w:eastAsia="ja-JP" w:bidi="hi-IN"/>
        </w:rPr>
        <w:tab/>
      </w:r>
      <w:r>
        <w:rPr>
          <w:b/>
          <w:bCs/>
          <w:i/>
          <w:lang w:val="en-US" w:eastAsia="ja-JP" w:bidi="hi-IN"/>
        </w:rPr>
        <w:t>G</w:t>
      </w:r>
      <w:r w:rsidRPr="00D512CF">
        <w:rPr>
          <w:b/>
          <w:bCs/>
          <w:i/>
          <w:lang w:val="en-US" w:eastAsia="ja-JP" w:bidi="hi-IN"/>
        </w:rPr>
        <w:t xml:space="preserve">rouping based on common E-UTRA CA is more used in the spec and the repetition of the </w:t>
      </w:r>
      <w:r>
        <w:rPr>
          <w:b/>
          <w:bCs/>
          <w:i/>
          <w:lang w:val="en-US" w:eastAsia="ja-JP" w:bidi="hi-IN"/>
        </w:rPr>
        <w:t xml:space="preserve">same </w:t>
      </w:r>
      <w:r w:rsidRPr="00D512CF">
        <w:rPr>
          <w:b/>
          <w:bCs/>
          <w:i/>
          <w:lang w:val="en-US" w:eastAsia="ja-JP" w:bidi="hi-IN"/>
        </w:rPr>
        <w:t>EN-DC configuration is less compared to the case of grouping based on the common band combination.</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8C93E34" w14:textId="6A101510" w:rsidR="001E5E3F" w:rsidRPr="001F66DB" w:rsidRDefault="001F66DB" w:rsidP="001E5E3F">
      <w:pPr>
        <w:widowControl w:val="0"/>
        <w:numPr>
          <w:ilvl w:val="0"/>
          <w:numId w:val="13"/>
        </w:numPr>
        <w:overflowPunct w:val="0"/>
        <w:autoSpaceDE w:val="0"/>
        <w:autoSpaceDN w:val="0"/>
        <w:adjustRightInd w:val="0"/>
        <w:spacing w:before="120" w:after="120"/>
        <w:jc w:val="both"/>
        <w:rPr>
          <w:rFonts w:eastAsia="Wingdings"/>
          <w:lang w:bidi="hi-IN"/>
        </w:rPr>
      </w:pPr>
      <w:r w:rsidRPr="001F66DB">
        <w:rPr>
          <w:rFonts w:eastAsia="Wingdings"/>
          <w:lang w:bidi="hi-IN"/>
        </w:rPr>
        <w:t>3GPP TS 38.101-3</w:t>
      </w:r>
      <w:r w:rsidR="00A03AA7" w:rsidRPr="001F66DB">
        <w:rPr>
          <w:rFonts w:eastAsia="Wingdings"/>
          <w:lang w:bidi="hi-IN"/>
        </w:rPr>
        <w:t xml:space="preserve"> </w:t>
      </w:r>
      <w:r w:rsidR="001E5E3F" w:rsidRPr="001F66DB">
        <w:rPr>
          <w:rFonts w:eastAsia="Wingdings"/>
          <w:lang w:bidi="hi-IN"/>
        </w:rPr>
        <w:t>V15.</w:t>
      </w:r>
      <w:r w:rsidRPr="001F66DB">
        <w:rPr>
          <w:rFonts w:eastAsia="Wingdings"/>
          <w:lang w:bidi="hi-IN"/>
        </w:rPr>
        <w:t>5.0 (2019-03</w:t>
      </w:r>
      <w:r w:rsidR="001E5E3F" w:rsidRPr="001F66DB">
        <w:rPr>
          <w:rFonts w:eastAsia="Wingdings"/>
          <w:lang w:bidi="hi-IN"/>
        </w:rPr>
        <w:t>)</w:t>
      </w:r>
    </w:p>
    <w:p w14:paraId="2B640471" w14:textId="1697C2B8" w:rsidR="001E5E3F" w:rsidRPr="001F66DB" w:rsidRDefault="001F66DB" w:rsidP="001E5E3F">
      <w:pPr>
        <w:widowControl w:val="0"/>
        <w:numPr>
          <w:ilvl w:val="0"/>
          <w:numId w:val="13"/>
        </w:numPr>
        <w:overflowPunct w:val="0"/>
        <w:autoSpaceDE w:val="0"/>
        <w:autoSpaceDN w:val="0"/>
        <w:adjustRightInd w:val="0"/>
        <w:spacing w:before="120" w:after="120"/>
        <w:jc w:val="both"/>
        <w:rPr>
          <w:rFonts w:eastAsia="Wingdings"/>
          <w:lang w:bidi="hi-IN"/>
        </w:rPr>
      </w:pPr>
      <w:r>
        <w:rPr>
          <w:rFonts w:eastAsia="Wingdings"/>
          <w:lang w:bidi="hi-IN"/>
        </w:rPr>
        <w:t>R4-1900066</w:t>
      </w:r>
      <w:r w:rsidR="001E5E3F" w:rsidRPr="001F66DB">
        <w:rPr>
          <w:rFonts w:eastAsia="Wingdings"/>
          <w:lang w:bidi="hi-IN"/>
        </w:rPr>
        <w:t xml:space="preserve"> “</w:t>
      </w:r>
      <w:r w:rsidRPr="001F66DB">
        <w:rPr>
          <w:rFonts w:eastAsia="Wingdings"/>
          <w:lang w:bidi="hi-IN"/>
        </w:rPr>
        <w:t>How do we group EN-DC combinations in spec?</w:t>
      </w:r>
      <w:r>
        <w:rPr>
          <w:rFonts w:eastAsia="Wingdings"/>
          <w:lang w:bidi="hi-IN"/>
        </w:rPr>
        <w:t>”, Nokia, RAN4 #90</w:t>
      </w:r>
    </w:p>
    <w:sectPr w:rsidR="001E5E3F" w:rsidRPr="001F66DB"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A32FC" w14:textId="77777777" w:rsidR="0028556D" w:rsidRDefault="0028556D">
      <w:r>
        <w:separator/>
      </w:r>
    </w:p>
  </w:endnote>
  <w:endnote w:type="continuationSeparator" w:id="0">
    <w:p w14:paraId="27B64BD7" w14:textId="77777777" w:rsidR="0028556D" w:rsidRDefault="00285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4C6">
      <w:rPr>
        <w:rStyle w:val="PageNumber"/>
      </w:rPr>
      <w:t>2</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6C12" w14:textId="77777777" w:rsidR="0028556D" w:rsidRDefault="0028556D">
      <w:r>
        <w:separator/>
      </w:r>
    </w:p>
  </w:footnote>
  <w:footnote w:type="continuationSeparator" w:id="0">
    <w:p w14:paraId="091EA576" w14:textId="77777777" w:rsidR="0028556D" w:rsidRDefault="00285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4E02B4"/>
    <w:multiLevelType w:val="hybridMultilevel"/>
    <w:tmpl w:val="BF48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0"/>
  </w:num>
  <w:num w:numId="4">
    <w:abstractNumId w:val="16"/>
  </w:num>
  <w:num w:numId="5">
    <w:abstractNumId w:val="10"/>
  </w:num>
  <w:num w:numId="6">
    <w:abstractNumId w:val="4"/>
  </w:num>
  <w:num w:numId="7">
    <w:abstractNumId w:val="17"/>
  </w:num>
  <w:num w:numId="8">
    <w:abstractNumId w:val="11"/>
  </w:num>
  <w:num w:numId="9">
    <w:abstractNumId w:val="15"/>
  </w:num>
  <w:num w:numId="10">
    <w:abstractNumId w:val="21"/>
  </w:num>
  <w:num w:numId="11">
    <w:abstractNumId w:val="8"/>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3"/>
  </w:num>
  <w:num w:numId="20">
    <w:abstractNumId w:val="19"/>
  </w:num>
  <w:num w:numId="21">
    <w:abstractNumId w:val="6"/>
  </w:num>
  <w:num w:numId="2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A57"/>
    <w:rsid w:val="001F66DB"/>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0E9"/>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27E1F"/>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416"/>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56D"/>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530A"/>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A19"/>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0D9"/>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547C"/>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394F"/>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0F0"/>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ECB"/>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4C6"/>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4E6C"/>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11"/>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3AA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0D8"/>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370"/>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9AE"/>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4F83"/>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2CF"/>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204C1-FF6E-409A-9770-7D808BFF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TotalTime>
  <Pages>2</Pages>
  <Words>773</Words>
  <Characters>4202</Characters>
  <Application>Microsoft Office Word</Application>
  <DocSecurity>0</DocSecurity>
  <Lines>138</Lines>
  <Paragraphs>108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9</cp:revision>
  <cp:lastPrinted>2013-01-18T22:27:00Z</cp:lastPrinted>
  <dcterms:created xsi:type="dcterms:W3CDTF">2019-03-27T12:52:00Z</dcterms:created>
  <dcterms:modified xsi:type="dcterms:W3CDTF">2019-04-01T17:22:00Z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52871235-3022-4f45-a89c-90c9dd00f429</vt:lpwstr>
  </property>
  <property fmtid="{D5CDD505-2E9C-101B-9397-08002B2CF9AE}" pid="12" name="CTP_BU">
    <vt:lpwstr>NEXT GEN &amp; STANDARDS GROUP</vt:lpwstr>
  </property>
  <property fmtid="{D5CDD505-2E9C-101B-9397-08002B2CF9AE}" pid="13" name="CTP_TimeStamp">
    <vt:lpwstr>2019-04-01 17:22:14Z</vt:lpwstr>
  </property>
  <property fmtid="{D5CDD505-2E9C-101B-9397-08002B2CF9AE}" pid="14" name="_ReviewingToolsShownOnce">
    <vt:lpwstr/>
  </property>
  <property fmtid="{D5CDD505-2E9C-101B-9397-08002B2CF9AE}" pid="15" name="CTPClassification">
    <vt:lpwstr>CTP_IC</vt:lpwstr>
  </property>
</Properties>
</file>