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380CED" w:rsidRPr="00380CED">
        <w:rPr>
          <w:b/>
          <w:i/>
          <w:noProof/>
          <w:sz w:val="28"/>
        </w:rPr>
        <w:t>R4-1901178</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9D7C26">
            <w:pPr>
              <w:pStyle w:val="CRCoverPage"/>
              <w:spacing w:after="0"/>
              <w:ind w:left="100"/>
              <w:rPr>
                <w:noProof/>
              </w:rPr>
            </w:pPr>
            <w:r>
              <w:t xml:space="preserve">CR for </w:t>
            </w:r>
            <w:proofErr w:type="spellStart"/>
            <w:r w:rsidR="000E7708">
              <w:rPr>
                <w:lang w:val="en-US"/>
              </w:rPr>
              <w:t>AoA</w:t>
            </w:r>
            <w:proofErr w:type="spellEnd"/>
            <w:r w:rsidR="000E7708">
              <w:rPr>
                <w:lang w:val="en-US"/>
              </w:rPr>
              <w:t xml:space="preserve"> setup for FR2 RRM test cases </w:t>
            </w:r>
            <w:r w:rsidR="000E7708">
              <w:t>(section A.3.15</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0E7708" w:rsidP="009D7C26">
            <w:pPr>
              <w:pStyle w:val="CRCoverPage"/>
              <w:spacing w:after="0"/>
              <w:ind w:left="100"/>
              <w:rPr>
                <w:noProof/>
              </w:rPr>
            </w:pPr>
            <w:r>
              <w:rPr>
                <w:noProof/>
              </w:rPr>
              <w:t>Some FR2 RRM test cases are agreed to be based on 2-AoA setup, but the definition of the setup is missing in A.3.15</w:t>
            </w:r>
            <w:r w:rsidR="009D7C2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7C26" w:rsidRDefault="000E7708" w:rsidP="000E7708">
            <w:pPr>
              <w:pStyle w:val="CRCoverPage"/>
              <w:spacing w:after="0"/>
              <w:ind w:left="100"/>
              <w:rPr>
                <w:noProof/>
              </w:rPr>
            </w:pPr>
            <w:r>
              <w:rPr>
                <w:noProof/>
              </w:rPr>
              <w:t>Add 2-AoA setup and related test direction selection in A.3.15</w:t>
            </w:r>
            <w:r w:rsidR="00207960">
              <w:rPr>
                <w:noProof/>
              </w:rPr>
              <w:t>.</w:t>
            </w:r>
            <w:r w:rsidR="009D7C2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7708" w:rsidP="009D7C26">
            <w:pPr>
              <w:pStyle w:val="CRCoverPage"/>
              <w:spacing w:after="0"/>
              <w:ind w:left="100"/>
              <w:rPr>
                <w:noProof/>
              </w:rPr>
            </w:pPr>
            <w:r>
              <w:rPr>
                <w:noProof/>
              </w:rPr>
              <w:t>FR2 RRM test cases based on 2-AoA setup are not completed defined</w:t>
            </w:r>
            <w:r w:rsidR="0020796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7708" w:rsidP="00C5060D">
            <w:pPr>
              <w:pStyle w:val="CRCoverPage"/>
              <w:spacing w:after="0"/>
              <w:ind w:left="100"/>
              <w:rPr>
                <w:noProof/>
              </w:rPr>
            </w:pPr>
            <w:r>
              <w:rPr>
                <w:noProof/>
              </w:rPr>
              <w:t>A.3.15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E7708" w:rsidRPr="000E7708" w:rsidRDefault="000E7708" w:rsidP="000E7708">
      <w:pPr>
        <w:keepNext/>
        <w:keepLines/>
        <w:spacing w:before="180"/>
        <w:ind w:left="1134" w:hanging="1134"/>
        <w:outlineLvl w:val="1"/>
        <w:rPr>
          <w:rFonts w:ascii="Arial" w:eastAsia="宋体" w:hAnsi="Arial"/>
          <w:snapToGrid w:val="0"/>
          <w:sz w:val="32"/>
        </w:rPr>
      </w:pPr>
      <w:bookmarkStart w:id="3" w:name="_Toc535476140"/>
      <w:r w:rsidRPr="000E7708">
        <w:rPr>
          <w:rFonts w:ascii="Arial" w:eastAsia="宋体" w:hAnsi="Arial"/>
          <w:snapToGrid w:val="0"/>
          <w:sz w:val="32"/>
        </w:rPr>
        <w:t>A.</w:t>
      </w:r>
      <w:r w:rsidRPr="000E7708">
        <w:rPr>
          <w:rFonts w:ascii="Arial" w:eastAsia="宋体" w:hAnsi="Arial"/>
          <w:snapToGrid w:val="0"/>
          <w:sz w:val="32"/>
          <w:lang w:eastAsia="zh-CN"/>
        </w:rPr>
        <w:t>3</w:t>
      </w:r>
      <w:r w:rsidRPr="000E7708">
        <w:rPr>
          <w:rFonts w:ascii="Arial" w:eastAsia="宋体" w:hAnsi="Arial"/>
          <w:snapToGrid w:val="0"/>
          <w:sz w:val="32"/>
        </w:rPr>
        <w:t>.15</w:t>
      </w:r>
      <w:r w:rsidRPr="000E7708">
        <w:rPr>
          <w:rFonts w:ascii="Arial" w:eastAsia="宋体" w:hAnsi="Arial"/>
          <w:snapToGrid w:val="0"/>
          <w:sz w:val="32"/>
        </w:rPr>
        <w:tab/>
        <w:t>Angle of Arrival (</w:t>
      </w:r>
      <w:proofErr w:type="spellStart"/>
      <w:r w:rsidRPr="000E7708">
        <w:rPr>
          <w:rFonts w:ascii="Arial" w:eastAsia="宋体" w:hAnsi="Arial"/>
          <w:snapToGrid w:val="0"/>
          <w:sz w:val="32"/>
        </w:rPr>
        <w:t>AoA</w:t>
      </w:r>
      <w:proofErr w:type="spellEnd"/>
      <w:r w:rsidRPr="000E7708">
        <w:rPr>
          <w:rFonts w:ascii="Arial" w:eastAsia="宋体" w:hAnsi="Arial"/>
          <w:snapToGrid w:val="0"/>
          <w:sz w:val="32"/>
        </w:rPr>
        <w:t>) for FR2 RRM test cases</w:t>
      </w:r>
      <w:bookmarkEnd w:id="3"/>
    </w:p>
    <w:p w:rsidR="000E7708" w:rsidRPr="000E7708" w:rsidRDefault="000E7708" w:rsidP="000E7708">
      <w:pPr>
        <w:rPr>
          <w:rFonts w:eastAsia="宋体" w:cs="v4.2.0"/>
        </w:rPr>
      </w:pPr>
      <w:r w:rsidRPr="000E7708">
        <w:rPr>
          <w:rFonts w:eastAsia="宋体" w:cs="v4.2.0"/>
        </w:rPr>
        <w:t xml:space="preserve">This clause specifies the </w:t>
      </w:r>
      <w:proofErr w:type="spellStart"/>
      <w:r w:rsidRPr="000E7708">
        <w:rPr>
          <w:rFonts w:eastAsia="宋体" w:cs="v4.2.0"/>
        </w:rPr>
        <w:t>AoA</w:t>
      </w:r>
      <w:proofErr w:type="spellEnd"/>
      <w:r w:rsidRPr="000E7708">
        <w:rPr>
          <w:rFonts w:eastAsia="宋体" w:cs="v4.2.0"/>
        </w:rPr>
        <w:t xml:space="preserve"> setups for FR2 RRM test cases in section A.5 and A.7. The applicable </w:t>
      </w:r>
      <w:proofErr w:type="spellStart"/>
      <w:r w:rsidRPr="000E7708">
        <w:rPr>
          <w:rFonts w:eastAsia="宋体" w:cs="v4.2.0"/>
        </w:rPr>
        <w:t>AoA</w:t>
      </w:r>
      <w:proofErr w:type="spellEnd"/>
      <w:r w:rsidRPr="000E7708">
        <w:rPr>
          <w:rFonts w:eastAsia="宋体" w:cs="v4.2.0"/>
        </w:rPr>
        <w:t xml:space="preserve"> setup is defined in each test case in section A.5 and A.7.</w:t>
      </w:r>
    </w:p>
    <w:p w:rsidR="000E7708" w:rsidRPr="000E7708" w:rsidRDefault="000E7708" w:rsidP="000E7708">
      <w:pPr>
        <w:keepNext/>
        <w:keepLines/>
        <w:spacing w:before="120"/>
        <w:ind w:left="1134" w:hanging="1134"/>
        <w:outlineLvl w:val="2"/>
        <w:rPr>
          <w:rFonts w:ascii="Arial" w:eastAsia="宋体" w:hAnsi="Arial"/>
          <w:snapToGrid w:val="0"/>
          <w:sz w:val="28"/>
        </w:rPr>
      </w:pPr>
      <w:bookmarkStart w:id="4" w:name="_Toc535476141"/>
      <w:r w:rsidRPr="000E7708">
        <w:rPr>
          <w:rFonts w:ascii="Arial" w:eastAsia="宋体" w:hAnsi="Arial"/>
          <w:snapToGrid w:val="0"/>
          <w:sz w:val="28"/>
        </w:rPr>
        <w:t>A.</w:t>
      </w:r>
      <w:r w:rsidRPr="000E7708">
        <w:rPr>
          <w:rFonts w:ascii="Arial" w:eastAsia="宋体" w:hAnsi="Arial"/>
          <w:snapToGrid w:val="0"/>
          <w:sz w:val="28"/>
          <w:lang w:eastAsia="zh-CN"/>
        </w:rPr>
        <w:t>3</w:t>
      </w:r>
      <w:r w:rsidRPr="000E7708">
        <w:rPr>
          <w:rFonts w:ascii="Arial" w:eastAsia="宋体" w:hAnsi="Arial"/>
          <w:snapToGrid w:val="0"/>
          <w:sz w:val="28"/>
        </w:rPr>
        <w:t>.15.1</w:t>
      </w:r>
      <w:r w:rsidRPr="000E7708">
        <w:rPr>
          <w:rFonts w:ascii="Arial" w:eastAsia="宋体" w:hAnsi="Arial"/>
          <w:snapToGrid w:val="0"/>
          <w:sz w:val="28"/>
        </w:rPr>
        <w:tab/>
        <w:t xml:space="preserve">Setup 1: Single </w:t>
      </w:r>
      <w:proofErr w:type="spellStart"/>
      <w:r w:rsidRPr="000E7708">
        <w:rPr>
          <w:rFonts w:ascii="Arial" w:eastAsia="宋体" w:hAnsi="Arial"/>
          <w:snapToGrid w:val="0"/>
          <w:sz w:val="28"/>
        </w:rPr>
        <w:t>AoA</w:t>
      </w:r>
      <w:proofErr w:type="spellEnd"/>
      <w:r w:rsidRPr="000E7708">
        <w:rPr>
          <w:rFonts w:ascii="Arial" w:eastAsia="宋体" w:hAnsi="Arial"/>
          <w:snapToGrid w:val="0"/>
          <w:sz w:val="28"/>
        </w:rPr>
        <w:t xml:space="preserve"> in Rx beam peak direction</w:t>
      </w:r>
      <w:bookmarkEnd w:id="4"/>
    </w:p>
    <w:p w:rsidR="000E7708" w:rsidRDefault="000E7708" w:rsidP="000E7708">
      <w:pPr>
        <w:rPr>
          <w:ins w:id="5" w:author="Huawei" w:date="2019-02-11T09:32:00Z"/>
          <w:rFonts w:eastAsia="宋体"/>
        </w:rPr>
      </w:pPr>
      <w:r w:rsidRPr="000E7708">
        <w:rPr>
          <w:rFonts w:eastAsia="宋体"/>
        </w:rPr>
        <w:t>There is only one probe in the test. The DL signals, and noise if applicable, transmitted from the probe are aligned to the UE Rx beam peak direction (as defined in 38.101-2 [19]).</w:t>
      </w:r>
    </w:p>
    <w:p w:rsidR="000E7708" w:rsidRPr="000E7708" w:rsidRDefault="000E7708" w:rsidP="000E7708">
      <w:pPr>
        <w:keepNext/>
        <w:keepLines/>
        <w:spacing w:before="120"/>
        <w:ind w:left="1134" w:hanging="1134"/>
        <w:outlineLvl w:val="2"/>
        <w:rPr>
          <w:ins w:id="6" w:author="Huawei" w:date="2019-02-11T09:32:00Z"/>
          <w:rFonts w:ascii="Arial" w:eastAsia="宋体" w:hAnsi="Arial"/>
          <w:snapToGrid w:val="0"/>
          <w:sz w:val="28"/>
        </w:rPr>
      </w:pPr>
      <w:ins w:id="7" w:author="Huawei" w:date="2019-02-11T09:32:00Z">
        <w:r w:rsidRPr="000E7708">
          <w:rPr>
            <w:rFonts w:ascii="Arial" w:eastAsia="宋体" w:hAnsi="Arial"/>
            <w:snapToGrid w:val="0"/>
            <w:sz w:val="28"/>
          </w:rPr>
          <w:t>A.</w:t>
        </w:r>
        <w:r w:rsidRPr="000E7708">
          <w:rPr>
            <w:rFonts w:ascii="Arial" w:eastAsia="宋体" w:hAnsi="Arial"/>
            <w:snapToGrid w:val="0"/>
            <w:sz w:val="28"/>
            <w:lang w:eastAsia="zh-CN"/>
          </w:rPr>
          <w:t>3</w:t>
        </w:r>
        <w:r w:rsidRPr="000E7708">
          <w:rPr>
            <w:rFonts w:ascii="Arial" w:eastAsia="宋体" w:hAnsi="Arial"/>
            <w:snapToGrid w:val="0"/>
            <w:sz w:val="28"/>
          </w:rPr>
          <w:t>.15.</w:t>
        </w:r>
        <w:r>
          <w:rPr>
            <w:rFonts w:ascii="Arial" w:eastAsia="宋体" w:hAnsi="Arial"/>
            <w:snapToGrid w:val="0"/>
            <w:sz w:val="28"/>
          </w:rPr>
          <w:t>2</w:t>
        </w:r>
        <w:r w:rsidRPr="000E7708">
          <w:rPr>
            <w:rFonts w:ascii="Arial" w:eastAsia="宋体" w:hAnsi="Arial"/>
            <w:snapToGrid w:val="0"/>
            <w:sz w:val="28"/>
          </w:rPr>
          <w:tab/>
          <w:t xml:space="preserve">Setup </w:t>
        </w:r>
        <w:r>
          <w:rPr>
            <w:rFonts w:ascii="Arial" w:eastAsia="宋体" w:hAnsi="Arial"/>
            <w:snapToGrid w:val="0"/>
            <w:sz w:val="28"/>
          </w:rPr>
          <w:t>2</w:t>
        </w:r>
        <w:r w:rsidRPr="000E7708">
          <w:rPr>
            <w:rFonts w:ascii="Arial" w:eastAsia="宋体" w:hAnsi="Arial"/>
            <w:snapToGrid w:val="0"/>
            <w:sz w:val="28"/>
          </w:rPr>
          <w:t xml:space="preserve">: </w:t>
        </w:r>
        <w:r>
          <w:rPr>
            <w:rFonts w:ascii="Arial" w:eastAsia="宋体" w:hAnsi="Arial"/>
            <w:snapToGrid w:val="0"/>
            <w:sz w:val="28"/>
          </w:rPr>
          <w:t>Dual</w:t>
        </w:r>
        <w:r w:rsidRPr="000E7708">
          <w:rPr>
            <w:rFonts w:ascii="Arial" w:eastAsia="宋体" w:hAnsi="Arial"/>
            <w:snapToGrid w:val="0"/>
            <w:sz w:val="28"/>
          </w:rPr>
          <w:t xml:space="preserve"> </w:t>
        </w:r>
        <w:proofErr w:type="spellStart"/>
        <w:r w:rsidRPr="000E7708">
          <w:rPr>
            <w:rFonts w:ascii="Arial" w:eastAsia="宋体" w:hAnsi="Arial"/>
            <w:snapToGrid w:val="0"/>
            <w:sz w:val="28"/>
          </w:rPr>
          <w:t>AoA</w:t>
        </w:r>
        <w:proofErr w:type="spellEnd"/>
        <w:r w:rsidRPr="000E7708">
          <w:rPr>
            <w:rFonts w:ascii="Arial" w:eastAsia="宋体" w:hAnsi="Arial"/>
            <w:snapToGrid w:val="0"/>
            <w:sz w:val="28"/>
          </w:rPr>
          <w:t xml:space="preserve"> </w:t>
        </w:r>
      </w:ins>
    </w:p>
    <w:p w:rsidR="000E7708" w:rsidRPr="000E7708" w:rsidRDefault="000E7708" w:rsidP="000E7708">
      <w:pPr>
        <w:rPr>
          <w:rFonts w:eastAsia="宋体"/>
        </w:rPr>
      </w:pPr>
      <w:ins w:id="8" w:author="Huawei" w:date="2019-02-11T09:33:00Z">
        <w:r>
          <w:rPr>
            <w:rFonts w:eastAsia="宋体" w:hint="eastAsia"/>
          </w:rPr>
          <w:t xml:space="preserve">There are two probes in the test. </w:t>
        </w:r>
      </w:ins>
      <w:ins w:id="9" w:author="Huawei" w:date="2019-02-11T09:34:00Z">
        <w:r w:rsidRPr="000E7708">
          <w:rPr>
            <w:rFonts w:eastAsia="宋体"/>
          </w:rPr>
          <w:t xml:space="preserve">The DL signals, and noise if applicable, transmitted from </w:t>
        </w:r>
        <w:r>
          <w:rPr>
            <w:rFonts w:eastAsia="宋体"/>
          </w:rPr>
          <w:t>each</w:t>
        </w:r>
        <w:r w:rsidRPr="000E7708">
          <w:rPr>
            <w:rFonts w:eastAsia="宋体"/>
          </w:rPr>
          <w:t xml:space="preserve"> probe are</w:t>
        </w:r>
        <w:r>
          <w:rPr>
            <w:rFonts w:eastAsia="宋体"/>
          </w:rPr>
          <w:t xml:space="preserve"> randomly selected for each test from the </w:t>
        </w:r>
        <w:proofErr w:type="spellStart"/>
        <w:r>
          <w:rPr>
            <w:rFonts w:eastAsia="宋体"/>
          </w:rPr>
          <w:t>the</w:t>
        </w:r>
        <w:proofErr w:type="spellEnd"/>
        <w:r>
          <w:rPr>
            <w:rFonts w:eastAsia="宋体"/>
          </w:rPr>
          <w:t xml:space="preserve"> directions </w:t>
        </w:r>
        <w:r w:rsidRPr="00B3721C">
          <w:rPr>
            <w:rFonts w:eastAsia="宋体"/>
          </w:rPr>
          <w:t>covered by 50%</w:t>
        </w:r>
        <w:r>
          <w:rPr>
            <w:rFonts w:eastAsia="宋体"/>
          </w:rPr>
          <w:t xml:space="preserve"> and 20%</w:t>
        </w:r>
        <w:r w:rsidRPr="00B3721C">
          <w:rPr>
            <w:rFonts w:eastAsia="宋体"/>
          </w:rPr>
          <w:t xml:space="preserve"> percentile EIS spherical coverage of the </w:t>
        </w:r>
        <w:r>
          <w:rPr>
            <w:rFonts w:eastAsia="宋体"/>
          </w:rPr>
          <w:t>UE, for UE power class 1, 2, 3 and UE power class 4, respectively</w:t>
        </w:r>
      </w:ins>
      <w:ins w:id="10" w:author="Huawei" w:date="2019-02-11T09:35:00Z">
        <w:r>
          <w:rPr>
            <w:rFonts w:eastAsia="宋体" w:hint="eastAsia"/>
          </w:rPr>
          <w:t xml:space="preserve">. </w:t>
        </w:r>
        <w:r w:rsidRPr="000E7708">
          <w:rPr>
            <w:rFonts w:eastAsia="宋体"/>
          </w:rPr>
          <w:t xml:space="preserve">The angle between </w:t>
        </w:r>
        <w:r>
          <w:rPr>
            <w:rFonts w:eastAsia="宋体"/>
          </w:rPr>
          <w:t xml:space="preserve">the </w:t>
        </w:r>
        <w:r w:rsidRPr="000E7708">
          <w:rPr>
            <w:rFonts w:eastAsia="宋体"/>
          </w:rPr>
          <w:t>two probes should match the relative p</w:t>
        </w:r>
        <w:r>
          <w:rPr>
            <w:rFonts w:eastAsia="宋体"/>
          </w:rPr>
          <w:t>robe spacing of 30, 60, 90, 120 or</w:t>
        </w:r>
        <w:r w:rsidRPr="000E7708">
          <w:rPr>
            <w:rFonts w:eastAsia="宋体"/>
          </w:rPr>
          <w:t xml:space="preserve"> 150</w:t>
        </w:r>
      </w:ins>
      <w:ins w:id="11" w:author="Huawei" w:date="2019-02-11T09:36:00Z">
        <w:r>
          <w:rPr>
            <w:rFonts w:eastAsia="宋体"/>
          </w:rPr>
          <w:t xml:space="preserve"> degree.</w:t>
        </w:r>
      </w:ins>
      <w:ins w:id="12" w:author="Huawei" w:date="2019-02-11T09:38:00Z">
        <w:r w:rsidR="00F737AF">
          <w:rPr>
            <w:rFonts w:eastAsia="宋体"/>
          </w:rPr>
          <w:t xml:space="preserve"> The probes are fixed during all the iterations of </w:t>
        </w:r>
      </w:ins>
      <w:ins w:id="13" w:author="Huawei" w:date="2019-02-11T09:39:00Z">
        <w:r w:rsidR="00F737AF">
          <w:rPr>
            <w:rFonts w:eastAsia="宋体"/>
          </w:rPr>
          <w:t xml:space="preserve">a </w:t>
        </w:r>
      </w:ins>
      <w:ins w:id="14" w:author="Huawei" w:date="2019-02-11T09:38:00Z">
        <w:r w:rsidR="00F737AF">
          <w:rPr>
            <w:rFonts w:eastAsia="宋体"/>
          </w:rPr>
          <w:t>test.</w:t>
        </w:r>
      </w:ins>
    </w:p>
    <w:p w:rsidR="004272D3" w:rsidRPr="00F737AF" w:rsidRDefault="004272D3" w:rsidP="00207960">
      <w:pPr>
        <w:jc w:val="center"/>
        <w:rPr>
          <w:rFonts w:eastAsia="宋体"/>
          <w:noProof/>
          <w:lang w:eastAsia="zh-CN"/>
        </w:rPr>
      </w:pP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D7C26">
        <w:rPr>
          <w:rFonts w:eastAsia="宋体"/>
          <w:noProof/>
          <w:highlight w:val="yellow"/>
          <w:lang w:eastAsia="zh-CN"/>
        </w:rPr>
        <w:t>1</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290" w:rsidRDefault="00E63290">
      <w:r>
        <w:separator/>
      </w:r>
    </w:p>
  </w:endnote>
  <w:endnote w:type="continuationSeparator" w:id="0">
    <w:p w:rsidR="00E63290" w:rsidRDefault="00E6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290" w:rsidRDefault="00E63290">
      <w:r>
        <w:separator/>
      </w:r>
    </w:p>
  </w:footnote>
  <w:footnote w:type="continuationSeparator" w:id="0">
    <w:p w:rsidR="00E63290" w:rsidRDefault="00E6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E7708"/>
    <w:rsid w:val="001242C2"/>
    <w:rsid w:val="00142682"/>
    <w:rsid w:val="00145D43"/>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80CED"/>
    <w:rsid w:val="003872CD"/>
    <w:rsid w:val="003E1A36"/>
    <w:rsid w:val="003F10FD"/>
    <w:rsid w:val="00410371"/>
    <w:rsid w:val="004242F1"/>
    <w:rsid w:val="004272D3"/>
    <w:rsid w:val="00454B36"/>
    <w:rsid w:val="0049204E"/>
    <w:rsid w:val="004B75B7"/>
    <w:rsid w:val="0051580D"/>
    <w:rsid w:val="005225B0"/>
    <w:rsid w:val="00547111"/>
    <w:rsid w:val="00592D74"/>
    <w:rsid w:val="005E2C44"/>
    <w:rsid w:val="00621188"/>
    <w:rsid w:val="006257ED"/>
    <w:rsid w:val="006569EE"/>
    <w:rsid w:val="00695808"/>
    <w:rsid w:val="006B46FB"/>
    <w:rsid w:val="006E21FB"/>
    <w:rsid w:val="006F3C2A"/>
    <w:rsid w:val="00705C73"/>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777D9"/>
    <w:rsid w:val="00991B88"/>
    <w:rsid w:val="009A0F29"/>
    <w:rsid w:val="009A5753"/>
    <w:rsid w:val="009A579D"/>
    <w:rsid w:val="009D7C26"/>
    <w:rsid w:val="009E3297"/>
    <w:rsid w:val="009F5A06"/>
    <w:rsid w:val="009F734F"/>
    <w:rsid w:val="00A246B6"/>
    <w:rsid w:val="00A47E70"/>
    <w:rsid w:val="00A50CF0"/>
    <w:rsid w:val="00A7671C"/>
    <w:rsid w:val="00AA2CBC"/>
    <w:rsid w:val="00AC5820"/>
    <w:rsid w:val="00AD1CD8"/>
    <w:rsid w:val="00B258BB"/>
    <w:rsid w:val="00B44491"/>
    <w:rsid w:val="00B67B97"/>
    <w:rsid w:val="00B75169"/>
    <w:rsid w:val="00B968C8"/>
    <w:rsid w:val="00BA3EC5"/>
    <w:rsid w:val="00BA51D9"/>
    <w:rsid w:val="00BB5DFC"/>
    <w:rsid w:val="00BD279D"/>
    <w:rsid w:val="00BD6BB8"/>
    <w:rsid w:val="00BF253D"/>
    <w:rsid w:val="00C25F26"/>
    <w:rsid w:val="00C5060D"/>
    <w:rsid w:val="00C66BA2"/>
    <w:rsid w:val="00C95985"/>
    <w:rsid w:val="00CC5026"/>
    <w:rsid w:val="00CC68D0"/>
    <w:rsid w:val="00D03F9A"/>
    <w:rsid w:val="00D05ADD"/>
    <w:rsid w:val="00D06D51"/>
    <w:rsid w:val="00D24991"/>
    <w:rsid w:val="00D50255"/>
    <w:rsid w:val="00D85F10"/>
    <w:rsid w:val="00DE34CF"/>
    <w:rsid w:val="00E13F3D"/>
    <w:rsid w:val="00E34898"/>
    <w:rsid w:val="00E63290"/>
    <w:rsid w:val="00E75FF3"/>
    <w:rsid w:val="00EB09B7"/>
    <w:rsid w:val="00ED1AB2"/>
    <w:rsid w:val="00EE7D7C"/>
    <w:rsid w:val="00EF3B34"/>
    <w:rsid w:val="00F25D98"/>
    <w:rsid w:val="00F300FB"/>
    <w:rsid w:val="00F46005"/>
    <w:rsid w:val="00F737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B163-E958-4D8A-AC8B-80038C76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417</Words>
  <Characters>2380</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2019-02-15T16:35:00Z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