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32A79" w14:textId="242E95AD" w:rsidR="001E41F3" w:rsidRDefault="001E41F3">
      <w:pPr>
        <w:pStyle w:val="CRCoverPage"/>
        <w:tabs>
          <w:tab w:val="right" w:pos="9639"/>
        </w:tabs>
        <w:spacing w:after="0"/>
        <w:rPr>
          <w:b/>
          <w:i/>
          <w:noProof/>
          <w:sz w:val="28"/>
        </w:rPr>
      </w:pPr>
      <w:r>
        <w:rPr>
          <w:b/>
          <w:noProof/>
          <w:sz w:val="24"/>
        </w:rPr>
        <w:t>3GPP TSG-</w:t>
      </w:r>
      <w:r w:rsidR="004172AE">
        <w:rPr>
          <w:b/>
          <w:noProof/>
          <w:sz w:val="24"/>
        </w:rPr>
        <w:fldChar w:fldCharType="begin"/>
      </w:r>
      <w:r w:rsidR="004172AE">
        <w:rPr>
          <w:b/>
          <w:noProof/>
          <w:sz w:val="24"/>
        </w:rPr>
        <w:instrText xml:space="preserve"> DOCPROPERTY  TSG/WGRef  \* MERGEFORMAT </w:instrText>
      </w:r>
      <w:r w:rsidR="004172AE">
        <w:rPr>
          <w:b/>
          <w:noProof/>
          <w:sz w:val="24"/>
        </w:rPr>
        <w:fldChar w:fldCharType="separate"/>
      </w:r>
      <w:r w:rsidR="00A43F1E">
        <w:rPr>
          <w:b/>
          <w:noProof/>
          <w:sz w:val="24"/>
        </w:rPr>
        <w:t>RAN4</w:t>
      </w:r>
      <w:r w:rsidR="004172AE">
        <w:rPr>
          <w:b/>
          <w:noProof/>
          <w:sz w:val="24"/>
        </w:rPr>
        <w:fldChar w:fldCharType="end"/>
      </w:r>
      <w:r w:rsidR="00C66BA2">
        <w:rPr>
          <w:b/>
          <w:noProof/>
          <w:sz w:val="24"/>
        </w:rPr>
        <w:t xml:space="preserve"> </w:t>
      </w:r>
      <w:r>
        <w:rPr>
          <w:b/>
          <w:noProof/>
          <w:sz w:val="24"/>
        </w:rPr>
        <w:t>Meeting #</w:t>
      </w:r>
      <w:r w:rsidR="006534A1">
        <w:rPr>
          <w:b/>
          <w:noProof/>
          <w:sz w:val="24"/>
        </w:rPr>
        <w:t>90</w:t>
      </w:r>
      <w:r>
        <w:rPr>
          <w:b/>
          <w:i/>
          <w:noProof/>
          <w:sz w:val="28"/>
        </w:rPr>
        <w:tab/>
      </w:r>
      <w:r w:rsidR="00EE3558">
        <w:rPr>
          <w:b/>
          <w:i/>
          <w:noProof/>
          <w:sz w:val="28"/>
        </w:rPr>
        <w:fldChar w:fldCharType="begin"/>
      </w:r>
      <w:r w:rsidR="00EE3558">
        <w:rPr>
          <w:b/>
          <w:i/>
          <w:noProof/>
          <w:sz w:val="28"/>
        </w:rPr>
        <w:instrText xml:space="preserve"> DOCPROPERTY  Tdoc#  \* MERGEFORMAT </w:instrText>
      </w:r>
      <w:r w:rsidR="00EE3558">
        <w:rPr>
          <w:b/>
          <w:i/>
          <w:noProof/>
          <w:sz w:val="28"/>
        </w:rPr>
        <w:fldChar w:fldCharType="separate"/>
      </w:r>
      <w:r w:rsidR="00EE3558">
        <w:rPr>
          <w:b/>
          <w:i/>
          <w:noProof/>
          <w:sz w:val="28"/>
        </w:rPr>
        <w:t>R4-1900819</w:t>
      </w:r>
      <w:r w:rsidR="00EE3558">
        <w:rPr>
          <w:b/>
          <w:i/>
          <w:noProof/>
          <w:sz w:val="28"/>
        </w:rPr>
        <w:fldChar w:fldCharType="end"/>
      </w:r>
    </w:p>
    <w:p w14:paraId="26632A7A" w14:textId="5236B890" w:rsidR="001E41F3" w:rsidRDefault="004172A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534A1">
        <w:rPr>
          <w:b/>
          <w:noProof/>
          <w:sz w:val="24"/>
        </w:rPr>
        <w:t>Athens</w:t>
      </w:r>
      <w:r>
        <w:rPr>
          <w:b/>
          <w:noProof/>
          <w:sz w:val="24"/>
        </w:rPr>
        <w:fldChar w:fldCharType="end"/>
      </w:r>
      <w:r w:rsidR="001E41F3">
        <w:rPr>
          <w:b/>
          <w:noProof/>
          <w:sz w:val="24"/>
        </w:rPr>
        <w:t xml:space="preserve">, </w:t>
      </w:r>
      <w:r w:rsidR="006534A1">
        <w:rPr>
          <w:b/>
          <w:noProof/>
          <w:sz w:val="24"/>
        </w:rPr>
        <w:t>EU</w:t>
      </w:r>
      <w:r w:rsidR="001E41F3">
        <w:rPr>
          <w:b/>
          <w:noProof/>
          <w:sz w:val="24"/>
        </w:rPr>
        <w:t xml:space="preserve">, </w:t>
      </w:r>
      <w:r w:rsidR="006534A1">
        <w:rPr>
          <w:b/>
          <w:noProof/>
          <w:sz w:val="24"/>
        </w:rPr>
        <w:t>25</w:t>
      </w:r>
      <w:r w:rsidR="00A43F1E" w:rsidRPr="00A43F1E">
        <w:rPr>
          <w:b/>
          <w:noProof/>
          <w:sz w:val="24"/>
          <w:vertAlign w:val="superscript"/>
        </w:rPr>
        <w:t>th</w:t>
      </w:r>
      <w:r w:rsidR="00A43F1E">
        <w:rPr>
          <w:b/>
          <w:noProof/>
          <w:sz w:val="24"/>
          <w:vertAlign w:val="superscript"/>
        </w:rPr>
        <w:t xml:space="preserve"> </w:t>
      </w:r>
      <w:r w:rsidR="006534A1">
        <w:rPr>
          <w:b/>
          <w:noProof/>
          <w:sz w:val="24"/>
        </w:rPr>
        <w:t>February – 1</w:t>
      </w:r>
      <w:r w:rsidR="006534A1" w:rsidRPr="006534A1">
        <w:rPr>
          <w:b/>
          <w:noProof/>
          <w:sz w:val="24"/>
          <w:vertAlign w:val="superscript"/>
        </w:rPr>
        <w:t>st</w:t>
      </w:r>
      <w:r w:rsidR="006534A1">
        <w:rPr>
          <w:b/>
          <w:noProof/>
          <w:sz w:val="24"/>
        </w:rPr>
        <w:t xml:space="preserve"> March 2019</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A43F1E" w:rsidRPr="00BA51D9" w:rsidDel="00A43F1E">
        <w:rPr>
          <w:b/>
          <w:noProof/>
          <w:sz w:val="24"/>
        </w:rPr>
        <w:t xml:space="preserve"> </w:t>
      </w:r>
      <w:r>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632A7C" w14:textId="77777777" w:rsidTr="00547111">
        <w:tc>
          <w:tcPr>
            <w:tcW w:w="9641" w:type="dxa"/>
            <w:gridSpan w:val="9"/>
            <w:tcBorders>
              <w:top w:val="single" w:sz="4" w:space="0" w:color="auto"/>
              <w:left w:val="single" w:sz="4" w:space="0" w:color="auto"/>
              <w:right w:val="single" w:sz="4" w:space="0" w:color="auto"/>
            </w:tcBorders>
          </w:tcPr>
          <w:p w14:paraId="26632A7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6632A7E" w14:textId="77777777" w:rsidTr="00547111">
        <w:tc>
          <w:tcPr>
            <w:tcW w:w="9641" w:type="dxa"/>
            <w:gridSpan w:val="9"/>
            <w:tcBorders>
              <w:left w:val="single" w:sz="4" w:space="0" w:color="auto"/>
              <w:right w:val="single" w:sz="4" w:space="0" w:color="auto"/>
            </w:tcBorders>
          </w:tcPr>
          <w:p w14:paraId="26632A7D" w14:textId="77777777" w:rsidR="001E41F3" w:rsidRDefault="001E41F3">
            <w:pPr>
              <w:pStyle w:val="CRCoverPage"/>
              <w:spacing w:after="0"/>
              <w:jc w:val="center"/>
              <w:rPr>
                <w:noProof/>
              </w:rPr>
            </w:pPr>
            <w:r>
              <w:rPr>
                <w:b/>
                <w:noProof/>
                <w:sz w:val="32"/>
              </w:rPr>
              <w:t>CHANGE REQUEST</w:t>
            </w:r>
          </w:p>
        </w:tc>
      </w:tr>
      <w:tr w:rsidR="001E41F3" w14:paraId="26632A80" w14:textId="77777777" w:rsidTr="00547111">
        <w:tc>
          <w:tcPr>
            <w:tcW w:w="9641" w:type="dxa"/>
            <w:gridSpan w:val="9"/>
            <w:tcBorders>
              <w:left w:val="single" w:sz="4" w:space="0" w:color="auto"/>
              <w:right w:val="single" w:sz="4" w:space="0" w:color="auto"/>
            </w:tcBorders>
          </w:tcPr>
          <w:p w14:paraId="26632A7F" w14:textId="77777777" w:rsidR="001E41F3" w:rsidRDefault="001E41F3">
            <w:pPr>
              <w:pStyle w:val="CRCoverPage"/>
              <w:spacing w:after="0"/>
              <w:rPr>
                <w:noProof/>
                <w:sz w:val="8"/>
                <w:szCs w:val="8"/>
              </w:rPr>
            </w:pPr>
          </w:p>
        </w:tc>
      </w:tr>
      <w:tr w:rsidR="001E41F3" w14:paraId="26632A8A" w14:textId="77777777" w:rsidTr="00547111">
        <w:tc>
          <w:tcPr>
            <w:tcW w:w="142" w:type="dxa"/>
            <w:tcBorders>
              <w:left w:val="single" w:sz="4" w:space="0" w:color="auto"/>
            </w:tcBorders>
          </w:tcPr>
          <w:p w14:paraId="26632A81" w14:textId="77777777" w:rsidR="001E41F3" w:rsidRDefault="001E41F3">
            <w:pPr>
              <w:pStyle w:val="CRCoverPage"/>
              <w:spacing w:after="0"/>
              <w:jc w:val="right"/>
              <w:rPr>
                <w:noProof/>
              </w:rPr>
            </w:pPr>
          </w:p>
        </w:tc>
        <w:tc>
          <w:tcPr>
            <w:tcW w:w="1559" w:type="dxa"/>
            <w:shd w:val="pct30" w:color="FFFF00" w:fill="auto"/>
          </w:tcPr>
          <w:p w14:paraId="26632A82" w14:textId="58497B5D" w:rsidR="001E41F3" w:rsidRPr="00410371" w:rsidRDefault="004172A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1A96">
              <w:rPr>
                <w:b/>
                <w:noProof/>
                <w:sz w:val="28"/>
              </w:rPr>
              <w:t>37.843</w:t>
            </w:r>
            <w:r>
              <w:rPr>
                <w:b/>
                <w:noProof/>
                <w:sz w:val="28"/>
              </w:rPr>
              <w:fldChar w:fldCharType="end"/>
            </w:r>
          </w:p>
        </w:tc>
        <w:tc>
          <w:tcPr>
            <w:tcW w:w="709" w:type="dxa"/>
          </w:tcPr>
          <w:p w14:paraId="26632A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632A84" w14:textId="2A30D794" w:rsidR="001E41F3" w:rsidRPr="00410371" w:rsidRDefault="004172A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71B80">
              <w:rPr>
                <w:b/>
                <w:noProof/>
                <w:sz w:val="28"/>
              </w:rPr>
              <w:t>0009</w:t>
            </w:r>
            <w:r>
              <w:rPr>
                <w:b/>
                <w:noProof/>
                <w:sz w:val="28"/>
              </w:rPr>
              <w:fldChar w:fldCharType="end"/>
            </w:r>
          </w:p>
        </w:tc>
        <w:tc>
          <w:tcPr>
            <w:tcW w:w="709" w:type="dxa"/>
          </w:tcPr>
          <w:p w14:paraId="26632A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632A86" w14:textId="65A7EC60" w:rsidR="001E41F3" w:rsidRPr="00410371" w:rsidRDefault="004172A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1A96">
              <w:rPr>
                <w:b/>
                <w:noProof/>
                <w:sz w:val="28"/>
              </w:rPr>
              <w:t>-</w:t>
            </w:r>
            <w:r>
              <w:rPr>
                <w:b/>
                <w:noProof/>
                <w:sz w:val="28"/>
              </w:rPr>
              <w:fldChar w:fldCharType="end"/>
            </w:r>
          </w:p>
        </w:tc>
        <w:tc>
          <w:tcPr>
            <w:tcW w:w="2410" w:type="dxa"/>
          </w:tcPr>
          <w:p w14:paraId="26632A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32A88" w14:textId="7B5C155B" w:rsidR="001E41F3" w:rsidRPr="00410371" w:rsidRDefault="00BA1F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Pr>
                <w:b/>
                <w:noProof/>
                <w:sz w:val="28"/>
              </w:rPr>
              <w:t>.</w:t>
            </w:r>
            <w:r>
              <w:rPr>
                <w:b/>
                <w:noProof/>
                <w:sz w:val="28"/>
              </w:rPr>
              <w:t>2</w:t>
            </w:r>
            <w:r>
              <w:rPr>
                <w:b/>
                <w:noProof/>
                <w:sz w:val="28"/>
              </w:rPr>
              <w:t>.</w:t>
            </w:r>
            <w:r>
              <w:rPr>
                <w:b/>
                <w:noProof/>
                <w:sz w:val="28"/>
              </w:rPr>
              <w:t>0</w:t>
            </w:r>
            <w:r>
              <w:rPr>
                <w:b/>
                <w:noProof/>
                <w:sz w:val="28"/>
              </w:rPr>
              <w:fldChar w:fldCharType="end"/>
            </w:r>
          </w:p>
        </w:tc>
        <w:tc>
          <w:tcPr>
            <w:tcW w:w="143" w:type="dxa"/>
            <w:tcBorders>
              <w:right w:val="single" w:sz="4" w:space="0" w:color="auto"/>
            </w:tcBorders>
          </w:tcPr>
          <w:p w14:paraId="26632A89" w14:textId="77777777" w:rsidR="001E41F3" w:rsidRDefault="001E41F3">
            <w:pPr>
              <w:pStyle w:val="CRCoverPage"/>
              <w:spacing w:after="0"/>
              <w:rPr>
                <w:noProof/>
              </w:rPr>
            </w:pPr>
          </w:p>
        </w:tc>
      </w:tr>
      <w:tr w:rsidR="001E41F3" w14:paraId="26632A8C" w14:textId="77777777" w:rsidTr="00547111">
        <w:tc>
          <w:tcPr>
            <w:tcW w:w="9641" w:type="dxa"/>
            <w:gridSpan w:val="9"/>
            <w:tcBorders>
              <w:left w:val="single" w:sz="4" w:space="0" w:color="auto"/>
              <w:right w:val="single" w:sz="4" w:space="0" w:color="auto"/>
            </w:tcBorders>
          </w:tcPr>
          <w:p w14:paraId="26632A8B" w14:textId="77777777" w:rsidR="001E41F3" w:rsidRDefault="001E41F3">
            <w:pPr>
              <w:pStyle w:val="CRCoverPage"/>
              <w:spacing w:after="0"/>
              <w:rPr>
                <w:noProof/>
              </w:rPr>
            </w:pPr>
          </w:p>
        </w:tc>
      </w:tr>
      <w:tr w:rsidR="001E41F3" w14:paraId="26632A8E" w14:textId="77777777" w:rsidTr="00547111">
        <w:tc>
          <w:tcPr>
            <w:tcW w:w="9641" w:type="dxa"/>
            <w:gridSpan w:val="9"/>
            <w:tcBorders>
              <w:top w:val="single" w:sz="4" w:space="0" w:color="auto"/>
            </w:tcBorders>
          </w:tcPr>
          <w:p w14:paraId="26632A8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6632A90" w14:textId="77777777" w:rsidTr="00547111">
        <w:tc>
          <w:tcPr>
            <w:tcW w:w="9641" w:type="dxa"/>
            <w:gridSpan w:val="9"/>
          </w:tcPr>
          <w:p w14:paraId="26632A8F" w14:textId="77777777" w:rsidR="001E41F3" w:rsidRDefault="001E41F3">
            <w:pPr>
              <w:pStyle w:val="CRCoverPage"/>
              <w:spacing w:after="0"/>
              <w:rPr>
                <w:noProof/>
                <w:sz w:val="8"/>
                <w:szCs w:val="8"/>
              </w:rPr>
            </w:pPr>
          </w:p>
        </w:tc>
      </w:tr>
    </w:tbl>
    <w:p w14:paraId="26632A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632A9B" w14:textId="77777777" w:rsidTr="00A7671C">
        <w:tc>
          <w:tcPr>
            <w:tcW w:w="2835" w:type="dxa"/>
          </w:tcPr>
          <w:p w14:paraId="26632A9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632A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632A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632A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32A96" w14:textId="77777777" w:rsidR="00F25D98" w:rsidRDefault="00F25D98" w:rsidP="001E41F3">
            <w:pPr>
              <w:pStyle w:val="CRCoverPage"/>
              <w:spacing w:after="0"/>
              <w:jc w:val="center"/>
              <w:rPr>
                <w:b/>
                <w:caps/>
                <w:noProof/>
              </w:rPr>
            </w:pPr>
          </w:p>
        </w:tc>
        <w:tc>
          <w:tcPr>
            <w:tcW w:w="2126" w:type="dxa"/>
          </w:tcPr>
          <w:p w14:paraId="26632A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32A98" w14:textId="41322A26" w:rsidR="00F25D98" w:rsidRDefault="007C1A96" w:rsidP="001E41F3">
            <w:pPr>
              <w:pStyle w:val="CRCoverPage"/>
              <w:spacing w:after="0"/>
              <w:jc w:val="center"/>
              <w:rPr>
                <w:b/>
                <w:caps/>
                <w:noProof/>
              </w:rPr>
            </w:pPr>
            <w:r>
              <w:rPr>
                <w:b/>
                <w:caps/>
                <w:noProof/>
              </w:rPr>
              <w:t>X</w:t>
            </w:r>
          </w:p>
        </w:tc>
        <w:tc>
          <w:tcPr>
            <w:tcW w:w="1418" w:type="dxa"/>
            <w:tcBorders>
              <w:left w:val="nil"/>
            </w:tcBorders>
          </w:tcPr>
          <w:p w14:paraId="26632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32A9A" w14:textId="77777777" w:rsidR="00F25D98" w:rsidRDefault="00F25D98" w:rsidP="001E41F3">
            <w:pPr>
              <w:pStyle w:val="CRCoverPage"/>
              <w:spacing w:after="0"/>
              <w:jc w:val="center"/>
              <w:rPr>
                <w:b/>
                <w:bCs/>
                <w:caps/>
                <w:noProof/>
              </w:rPr>
            </w:pPr>
          </w:p>
        </w:tc>
      </w:tr>
    </w:tbl>
    <w:p w14:paraId="26632A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632A9E" w14:textId="77777777" w:rsidTr="00547111">
        <w:tc>
          <w:tcPr>
            <w:tcW w:w="9640" w:type="dxa"/>
            <w:gridSpan w:val="11"/>
          </w:tcPr>
          <w:p w14:paraId="26632A9D" w14:textId="77777777" w:rsidR="001E41F3" w:rsidRDefault="001E41F3">
            <w:pPr>
              <w:pStyle w:val="CRCoverPage"/>
              <w:spacing w:after="0"/>
              <w:rPr>
                <w:noProof/>
                <w:sz w:val="8"/>
                <w:szCs w:val="8"/>
              </w:rPr>
            </w:pPr>
          </w:p>
        </w:tc>
      </w:tr>
      <w:tr w:rsidR="001E41F3" w14:paraId="26632AA1" w14:textId="77777777" w:rsidTr="00547111">
        <w:tc>
          <w:tcPr>
            <w:tcW w:w="1843" w:type="dxa"/>
            <w:tcBorders>
              <w:top w:val="single" w:sz="4" w:space="0" w:color="auto"/>
              <w:left w:val="single" w:sz="4" w:space="0" w:color="auto"/>
            </w:tcBorders>
          </w:tcPr>
          <w:p w14:paraId="26632A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32AA0" w14:textId="17249104" w:rsidR="001E41F3" w:rsidRDefault="00D3746F">
            <w:pPr>
              <w:pStyle w:val="CRCoverPage"/>
              <w:spacing w:after="0"/>
              <w:ind w:left="100"/>
              <w:rPr>
                <w:noProof/>
              </w:rPr>
            </w:pPr>
            <w:r>
              <w:rPr>
                <w:noProof/>
              </w:rPr>
              <w:t xml:space="preserve">CR to TR 37.843: </w:t>
            </w:r>
            <w:r w:rsidR="00A75D4C">
              <w:rPr>
                <w:noProof/>
              </w:rPr>
              <w:t xml:space="preserve">Addition of RC MU evaluation and description in </w:t>
            </w:r>
            <w:r w:rsidR="00C73BDA">
              <w:rPr>
                <w:noProof/>
              </w:rPr>
              <w:t xml:space="preserve">clause 2 and </w:t>
            </w:r>
            <w:r w:rsidR="00A75D4C">
              <w:rPr>
                <w:noProof/>
              </w:rPr>
              <w:t>sub-clause 10.5</w:t>
            </w:r>
          </w:p>
        </w:tc>
      </w:tr>
      <w:tr w:rsidR="001E41F3" w14:paraId="26632AA4" w14:textId="77777777" w:rsidTr="00547111">
        <w:tc>
          <w:tcPr>
            <w:tcW w:w="1843" w:type="dxa"/>
            <w:tcBorders>
              <w:left w:val="single" w:sz="4" w:space="0" w:color="auto"/>
            </w:tcBorders>
          </w:tcPr>
          <w:p w14:paraId="2663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632AA3" w14:textId="77777777" w:rsidR="001E41F3" w:rsidRDefault="001E41F3">
            <w:pPr>
              <w:pStyle w:val="CRCoverPage"/>
              <w:spacing w:after="0"/>
              <w:rPr>
                <w:noProof/>
                <w:sz w:val="8"/>
                <w:szCs w:val="8"/>
              </w:rPr>
            </w:pPr>
          </w:p>
        </w:tc>
      </w:tr>
      <w:tr w:rsidR="001E41F3" w14:paraId="26632AA7" w14:textId="77777777" w:rsidTr="00547111">
        <w:tc>
          <w:tcPr>
            <w:tcW w:w="1843" w:type="dxa"/>
            <w:tcBorders>
              <w:left w:val="single" w:sz="4" w:space="0" w:color="auto"/>
            </w:tcBorders>
          </w:tcPr>
          <w:p w14:paraId="26632AA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32AA6" w14:textId="6EFEEFD3" w:rsidR="001E41F3" w:rsidRDefault="007C1A96">
            <w:pPr>
              <w:pStyle w:val="CRCoverPage"/>
              <w:spacing w:after="0"/>
              <w:ind w:left="100"/>
              <w:rPr>
                <w:noProof/>
              </w:rPr>
            </w:pPr>
            <w:r>
              <w:rPr>
                <w:noProof/>
              </w:rPr>
              <w:t>Ericsson</w:t>
            </w:r>
          </w:p>
        </w:tc>
      </w:tr>
      <w:tr w:rsidR="001E41F3" w14:paraId="26632AAA" w14:textId="77777777" w:rsidTr="00547111">
        <w:tc>
          <w:tcPr>
            <w:tcW w:w="1843" w:type="dxa"/>
            <w:tcBorders>
              <w:left w:val="single" w:sz="4" w:space="0" w:color="auto"/>
            </w:tcBorders>
          </w:tcPr>
          <w:p w14:paraId="26632AA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32AA9" w14:textId="2B832CF8" w:rsidR="001E41F3" w:rsidRDefault="007C1A96" w:rsidP="00547111">
            <w:pPr>
              <w:pStyle w:val="CRCoverPage"/>
              <w:spacing w:after="0"/>
              <w:ind w:left="100"/>
              <w:rPr>
                <w:noProof/>
              </w:rPr>
            </w:pPr>
            <w:r>
              <w:rPr>
                <w:noProof/>
              </w:rPr>
              <w:t>R4</w:t>
            </w:r>
          </w:p>
        </w:tc>
      </w:tr>
      <w:tr w:rsidR="001E41F3" w14:paraId="26632AAD" w14:textId="77777777" w:rsidTr="00547111">
        <w:tc>
          <w:tcPr>
            <w:tcW w:w="1843" w:type="dxa"/>
            <w:tcBorders>
              <w:left w:val="single" w:sz="4" w:space="0" w:color="auto"/>
            </w:tcBorders>
          </w:tcPr>
          <w:p w14:paraId="26632A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632AAC" w14:textId="77777777" w:rsidR="001E41F3" w:rsidRDefault="001E41F3">
            <w:pPr>
              <w:pStyle w:val="CRCoverPage"/>
              <w:spacing w:after="0"/>
              <w:rPr>
                <w:noProof/>
                <w:sz w:val="8"/>
                <w:szCs w:val="8"/>
              </w:rPr>
            </w:pPr>
          </w:p>
        </w:tc>
      </w:tr>
      <w:tr w:rsidR="001E41F3" w14:paraId="26632AB3" w14:textId="77777777" w:rsidTr="00547111">
        <w:tc>
          <w:tcPr>
            <w:tcW w:w="1843" w:type="dxa"/>
            <w:tcBorders>
              <w:left w:val="single" w:sz="4" w:space="0" w:color="auto"/>
            </w:tcBorders>
          </w:tcPr>
          <w:p w14:paraId="26632AA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632AAF" w14:textId="4CD7E14B" w:rsidR="001E41F3" w:rsidRPr="007C1A96" w:rsidRDefault="00D1218C">
            <w:pPr>
              <w:pStyle w:val="CRCoverPage"/>
              <w:spacing w:after="0"/>
              <w:ind w:left="100"/>
              <w:rPr>
                <w:noProof/>
              </w:rPr>
            </w:pPr>
            <w:proofErr w:type="spellStart"/>
            <w:r w:rsidRPr="00D1218C">
              <w:rPr>
                <w:rFonts w:cs="Arial"/>
                <w:lang w:eastAsia="ja-JP"/>
              </w:rPr>
              <w:t>AASenh_BS_LTE_UTRA</w:t>
            </w:r>
            <w:proofErr w:type="spellEnd"/>
            <w:r w:rsidRPr="00D1218C">
              <w:rPr>
                <w:rFonts w:cs="Arial"/>
                <w:lang w:eastAsia="ja-JP"/>
              </w:rPr>
              <w:t>-Perf</w:t>
            </w:r>
          </w:p>
        </w:tc>
        <w:tc>
          <w:tcPr>
            <w:tcW w:w="567" w:type="dxa"/>
            <w:tcBorders>
              <w:left w:val="nil"/>
            </w:tcBorders>
          </w:tcPr>
          <w:p w14:paraId="26632AB0" w14:textId="77777777" w:rsidR="001E41F3" w:rsidRDefault="001E41F3">
            <w:pPr>
              <w:pStyle w:val="CRCoverPage"/>
              <w:spacing w:after="0"/>
              <w:ind w:right="100"/>
              <w:rPr>
                <w:noProof/>
              </w:rPr>
            </w:pPr>
          </w:p>
        </w:tc>
        <w:tc>
          <w:tcPr>
            <w:tcW w:w="1417" w:type="dxa"/>
            <w:gridSpan w:val="3"/>
            <w:tcBorders>
              <w:left w:val="nil"/>
            </w:tcBorders>
          </w:tcPr>
          <w:p w14:paraId="26632A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32AB2" w14:textId="546AD591" w:rsidR="001E41F3" w:rsidRDefault="00D3746F">
            <w:pPr>
              <w:pStyle w:val="CRCoverPage"/>
              <w:spacing w:after="0"/>
              <w:ind w:left="100"/>
              <w:rPr>
                <w:noProof/>
              </w:rPr>
            </w:pPr>
            <w:r>
              <w:t>2019</w:t>
            </w:r>
            <w:r w:rsidR="00A43F1E">
              <w:t>-</w:t>
            </w:r>
            <w:r>
              <w:t>02</w:t>
            </w:r>
            <w:r w:rsidR="00A43F1E">
              <w:t>-</w:t>
            </w:r>
            <w:r>
              <w:t>25</w:t>
            </w:r>
          </w:p>
        </w:tc>
      </w:tr>
      <w:tr w:rsidR="001E41F3" w14:paraId="26632AB9" w14:textId="77777777" w:rsidTr="00547111">
        <w:tc>
          <w:tcPr>
            <w:tcW w:w="1843" w:type="dxa"/>
            <w:tcBorders>
              <w:left w:val="single" w:sz="4" w:space="0" w:color="auto"/>
            </w:tcBorders>
          </w:tcPr>
          <w:p w14:paraId="26632AB4" w14:textId="77777777" w:rsidR="001E41F3" w:rsidRDefault="001E41F3">
            <w:pPr>
              <w:pStyle w:val="CRCoverPage"/>
              <w:spacing w:after="0"/>
              <w:rPr>
                <w:b/>
                <w:i/>
                <w:noProof/>
                <w:sz w:val="8"/>
                <w:szCs w:val="8"/>
              </w:rPr>
            </w:pPr>
          </w:p>
        </w:tc>
        <w:tc>
          <w:tcPr>
            <w:tcW w:w="1986" w:type="dxa"/>
            <w:gridSpan w:val="4"/>
          </w:tcPr>
          <w:p w14:paraId="26632AB5" w14:textId="77777777" w:rsidR="001E41F3" w:rsidRDefault="001E41F3">
            <w:pPr>
              <w:pStyle w:val="CRCoverPage"/>
              <w:spacing w:after="0"/>
              <w:rPr>
                <w:noProof/>
                <w:sz w:val="8"/>
                <w:szCs w:val="8"/>
              </w:rPr>
            </w:pPr>
          </w:p>
        </w:tc>
        <w:tc>
          <w:tcPr>
            <w:tcW w:w="2267" w:type="dxa"/>
            <w:gridSpan w:val="2"/>
          </w:tcPr>
          <w:p w14:paraId="26632AB6" w14:textId="77777777" w:rsidR="001E41F3" w:rsidRDefault="001E41F3">
            <w:pPr>
              <w:pStyle w:val="CRCoverPage"/>
              <w:spacing w:after="0"/>
              <w:rPr>
                <w:noProof/>
                <w:sz w:val="8"/>
                <w:szCs w:val="8"/>
              </w:rPr>
            </w:pPr>
          </w:p>
        </w:tc>
        <w:tc>
          <w:tcPr>
            <w:tcW w:w="1417" w:type="dxa"/>
            <w:gridSpan w:val="3"/>
          </w:tcPr>
          <w:p w14:paraId="26632AB7" w14:textId="77777777" w:rsidR="001E41F3" w:rsidRDefault="001E41F3">
            <w:pPr>
              <w:pStyle w:val="CRCoverPage"/>
              <w:spacing w:after="0"/>
              <w:rPr>
                <w:noProof/>
                <w:sz w:val="8"/>
                <w:szCs w:val="8"/>
              </w:rPr>
            </w:pPr>
          </w:p>
        </w:tc>
        <w:tc>
          <w:tcPr>
            <w:tcW w:w="2127" w:type="dxa"/>
            <w:tcBorders>
              <w:right w:val="single" w:sz="4" w:space="0" w:color="auto"/>
            </w:tcBorders>
          </w:tcPr>
          <w:p w14:paraId="26632AB8" w14:textId="77777777" w:rsidR="001E41F3" w:rsidRDefault="001E41F3">
            <w:pPr>
              <w:pStyle w:val="CRCoverPage"/>
              <w:spacing w:after="0"/>
              <w:rPr>
                <w:noProof/>
                <w:sz w:val="8"/>
                <w:szCs w:val="8"/>
              </w:rPr>
            </w:pPr>
          </w:p>
        </w:tc>
      </w:tr>
      <w:tr w:rsidR="001E41F3" w14:paraId="26632ABF" w14:textId="77777777" w:rsidTr="00547111">
        <w:trPr>
          <w:cantSplit/>
        </w:trPr>
        <w:tc>
          <w:tcPr>
            <w:tcW w:w="1843" w:type="dxa"/>
            <w:tcBorders>
              <w:left w:val="single" w:sz="4" w:space="0" w:color="auto"/>
            </w:tcBorders>
          </w:tcPr>
          <w:p w14:paraId="26632A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632ABB" w14:textId="0051FD52" w:rsidR="001E41F3" w:rsidRPr="00D3746F" w:rsidRDefault="007C1A96" w:rsidP="00D24991">
            <w:pPr>
              <w:pStyle w:val="CRCoverPage"/>
              <w:spacing w:after="0"/>
              <w:ind w:left="100" w:right="-609"/>
              <w:rPr>
                <w:b/>
                <w:noProof/>
              </w:rPr>
            </w:pPr>
            <w:r w:rsidRPr="00D3746F">
              <w:rPr>
                <w:b/>
              </w:rPr>
              <w:t>F</w:t>
            </w:r>
          </w:p>
        </w:tc>
        <w:tc>
          <w:tcPr>
            <w:tcW w:w="3402" w:type="dxa"/>
            <w:gridSpan w:val="5"/>
            <w:tcBorders>
              <w:left w:val="nil"/>
            </w:tcBorders>
          </w:tcPr>
          <w:p w14:paraId="26632ABC" w14:textId="77777777" w:rsidR="001E41F3" w:rsidRDefault="001E41F3">
            <w:pPr>
              <w:pStyle w:val="CRCoverPage"/>
              <w:spacing w:after="0"/>
              <w:rPr>
                <w:noProof/>
              </w:rPr>
            </w:pPr>
          </w:p>
        </w:tc>
        <w:tc>
          <w:tcPr>
            <w:tcW w:w="1417" w:type="dxa"/>
            <w:gridSpan w:val="3"/>
            <w:tcBorders>
              <w:left w:val="nil"/>
            </w:tcBorders>
          </w:tcPr>
          <w:p w14:paraId="26632AB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632ABE" w14:textId="646FEEF4" w:rsidR="001E41F3" w:rsidRDefault="00A43F1E">
            <w:pPr>
              <w:pStyle w:val="CRCoverPage"/>
              <w:spacing w:after="0"/>
              <w:ind w:left="100"/>
              <w:rPr>
                <w:noProof/>
              </w:rPr>
            </w:pPr>
            <w:r>
              <w:t>Rel-15</w:t>
            </w:r>
          </w:p>
        </w:tc>
      </w:tr>
      <w:tr w:rsidR="001E41F3" w14:paraId="26632AC4" w14:textId="77777777" w:rsidTr="00547111">
        <w:tc>
          <w:tcPr>
            <w:tcW w:w="1843" w:type="dxa"/>
            <w:tcBorders>
              <w:left w:val="single" w:sz="4" w:space="0" w:color="auto"/>
              <w:bottom w:val="single" w:sz="4" w:space="0" w:color="auto"/>
            </w:tcBorders>
          </w:tcPr>
          <w:p w14:paraId="26632AC0" w14:textId="77777777" w:rsidR="001E41F3" w:rsidRDefault="001E41F3">
            <w:pPr>
              <w:pStyle w:val="CRCoverPage"/>
              <w:spacing w:after="0"/>
              <w:rPr>
                <w:b/>
                <w:i/>
                <w:noProof/>
              </w:rPr>
            </w:pPr>
          </w:p>
        </w:tc>
        <w:tc>
          <w:tcPr>
            <w:tcW w:w="4677" w:type="dxa"/>
            <w:gridSpan w:val="8"/>
            <w:tcBorders>
              <w:bottom w:val="single" w:sz="4" w:space="0" w:color="auto"/>
            </w:tcBorders>
          </w:tcPr>
          <w:p w14:paraId="26632A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632A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632AC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632AC7" w14:textId="77777777" w:rsidTr="00547111">
        <w:tc>
          <w:tcPr>
            <w:tcW w:w="1843" w:type="dxa"/>
          </w:tcPr>
          <w:p w14:paraId="26632AC5" w14:textId="77777777" w:rsidR="001E41F3" w:rsidRDefault="001E41F3">
            <w:pPr>
              <w:pStyle w:val="CRCoverPage"/>
              <w:spacing w:after="0"/>
              <w:rPr>
                <w:b/>
                <w:i/>
                <w:noProof/>
                <w:sz w:val="8"/>
                <w:szCs w:val="8"/>
              </w:rPr>
            </w:pPr>
          </w:p>
        </w:tc>
        <w:tc>
          <w:tcPr>
            <w:tcW w:w="7797" w:type="dxa"/>
            <w:gridSpan w:val="10"/>
          </w:tcPr>
          <w:p w14:paraId="26632AC6" w14:textId="77777777" w:rsidR="001E41F3" w:rsidRDefault="001E41F3">
            <w:pPr>
              <w:pStyle w:val="CRCoverPage"/>
              <w:spacing w:after="0"/>
              <w:rPr>
                <w:noProof/>
                <w:sz w:val="8"/>
                <w:szCs w:val="8"/>
              </w:rPr>
            </w:pPr>
          </w:p>
        </w:tc>
      </w:tr>
      <w:tr w:rsidR="001E41F3" w14:paraId="26632ACA" w14:textId="77777777" w:rsidTr="00547111">
        <w:tc>
          <w:tcPr>
            <w:tcW w:w="2694" w:type="dxa"/>
            <w:gridSpan w:val="2"/>
            <w:tcBorders>
              <w:top w:val="single" w:sz="4" w:space="0" w:color="auto"/>
              <w:left w:val="single" w:sz="4" w:space="0" w:color="auto"/>
            </w:tcBorders>
          </w:tcPr>
          <w:p w14:paraId="26632AC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632AC9" w14:textId="295C0925" w:rsidR="001E41F3" w:rsidRDefault="00587A21">
            <w:pPr>
              <w:pStyle w:val="CRCoverPage"/>
              <w:spacing w:after="0"/>
              <w:ind w:left="100"/>
              <w:rPr>
                <w:noProof/>
              </w:rPr>
            </w:pPr>
            <w:r>
              <w:rPr>
                <w:noProof/>
              </w:rPr>
              <w:t xml:space="preserve">This CR add </w:t>
            </w:r>
            <w:r w:rsidR="00BE13E8">
              <w:rPr>
                <w:noProof/>
              </w:rPr>
              <w:t>references in clause 2</w:t>
            </w:r>
            <w:r w:rsidR="00F537A2">
              <w:rPr>
                <w:noProof/>
              </w:rPr>
              <w:t xml:space="preserve"> and add </w:t>
            </w:r>
            <w:r>
              <w:rPr>
                <w:noProof/>
              </w:rPr>
              <w:t xml:space="preserve">subclause </w:t>
            </w:r>
            <w:r>
              <w:t>10.</w:t>
            </w:r>
            <w:r>
              <w:rPr>
                <w:lang w:val="en-US"/>
              </w:rPr>
              <w:t>5</w:t>
            </w:r>
            <w:r>
              <w:t xml:space="preserve">.2.3A for RC technical description and measurement </w:t>
            </w:r>
            <w:proofErr w:type="spellStart"/>
            <w:r>
              <w:t>uncertinaty</w:t>
            </w:r>
            <w:proofErr w:type="spellEnd"/>
            <w:r>
              <w:t xml:space="preserve"> evaluation</w:t>
            </w:r>
            <w:r w:rsidR="00BD5919">
              <w:t xml:space="preserve">. In this CR the MU table for spurious emission is added. </w:t>
            </w:r>
          </w:p>
        </w:tc>
      </w:tr>
      <w:tr w:rsidR="001E41F3" w14:paraId="26632ACD" w14:textId="77777777" w:rsidTr="00547111">
        <w:tc>
          <w:tcPr>
            <w:tcW w:w="2694" w:type="dxa"/>
            <w:gridSpan w:val="2"/>
            <w:tcBorders>
              <w:left w:val="single" w:sz="4" w:space="0" w:color="auto"/>
            </w:tcBorders>
          </w:tcPr>
          <w:p w14:paraId="26632A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CC" w14:textId="77777777" w:rsidR="001E41F3" w:rsidRDefault="001E41F3">
            <w:pPr>
              <w:pStyle w:val="CRCoverPage"/>
              <w:spacing w:after="0"/>
              <w:rPr>
                <w:noProof/>
                <w:sz w:val="8"/>
                <w:szCs w:val="8"/>
              </w:rPr>
            </w:pPr>
          </w:p>
        </w:tc>
      </w:tr>
      <w:tr w:rsidR="001E41F3" w14:paraId="26632AD0" w14:textId="77777777" w:rsidTr="00547111">
        <w:tc>
          <w:tcPr>
            <w:tcW w:w="2694" w:type="dxa"/>
            <w:gridSpan w:val="2"/>
            <w:tcBorders>
              <w:left w:val="single" w:sz="4" w:space="0" w:color="auto"/>
            </w:tcBorders>
          </w:tcPr>
          <w:p w14:paraId="26632AC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A9597" w14:textId="299A7DE8" w:rsidR="00C73BDA" w:rsidRDefault="00C73BDA" w:rsidP="004172AE">
            <w:pPr>
              <w:pStyle w:val="CRCoverPage"/>
              <w:numPr>
                <w:ilvl w:val="0"/>
                <w:numId w:val="15"/>
              </w:numPr>
              <w:spacing w:after="0"/>
              <w:rPr>
                <w:noProof/>
              </w:rPr>
            </w:pPr>
            <w:r>
              <w:rPr>
                <w:noProof/>
              </w:rPr>
              <w:t>Addition of RC references in subclause 2</w:t>
            </w:r>
          </w:p>
          <w:p w14:paraId="26632ACF" w14:textId="46B2E511" w:rsidR="001E41F3" w:rsidRDefault="00F86FE6" w:rsidP="004172AE">
            <w:pPr>
              <w:pStyle w:val="CRCoverPage"/>
              <w:numPr>
                <w:ilvl w:val="0"/>
                <w:numId w:val="15"/>
              </w:numPr>
              <w:spacing w:after="0"/>
              <w:rPr>
                <w:noProof/>
              </w:rPr>
            </w:pPr>
            <w:r>
              <w:rPr>
                <w:noProof/>
              </w:rPr>
              <w:t xml:space="preserve">A new subclause is created </w:t>
            </w:r>
            <w:r>
              <w:t>10.</w:t>
            </w:r>
            <w:r>
              <w:rPr>
                <w:lang w:val="en-US"/>
              </w:rPr>
              <w:t>5</w:t>
            </w:r>
            <w:r>
              <w:t>.2.3A following the str</w:t>
            </w:r>
            <w:r w:rsidR="004172AE">
              <w:t xml:space="preserve">ucture used for other test methods. </w:t>
            </w:r>
          </w:p>
        </w:tc>
      </w:tr>
      <w:tr w:rsidR="001E41F3" w14:paraId="26632AD3" w14:textId="77777777" w:rsidTr="00547111">
        <w:tc>
          <w:tcPr>
            <w:tcW w:w="2694" w:type="dxa"/>
            <w:gridSpan w:val="2"/>
            <w:tcBorders>
              <w:left w:val="single" w:sz="4" w:space="0" w:color="auto"/>
            </w:tcBorders>
          </w:tcPr>
          <w:p w14:paraId="26632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D2" w14:textId="77777777" w:rsidR="001E41F3" w:rsidRDefault="001E41F3">
            <w:pPr>
              <w:pStyle w:val="CRCoverPage"/>
              <w:spacing w:after="0"/>
              <w:rPr>
                <w:noProof/>
                <w:sz w:val="8"/>
                <w:szCs w:val="8"/>
              </w:rPr>
            </w:pPr>
          </w:p>
        </w:tc>
      </w:tr>
      <w:tr w:rsidR="001E41F3" w14:paraId="26632AD6" w14:textId="77777777" w:rsidTr="00547111">
        <w:tc>
          <w:tcPr>
            <w:tcW w:w="2694" w:type="dxa"/>
            <w:gridSpan w:val="2"/>
            <w:tcBorders>
              <w:left w:val="single" w:sz="4" w:space="0" w:color="auto"/>
              <w:bottom w:val="single" w:sz="4" w:space="0" w:color="auto"/>
            </w:tcBorders>
          </w:tcPr>
          <w:p w14:paraId="26632A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632AD5" w14:textId="575641CD" w:rsidR="001E41F3" w:rsidRDefault="004172AE">
            <w:pPr>
              <w:pStyle w:val="CRCoverPage"/>
              <w:spacing w:after="0"/>
              <w:ind w:left="100"/>
              <w:rPr>
                <w:noProof/>
              </w:rPr>
            </w:pPr>
            <w:r>
              <w:rPr>
                <w:noProof/>
              </w:rPr>
              <w:t xml:space="preserve">If not approved, the TR will not capture essential background informantion for the RC test method. </w:t>
            </w:r>
          </w:p>
        </w:tc>
      </w:tr>
      <w:tr w:rsidR="001E41F3" w14:paraId="26632AD9" w14:textId="77777777" w:rsidTr="00547111">
        <w:tc>
          <w:tcPr>
            <w:tcW w:w="2694" w:type="dxa"/>
            <w:gridSpan w:val="2"/>
          </w:tcPr>
          <w:p w14:paraId="26632AD7" w14:textId="77777777" w:rsidR="001E41F3" w:rsidRDefault="001E41F3">
            <w:pPr>
              <w:pStyle w:val="CRCoverPage"/>
              <w:spacing w:after="0"/>
              <w:rPr>
                <w:b/>
                <w:i/>
                <w:noProof/>
                <w:sz w:val="8"/>
                <w:szCs w:val="8"/>
              </w:rPr>
            </w:pPr>
          </w:p>
        </w:tc>
        <w:tc>
          <w:tcPr>
            <w:tcW w:w="6946" w:type="dxa"/>
            <w:gridSpan w:val="9"/>
          </w:tcPr>
          <w:p w14:paraId="26632AD8" w14:textId="77777777" w:rsidR="001E41F3" w:rsidRDefault="001E41F3">
            <w:pPr>
              <w:pStyle w:val="CRCoverPage"/>
              <w:spacing w:after="0"/>
              <w:rPr>
                <w:noProof/>
                <w:sz w:val="8"/>
                <w:szCs w:val="8"/>
              </w:rPr>
            </w:pPr>
          </w:p>
        </w:tc>
      </w:tr>
      <w:tr w:rsidR="001E41F3" w14:paraId="26632ADC" w14:textId="77777777" w:rsidTr="00547111">
        <w:tc>
          <w:tcPr>
            <w:tcW w:w="2694" w:type="dxa"/>
            <w:gridSpan w:val="2"/>
            <w:tcBorders>
              <w:top w:val="single" w:sz="4" w:space="0" w:color="auto"/>
              <w:left w:val="single" w:sz="4" w:space="0" w:color="auto"/>
            </w:tcBorders>
          </w:tcPr>
          <w:p w14:paraId="26632A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632ADB" w14:textId="26528487" w:rsidR="001E41F3" w:rsidRDefault="00C73BDA">
            <w:pPr>
              <w:pStyle w:val="CRCoverPage"/>
              <w:spacing w:after="0"/>
              <w:ind w:left="100"/>
              <w:rPr>
                <w:noProof/>
              </w:rPr>
            </w:pPr>
            <w:r>
              <w:rPr>
                <w:noProof/>
              </w:rPr>
              <w:t xml:space="preserve">Clause 2, </w:t>
            </w:r>
            <w:r w:rsidR="00D3746F">
              <w:rPr>
                <w:noProof/>
              </w:rPr>
              <w:t>Sub-clause 10.</w:t>
            </w:r>
            <w:r w:rsidR="003D42C2">
              <w:rPr>
                <w:noProof/>
              </w:rPr>
              <w:t>5</w:t>
            </w:r>
          </w:p>
        </w:tc>
      </w:tr>
      <w:tr w:rsidR="001E41F3" w14:paraId="26632ADF" w14:textId="77777777" w:rsidTr="00547111">
        <w:tc>
          <w:tcPr>
            <w:tcW w:w="2694" w:type="dxa"/>
            <w:gridSpan w:val="2"/>
            <w:tcBorders>
              <w:left w:val="single" w:sz="4" w:space="0" w:color="auto"/>
            </w:tcBorders>
          </w:tcPr>
          <w:p w14:paraId="26632A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DE" w14:textId="77777777" w:rsidR="001E41F3" w:rsidRDefault="001E41F3">
            <w:pPr>
              <w:pStyle w:val="CRCoverPage"/>
              <w:spacing w:after="0"/>
              <w:rPr>
                <w:noProof/>
                <w:sz w:val="8"/>
                <w:szCs w:val="8"/>
              </w:rPr>
            </w:pPr>
          </w:p>
        </w:tc>
      </w:tr>
      <w:tr w:rsidR="001E41F3" w14:paraId="26632AE5" w14:textId="77777777" w:rsidTr="00547111">
        <w:tc>
          <w:tcPr>
            <w:tcW w:w="2694" w:type="dxa"/>
            <w:gridSpan w:val="2"/>
            <w:tcBorders>
              <w:left w:val="single" w:sz="4" w:space="0" w:color="auto"/>
            </w:tcBorders>
          </w:tcPr>
          <w:p w14:paraId="26632A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632A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632AE2" w14:textId="77777777" w:rsidR="001E41F3" w:rsidRDefault="001E41F3">
            <w:pPr>
              <w:pStyle w:val="CRCoverPage"/>
              <w:spacing w:after="0"/>
              <w:jc w:val="center"/>
              <w:rPr>
                <w:b/>
                <w:caps/>
                <w:noProof/>
              </w:rPr>
            </w:pPr>
            <w:r>
              <w:rPr>
                <w:b/>
                <w:caps/>
                <w:noProof/>
              </w:rPr>
              <w:t>N</w:t>
            </w:r>
          </w:p>
        </w:tc>
        <w:tc>
          <w:tcPr>
            <w:tcW w:w="2977" w:type="dxa"/>
            <w:gridSpan w:val="4"/>
          </w:tcPr>
          <w:p w14:paraId="26632AE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32AE4" w14:textId="77777777" w:rsidR="001E41F3" w:rsidRDefault="001E41F3">
            <w:pPr>
              <w:pStyle w:val="CRCoverPage"/>
              <w:spacing w:after="0"/>
              <w:ind w:left="99"/>
              <w:rPr>
                <w:noProof/>
              </w:rPr>
            </w:pPr>
          </w:p>
        </w:tc>
      </w:tr>
      <w:tr w:rsidR="001E41F3" w14:paraId="26632AEB" w14:textId="77777777" w:rsidTr="00547111">
        <w:tc>
          <w:tcPr>
            <w:tcW w:w="2694" w:type="dxa"/>
            <w:gridSpan w:val="2"/>
            <w:tcBorders>
              <w:left w:val="single" w:sz="4" w:space="0" w:color="auto"/>
            </w:tcBorders>
          </w:tcPr>
          <w:p w14:paraId="26632AE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632A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E8" w14:textId="77777777" w:rsidR="001E41F3" w:rsidRDefault="001E41F3">
            <w:pPr>
              <w:pStyle w:val="CRCoverPage"/>
              <w:spacing w:after="0"/>
              <w:jc w:val="center"/>
              <w:rPr>
                <w:b/>
                <w:caps/>
                <w:noProof/>
              </w:rPr>
            </w:pPr>
          </w:p>
        </w:tc>
        <w:tc>
          <w:tcPr>
            <w:tcW w:w="2977" w:type="dxa"/>
            <w:gridSpan w:val="4"/>
          </w:tcPr>
          <w:p w14:paraId="26632AE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632AEA" w14:textId="77777777" w:rsidR="001E41F3" w:rsidRDefault="00145D43">
            <w:pPr>
              <w:pStyle w:val="CRCoverPage"/>
              <w:spacing w:after="0"/>
              <w:ind w:left="99"/>
              <w:rPr>
                <w:noProof/>
              </w:rPr>
            </w:pPr>
            <w:r>
              <w:rPr>
                <w:noProof/>
              </w:rPr>
              <w:t xml:space="preserve">TS/TR ... CR ... </w:t>
            </w:r>
          </w:p>
        </w:tc>
      </w:tr>
      <w:tr w:rsidR="001E41F3" w14:paraId="26632AF1" w14:textId="77777777" w:rsidTr="00547111">
        <w:tc>
          <w:tcPr>
            <w:tcW w:w="2694" w:type="dxa"/>
            <w:gridSpan w:val="2"/>
            <w:tcBorders>
              <w:left w:val="single" w:sz="4" w:space="0" w:color="auto"/>
            </w:tcBorders>
          </w:tcPr>
          <w:p w14:paraId="26632AE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632A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EE" w14:textId="77777777" w:rsidR="001E41F3" w:rsidRDefault="001E41F3">
            <w:pPr>
              <w:pStyle w:val="CRCoverPage"/>
              <w:spacing w:after="0"/>
              <w:jc w:val="center"/>
              <w:rPr>
                <w:b/>
                <w:caps/>
                <w:noProof/>
              </w:rPr>
            </w:pPr>
          </w:p>
        </w:tc>
        <w:tc>
          <w:tcPr>
            <w:tcW w:w="2977" w:type="dxa"/>
            <w:gridSpan w:val="4"/>
          </w:tcPr>
          <w:p w14:paraId="26632A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32AF0" w14:textId="77777777" w:rsidR="001E41F3" w:rsidRDefault="00145D43">
            <w:pPr>
              <w:pStyle w:val="CRCoverPage"/>
              <w:spacing w:after="0"/>
              <w:ind w:left="99"/>
              <w:rPr>
                <w:noProof/>
              </w:rPr>
            </w:pPr>
            <w:r>
              <w:rPr>
                <w:noProof/>
              </w:rPr>
              <w:t xml:space="preserve">TS/TR ... CR ... </w:t>
            </w:r>
          </w:p>
        </w:tc>
      </w:tr>
      <w:tr w:rsidR="001E41F3" w14:paraId="26632AF7" w14:textId="77777777" w:rsidTr="00547111">
        <w:tc>
          <w:tcPr>
            <w:tcW w:w="2694" w:type="dxa"/>
            <w:gridSpan w:val="2"/>
            <w:tcBorders>
              <w:left w:val="single" w:sz="4" w:space="0" w:color="auto"/>
            </w:tcBorders>
          </w:tcPr>
          <w:p w14:paraId="26632AF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632A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F4" w14:textId="77777777" w:rsidR="001E41F3" w:rsidRDefault="001E41F3">
            <w:pPr>
              <w:pStyle w:val="CRCoverPage"/>
              <w:spacing w:after="0"/>
              <w:jc w:val="center"/>
              <w:rPr>
                <w:b/>
                <w:caps/>
                <w:noProof/>
              </w:rPr>
            </w:pPr>
          </w:p>
        </w:tc>
        <w:tc>
          <w:tcPr>
            <w:tcW w:w="2977" w:type="dxa"/>
            <w:gridSpan w:val="4"/>
          </w:tcPr>
          <w:p w14:paraId="26632A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632A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632AFA" w14:textId="77777777" w:rsidTr="00547111">
        <w:tc>
          <w:tcPr>
            <w:tcW w:w="2694" w:type="dxa"/>
            <w:gridSpan w:val="2"/>
            <w:tcBorders>
              <w:left w:val="single" w:sz="4" w:space="0" w:color="auto"/>
            </w:tcBorders>
          </w:tcPr>
          <w:p w14:paraId="26632AF8" w14:textId="77777777" w:rsidR="001E41F3" w:rsidRDefault="001E41F3">
            <w:pPr>
              <w:pStyle w:val="CRCoverPage"/>
              <w:spacing w:after="0"/>
              <w:rPr>
                <w:b/>
                <w:i/>
                <w:noProof/>
              </w:rPr>
            </w:pPr>
          </w:p>
        </w:tc>
        <w:tc>
          <w:tcPr>
            <w:tcW w:w="6946" w:type="dxa"/>
            <w:gridSpan w:val="9"/>
            <w:tcBorders>
              <w:right w:val="single" w:sz="4" w:space="0" w:color="auto"/>
            </w:tcBorders>
          </w:tcPr>
          <w:p w14:paraId="26632AF9" w14:textId="77777777" w:rsidR="001E41F3" w:rsidRDefault="001E41F3">
            <w:pPr>
              <w:pStyle w:val="CRCoverPage"/>
              <w:spacing w:after="0"/>
              <w:rPr>
                <w:noProof/>
              </w:rPr>
            </w:pPr>
          </w:p>
        </w:tc>
      </w:tr>
      <w:tr w:rsidR="001E41F3" w14:paraId="26632AFD" w14:textId="77777777" w:rsidTr="00547111">
        <w:tc>
          <w:tcPr>
            <w:tcW w:w="2694" w:type="dxa"/>
            <w:gridSpan w:val="2"/>
            <w:tcBorders>
              <w:left w:val="single" w:sz="4" w:space="0" w:color="auto"/>
              <w:bottom w:val="single" w:sz="4" w:space="0" w:color="auto"/>
            </w:tcBorders>
          </w:tcPr>
          <w:p w14:paraId="26632A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632AFC" w14:textId="77777777" w:rsidR="001E41F3" w:rsidRDefault="001E41F3">
            <w:pPr>
              <w:pStyle w:val="CRCoverPage"/>
              <w:spacing w:after="0"/>
              <w:ind w:left="100"/>
              <w:rPr>
                <w:noProof/>
              </w:rPr>
            </w:pPr>
          </w:p>
        </w:tc>
      </w:tr>
    </w:tbl>
    <w:p w14:paraId="26632AFE" w14:textId="77777777" w:rsidR="001E41F3" w:rsidRDefault="001E41F3">
      <w:pPr>
        <w:pStyle w:val="CRCoverPage"/>
        <w:spacing w:after="0"/>
        <w:rPr>
          <w:noProof/>
          <w:sz w:val="8"/>
          <w:szCs w:val="8"/>
        </w:rPr>
      </w:pPr>
    </w:p>
    <w:p w14:paraId="26632AF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17D808" w14:textId="77777777" w:rsidR="00F05B84" w:rsidRPr="00016A25" w:rsidRDefault="00F05B84" w:rsidP="00F05B84">
      <w:pPr>
        <w:pStyle w:val="Heading1"/>
      </w:pPr>
      <w:bookmarkStart w:id="3" w:name="_Toc535435808"/>
      <w:bookmarkStart w:id="4" w:name="_Toc535436288"/>
      <w:r w:rsidRPr="00016A25">
        <w:lastRenderedPageBreak/>
        <w:t>2</w:t>
      </w:r>
      <w:r w:rsidRPr="00016A25">
        <w:tab/>
        <w:t>References</w:t>
      </w:r>
      <w:bookmarkEnd w:id="3"/>
    </w:p>
    <w:p w14:paraId="2FC79D79" w14:textId="77777777" w:rsidR="00F05B84" w:rsidRPr="00016A25" w:rsidRDefault="00F05B84" w:rsidP="00F05B84">
      <w:r w:rsidRPr="00016A25">
        <w:t>The following documents contain provisions which, through reference in this text, constitute provisions of the present document.</w:t>
      </w:r>
    </w:p>
    <w:p w14:paraId="17F0FA62" w14:textId="77777777" w:rsidR="00F05B84" w:rsidRPr="00016A25" w:rsidRDefault="00F05B84" w:rsidP="00F05B84">
      <w:pPr>
        <w:pStyle w:val="B1"/>
      </w:pPr>
      <w:r w:rsidRPr="00016A25">
        <w:t>-</w:t>
      </w:r>
      <w:r w:rsidRPr="00016A25">
        <w:tab/>
        <w:t>References are either specific (identified by date of publication, edition number, version number, etc.) or non</w:t>
      </w:r>
      <w:r w:rsidRPr="00016A25">
        <w:noBreakHyphen/>
        <w:t>specific.</w:t>
      </w:r>
    </w:p>
    <w:p w14:paraId="12C249C3" w14:textId="77777777" w:rsidR="00F05B84" w:rsidRPr="00016A25" w:rsidRDefault="00F05B84" w:rsidP="00F05B84">
      <w:pPr>
        <w:pStyle w:val="B1"/>
      </w:pPr>
      <w:r w:rsidRPr="00016A25">
        <w:t>-</w:t>
      </w:r>
      <w:r w:rsidRPr="00016A25">
        <w:tab/>
        <w:t>For a specific reference, subsequent revisions do not apply.</w:t>
      </w:r>
    </w:p>
    <w:p w14:paraId="42946E3E" w14:textId="77777777" w:rsidR="00F05B84" w:rsidRPr="00016A25" w:rsidRDefault="00F05B84" w:rsidP="00F05B84">
      <w:pPr>
        <w:pStyle w:val="B1"/>
      </w:pPr>
      <w:r w:rsidRPr="00016A25">
        <w:t>-</w:t>
      </w:r>
      <w:r w:rsidRPr="00016A25">
        <w:tab/>
        <w:t xml:space="preserve">For a non-specific reference, the latest version applies. In the case of a reference to a 3GPP document (including a GSM document), a non-specific reference implicitly refers to the latest version of that document </w:t>
      </w:r>
      <w:r w:rsidRPr="00016A25">
        <w:rPr>
          <w:i/>
          <w:iCs/>
        </w:rPr>
        <w:t>in the same Release as the present document</w:t>
      </w:r>
      <w:r w:rsidRPr="00016A25">
        <w:t>.</w:t>
      </w:r>
    </w:p>
    <w:p w14:paraId="53562766" w14:textId="77777777" w:rsidR="00F05B84" w:rsidRPr="00016A25" w:rsidRDefault="00F05B84" w:rsidP="00F05B84">
      <w:pPr>
        <w:pStyle w:val="EX"/>
        <w:rPr>
          <w:lang w:eastAsia="zh-CN"/>
        </w:rPr>
      </w:pPr>
      <w:r w:rsidRPr="00016A25">
        <w:t>[1]</w:t>
      </w:r>
      <w:r w:rsidRPr="00016A25">
        <w:tab/>
        <w:t>3GPP TR 21.905: "Vocabulary for 3GPP Specifications"</w:t>
      </w:r>
    </w:p>
    <w:p w14:paraId="2B325CF5" w14:textId="77777777" w:rsidR="00F05B84" w:rsidRPr="00016A25" w:rsidRDefault="00F05B84" w:rsidP="00F05B84">
      <w:pPr>
        <w:pStyle w:val="EX"/>
      </w:pPr>
      <w:r w:rsidRPr="00016A25">
        <w:t>[</w:t>
      </w:r>
      <w:r w:rsidRPr="00016A25">
        <w:rPr>
          <w:rFonts w:hint="eastAsia"/>
        </w:rPr>
        <w:t>2</w:t>
      </w:r>
      <w:r w:rsidRPr="00016A25">
        <w:t>]</w:t>
      </w:r>
      <w:r w:rsidRPr="00016A25">
        <w:tab/>
        <w:t>RP-170844: "Work Item Description for Enhancements of Base Station (BS) RF and EMC requirements for Active Antenna System (AAS)"</w:t>
      </w:r>
    </w:p>
    <w:p w14:paraId="4624E1DE" w14:textId="77777777" w:rsidR="00F05B84" w:rsidRPr="00016A25" w:rsidRDefault="00F05B84" w:rsidP="00F05B84">
      <w:pPr>
        <w:pStyle w:val="EX"/>
      </w:pPr>
      <w:r w:rsidRPr="00016A25">
        <w:t>[3]</w:t>
      </w:r>
      <w:r w:rsidRPr="00016A25">
        <w:tab/>
        <w:t xml:space="preserve">3GPP TS 37.105: </w:t>
      </w:r>
      <w:r w:rsidRPr="00016A25">
        <w:rPr>
          <w:lang w:eastAsia="zh-CN"/>
        </w:rPr>
        <w:t>"</w:t>
      </w:r>
      <w:r w:rsidRPr="00016A25">
        <w:t>Active Antenna System (AAS) Base Station (BS) transmission and reception</w:t>
      </w:r>
      <w:r w:rsidRPr="00016A25">
        <w:rPr>
          <w:lang w:eastAsia="zh-CN"/>
        </w:rPr>
        <w:t>"</w:t>
      </w:r>
    </w:p>
    <w:p w14:paraId="0FF9EAB3" w14:textId="77777777" w:rsidR="00F05B84" w:rsidRPr="00016A25" w:rsidRDefault="00F05B84" w:rsidP="00F05B84">
      <w:pPr>
        <w:pStyle w:val="EX"/>
      </w:pPr>
      <w:r w:rsidRPr="00016A25">
        <w:t>[4]</w:t>
      </w:r>
      <w:r w:rsidRPr="00016A25">
        <w:tab/>
        <w:t xml:space="preserve">3GPP TR 37.842: </w:t>
      </w:r>
      <w:r w:rsidRPr="00016A25">
        <w:rPr>
          <w:lang w:eastAsia="zh-CN"/>
        </w:rPr>
        <w:t>"</w:t>
      </w:r>
      <w:r w:rsidRPr="00016A25">
        <w:t>Frequency (RF) requirement background for Active Antenna System (AAS) Base Station (BS)</w:t>
      </w:r>
      <w:r w:rsidRPr="00016A25">
        <w:rPr>
          <w:lang w:eastAsia="zh-CN"/>
        </w:rPr>
        <w:t>"</w:t>
      </w:r>
    </w:p>
    <w:p w14:paraId="01ADA1D5" w14:textId="77777777" w:rsidR="00F05B84" w:rsidRPr="00016A25" w:rsidRDefault="00F05B84" w:rsidP="00F05B84">
      <w:pPr>
        <w:pStyle w:val="EX"/>
      </w:pPr>
      <w:r w:rsidRPr="00016A25">
        <w:t>[5]</w:t>
      </w:r>
      <w:r w:rsidRPr="00016A25">
        <w:tab/>
        <w:t xml:space="preserve">3GPP TR 36.942: </w:t>
      </w:r>
      <w:r w:rsidRPr="00016A25">
        <w:rPr>
          <w:lang w:eastAsia="zh-CN"/>
        </w:rPr>
        <w:t>"</w:t>
      </w:r>
      <w:r w:rsidRPr="00016A25">
        <w:t>Evolved Universal Terrestrial Radio Access (E-UTRA); Radio Frequency (RF) system scenarios</w:t>
      </w:r>
      <w:r w:rsidRPr="00016A25">
        <w:rPr>
          <w:lang w:eastAsia="zh-CN"/>
        </w:rPr>
        <w:t>"</w:t>
      </w:r>
    </w:p>
    <w:p w14:paraId="7D2622D2" w14:textId="77777777" w:rsidR="00F05B84" w:rsidRPr="00016A25" w:rsidRDefault="00F05B84" w:rsidP="00F05B84">
      <w:pPr>
        <w:pStyle w:val="EX"/>
      </w:pPr>
      <w:r w:rsidRPr="00016A25">
        <w:t>[6]</w:t>
      </w:r>
      <w:r w:rsidRPr="00016A25">
        <w:tab/>
        <w:t xml:space="preserve">3GPP TR 37.840: </w:t>
      </w:r>
      <w:r w:rsidRPr="00016A25">
        <w:rPr>
          <w:lang w:eastAsia="zh-CN"/>
        </w:rPr>
        <w:t>"</w:t>
      </w:r>
      <w:r w:rsidRPr="00016A25">
        <w:t>Study of Radio Frequency (RF) and Electromagnetic Compatibility (EMC) requirements for Active Antenna Array System (AAS) base station</w:t>
      </w:r>
      <w:r w:rsidRPr="00016A25">
        <w:rPr>
          <w:lang w:eastAsia="zh-CN"/>
        </w:rPr>
        <w:t>"</w:t>
      </w:r>
    </w:p>
    <w:p w14:paraId="3B12C635" w14:textId="77777777" w:rsidR="00F05B84" w:rsidRPr="00016A25" w:rsidRDefault="00F05B84" w:rsidP="00F05B84">
      <w:pPr>
        <w:pStyle w:val="EX"/>
      </w:pPr>
      <w:r w:rsidRPr="00016A25">
        <w:t>[7]</w:t>
      </w:r>
      <w:r w:rsidRPr="00016A25">
        <w:tab/>
        <w:t xml:space="preserve">3GPP TS 37.104: </w:t>
      </w:r>
      <w:r w:rsidRPr="00016A25">
        <w:rPr>
          <w:lang w:eastAsia="zh-CN"/>
        </w:rPr>
        <w:t>"</w:t>
      </w:r>
      <w:r w:rsidRPr="00016A25">
        <w:t>E-UTRA, UTRA and GSM/EDGE; Multi-Standard Radio (MSR) Base Station (BS) radio transmission and reception</w:t>
      </w:r>
      <w:r w:rsidRPr="00016A25">
        <w:rPr>
          <w:lang w:eastAsia="zh-CN"/>
        </w:rPr>
        <w:t>"</w:t>
      </w:r>
    </w:p>
    <w:p w14:paraId="5A4AA9A8" w14:textId="77777777" w:rsidR="00F05B84" w:rsidRPr="00016A25" w:rsidRDefault="00F05B84" w:rsidP="00F05B84">
      <w:pPr>
        <w:pStyle w:val="EX"/>
      </w:pPr>
      <w:r w:rsidRPr="00016A25">
        <w:t>[8]</w:t>
      </w:r>
      <w:r w:rsidRPr="00016A25">
        <w:tab/>
        <w:t xml:space="preserve">3GPP TS 36.104: </w:t>
      </w:r>
      <w:r w:rsidRPr="00016A25">
        <w:rPr>
          <w:lang w:eastAsia="zh-CN"/>
        </w:rPr>
        <w:t>"</w:t>
      </w:r>
      <w:r w:rsidRPr="00016A25">
        <w:t>Evolved Universal Terrestrial Radio Access (E-UTRA); Base Station (BS) radio transmission and reception</w:t>
      </w:r>
      <w:r w:rsidRPr="00016A25">
        <w:rPr>
          <w:lang w:eastAsia="zh-CN"/>
        </w:rPr>
        <w:t>"</w:t>
      </w:r>
    </w:p>
    <w:p w14:paraId="7D5B7A07" w14:textId="77777777" w:rsidR="00F05B84" w:rsidRPr="00016A25" w:rsidRDefault="00F05B84" w:rsidP="00F05B84">
      <w:pPr>
        <w:pStyle w:val="EX"/>
      </w:pPr>
      <w:r w:rsidRPr="00016A25">
        <w:t>[9]</w:t>
      </w:r>
      <w:r w:rsidRPr="00016A25">
        <w:rPr>
          <w:rFonts w:hint="eastAsia"/>
        </w:rPr>
        <w:tab/>
      </w:r>
      <w:r w:rsidRPr="00016A25">
        <w:t xml:space="preserve">Recommendation ITU-R SM.328-11: </w:t>
      </w:r>
      <w:r w:rsidRPr="00016A25">
        <w:rPr>
          <w:lang w:eastAsia="zh-CN"/>
        </w:rPr>
        <w:t>"</w:t>
      </w:r>
      <w:r w:rsidRPr="00016A25">
        <w:t>Spectra and bandwidth of emissions</w:t>
      </w:r>
      <w:r w:rsidRPr="00016A25">
        <w:rPr>
          <w:lang w:eastAsia="zh-CN"/>
        </w:rPr>
        <w:t>"</w:t>
      </w:r>
      <w:r w:rsidRPr="00016A25">
        <w:t>, ITU/R</w:t>
      </w:r>
    </w:p>
    <w:p w14:paraId="3965633E" w14:textId="77777777" w:rsidR="00F05B84" w:rsidRPr="00016A25" w:rsidRDefault="00F05B84" w:rsidP="00F05B84">
      <w:pPr>
        <w:pStyle w:val="EX"/>
      </w:pPr>
      <w:r w:rsidRPr="00016A25">
        <w:t>[10]</w:t>
      </w:r>
      <w:r w:rsidRPr="00016A25">
        <w:tab/>
        <w:t>3GPP TR 25.951</w:t>
      </w:r>
      <w:r w:rsidRPr="00016A25">
        <w:rPr>
          <w:lang w:val="en-US"/>
        </w:rPr>
        <w:t>:</w:t>
      </w:r>
      <w:r w:rsidRPr="00016A25">
        <w:t xml:space="preserve"> </w:t>
      </w:r>
      <w:r w:rsidRPr="00016A25">
        <w:rPr>
          <w:lang w:eastAsia="zh-CN"/>
        </w:rPr>
        <w:t>"</w:t>
      </w:r>
      <w:r w:rsidRPr="00016A25">
        <w:t>FDD Base Station (BS) classification</w:t>
      </w:r>
      <w:r w:rsidRPr="00016A25">
        <w:rPr>
          <w:lang w:eastAsia="zh-CN"/>
        </w:rPr>
        <w:t>"</w:t>
      </w:r>
    </w:p>
    <w:p w14:paraId="019D0F61" w14:textId="77777777" w:rsidR="00F05B84" w:rsidRPr="00016A25" w:rsidRDefault="00F05B84" w:rsidP="00F05B84">
      <w:pPr>
        <w:pStyle w:val="EX"/>
      </w:pPr>
      <w:r w:rsidRPr="00016A25">
        <w:t>[11]</w:t>
      </w:r>
      <w:r w:rsidRPr="00016A25">
        <w:tab/>
        <w:t>3GPP TR 37.809</w:t>
      </w:r>
      <w:r w:rsidRPr="00016A25">
        <w:rPr>
          <w:lang w:val="en-US"/>
        </w:rPr>
        <w:t>:</w:t>
      </w:r>
      <w:r w:rsidRPr="00016A25">
        <w:t xml:space="preserve"> </w:t>
      </w:r>
      <w:r w:rsidRPr="00016A25">
        <w:rPr>
          <w:lang w:eastAsia="zh-CN"/>
        </w:rPr>
        <w:t>"</w:t>
      </w:r>
      <w:r w:rsidRPr="00016A25">
        <w:t>Evolved Universal Terrestrial Radio Access (E-UTRA) medium range and Multi-Standard Radio (MSR) medium range / local area Base Station (BS) class requirements</w:t>
      </w:r>
      <w:r w:rsidRPr="00016A25">
        <w:rPr>
          <w:lang w:eastAsia="zh-CN"/>
        </w:rPr>
        <w:t>"</w:t>
      </w:r>
    </w:p>
    <w:p w14:paraId="0163A527" w14:textId="77777777" w:rsidR="00F05B84" w:rsidRPr="00016A25" w:rsidRDefault="00F05B84" w:rsidP="00F05B84">
      <w:pPr>
        <w:pStyle w:val="EX"/>
      </w:pPr>
      <w:r w:rsidRPr="00016A25">
        <w:t>[12]</w:t>
      </w:r>
      <w:r w:rsidRPr="00016A25">
        <w:tab/>
        <w:t>3GPP TR 36.931</w:t>
      </w:r>
      <w:r w:rsidRPr="00016A25">
        <w:rPr>
          <w:lang w:val="en-US"/>
        </w:rPr>
        <w:t>:</w:t>
      </w:r>
      <w:r w:rsidRPr="00016A25">
        <w:t xml:space="preserve"> </w:t>
      </w:r>
      <w:r w:rsidRPr="00016A25">
        <w:rPr>
          <w:lang w:eastAsia="zh-CN"/>
        </w:rPr>
        <w:t>"</w:t>
      </w:r>
      <w:r w:rsidRPr="00016A25">
        <w:t>Evolved Universal Terrestrial Radio Access (E-UTRA); Radio Frequency (RF) requirements for LTE Pico Node B</w:t>
      </w:r>
      <w:r w:rsidRPr="00016A25">
        <w:rPr>
          <w:lang w:eastAsia="zh-CN"/>
        </w:rPr>
        <w:t>"</w:t>
      </w:r>
    </w:p>
    <w:p w14:paraId="66C38363" w14:textId="77777777" w:rsidR="00F05B84" w:rsidRPr="00016A25" w:rsidRDefault="00F05B84" w:rsidP="00F05B84">
      <w:pPr>
        <w:pStyle w:val="EX"/>
      </w:pPr>
      <w:r w:rsidRPr="00016A25">
        <w:t>[13]</w:t>
      </w:r>
      <w:r w:rsidRPr="00016A25">
        <w:tab/>
        <w:t>3GPP TS 37.114</w:t>
      </w:r>
      <w:r w:rsidRPr="00016A25">
        <w:rPr>
          <w:lang w:val="en-US"/>
        </w:rPr>
        <w:t>:</w:t>
      </w:r>
      <w:r w:rsidRPr="00016A25">
        <w:t xml:space="preserve"> </w:t>
      </w:r>
      <w:r w:rsidRPr="00016A25">
        <w:rPr>
          <w:lang w:eastAsia="zh-CN"/>
        </w:rPr>
        <w:t>"</w:t>
      </w:r>
      <w:r w:rsidRPr="00016A25">
        <w:t>Active Antenna System (AAS) Base Station (BS) Electromagnetic Compatibility (EMC)</w:t>
      </w:r>
      <w:r w:rsidRPr="00016A25">
        <w:rPr>
          <w:lang w:eastAsia="zh-CN"/>
        </w:rPr>
        <w:t>"</w:t>
      </w:r>
    </w:p>
    <w:p w14:paraId="75945778" w14:textId="77777777" w:rsidR="00F05B84" w:rsidRPr="00016A25" w:rsidRDefault="00F05B84" w:rsidP="00F05B84">
      <w:pPr>
        <w:pStyle w:val="EX"/>
        <w:rPr>
          <w:lang w:eastAsia="zh-CN"/>
        </w:rPr>
      </w:pPr>
      <w:r w:rsidRPr="00016A25">
        <w:t>[14]</w:t>
      </w:r>
      <w:r w:rsidRPr="00016A25">
        <w:tab/>
        <w:t>3GPP TS 37.113</w:t>
      </w:r>
      <w:r w:rsidRPr="00016A25">
        <w:rPr>
          <w:lang w:val="en-US"/>
        </w:rPr>
        <w:t>:</w:t>
      </w:r>
      <w:r w:rsidRPr="00016A25">
        <w:t xml:space="preserve"> </w:t>
      </w:r>
      <w:r w:rsidRPr="00016A25">
        <w:rPr>
          <w:lang w:eastAsia="zh-CN"/>
        </w:rPr>
        <w:t>"</w:t>
      </w:r>
      <w:r w:rsidRPr="00016A25">
        <w:t>E-UTRA, UTRA and GSM/EDGE; Multi-Standard Radio (MSR) Base Station (BS) Electromagnetic Compatibility (EMC)</w:t>
      </w:r>
      <w:r w:rsidRPr="00016A25">
        <w:rPr>
          <w:lang w:eastAsia="zh-CN"/>
        </w:rPr>
        <w:t>"</w:t>
      </w:r>
    </w:p>
    <w:p w14:paraId="56EC9AC4" w14:textId="77777777" w:rsidR="00F05B84" w:rsidRPr="00016A25" w:rsidRDefault="00F05B84" w:rsidP="00F05B84">
      <w:pPr>
        <w:pStyle w:val="EX"/>
      </w:pPr>
      <w:r w:rsidRPr="00016A25">
        <w:t>[15]</w:t>
      </w:r>
      <w:r w:rsidRPr="00016A25">
        <w:tab/>
        <w:t>3GPP TS 36.113</w:t>
      </w:r>
      <w:r w:rsidRPr="00016A25">
        <w:rPr>
          <w:lang w:val="en-US"/>
        </w:rPr>
        <w:t>:</w:t>
      </w:r>
      <w:r w:rsidRPr="00016A25">
        <w:t xml:space="preserve"> </w:t>
      </w:r>
      <w:r w:rsidRPr="00016A25">
        <w:rPr>
          <w:lang w:eastAsia="zh-CN"/>
        </w:rPr>
        <w:t>"</w:t>
      </w:r>
      <w:r w:rsidRPr="00016A25">
        <w:t xml:space="preserve">Evolved Universal Terrestrial Radio Access (E-UTRA); Base Station (BS) and repeater </w:t>
      </w:r>
      <w:proofErr w:type="spellStart"/>
      <w:r w:rsidRPr="00016A25">
        <w:t>ElectroMagnetic</w:t>
      </w:r>
      <w:proofErr w:type="spellEnd"/>
      <w:r w:rsidRPr="00016A25">
        <w:t xml:space="preserve"> Compatibility (EMC)</w:t>
      </w:r>
      <w:r w:rsidRPr="00016A25">
        <w:rPr>
          <w:lang w:eastAsia="zh-CN"/>
        </w:rPr>
        <w:t>"</w:t>
      </w:r>
    </w:p>
    <w:p w14:paraId="4DFA3AED" w14:textId="77777777" w:rsidR="00F05B84" w:rsidRPr="00016A25" w:rsidRDefault="00F05B84" w:rsidP="00F05B84">
      <w:pPr>
        <w:pStyle w:val="EX"/>
      </w:pPr>
      <w:r w:rsidRPr="00016A25">
        <w:t>[16]</w:t>
      </w:r>
      <w:r w:rsidRPr="00016A25">
        <w:tab/>
        <w:t>3GPP TS 25.113</w:t>
      </w:r>
      <w:r w:rsidRPr="00016A25">
        <w:rPr>
          <w:lang w:val="en-US"/>
        </w:rPr>
        <w:t>:</w:t>
      </w:r>
      <w:r w:rsidRPr="00016A25">
        <w:t xml:space="preserve"> </w:t>
      </w:r>
      <w:r w:rsidRPr="00016A25">
        <w:rPr>
          <w:lang w:eastAsia="zh-CN"/>
        </w:rPr>
        <w:t>"</w:t>
      </w:r>
      <w:r w:rsidRPr="00016A25">
        <w:t xml:space="preserve">Base Station (BS) and repeater </w:t>
      </w:r>
      <w:proofErr w:type="spellStart"/>
      <w:r w:rsidRPr="00016A25">
        <w:t>ElectroMagnetic</w:t>
      </w:r>
      <w:proofErr w:type="spellEnd"/>
      <w:r w:rsidRPr="00016A25">
        <w:t xml:space="preserve"> Compatibility (EMC)</w:t>
      </w:r>
      <w:r w:rsidRPr="00016A25">
        <w:rPr>
          <w:lang w:eastAsia="zh-CN"/>
        </w:rPr>
        <w:t>"</w:t>
      </w:r>
    </w:p>
    <w:p w14:paraId="13B37B41" w14:textId="77777777" w:rsidR="00F05B84" w:rsidRPr="00016A25" w:rsidRDefault="00F05B84" w:rsidP="00F05B84">
      <w:pPr>
        <w:pStyle w:val="EX"/>
        <w:rPr>
          <w:lang w:eastAsia="zh-CN"/>
        </w:rPr>
      </w:pPr>
      <w:r w:rsidRPr="00016A25">
        <w:t>[17]</w:t>
      </w:r>
      <w:r w:rsidRPr="00016A25">
        <w:tab/>
        <w:t xml:space="preserve">Conversion of power to field strength in the book </w:t>
      </w:r>
      <w:r w:rsidRPr="00016A25">
        <w:rPr>
          <w:lang w:eastAsia="zh-CN"/>
        </w:rPr>
        <w:t>"</w:t>
      </w:r>
      <w:r w:rsidRPr="00016A25">
        <w:t>Automotive Antenna Design and Applications</w:t>
      </w:r>
      <w:r w:rsidRPr="00016A25">
        <w:rPr>
          <w:lang w:eastAsia="zh-CN"/>
        </w:rPr>
        <w:t>"</w:t>
      </w:r>
      <w:r w:rsidRPr="00016A25">
        <w:t xml:space="preserve">, by Victor </w:t>
      </w:r>
      <w:proofErr w:type="spellStart"/>
      <w:r w:rsidRPr="00016A25">
        <w:t>Rabinovich</w:t>
      </w:r>
      <w:proofErr w:type="spellEnd"/>
      <w:r w:rsidRPr="00016A25">
        <w:t xml:space="preserve">, Nikolai </w:t>
      </w:r>
      <w:proofErr w:type="spellStart"/>
      <w:r w:rsidRPr="00016A25">
        <w:t>Alexandrov</w:t>
      </w:r>
      <w:proofErr w:type="spellEnd"/>
      <w:r w:rsidRPr="00016A25">
        <w:t xml:space="preserve">, </w:t>
      </w:r>
      <w:proofErr w:type="spellStart"/>
      <w:r w:rsidRPr="00016A25">
        <w:t>Basim</w:t>
      </w:r>
      <w:proofErr w:type="spellEnd"/>
      <w:r w:rsidRPr="00016A25">
        <w:t xml:space="preserve"> </w:t>
      </w:r>
      <w:proofErr w:type="spellStart"/>
      <w:r w:rsidRPr="00016A25">
        <w:t>Alkhateeb</w:t>
      </w:r>
      <w:proofErr w:type="spellEnd"/>
      <w:r w:rsidRPr="00016A25">
        <w:t>; 2010</w:t>
      </w:r>
    </w:p>
    <w:p w14:paraId="678C2854" w14:textId="77777777" w:rsidR="00F05B84" w:rsidRPr="00016A25" w:rsidRDefault="00F05B84" w:rsidP="00F05B84">
      <w:pPr>
        <w:pStyle w:val="EX"/>
      </w:pPr>
      <w:r w:rsidRPr="00016A25">
        <w:t>[18]</w:t>
      </w:r>
      <w:r w:rsidRPr="00016A25">
        <w:tab/>
        <w:t>Recommendation ITU-R SM.329-10: "Unwanted emissions in the spurious domain"</w:t>
      </w:r>
    </w:p>
    <w:p w14:paraId="06F415CE" w14:textId="77777777" w:rsidR="00F05B84" w:rsidRPr="00016A25" w:rsidRDefault="00F05B84" w:rsidP="00F05B84">
      <w:pPr>
        <w:pStyle w:val="EX"/>
      </w:pPr>
      <w:r w:rsidRPr="00016A25">
        <w:t>[19]</w:t>
      </w:r>
      <w:r w:rsidRPr="00016A25">
        <w:tab/>
        <w:t xml:space="preserve">3GPP TS 25.104: </w:t>
      </w:r>
      <w:r w:rsidRPr="00016A25">
        <w:rPr>
          <w:lang w:eastAsia="zh-CN"/>
        </w:rPr>
        <w:t>"</w:t>
      </w:r>
      <w:r w:rsidRPr="00016A25">
        <w:t xml:space="preserve">Universal Terrestrial Radio Access (UTRA); </w:t>
      </w:r>
      <w:r w:rsidRPr="00016A25">
        <w:rPr>
          <w:rFonts w:cs="v5.0.0"/>
        </w:rPr>
        <w:t>Base Station (BS) radio transmission and reception (FDD)</w:t>
      </w:r>
      <w:r w:rsidRPr="00016A25">
        <w:rPr>
          <w:lang w:eastAsia="zh-CN"/>
        </w:rPr>
        <w:t>"</w:t>
      </w:r>
    </w:p>
    <w:p w14:paraId="5CF539E7" w14:textId="77777777" w:rsidR="00F05B84" w:rsidRPr="00016A25" w:rsidRDefault="00F05B84" w:rsidP="00F05B84">
      <w:pPr>
        <w:pStyle w:val="EX"/>
        <w:rPr>
          <w:lang w:eastAsia="zh-CN"/>
        </w:rPr>
      </w:pPr>
      <w:r w:rsidRPr="00016A25">
        <w:lastRenderedPageBreak/>
        <w:t>[20]</w:t>
      </w:r>
      <w:r w:rsidRPr="00016A25">
        <w:tab/>
        <w:t xml:space="preserve">3GPP TS 25.105: </w:t>
      </w:r>
      <w:r w:rsidRPr="00016A25">
        <w:rPr>
          <w:lang w:eastAsia="zh-CN"/>
        </w:rPr>
        <w:t>"</w:t>
      </w:r>
      <w:r w:rsidRPr="00016A25">
        <w:t xml:space="preserve">Universal Terrestrial Radio Access (UTRA); </w:t>
      </w:r>
      <w:r w:rsidRPr="00016A25">
        <w:rPr>
          <w:lang w:eastAsia="zh-CN"/>
        </w:rPr>
        <w:t>Base Station (BS) radio transmission and reception (TDD)"</w:t>
      </w:r>
    </w:p>
    <w:p w14:paraId="46BB4A5B" w14:textId="77777777" w:rsidR="00F05B84" w:rsidRPr="00016A25" w:rsidRDefault="00F05B84" w:rsidP="00F05B84">
      <w:pPr>
        <w:pStyle w:val="EX"/>
        <w:rPr>
          <w:lang w:eastAsia="zh-CN"/>
        </w:rPr>
      </w:pPr>
      <w:r w:rsidRPr="00016A25">
        <w:t>[21]</w:t>
      </w:r>
      <w:r w:rsidRPr="00016A25">
        <w:tab/>
        <w:t xml:space="preserve">3GPP TS 25.141: </w:t>
      </w:r>
      <w:r w:rsidRPr="00016A25">
        <w:rPr>
          <w:lang w:eastAsia="zh-CN"/>
        </w:rPr>
        <w:t>"Base Station (BS) conformance testing (FDD)"</w:t>
      </w:r>
    </w:p>
    <w:p w14:paraId="1A204D11" w14:textId="77777777" w:rsidR="00F05B84" w:rsidRPr="00016A25" w:rsidRDefault="00F05B84" w:rsidP="00F05B84">
      <w:pPr>
        <w:pStyle w:val="EX"/>
        <w:rPr>
          <w:lang w:eastAsia="zh-CN"/>
        </w:rPr>
      </w:pPr>
      <w:r w:rsidRPr="00016A25">
        <w:t>[22]</w:t>
      </w:r>
      <w:r w:rsidRPr="00016A25">
        <w:tab/>
        <w:t xml:space="preserve">3GPP TS 36.141: </w:t>
      </w:r>
      <w:r w:rsidRPr="00016A25">
        <w:rPr>
          <w:lang w:eastAsia="zh-CN"/>
        </w:rPr>
        <w:t>"Evolved Universal Terrestrial Radio Access (E-UTRA);</w:t>
      </w:r>
      <w:r w:rsidRPr="00016A25">
        <w:rPr>
          <w:lang w:val="en-US" w:eastAsia="zh-CN"/>
        </w:rPr>
        <w:t xml:space="preserve"> </w:t>
      </w:r>
      <w:r w:rsidRPr="00016A25">
        <w:rPr>
          <w:lang w:eastAsia="zh-CN"/>
        </w:rPr>
        <w:t>Base Station (BS) conformance testing"</w:t>
      </w:r>
    </w:p>
    <w:p w14:paraId="64394E01" w14:textId="77777777" w:rsidR="00F05B84" w:rsidRPr="00016A25" w:rsidRDefault="00F05B84" w:rsidP="00F05B84">
      <w:pPr>
        <w:pStyle w:val="EX"/>
      </w:pPr>
      <w:r w:rsidRPr="00016A25">
        <w:t>[23]</w:t>
      </w:r>
      <w:r w:rsidRPr="00016A25">
        <w:tab/>
        <w:t>3GPP TS 37.145-1: "Active Antenna System (AAS) Base Station (BS) conformance testing; Part 1: Conducted conformance testing"</w:t>
      </w:r>
    </w:p>
    <w:p w14:paraId="05726B7C" w14:textId="77777777" w:rsidR="00F05B84" w:rsidRPr="00016A25" w:rsidRDefault="00F05B84" w:rsidP="00F05B84">
      <w:pPr>
        <w:pStyle w:val="EX"/>
      </w:pPr>
      <w:r w:rsidRPr="00016A25">
        <w:t>[24]</w:t>
      </w:r>
      <w:r w:rsidRPr="00016A25">
        <w:tab/>
        <w:t>3GPP TS 37.145-2: "Active Antenna System (AAS) Base Station (BS) conformance testing; Part 2: Radiated conformance testing"</w:t>
      </w:r>
    </w:p>
    <w:p w14:paraId="119235D6" w14:textId="77777777" w:rsidR="00F05B84" w:rsidRPr="00016A25" w:rsidRDefault="00F05B84" w:rsidP="00F05B84">
      <w:pPr>
        <w:pStyle w:val="EX"/>
        <w:rPr>
          <w:lang w:eastAsia="zh-CN"/>
        </w:rPr>
      </w:pPr>
      <w:r w:rsidRPr="00016A25">
        <w:rPr>
          <w:lang w:eastAsia="zh-CN"/>
        </w:rPr>
        <w:t>[25]</w:t>
      </w:r>
      <w:r w:rsidRPr="00016A25">
        <w:rPr>
          <w:lang w:eastAsia="zh-CN"/>
        </w:rPr>
        <w:tab/>
        <w:t>IEEE Std 149: "IEEE Standard Test Procedures for Antennas", IEEE</w:t>
      </w:r>
    </w:p>
    <w:p w14:paraId="312818A7" w14:textId="77777777" w:rsidR="00F05B84" w:rsidRPr="00016A25" w:rsidRDefault="00F05B84" w:rsidP="00F05B84">
      <w:pPr>
        <w:pStyle w:val="EX"/>
        <w:rPr>
          <w:rFonts w:eastAsia="MS Mincho"/>
          <w:lang w:eastAsia="ja-JP"/>
        </w:rPr>
      </w:pPr>
      <w:r w:rsidRPr="00016A25">
        <w:rPr>
          <w:rFonts w:eastAsia="MS Mincho"/>
          <w:lang w:eastAsia="ja-JP"/>
        </w:rPr>
        <w:t>[26]</w:t>
      </w:r>
      <w:r w:rsidRPr="00016A25">
        <w:rPr>
          <w:rFonts w:eastAsia="MS Mincho"/>
          <w:lang w:eastAsia="ja-JP"/>
        </w:rPr>
        <w:tab/>
        <w:t xml:space="preserve">TSGR4#8(99)631: </w:t>
      </w:r>
      <w:r w:rsidRPr="00016A25">
        <w:rPr>
          <w:lang w:eastAsia="zh-CN"/>
        </w:rPr>
        <w:t>"</w:t>
      </w:r>
      <w:r w:rsidRPr="00016A25">
        <w:rPr>
          <w:rFonts w:eastAsia="MS Mincho"/>
          <w:lang w:eastAsia="ja-JP"/>
        </w:rPr>
        <w:t>Antenna-to-Antenna Isolation Measurements</w:t>
      </w:r>
      <w:r w:rsidRPr="00016A25">
        <w:rPr>
          <w:lang w:eastAsia="zh-CN"/>
        </w:rPr>
        <w:t>"</w:t>
      </w:r>
      <w:r w:rsidRPr="00016A25">
        <w:rPr>
          <w:rFonts w:eastAsia="MS Mincho"/>
          <w:lang w:eastAsia="ja-JP"/>
        </w:rPr>
        <w:t xml:space="preserve">, </w:t>
      </w:r>
      <w:proofErr w:type="spellStart"/>
      <w:r w:rsidRPr="00016A25">
        <w:rPr>
          <w:rFonts w:eastAsia="MS Mincho"/>
          <w:lang w:eastAsia="ja-JP"/>
        </w:rPr>
        <w:t>Allgon</w:t>
      </w:r>
      <w:proofErr w:type="spellEnd"/>
    </w:p>
    <w:p w14:paraId="6A468433" w14:textId="77777777" w:rsidR="00F05B84" w:rsidRPr="00016A25" w:rsidRDefault="00F05B84" w:rsidP="00F05B84">
      <w:pPr>
        <w:pStyle w:val="EX"/>
        <w:rPr>
          <w:rFonts w:eastAsia="MS Mincho"/>
          <w:lang w:eastAsia="ja-JP"/>
        </w:rPr>
      </w:pPr>
      <w:r w:rsidRPr="00016A25">
        <w:rPr>
          <w:rFonts w:eastAsia="MS Mincho"/>
          <w:lang w:eastAsia="ja-JP"/>
        </w:rPr>
        <w:t>[27]</w:t>
      </w:r>
      <w:r w:rsidRPr="00016A25">
        <w:rPr>
          <w:rFonts w:eastAsia="MS Mincho"/>
          <w:lang w:eastAsia="ja-JP"/>
        </w:rPr>
        <w:tab/>
        <w:t xml:space="preserve">Report ITU-R M.2244: </w:t>
      </w:r>
      <w:r w:rsidRPr="00016A25">
        <w:rPr>
          <w:lang w:eastAsia="zh-CN"/>
        </w:rPr>
        <w:t>"</w:t>
      </w:r>
      <w:r w:rsidRPr="00016A25">
        <w:rPr>
          <w:rFonts w:eastAsia="MS Mincho"/>
          <w:lang w:eastAsia="ja-JP"/>
        </w:rPr>
        <w:t>Isolation between antennas of IMT base stations in the land mobile service</w:t>
      </w:r>
      <w:r w:rsidRPr="00016A25">
        <w:rPr>
          <w:lang w:eastAsia="zh-CN"/>
        </w:rPr>
        <w:t>"</w:t>
      </w:r>
      <w:r w:rsidRPr="00016A25">
        <w:rPr>
          <w:rFonts w:eastAsia="MS Mincho"/>
          <w:lang w:eastAsia="ja-JP"/>
        </w:rPr>
        <w:t>, ITU-R</w:t>
      </w:r>
    </w:p>
    <w:p w14:paraId="2E4A87F2" w14:textId="77777777" w:rsidR="00F05B84" w:rsidRPr="00016A25" w:rsidRDefault="00F05B84" w:rsidP="00F05B84">
      <w:pPr>
        <w:pStyle w:val="EX"/>
      </w:pPr>
      <w:r w:rsidRPr="00016A25">
        <w:t>[28]</w:t>
      </w:r>
      <w:r w:rsidRPr="00016A25">
        <w:tab/>
        <w:t>IEC 61000-4-3: 2006+AMD1:2007+AMD2:2010: “Electromagnetic compatibility (EMC) - Part 4-3: Testing and measurement techniques - Radiated, radio-frequency, electromagnetic field immunity test”</w:t>
      </w:r>
    </w:p>
    <w:p w14:paraId="7C4E2C92" w14:textId="77777777" w:rsidR="00F05B84" w:rsidRPr="00016A25" w:rsidRDefault="00F05B84" w:rsidP="00F05B84">
      <w:pPr>
        <w:pStyle w:val="EX"/>
        <w:rPr>
          <w:lang w:eastAsia="en-GB"/>
        </w:rPr>
      </w:pPr>
      <w:r w:rsidRPr="00016A25">
        <w:rPr>
          <w:lang w:val="sv-SE" w:eastAsia="en-GB"/>
        </w:rPr>
        <w:t>[29]</w:t>
      </w:r>
      <w:r w:rsidRPr="00016A25">
        <w:rPr>
          <w:lang w:val="sv-SE" w:eastAsia="en-GB"/>
        </w:rPr>
        <w:tab/>
        <w:t xml:space="preserve">Hald, J.; Hansen, J. E.; Jensen, F. &amp; Holm Larsen, F. Hansen, J. (Ed.) </w:t>
      </w:r>
      <w:r w:rsidRPr="00016A25">
        <w:rPr>
          <w:lang w:eastAsia="en-GB"/>
        </w:rPr>
        <w:t xml:space="preserve">Spherical Near-Field Antenna Measurements, Peter </w:t>
      </w:r>
      <w:proofErr w:type="spellStart"/>
      <w:r w:rsidRPr="00016A25">
        <w:rPr>
          <w:lang w:eastAsia="en-GB"/>
        </w:rPr>
        <w:t>Peregrinus</w:t>
      </w:r>
      <w:proofErr w:type="spellEnd"/>
      <w:r w:rsidRPr="00016A25">
        <w:rPr>
          <w:lang w:eastAsia="en-GB"/>
        </w:rPr>
        <w:t xml:space="preserve"> Ltd., 1998, vol 26.</w:t>
      </w:r>
    </w:p>
    <w:p w14:paraId="5E10DF30" w14:textId="77777777" w:rsidR="00F05B84" w:rsidRPr="00016A25" w:rsidRDefault="00F05B84" w:rsidP="00F05B84">
      <w:pPr>
        <w:pStyle w:val="EX"/>
        <w:rPr>
          <w:sz w:val="22"/>
          <w:szCs w:val="22"/>
          <w:lang w:val="en" w:eastAsia="en-GB"/>
        </w:rPr>
      </w:pPr>
      <w:r w:rsidRPr="00016A25">
        <w:rPr>
          <w:lang w:eastAsia="en-GB"/>
        </w:rPr>
        <w:t>[30]</w:t>
      </w:r>
      <w:r w:rsidRPr="00016A25">
        <w:rPr>
          <w:lang w:eastAsia="en-GB"/>
        </w:rPr>
        <w:tab/>
      </w:r>
      <w:r w:rsidRPr="00016A25">
        <w:rPr>
          <w:lang w:eastAsia="zh-CN"/>
        </w:rPr>
        <w:t>"</w:t>
      </w:r>
      <w:r w:rsidRPr="00016A25">
        <w:rPr>
          <w:sz w:val="22"/>
          <w:szCs w:val="22"/>
          <w:lang w:val="en" w:eastAsia="en-GB"/>
        </w:rPr>
        <w:t>Sparse Sampling Analysis Tool</w:t>
      </w:r>
      <w:r w:rsidRPr="00016A25">
        <w:rPr>
          <w:lang w:eastAsia="zh-CN"/>
        </w:rPr>
        <w:t>"</w:t>
      </w:r>
      <w:r w:rsidRPr="00016A25">
        <w:rPr>
          <w:sz w:val="22"/>
          <w:szCs w:val="22"/>
          <w:lang w:val="en" w:eastAsia="en-GB"/>
        </w:rPr>
        <w:t xml:space="preserve"> </w:t>
      </w:r>
      <w:proofErr w:type="spellStart"/>
      <w:r w:rsidRPr="00016A25">
        <w:rPr>
          <w:sz w:val="22"/>
          <w:szCs w:val="22"/>
          <w:lang w:val="en" w:eastAsia="en-GB"/>
        </w:rPr>
        <w:t>Matlab</w:t>
      </w:r>
      <w:proofErr w:type="spellEnd"/>
      <w:r w:rsidRPr="00016A25">
        <w:rPr>
          <w:sz w:val="22"/>
          <w:szCs w:val="22"/>
          <w:lang w:val="en" w:eastAsia="en-GB"/>
        </w:rPr>
        <w:t xml:space="preserve"> code: </w:t>
      </w:r>
      <w:hyperlink r:id="rId13" w:history="1">
        <w:r w:rsidRPr="00016A25">
          <w:rPr>
            <w:sz w:val="22"/>
            <w:szCs w:val="22"/>
            <w:u w:val="single"/>
            <w:lang w:val="en" w:eastAsia="en-GB"/>
          </w:rPr>
          <w:t>https://se.mathworks.com/matlabcentral/fileexchange/67143-sparse-sampling-analysis-tool?s_tid=srchtitle</w:t>
        </w:r>
      </w:hyperlink>
    </w:p>
    <w:p w14:paraId="484F21E8" w14:textId="77777777" w:rsidR="00F05B84" w:rsidRPr="00016A25" w:rsidRDefault="00F05B84" w:rsidP="00F05B84">
      <w:pPr>
        <w:pStyle w:val="EX"/>
        <w:rPr>
          <w:u w:val="single"/>
          <w:lang w:val="en" w:eastAsia="en-GB"/>
        </w:rPr>
      </w:pPr>
      <w:r w:rsidRPr="00016A25">
        <w:rPr>
          <w:lang w:val="en" w:eastAsia="en-GB"/>
        </w:rPr>
        <w:t>[31]</w:t>
      </w:r>
      <w:r w:rsidRPr="00016A25">
        <w:rPr>
          <w:lang w:val="en" w:eastAsia="en-GB"/>
        </w:rPr>
        <w:tab/>
      </w:r>
      <w:r w:rsidRPr="00016A25">
        <w:t xml:space="preserve">J. </w:t>
      </w:r>
      <w:proofErr w:type="spellStart"/>
      <w:r w:rsidRPr="00016A25">
        <w:t>Frid</w:t>
      </w:r>
      <w:r w:rsidRPr="00016A25">
        <w:rPr>
          <w:lang w:bidi="fa-IR"/>
        </w:rPr>
        <w:t>én</w:t>
      </w:r>
      <w:proofErr w:type="spellEnd"/>
      <w:r w:rsidRPr="00016A25">
        <w:rPr>
          <w:lang w:bidi="fa-IR"/>
        </w:rPr>
        <w:t xml:space="preserve">, A. Razavi, and A. Stjernman, “Angular sampling, Test Signal, and Near-Field Aspects for Over-the-Air Total Radiated Power Assessment in Anechoic Chambers”, IEEE Access, 2018, </w:t>
      </w:r>
      <w:r w:rsidRPr="00016A25">
        <w:rPr>
          <w:lang w:val="en-US" w:bidi="fa-IR"/>
        </w:rPr>
        <w:t>https://ieeexplore.ieee.org/stamp/stamp.jsp?arnumber=8470084</w:t>
      </w:r>
      <w:r w:rsidRPr="00016A25">
        <w:rPr>
          <w:lang w:bidi="fa-IR"/>
        </w:rPr>
        <w:t>.</w:t>
      </w:r>
    </w:p>
    <w:p w14:paraId="1ED4A995" w14:textId="0EDFED5C" w:rsidR="00F05B84" w:rsidRDefault="00F05B84" w:rsidP="00F05B84">
      <w:pPr>
        <w:pStyle w:val="EX"/>
        <w:rPr>
          <w:ins w:id="5" w:author="Torbjörn Elfström" w:date="2019-02-12T14:38:00Z"/>
          <w:lang w:val="en" w:eastAsia="en-GB"/>
        </w:rPr>
      </w:pPr>
      <w:r w:rsidRPr="00016A25">
        <w:rPr>
          <w:lang w:val="en" w:eastAsia="en-GB"/>
        </w:rPr>
        <w:t>[32]</w:t>
      </w:r>
      <w:r w:rsidRPr="00016A25">
        <w:rPr>
          <w:lang w:val="en" w:eastAsia="en-GB"/>
        </w:rPr>
        <w:tab/>
        <w:t>IEEE Std 145: “IEEE Standard Definitions of Terms for Antennas”, IEEE</w:t>
      </w:r>
    </w:p>
    <w:p w14:paraId="023FCDAA" w14:textId="33D5B74B" w:rsidR="00B73F1A" w:rsidRDefault="00832EA2" w:rsidP="002256F5">
      <w:pPr>
        <w:pStyle w:val="CommentText"/>
        <w:tabs>
          <w:tab w:val="left" w:pos="1701"/>
        </w:tabs>
        <w:ind w:left="1701" w:hanging="1417"/>
        <w:rPr>
          <w:ins w:id="6" w:author="Torbjörn Elfström" w:date="2019-02-12T14:43:00Z"/>
        </w:rPr>
      </w:pPr>
      <w:ins w:id="7" w:author="Torbjörn Elfström" w:date="2019-02-12T14:38:00Z">
        <w:r>
          <w:rPr>
            <w:lang w:val="en"/>
          </w:rPr>
          <w:t>[33]</w:t>
        </w:r>
        <w:r>
          <w:rPr>
            <w:lang w:val="en"/>
          </w:rPr>
          <w:tab/>
        </w:r>
        <w:r w:rsidR="00B73F1A" w:rsidRPr="00B81CD8">
          <w:t xml:space="preserve">IEC 61000-4-21. “Electromagnetic compatibility (EMC) - Part 4-21: Testing and measurement techniques - Reverberation chamber test methods” Edition 2.0 2011-01, The International Electrotechnical </w:t>
        </w:r>
        <w:proofErr w:type="spellStart"/>
        <w:r w:rsidR="00B73F1A" w:rsidRPr="00B81CD8">
          <w:t>Commision</w:t>
        </w:r>
        <w:proofErr w:type="spellEnd"/>
        <w:r w:rsidR="00B73F1A" w:rsidRPr="00B81CD8">
          <w:t xml:space="preserve"> (IEC), 2011</w:t>
        </w:r>
      </w:ins>
    </w:p>
    <w:p w14:paraId="28E581AD" w14:textId="16A36661" w:rsidR="00B77BE5" w:rsidRDefault="00B77BE5" w:rsidP="002256F5">
      <w:pPr>
        <w:pStyle w:val="CommentText"/>
        <w:tabs>
          <w:tab w:val="left" w:pos="1701"/>
        </w:tabs>
        <w:ind w:left="1701" w:hanging="1417"/>
        <w:rPr>
          <w:ins w:id="8" w:author="Torbjörn Elfström" w:date="2019-02-12T14:45:00Z"/>
        </w:rPr>
      </w:pPr>
      <w:ins w:id="9" w:author="Torbjörn Elfström" w:date="2019-02-12T14:43:00Z">
        <w:r>
          <w:t>[34]</w:t>
        </w:r>
        <w:r>
          <w:tab/>
        </w:r>
        <w:r w:rsidR="00B0602E" w:rsidRPr="005C4989">
          <w:t>Hill, D.A., “Boundary fields in reverberation chambers,” IEEE Transactions on Electromagnetic Compatibility, vol. 47, no. 2, pp. 281-290, May 2005</w:t>
        </w:r>
      </w:ins>
    </w:p>
    <w:p w14:paraId="159B664A" w14:textId="079C1CD5" w:rsidR="00DB79AA" w:rsidRDefault="00DB79AA" w:rsidP="002256F5">
      <w:pPr>
        <w:pStyle w:val="CommentText"/>
        <w:tabs>
          <w:tab w:val="left" w:pos="1701"/>
        </w:tabs>
        <w:ind w:left="1701" w:hanging="1417"/>
        <w:rPr>
          <w:ins w:id="10" w:author="Torbjörn Elfström" w:date="2019-02-12T14:41:00Z"/>
        </w:rPr>
      </w:pPr>
      <w:ins w:id="11" w:author="Torbjörn Elfström" w:date="2019-02-12T14:45:00Z">
        <w:r>
          <w:t>[35]</w:t>
        </w:r>
        <w:r>
          <w:tab/>
        </w:r>
        <w:proofErr w:type="spellStart"/>
        <w:r>
          <w:t>Krauthäuser</w:t>
        </w:r>
        <w:proofErr w:type="spellEnd"/>
        <w:r>
          <w:t xml:space="preserve">, H. G.; </w:t>
        </w:r>
        <w:proofErr w:type="spellStart"/>
        <w:r>
          <w:t>Winzerling</w:t>
        </w:r>
        <w:proofErr w:type="spellEnd"/>
        <w:r>
          <w:t xml:space="preserve">, T.; J., N.; </w:t>
        </w:r>
        <w:proofErr w:type="spellStart"/>
        <w:r>
          <w:t>Eulig</w:t>
        </w:r>
        <w:proofErr w:type="spellEnd"/>
        <w:r>
          <w:t>, N. &amp; Enders, A. “Statistical interpretation of autocorrelation coefficients for fields in mode-stirred chambers” 2005 International Symposium on Electromagnetic Compatibility, 2005. EMC 2005., 2005, 2, 550-555</w:t>
        </w:r>
      </w:ins>
    </w:p>
    <w:p w14:paraId="2FC9B504" w14:textId="77777777" w:rsidR="002256F5" w:rsidRDefault="002256F5" w:rsidP="00B0602E">
      <w:pPr>
        <w:pStyle w:val="CommentText"/>
        <w:tabs>
          <w:tab w:val="left" w:pos="1701"/>
        </w:tabs>
        <w:ind w:left="1701" w:hanging="1417"/>
        <w:rPr>
          <w:ins w:id="12" w:author="Torbjörn Elfström" w:date="2019-02-12T14:38:00Z"/>
        </w:rPr>
      </w:pPr>
    </w:p>
    <w:p w14:paraId="3FA19107" w14:textId="41885CBA" w:rsidR="00832EA2" w:rsidRDefault="00832EA2" w:rsidP="00F05B84">
      <w:pPr>
        <w:pStyle w:val="EX"/>
        <w:rPr>
          <w:ins w:id="13" w:author="Torbjörn Elfström" w:date="2019-02-15T09:11:00Z"/>
          <w:lang w:val="en"/>
        </w:rPr>
      </w:pPr>
    </w:p>
    <w:p w14:paraId="275A16F3" w14:textId="462F37C7" w:rsidR="00BB6C85" w:rsidRDefault="00BB6C85" w:rsidP="00F05B84">
      <w:pPr>
        <w:pStyle w:val="EX"/>
        <w:rPr>
          <w:ins w:id="14" w:author="Torbjörn Elfström" w:date="2019-02-15T09:11:00Z"/>
          <w:lang w:val="en"/>
        </w:rPr>
      </w:pPr>
    </w:p>
    <w:p w14:paraId="1C7B9C6B" w14:textId="4D2C8784" w:rsidR="00BB6C85" w:rsidRDefault="00BB6C85" w:rsidP="00F05B84">
      <w:pPr>
        <w:pStyle w:val="EX"/>
        <w:rPr>
          <w:ins w:id="15" w:author="Torbjörn Elfström" w:date="2019-02-15T09:11:00Z"/>
          <w:lang w:val="en"/>
        </w:rPr>
      </w:pPr>
    </w:p>
    <w:p w14:paraId="4057BA34" w14:textId="008F4246" w:rsidR="00BB6C85" w:rsidRDefault="00BB6C85" w:rsidP="00F05B84">
      <w:pPr>
        <w:pStyle w:val="EX"/>
        <w:rPr>
          <w:ins w:id="16" w:author="Torbjörn Elfström" w:date="2019-02-15T09:11:00Z"/>
          <w:lang w:val="en"/>
        </w:rPr>
      </w:pPr>
    </w:p>
    <w:p w14:paraId="12EE21B1" w14:textId="77777777" w:rsidR="00BB6C85" w:rsidRPr="00016A25" w:rsidRDefault="00BB6C85" w:rsidP="00F05B84">
      <w:pPr>
        <w:pStyle w:val="EX"/>
        <w:rPr>
          <w:lang w:val="en"/>
        </w:rPr>
      </w:pPr>
    </w:p>
    <w:p w14:paraId="02382EB3" w14:textId="1E5D5CE5" w:rsidR="003D42C2" w:rsidRDefault="003D42C2" w:rsidP="003D42C2">
      <w:pPr>
        <w:pStyle w:val="Heading2"/>
        <w:rPr>
          <w:lang w:eastAsia="ja-JP"/>
        </w:rPr>
      </w:pPr>
      <w:r>
        <w:rPr>
          <w:lang w:eastAsia="ja-JP"/>
        </w:rPr>
        <w:lastRenderedPageBreak/>
        <w:t>10.5</w:t>
      </w:r>
      <w:r>
        <w:rPr>
          <w:lang w:eastAsia="ja-JP"/>
        </w:rPr>
        <w:tab/>
      </w:r>
      <w:r>
        <w:t>Measurement uncertainty for</w:t>
      </w:r>
      <w:r>
        <w:rPr>
          <w:lang w:eastAsia="ja-JP"/>
        </w:rPr>
        <w:t xml:space="preserve"> Out-of-band TRP requirements</w:t>
      </w:r>
      <w:bookmarkEnd w:id="4"/>
    </w:p>
    <w:p w14:paraId="406427F9" w14:textId="77777777" w:rsidR="003D42C2" w:rsidRDefault="003D42C2" w:rsidP="003D42C2">
      <w:pPr>
        <w:pStyle w:val="Heading3"/>
      </w:pPr>
      <w:bookmarkStart w:id="17" w:name="_Toc535436289"/>
      <w:r>
        <w:t>10.</w:t>
      </w:r>
      <w:r>
        <w:rPr>
          <w:lang w:val="en-US"/>
        </w:rPr>
        <w:t>5</w:t>
      </w:r>
      <w:r>
        <w:t>.1</w:t>
      </w:r>
      <w:r>
        <w:tab/>
        <w:t>General</w:t>
      </w:r>
      <w:bookmarkEnd w:id="17"/>
    </w:p>
    <w:p w14:paraId="5D5E55F9" w14:textId="77777777" w:rsidR="003D42C2" w:rsidRDefault="003D42C2" w:rsidP="003D42C2">
      <w:pPr>
        <w:rPr>
          <w:lang w:eastAsia="zh-CN"/>
        </w:rPr>
      </w:pPr>
      <w:r>
        <w:rPr>
          <w:lang w:eastAsia="zh-CN"/>
        </w:rPr>
        <w:t xml:space="preserve">The TRP MU consists of </w:t>
      </w:r>
      <w:proofErr w:type="gramStart"/>
      <w:r>
        <w:rPr>
          <w:lang w:eastAsia="zh-CN"/>
        </w:rPr>
        <w:t>an</w:t>
      </w:r>
      <w:proofErr w:type="gramEnd"/>
      <w:r>
        <w:rPr>
          <w:lang w:eastAsia="zh-CN"/>
        </w:rPr>
        <w:t xml:space="preserve"> MU per point and a Summation Error (SE) which allows for errors in the calculation of the TRP from multiple directional power measurements and allows for a sparse grid to be used to reduce measurement time. The total MU is calculated as follows:</w:t>
      </w:r>
    </w:p>
    <w:p w14:paraId="07150C20" w14:textId="77777777" w:rsidR="003D42C2" w:rsidRDefault="003D42C2" w:rsidP="003D42C2">
      <w:pPr>
        <w:pStyle w:val="EQ"/>
        <w:rPr>
          <w:lang w:eastAsia="zh-CN"/>
        </w:rPr>
      </w:pPr>
      <w:r>
        <w:rPr>
          <w:lang w:eastAsia="zh-CN"/>
        </w:rPr>
        <w:tab/>
      </w:r>
      <w:r>
        <w:rPr>
          <w:rFonts w:eastAsia="SimSun"/>
          <w:position w:val="-16"/>
          <w:lang w:val="x-none" w:eastAsia="zh-CN"/>
        </w:rPr>
        <w:object w:dxaOrig="2730" w:dyaOrig="435" w14:anchorId="5A152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5pt;height:21.75pt" o:ole="">
            <v:imagedata r:id="rId14" o:title=""/>
          </v:shape>
          <o:OLEObject Type="Embed" ProgID="Equation.3" ShapeID="_x0000_i1025" DrawAspect="Content" ObjectID="_1611745352" r:id="rId15"/>
        </w:object>
      </w:r>
    </w:p>
    <w:p w14:paraId="4D7ED2DC" w14:textId="77777777" w:rsidR="003D42C2" w:rsidRDefault="003D42C2" w:rsidP="003D42C2">
      <w:pPr>
        <w:rPr>
          <w:lang w:val="en-US" w:eastAsia="zh-CN"/>
        </w:rPr>
      </w:pPr>
      <w:bookmarkStart w:id="18" w:name="_Toc535436290"/>
      <w:r>
        <w:rPr>
          <w:lang w:val="en-US" w:eastAsia="zh-CN"/>
        </w:rPr>
        <w:t>Refer to subclause 10.8 for the SE value.</w:t>
      </w:r>
    </w:p>
    <w:p w14:paraId="156C1459" w14:textId="77777777" w:rsidR="003D42C2" w:rsidRDefault="003D42C2" w:rsidP="003D42C2">
      <w:pPr>
        <w:pStyle w:val="Heading3"/>
      </w:pPr>
      <w:r>
        <w:t>10.</w:t>
      </w:r>
      <w:r>
        <w:rPr>
          <w:lang w:val="en-US"/>
        </w:rPr>
        <w:t>5</w:t>
      </w:r>
      <w:r>
        <w:t>.2</w:t>
      </w:r>
      <w:r>
        <w:tab/>
        <w:t>Transmitter mandatory spurious emissions</w:t>
      </w:r>
      <w:bookmarkEnd w:id="18"/>
    </w:p>
    <w:p w14:paraId="6E554650" w14:textId="77777777" w:rsidR="003D42C2" w:rsidRDefault="003D42C2" w:rsidP="003D42C2">
      <w:pPr>
        <w:pStyle w:val="Heading4"/>
      </w:pPr>
      <w:bookmarkStart w:id="19" w:name="_Toc535436291"/>
      <w:r>
        <w:t>10.5.2.1</w:t>
      </w:r>
      <w:r>
        <w:tab/>
        <w:t>General</w:t>
      </w:r>
      <w:bookmarkEnd w:id="19"/>
    </w:p>
    <w:p w14:paraId="58775CCD" w14:textId="77777777" w:rsidR="003D42C2" w:rsidRDefault="003D42C2" w:rsidP="003D42C2">
      <w:pPr>
        <w:rPr>
          <w:lang w:eastAsia="zh-CN"/>
        </w:rPr>
      </w:pPr>
      <w:r>
        <w:rPr>
          <w:lang w:eastAsia="zh-CN"/>
        </w:rPr>
        <w:t xml:space="preserve">The conducted spurious emission requirement MU is split up into </w:t>
      </w:r>
      <w:proofErr w:type="gramStart"/>
      <w:r>
        <w:rPr>
          <w:lang w:eastAsia="zh-CN"/>
        </w:rPr>
        <w:t>a number of</w:t>
      </w:r>
      <w:proofErr w:type="gramEnd"/>
      <w:r>
        <w:rPr>
          <w:lang w:eastAsia="zh-CN"/>
        </w:rPr>
        <w:t xml:space="preserve"> frequency ranges</w:t>
      </w:r>
    </w:p>
    <w:p w14:paraId="76301A7B" w14:textId="77777777" w:rsidR="003D42C2" w:rsidRDefault="003D42C2" w:rsidP="003D42C2">
      <w:pPr>
        <w:pStyle w:val="TH"/>
        <w:rPr>
          <w:lang w:eastAsia="zh-CN"/>
        </w:rPr>
      </w:pPr>
    </w:p>
    <w:tbl>
      <w:tblPr>
        <w:tblW w:w="5256" w:type="dxa"/>
        <w:tblInd w:w="2235" w:type="dxa"/>
        <w:tblLook w:val="04A0" w:firstRow="1" w:lastRow="0" w:firstColumn="1" w:lastColumn="0" w:noHBand="0" w:noVBand="1"/>
      </w:tblPr>
      <w:tblGrid>
        <w:gridCol w:w="3176"/>
        <w:gridCol w:w="520"/>
        <w:gridCol w:w="1560"/>
      </w:tblGrid>
      <w:tr w:rsidR="003D42C2" w14:paraId="779E4488" w14:textId="77777777" w:rsidTr="003D42C2">
        <w:trPr>
          <w:trHeight w:val="495"/>
        </w:trPr>
        <w:tc>
          <w:tcPr>
            <w:tcW w:w="3176" w:type="dxa"/>
            <w:tcBorders>
              <w:top w:val="single" w:sz="4" w:space="0" w:color="auto"/>
              <w:left w:val="single" w:sz="8" w:space="0" w:color="auto"/>
              <w:bottom w:val="single" w:sz="4" w:space="0" w:color="auto"/>
              <w:right w:val="single" w:sz="4" w:space="0" w:color="auto"/>
            </w:tcBorders>
            <w:vAlign w:val="bottom"/>
            <w:hideMark/>
          </w:tcPr>
          <w:p w14:paraId="2E74E41C" w14:textId="77777777" w:rsidR="003D42C2" w:rsidRDefault="003D42C2">
            <w:pPr>
              <w:pStyle w:val="TAH"/>
              <w:rPr>
                <w:lang w:eastAsia="en-GB"/>
              </w:rPr>
            </w:pPr>
            <w:r>
              <w:rPr>
                <w:lang w:eastAsia="en-GB"/>
              </w:rPr>
              <w:t>Transmitter spurious emissions, Mandatory Requirements</w:t>
            </w:r>
          </w:p>
        </w:tc>
        <w:tc>
          <w:tcPr>
            <w:tcW w:w="520" w:type="dxa"/>
            <w:vMerge w:val="restart"/>
            <w:tcBorders>
              <w:top w:val="single" w:sz="4" w:space="0" w:color="auto"/>
              <w:left w:val="single" w:sz="8" w:space="0" w:color="auto"/>
              <w:bottom w:val="single" w:sz="4" w:space="0" w:color="000000"/>
              <w:right w:val="single" w:sz="8" w:space="0" w:color="auto"/>
            </w:tcBorders>
            <w:noWrap/>
            <w:vAlign w:val="center"/>
            <w:hideMark/>
          </w:tcPr>
          <w:p w14:paraId="555FD0B9"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dB</w:t>
            </w:r>
          </w:p>
        </w:tc>
        <w:tc>
          <w:tcPr>
            <w:tcW w:w="1560" w:type="dxa"/>
            <w:tcBorders>
              <w:top w:val="single" w:sz="4" w:space="0" w:color="auto"/>
              <w:left w:val="nil"/>
              <w:bottom w:val="single" w:sz="4" w:space="0" w:color="auto"/>
              <w:right w:val="single" w:sz="4" w:space="0" w:color="auto"/>
            </w:tcBorders>
            <w:noWrap/>
            <w:vAlign w:val="center"/>
            <w:hideMark/>
          </w:tcPr>
          <w:p w14:paraId="57D73F25" w14:textId="77777777" w:rsidR="003D42C2" w:rsidRDefault="003D42C2">
            <w:pPr>
              <w:pStyle w:val="TAH"/>
              <w:rPr>
                <w:lang w:eastAsia="en-GB"/>
              </w:rPr>
            </w:pPr>
            <w:r>
              <w:rPr>
                <w:lang w:eastAsia="en-GB"/>
              </w:rPr>
              <w:t>MU </w:t>
            </w:r>
          </w:p>
        </w:tc>
      </w:tr>
      <w:tr w:rsidR="003D42C2" w14:paraId="19383908" w14:textId="77777777" w:rsidTr="003D42C2">
        <w:trPr>
          <w:trHeight w:val="300"/>
        </w:trPr>
        <w:tc>
          <w:tcPr>
            <w:tcW w:w="3176" w:type="dxa"/>
            <w:tcBorders>
              <w:top w:val="nil"/>
              <w:left w:val="single" w:sz="8" w:space="0" w:color="auto"/>
              <w:bottom w:val="single" w:sz="4" w:space="0" w:color="auto"/>
              <w:right w:val="single" w:sz="4" w:space="0" w:color="auto"/>
            </w:tcBorders>
            <w:vAlign w:val="bottom"/>
            <w:hideMark/>
          </w:tcPr>
          <w:p w14:paraId="0DB80A4C" w14:textId="77777777" w:rsidR="003D42C2" w:rsidRDefault="003D42C2">
            <w:pPr>
              <w:spacing w:after="0"/>
              <w:ind w:firstLineChars="200" w:firstLine="360"/>
              <w:rPr>
                <w:rFonts w:ascii="Arial" w:hAnsi="Arial" w:cs="Arial"/>
                <w:sz w:val="18"/>
                <w:szCs w:val="18"/>
                <w:lang w:eastAsia="en-GB"/>
              </w:rPr>
            </w:pPr>
            <w:r>
              <w:rPr>
                <w:rFonts w:ascii="Arial" w:hAnsi="Arial" w:cs="Arial"/>
                <w:sz w:val="18"/>
                <w:szCs w:val="18"/>
                <w:lang w:eastAsia="en-GB"/>
              </w:rPr>
              <w:t>30 MHz ≤ f ≤ 4 GHz</w:t>
            </w:r>
          </w:p>
        </w:tc>
        <w:tc>
          <w:tcPr>
            <w:tcW w:w="0" w:type="auto"/>
            <w:vMerge/>
            <w:tcBorders>
              <w:top w:val="single" w:sz="4" w:space="0" w:color="auto"/>
              <w:left w:val="single" w:sz="8" w:space="0" w:color="auto"/>
              <w:bottom w:val="single" w:sz="4" w:space="0" w:color="000000"/>
              <w:right w:val="single" w:sz="8" w:space="0" w:color="auto"/>
            </w:tcBorders>
            <w:vAlign w:val="center"/>
            <w:hideMark/>
          </w:tcPr>
          <w:p w14:paraId="686FC6DF" w14:textId="77777777" w:rsidR="003D42C2" w:rsidRDefault="003D42C2">
            <w:pPr>
              <w:spacing w:after="0"/>
              <w:rPr>
                <w:rFonts w:ascii="Arial" w:hAnsi="Arial" w:cs="Arial"/>
                <w:sz w:val="18"/>
                <w:szCs w:val="18"/>
                <w:lang w:eastAsia="en-GB"/>
              </w:rPr>
            </w:pPr>
          </w:p>
        </w:tc>
        <w:tc>
          <w:tcPr>
            <w:tcW w:w="1560" w:type="dxa"/>
            <w:tcBorders>
              <w:top w:val="single" w:sz="4" w:space="0" w:color="auto"/>
              <w:left w:val="nil"/>
              <w:bottom w:val="single" w:sz="4" w:space="0" w:color="auto"/>
              <w:right w:val="single" w:sz="4" w:space="0" w:color="auto"/>
            </w:tcBorders>
            <w:noWrap/>
            <w:vAlign w:val="center"/>
            <w:hideMark/>
          </w:tcPr>
          <w:p w14:paraId="232D3ADF"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2.0</w:t>
            </w:r>
          </w:p>
        </w:tc>
      </w:tr>
      <w:tr w:rsidR="003D42C2" w14:paraId="4C7617D0" w14:textId="77777777" w:rsidTr="003D42C2">
        <w:trPr>
          <w:trHeight w:val="300"/>
        </w:trPr>
        <w:tc>
          <w:tcPr>
            <w:tcW w:w="3176" w:type="dxa"/>
            <w:tcBorders>
              <w:top w:val="nil"/>
              <w:left w:val="single" w:sz="8" w:space="0" w:color="auto"/>
              <w:bottom w:val="single" w:sz="4" w:space="0" w:color="auto"/>
              <w:right w:val="single" w:sz="4" w:space="0" w:color="auto"/>
            </w:tcBorders>
            <w:vAlign w:val="bottom"/>
            <w:hideMark/>
          </w:tcPr>
          <w:p w14:paraId="1CF0AE57" w14:textId="77777777" w:rsidR="003D42C2" w:rsidRDefault="003D42C2">
            <w:pPr>
              <w:spacing w:after="0"/>
              <w:ind w:firstLineChars="200" w:firstLine="360"/>
              <w:rPr>
                <w:rFonts w:ascii="Arial" w:hAnsi="Arial" w:cs="Arial"/>
                <w:sz w:val="18"/>
                <w:szCs w:val="18"/>
                <w:lang w:eastAsia="en-GB"/>
              </w:rPr>
            </w:pPr>
            <w:r>
              <w:rPr>
                <w:rFonts w:ascii="Arial" w:hAnsi="Arial" w:cs="Arial"/>
                <w:sz w:val="18"/>
                <w:szCs w:val="18"/>
                <w:lang w:eastAsia="en-GB"/>
              </w:rPr>
              <w:t>4 GHz &lt; f ≤ 19 GHz</w:t>
            </w:r>
          </w:p>
        </w:tc>
        <w:tc>
          <w:tcPr>
            <w:tcW w:w="0" w:type="auto"/>
            <w:vMerge/>
            <w:tcBorders>
              <w:top w:val="single" w:sz="4" w:space="0" w:color="auto"/>
              <w:left w:val="single" w:sz="8" w:space="0" w:color="auto"/>
              <w:bottom w:val="single" w:sz="4" w:space="0" w:color="000000"/>
              <w:right w:val="single" w:sz="8" w:space="0" w:color="auto"/>
            </w:tcBorders>
            <w:vAlign w:val="center"/>
            <w:hideMark/>
          </w:tcPr>
          <w:p w14:paraId="585D0F8E" w14:textId="77777777" w:rsidR="003D42C2" w:rsidRDefault="003D42C2">
            <w:pPr>
              <w:spacing w:after="0"/>
              <w:rPr>
                <w:rFonts w:ascii="Arial" w:hAnsi="Arial" w:cs="Arial"/>
                <w:sz w:val="18"/>
                <w:szCs w:val="18"/>
                <w:lang w:eastAsia="en-GB"/>
              </w:rPr>
            </w:pPr>
          </w:p>
        </w:tc>
        <w:tc>
          <w:tcPr>
            <w:tcW w:w="1560" w:type="dxa"/>
            <w:tcBorders>
              <w:top w:val="single" w:sz="4" w:space="0" w:color="auto"/>
              <w:left w:val="nil"/>
              <w:bottom w:val="single" w:sz="4" w:space="0" w:color="auto"/>
              <w:right w:val="single" w:sz="4" w:space="0" w:color="auto"/>
            </w:tcBorders>
            <w:noWrap/>
            <w:vAlign w:val="center"/>
            <w:hideMark/>
          </w:tcPr>
          <w:p w14:paraId="052A8D29"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4.0</w:t>
            </w:r>
          </w:p>
        </w:tc>
      </w:tr>
    </w:tbl>
    <w:p w14:paraId="697C700F" w14:textId="77777777" w:rsidR="003D42C2" w:rsidRDefault="003D42C2" w:rsidP="003D42C2">
      <w:pPr>
        <w:rPr>
          <w:lang w:eastAsia="zh-CN"/>
        </w:rPr>
      </w:pPr>
    </w:p>
    <w:p w14:paraId="65E3E60F" w14:textId="77777777" w:rsidR="003D42C2" w:rsidRDefault="003D42C2" w:rsidP="003D42C2">
      <w:pPr>
        <w:rPr>
          <w:lang w:eastAsia="zh-CN"/>
        </w:rPr>
      </w:pPr>
      <w:r>
        <w:rPr>
          <w:lang w:eastAsia="zh-CN"/>
        </w:rPr>
        <w:t>The conducted analysis based on UTRA/E-UTRA frequencies which were all below 4.2GHz (at the time), the break point in the MU is hence somewhat related to the in-band and out of band MU analysis. As in-band MU analysis is now being done up to 6GHz (for the LAA and NR bands) it is sensible to change the frequency break point to 6GHz.</w:t>
      </w:r>
    </w:p>
    <w:p w14:paraId="72FDBBE4" w14:textId="77777777" w:rsidR="003D42C2" w:rsidRDefault="003D42C2" w:rsidP="003D42C2">
      <w:pPr>
        <w:rPr>
          <w:lang w:eastAsia="zh-CN"/>
        </w:rPr>
      </w:pPr>
      <w:r>
        <w:rPr>
          <w:lang w:eastAsia="zh-CN"/>
        </w:rPr>
        <w:t>The conducted and OTA test set up can be compared as follows:</w:t>
      </w:r>
    </w:p>
    <w:p w14:paraId="0B1E0FFE" w14:textId="49094E2C" w:rsidR="003D42C2" w:rsidRDefault="003D42C2" w:rsidP="003D42C2">
      <w:pPr>
        <w:pStyle w:val="TH"/>
      </w:pPr>
      <w:r>
        <w:rPr>
          <w:noProof/>
        </w:rPr>
        <w:lastRenderedPageBreak/>
        <w:drawing>
          <wp:inline distT="0" distB="0" distL="0" distR="0" wp14:anchorId="78D72409" wp14:editId="4A6969B6">
            <wp:extent cx="4486275" cy="457200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91"/>
                    <pic:cNvPicPr>
                      <a:picLocks noChangeAspect="1" noChangeArrowheads="1"/>
                    </pic:cNvPicPr>
                  </pic:nvPicPr>
                  <pic:blipFill>
                    <a:blip r:embed="rId16">
                      <a:extLst>
                        <a:ext uri="{28A0092B-C50C-407E-A947-70E740481C1C}">
                          <a14:useLocalDpi xmlns:a14="http://schemas.microsoft.com/office/drawing/2010/main" val="0"/>
                        </a:ext>
                      </a:extLst>
                    </a:blip>
                    <a:srcRect r="14076"/>
                    <a:stretch>
                      <a:fillRect/>
                    </a:stretch>
                  </pic:blipFill>
                  <pic:spPr bwMode="auto">
                    <a:xfrm>
                      <a:off x="0" y="0"/>
                      <a:ext cx="4486275" cy="4572000"/>
                    </a:xfrm>
                    <a:prstGeom prst="rect">
                      <a:avLst/>
                    </a:prstGeom>
                    <a:noFill/>
                    <a:ln>
                      <a:noFill/>
                    </a:ln>
                  </pic:spPr>
                </pic:pic>
              </a:graphicData>
            </a:graphic>
          </wp:inline>
        </w:drawing>
      </w:r>
    </w:p>
    <w:p w14:paraId="1B5847FC" w14:textId="77777777" w:rsidR="003D42C2" w:rsidRDefault="003D42C2" w:rsidP="003D42C2">
      <w:pPr>
        <w:pStyle w:val="TF"/>
      </w:pPr>
      <w:r>
        <w:t>Figure 10.5.2.1-1:</w:t>
      </w:r>
      <w:r>
        <w:tab/>
        <w:t>Conducted and OTA spurious emissions test set up</w:t>
      </w:r>
    </w:p>
    <w:p w14:paraId="24CE57AE" w14:textId="77777777" w:rsidR="003D42C2" w:rsidRDefault="003D42C2" w:rsidP="003D42C2">
      <w:pPr>
        <w:rPr>
          <w:lang w:eastAsia="zh-CN"/>
        </w:rPr>
      </w:pPr>
      <w:r>
        <w:rPr>
          <w:lang w:eastAsia="zh-CN"/>
        </w:rPr>
        <w:t xml:space="preserve">As the spurious emissions requirements cover </w:t>
      </w:r>
      <w:proofErr w:type="gramStart"/>
      <w:r>
        <w:rPr>
          <w:lang w:eastAsia="zh-CN"/>
        </w:rPr>
        <w:t>a  large</w:t>
      </w:r>
      <w:proofErr w:type="gramEnd"/>
      <w:r>
        <w:rPr>
          <w:lang w:eastAsia="zh-CN"/>
        </w:rPr>
        <w:t xml:space="preserve"> frequency span from 30MHz to 12.75GHz it is difficult to use the same measurement chambers as the in band measurements. The CATR for example is not suitable for low frequency measurements.</w:t>
      </w:r>
    </w:p>
    <w:p w14:paraId="1B066C7B" w14:textId="77777777" w:rsidR="003D42C2" w:rsidRDefault="003D42C2" w:rsidP="003D42C2">
      <w:pPr>
        <w:rPr>
          <w:lang w:eastAsia="zh-CN"/>
        </w:rPr>
      </w:pPr>
      <w:r>
        <w:rPr>
          <w:lang w:eastAsia="zh-CN"/>
        </w:rPr>
        <w:t>The chamber analysis is hence done on a general OTA chamber which is capable of all frequency ranges.</w:t>
      </w:r>
    </w:p>
    <w:p w14:paraId="607C5BFC" w14:textId="77777777" w:rsidR="003D42C2" w:rsidRDefault="003D42C2" w:rsidP="003D42C2">
      <w:pPr>
        <w:rPr>
          <w:lang w:eastAsia="zh-CN"/>
        </w:rPr>
      </w:pPr>
      <w:r>
        <w:rPr>
          <w:lang w:eastAsia="zh-CN"/>
        </w:rPr>
        <w:t>Other chambers may be used if their MU is within the final value and they are suitable for the frequencies being tested.</w:t>
      </w:r>
    </w:p>
    <w:p w14:paraId="1DE1C052" w14:textId="77777777" w:rsidR="003D42C2" w:rsidRDefault="003D42C2" w:rsidP="003D42C2">
      <w:pPr>
        <w:pStyle w:val="Heading4"/>
      </w:pPr>
      <w:bookmarkStart w:id="20" w:name="_Toc535436292"/>
      <w:r>
        <w:t>10.</w:t>
      </w:r>
      <w:r>
        <w:rPr>
          <w:lang w:val="en-US"/>
        </w:rPr>
        <w:t>5</w:t>
      </w:r>
      <w:r>
        <w:t>.2.2</w:t>
      </w:r>
      <w:r>
        <w:tab/>
        <w:t>General chamber</w:t>
      </w:r>
      <w:bookmarkEnd w:id="20"/>
    </w:p>
    <w:p w14:paraId="789BC13C" w14:textId="77777777" w:rsidR="003D42C2" w:rsidRDefault="003D42C2" w:rsidP="003D42C2">
      <w:pPr>
        <w:pStyle w:val="Heading5"/>
      </w:pPr>
      <w:bookmarkStart w:id="21" w:name="_Toc535436293"/>
      <w:r>
        <w:t>10.5.2.2.1</w:t>
      </w:r>
      <w:r>
        <w:tab/>
        <w:t>General</w:t>
      </w:r>
      <w:bookmarkEnd w:id="21"/>
    </w:p>
    <w:p w14:paraId="0A510486" w14:textId="77777777" w:rsidR="003D42C2" w:rsidRDefault="003D42C2" w:rsidP="003D42C2">
      <w:pPr>
        <w:rPr>
          <w:rFonts w:ascii="Calibri" w:hAnsi="Calibri"/>
          <w:lang w:val="en-US" w:eastAsia="zh-CN"/>
        </w:rPr>
      </w:pPr>
      <w:r>
        <w:rPr>
          <w:lang w:val="en-US" w:eastAsia="zh-CN"/>
        </w:rPr>
        <w:t>As the AAS BS antenna radiating dimensions are fixed then the far field distance increases (FF≈2d</w:t>
      </w:r>
      <w:r>
        <w:rPr>
          <w:vertAlign w:val="superscript"/>
          <w:lang w:val="en-US" w:eastAsia="zh-CN"/>
        </w:rPr>
        <w:t>2</w:t>
      </w:r>
      <w:r>
        <w:rPr>
          <w:lang w:val="en-US" w:eastAsia="zh-CN"/>
        </w:rPr>
        <w:t>/</w:t>
      </w:r>
      <w:r>
        <w:rPr>
          <w:rFonts w:ascii="Calibri" w:hAnsi="Calibri"/>
          <w:lang w:val="en-US" w:eastAsia="zh-CN"/>
        </w:rPr>
        <w:t>λ). At 12.75 GHz the far field distance for a 1.5m AAS BS antenna array is almost 200m, this is clearly impractical in an indoor chamber (and the path loss would also make measurement difficult), so spurious emission testing will not always be in the far field. This is acceptable as the requirement is TRP and hence it is not necessary to measure in the far field however it needs to be considered when looking at MU.</w:t>
      </w:r>
    </w:p>
    <w:p w14:paraId="6127478B" w14:textId="77777777" w:rsidR="003D42C2" w:rsidRDefault="003D42C2" w:rsidP="003D42C2">
      <w:pPr>
        <w:rPr>
          <w:rFonts w:ascii="Calibri" w:hAnsi="Calibri"/>
          <w:lang w:val="en-US" w:eastAsia="zh-CN"/>
        </w:rPr>
      </w:pPr>
      <w:r>
        <w:rPr>
          <w:rFonts w:ascii="Calibri" w:hAnsi="Calibri"/>
          <w:lang w:val="en-US" w:eastAsia="zh-CN"/>
        </w:rPr>
        <w:t>Considerations of the large frequency range must also be considered, including the chamber performance (quiet zone), the calibration effectiveness and the available reference and test antennas over the frequency range.</w:t>
      </w:r>
    </w:p>
    <w:p w14:paraId="3AF0888C" w14:textId="77777777" w:rsidR="003D42C2" w:rsidRDefault="003D42C2" w:rsidP="003D42C2">
      <w:pPr>
        <w:pStyle w:val="Heading5"/>
        <w:rPr>
          <w:lang w:val="x-none"/>
        </w:rPr>
      </w:pPr>
      <w:bookmarkStart w:id="22" w:name="_Toc535436294"/>
      <w:r>
        <w:t>10.5.2.2.2</w:t>
      </w:r>
      <w:r>
        <w:tab/>
        <w:t>Calibration</w:t>
      </w:r>
      <w:bookmarkEnd w:id="22"/>
    </w:p>
    <w:p w14:paraId="38B32FA9" w14:textId="77777777" w:rsidR="003D42C2" w:rsidRDefault="003D42C2" w:rsidP="003D42C2">
      <w:pPr>
        <w:rPr>
          <w:lang w:eastAsia="en-CA"/>
        </w:rPr>
      </w:pPr>
      <w:r>
        <w:t xml:space="preserve">Each frequency point can be calibrated using the EIRP calibration approach in sub-clause </w:t>
      </w:r>
      <w:proofErr w:type="gramStart"/>
      <w:r>
        <w:rPr>
          <w:lang w:eastAsia="en-CA"/>
        </w:rPr>
        <w:t>10.2.3.2.2 .</w:t>
      </w:r>
      <w:proofErr w:type="gramEnd"/>
    </w:p>
    <w:p w14:paraId="4D384734" w14:textId="77777777" w:rsidR="003D42C2" w:rsidRDefault="003D42C2" w:rsidP="003D42C2">
      <w:r>
        <w:rPr>
          <w:lang w:eastAsia="en-CA"/>
        </w:rPr>
        <w:t>The calibration should be repeated for each frequency being tested and each test antenna.</w:t>
      </w:r>
      <w:r>
        <w:t xml:space="preserve"> </w:t>
      </w:r>
    </w:p>
    <w:p w14:paraId="03106372" w14:textId="77777777" w:rsidR="003D42C2" w:rsidRDefault="003D42C2" w:rsidP="003D42C2">
      <w:pPr>
        <w:pStyle w:val="Heading5"/>
      </w:pPr>
      <w:bookmarkStart w:id="23" w:name="_Toc535436295"/>
      <w:r>
        <w:lastRenderedPageBreak/>
        <w:t>10.5.2.2.3</w:t>
      </w:r>
      <w:r>
        <w:tab/>
        <w:t>Procedure</w:t>
      </w:r>
      <w:bookmarkEnd w:id="23"/>
    </w:p>
    <w:p w14:paraId="26C3BFD1" w14:textId="77777777" w:rsidR="003D42C2" w:rsidRDefault="003D42C2" w:rsidP="003D42C2">
      <w:pPr>
        <w:pStyle w:val="B1"/>
      </w:pPr>
      <w:r>
        <w:t>1)</w:t>
      </w:r>
      <w:r>
        <w:tab/>
        <w:t>Place the AAS BS at the positioner.</w:t>
      </w:r>
    </w:p>
    <w:p w14:paraId="3EA27FA2" w14:textId="77777777" w:rsidR="003D42C2" w:rsidRDefault="003D42C2" w:rsidP="003D42C2">
      <w:pPr>
        <w:pStyle w:val="B1"/>
      </w:pPr>
      <w:r>
        <w:t>2)</w:t>
      </w:r>
      <w:r>
        <w:tab/>
        <w:t>Align the manufacturer declared coordinate system orientation (see table 4.10-1, D9.2) of the AAS BS with the test system.</w:t>
      </w:r>
    </w:p>
    <w:p w14:paraId="7B073800" w14:textId="77777777" w:rsidR="003D42C2" w:rsidRDefault="003D42C2" w:rsidP="003D42C2">
      <w:pPr>
        <w:pStyle w:val="B1"/>
      </w:pPr>
      <w:r>
        <w:t>3)</w:t>
      </w:r>
      <w:r>
        <w:tab/>
        <w:t>Measurements shall use a measurement bandwidth in accordance to the conditions in subclause 6.7.6.</w:t>
      </w:r>
    </w:p>
    <w:p w14:paraId="5EFC4325" w14:textId="77777777" w:rsidR="003D42C2" w:rsidRDefault="003D42C2" w:rsidP="003D42C2">
      <w:pPr>
        <w:pStyle w:val="B1"/>
      </w:pPr>
      <w:r>
        <w:t>4)</w:t>
      </w:r>
      <w:r>
        <w:tab/>
        <w:t>The measurement device characteristics shall be:</w:t>
      </w:r>
    </w:p>
    <w:p w14:paraId="0EA8D90E" w14:textId="77777777" w:rsidR="003D42C2" w:rsidRDefault="003D42C2" w:rsidP="003D42C2">
      <w:pPr>
        <w:pStyle w:val="B2"/>
        <w:rPr>
          <w:lang w:eastAsia="zh-CN"/>
        </w:rPr>
      </w:pPr>
      <w:r>
        <w:t>-</w:t>
      </w:r>
      <w:r>
        <w:tab/>
        <w:t>Detection mode: True RMS.</w:t>
      </w:r>
    </w:p>
    <w:p w14:paraId="7E9BB62A" w14:textId="77777777" w:rsidR="003D42C2" w:rsidRDefault="003D42C2" w:rsidP="003D42C2">
      <w:pPr>
        <w:pStyle w:val="B1"/>
      </w:pPr>
      <w:r>
        <w:t>5)</w:t>
      </w:r>
      <w:r>
        <w:tab/>
        <w:t>Set the AAS BS to transmit according to the applicable test configuration</w:t>
      </w:r>
    </w:p>
    <w:p w14:paraId="36A85F6C" w14:textId="77777777" w:rsidR="003D42C2" w:rsidRDefault="003D42C2" w:rsidP="003D42C2">
      <w:pPr>
        <w:pStyle w:val="B1"/>
      </w:pPr>
      <w:r>
        <w:t>6)</w:t>
      </w:r>
      <w:r>
        <w:tab/>
        <w:t>Align the BS and the test antenna such that measurements to determine TRP can be performed (see subclause 10.8.3)</w:t>
      </w:r>
    </w:p>
    <w:p w14:paraId="746176F1" w14:textId="77777777" w:rsidR="003D42C2" w:rsidRDefault="003D42C2" w:rsidP="003D42C2">
      <w:pPr>
        <w:pStyle w:val="B1"/>
        <w:rPr>
          <w:snapToGrid w:val="0"/>
        </w:rPr>
      </w:pPr>
      <w:r>
        <w:rPr>
          <w:snapToGrid w:val="0"/>
        </w:rPr>
        <w:t>7)</w:t>
      </w:r>
      <w:r>
        <w:rPr>
          <w:snapToGrid w:val="0"/>
        </w:rPr>
        <w:tab/>
        <w:t xml:space="preserve">Measure the emission at the specified frequencies with specified measurement bandwidth </w:t>
      </w:r>
    </w:p>
    <w:p w14:paraId="5A1CEB0B" w14:textId="77777777" w:rsidR="003D42C2" w:rsidRDefault="003D42C2" w:rsidP="003D42C2">
      <w:pPr>
        <w:pStyle w:val="B1"/>
      </w:pPr>
      <w:r>
        <w:t>8)</w:t>
      </w:r>
      <w:r>
        <w:tab/>
        <w:t>Repeat step 6-7 for all directions in the appropriated TRP measurement grid needed for full TRP estimation (see subclause 10.8.3) and for frequency points to be tested.</w:t>
      </w:r>
    </w:p>
    <w:p w14:paraId="2271E9A0" w14:textId="77777777" w:rsidR="003D42C2" w:rsidRDefault="003D42C2" w:rsidP="003D42C2">
      <w:pPr>
        <w:pStyle w:val="B2"/>
      </w:pPr>
      <w:r>
        <w:t>Note 1: the TRP measurement grid may not be the same for all measurement frequencies.</w:t>
      </w:r>
    </w:p>
    <w:p w14:paraId="071C76CB" w14:textId="77777777" w:rsidR="003D42C2" w:rsidRDefault="003D42C2" w:rsidP="003D42C2">
      <w:pPr>
        <w:pStyle w:val="B2"/>
      </w:pPr>
      <w:r>
        <w:t>Note 2: the frequency sweep or the TRP measurement grid sweep may be done in any order</w:t>
      </w:r>
    </w:p>
    <w:p w14:paraId="6A061127" w14:textId="77777777" w:rsidR="003D42C2" w:rsidRDefault="003D42C2" w:rsidP="003D42C2">
      <w:pPr>
        <w:pStyle w:val="B1"/>
      </w:pPr>
      <w:r>
        <w:t>9)</w:t>
      </w:r>
      <w:r>
        <w:tab/>
        <w:t>Calculate TRP at each specified frequency using the directional measurements.</w:t>
      </w:r>
    </w:p>
    <w:p w14:paraId="05CCE2FB" w14:textId="77777777" w:rsidR="003D42C2" w:rsidRDefault="003D42C2" w:rsidP="003D42C2">
      <w:pPr>
        <w:pStyle w:val="Heading5"/>
      </w:pPr>
      <w:bookmarkStart w:id="24" w:name="_Toc535436296"/>
      <w:r>
        <w:t>10.5.2.2.4</w:t>
      </w:r>
      <w:r>
        <w:tab/>
        <w:t>MU assessment</w:t>
      </w:r>
      <w:bookmarkEnd w:id="24"/>
      <w:r>
        <w:t xml:space="preserve"> </w:t>
      </w:r>
    </w:p>
    <w:p w14:paraId="202C7A8C" w14:textId="77777777" w:rsidR="003D42C2" w:rsidRDefault="003D42C2" w:rsidP="003D42C2">
      <w:pPr>
        <w:pStyle w:val="Heading6"/>
      </w:pPr>
      <w:bookmarkStart w:id="25" w:name="_Toc535436297"/>
      <w:r>
        <w:t>10.5.2.2.4.1</w:t>
      </w:r>
      <w:r>
        <w:tab/>
        <w:t>MU Budget</w:t>
      </w:r>
      <w:bookmarkEnd w:id="25"/>
    </w:p>
    <w:p w14:paraId="65660BA6" w14:textId="77777777" w:rsidR="003D42C2" w:rsidRDefault="003D42C2" w:rsidP="003D42C2">
      <w:pPr>
        <w:pStyle w:val="TH"/>
      </w:pPr>
      <w:r>
        <w:t xml:space="preserve">Table </w:t>
      </w:r>
      <w:r>
        <w:rPr>
          <w:lang w:eastAsia="sv-SE"/>
        </w:rPr>
        <w:t>10.5.2.2.4.1-1</w:t>
      </w:r>
      <w:r>
        <w:t xml:space="preserve">: </w:t>
      </w:r>
      <w:proofErr w:type="gramStart"/>
      <w:r>
        <w:rPr>
          <w:lang w:eastAsia="ja-JP"/>
        </w:rPr>
        <w:t xml:space="preserve">General </w:t>
      </w:r>
      <w:r>
        <w:t xml:space="preserve"> </w:t>
      </w:r>
      <w:r>
        <w:rPr>
          <w:lang w:eastAsia="ja-JP"/>
        </w:rPr>
        <w:t>C</w:t>
      </w:r>
      <w:r>
        <w:t>hamber</w:t>
      </w:r>
      <w:proofErr w:type="gramEnd"/>
      <w:r>
        <w:t xml:space="preserve"> uncertainty contributions</w:t>
      </w:r>
      <w:r>
        <w:br/>
        <w:t>Tx spurious emissions</w:t>
      </w:r>
    </w:p>
    <w:tbl>
      <w:tblPr>
        <w:tblW w:w="8120" w:type="dxa"/>
        <w:jc w:val="center"/>
        <w:tblLook w:val="04A0" w:firstRow="1" w:lastRow="0" w:firstColumn="1" w:lastColumn="0" w:noHBand="0" w:noVBand="1"/>
      </w:tblPr>
      <w:tblGrid>
        <w:gridCol w:w="960"/>
        <w:gridCol w:w="6200"/>
        <w:gridCol w:w="960"/>
      </w:tblGrid>
      <w:tr w:rsidR="003D42C2" w14:paraId="215C37A1" w14:textId="77777777" w:rsidTr="003D42C2">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16D9C163" w14:textId="77777777" w:rsidR="003D42C2" w:rsidRDefault="003D42C2">
            <w:pPr>
              <w:pStyle w:val="TAH"/>
              <w:rPr>
                <w:lang w:eastAsia="en-GB"/>
              </w:rPr>
            </w:pPr>
            <w:r>
              <w:rPr>
                <w:lang w:eastAsia="en-GB"/>
              </w:rPr>
              <w:t>UID</w:t>
            </w:r>
          </w:p>
        </w:tc>
        <w:tc>
          <w:tcPr>
            <w:tcW w:w="6200" w:type="dxa"/>
            <w:tcBorders>
              <w:top w:val="single" w:sz="4" w:space="0" w:color="auto"/>
              <w:left w:val="nil"/>
              <w:bottom w:val="single" w:sz="4" w:space="0" w:color="auto"/>
              <w:right w:val="single" w:sz="4" w:space="0" w:color="auto"/>
            </w:tcBorders>
            <w:vAlign w:val="center"/>
            <w:hideMark/>
          </w:tcPr>
          <w:p w14:paraId="3ADCC3E3" w14:textId="77777777" w:rsidR="003D42C2" w:rsidRDefault="003D42C2">
            <w:pPr>
              <w:pStyle w:val="TAH"/>
              <w:rPr>
                <w:lang w:eastAsia="en-GB"/>
              </w:rPr>
            </w:pPr>
            <w:r>
              <w:rPr>
                <w:lang w:eastAsia="en-GB"/>
              </w:rPr>
              <w:t>Description of uncertainty contribution</w:t>
            </w:r>
          </w:p>
        </w:tc>
        <w:tc>
          <w:tcPr>
            <w:tcW w:w="960" w:type="dxa"/>
            <w:tcBorders>
              <w:top w:val="single" w:sz="4" w:space="0" w:color="auto"/>
              <w:left w:val="nil"/>
              <w:bottom w:val="single" w:sz="4" w:space="0" w:color="auto"/>
              <w:right w:val="single" w:sz="4" w:space="0" w:color="auto"/>
            </w:tcBorders>
            <w:vAlign w:val="center"/>
            <w:hideMark/>
          </w:tcPr>
          <w:p w14:paraId="4253BBE6" w14:textId="77777777" w:rsidR="003D42C2" w:rsidRDefault="003D42C2">
            <w:pPr>
              <w:pStyle w:val="TAH"/>
              <w:rPr>
                <w:lang w:eastAsia="en-GB"/>
              </w:rPr>
            </w:pPr>
            <w:r>
              <w:rPr>
                <w:lang w:eastAsia="en-GB"/>
              </w:rPr>
              <w:t>Details in annex</w:t>
            </w:r>
          </w:p>
        </w:tc>
      </w:tr>
      <w:tr w:rsidR="003D42C2" w14:paraId="40FA47F8" w14:textId="77777777" w:rsidTr="003D42C2">
        <w:trPr>
          <w:jc w:val="center"/>
        </w:trPr>
        <w:tc>
          <w:tcPr>
            <w:tcW w:w="8120" w:type="dxa"/>
            <w:gridSpan w:val="3"/>
            <w:tcBorders>
              <w:top w:val="single" w:sz="4" w:space="0" w:color="auto"/>
              <w:left w:val="single" w:sz="4" w:space="0" w:color="auto"/>
              <w:bottom w:val="single" w:sz="4" w:space="0" w:color="auto"/>
              <w:right w:val="single" w:sz="4" w:space="0" w:color="auto"/>
            </w:tcBorders>
            <w:vAlign w:val="center"/>
            <w:hideMark/>
          </w:tcPr>
          <w:p w14:paraId="69CEE37E" w14:textId="77777777" w:rsidR="003D42C2" w:rsidRDefault="003D42C2">
            <w:pPr>
              <w:spacing w:after="0"/>
              <w:jc w:val="center"/>
              <w:rPr>
                <w:rFonts w:ascii="Arial" w:hAnsi="Arial" w:cs="Arial"/>
                <w:b/>
                <w:bCs/>
                <w:sz w:val="18"/>
                <w:szCs w:val="18"/>
                <w:lang w:eastAsia="en-GB"/>
              </w:rPr>
            </w:pPr>
            <w:r>
              <w:rPr>
                <w:rFonts w:ascii="Arial" w:hAnsi="Arial" w:cs="Arial"/>
                <w:b/>
                <w:bCs/>
                <w:sz w:val="18"/>
                <w:szCs w:val="18"/>
                <w:lang w:eastAsia="en-GB"/>
              </w:rPr>
              <w:t>Stage 2: DUT measurement</w:t>
            </w:r>
          </w:p>
        </w:tc>
      </w:tr>
      <w:tr w:rsidR="003D42C2" w14:paraId="1224900A" w14:textId="77777777" w:rsidTr="003D42C2">
        <w:trPr>
          <w:jc w:val="center"/>
        </w:trPr>
        <w:tc>
          <w:tcPr>
            <w:tcW w:w="960" w:type="dxa"/>
            <w:tcBorders>
              <w:top w:val="nil"/>
              <w:left w:val="single" w:sz="4" w:space="0" w:color="auto"/>
              <w:bottom w:val="single" w:sz="4" w:space="0" w:color="auto"/>
              <w:right w:val="single" w:sz="4" w:space="0" w:color="auto"/>
            </w:tcBorders>
            <w:vAlign w:val="center"/>
            <w:hideMark/>
          </w:tcPr>
          <w:p w14:paraId="5CA7BDD9"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1</w:t>
            </w:r>
          </w:p>
        </w:tc>
        <w:tc>
          <w:tcPr>
            <w:tcW w:w="6200" w:type="dxa"/>
            <w:tcBorders>
              <w:top w:val="nil"/>
              <w:left w:val="nil"/>
              <w:bottom w:val="single" w:sz="4" w:space="0" w:color="auto"/>
              <w:right w:val="single" w:sz="4" w:space="0" w:color="auto"/>
            </w:tcBorders>
            <w:vAlign w:val="center"/>
            <w:hideMark/>
          </w:tcPr>
          <w:p w14:paraId="2A2B15FC" w14:textId="77777777" w:rsidR="003D42C2" w:rsidRDefault="003D42C2">
            <w:pPr>
              <w:spacing w:after="0"/>
              <w:rPr>
                <w:rFonts w:ascii="Arial" w:hAnsi="Arial" w:cs="Arial"/>
                <w:sz w:val="18"/>
                <w:szCs w:val="18"/>
                <w:lang w:eastAsia="en-GB"/>
              </w:rPr>
            </w:pPr>
            <w:r>
              <w:rPr>
                <w:rFonts w:ascii="Arial" w:hAnsi="Arial" w:cs="Arial"/>
                <w:sz w:val="18"/>
                <w:szCs w:val="18"/>
                <w:lang w:eastAsia="en-GB"/>
              </w:rPr>
              <w:t>Positioning misalignment between the AAS BS and the reference antenna</w:t>
            </w:r>
          </w:p>
        </w:tc>
        <w:tc>
          <w:tcPr>
            <w:tcW w:w="960" w:type="dxa"/>
            <w:tcBorders>
              <w:top w:val="nil"/>
              <w:left w:val="nil"/>
              <w:bottom w:val="single" w:sz="4" w:space="0" w:color="auto"/>
              <w:right w:val="single" w:sz="4" w:space="0" w:color="auto"/>
            </w:tcBorders>
            <w:hideMark/>
          </w:tcPr>
          <w:p w14:paraId="51F72A74"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 E4-1</w:t>
            </w:r>
          </w:p>
        </w:tc>
      </w:tr>
      <w:tr w:rsidR="003D42C2" w14:paraId="2119E58C" w14:textId="77777777" w:rsidTr="003D42C2">
        <w:trPr>
          <w:jc w:val="center"/>
        </w:trPr>
        <w:tc>
          <w:tcPr>
            <w:tcW w:w="960" w:type="dxa"/>
            <w:tcBorders>
              <w:top w:val="nil"/>
              <w:left w:val="single" w:sz="4" w:space="0" w:color="auto"/>
              <w:bottom w:val="single" w:sz="4" w:space="0" w:color="auto"/>
              <w:right w:val="single" w:sz="4" w:space="0" w:color="auto"/>
            </w:tcBorders>
            <w:vAlign w:val="center"/>
            <w:hideMark/>
          </w:tcPr>
          <w:p w14:paraId="1FB698B1"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2</w:t>
            </w:r>
          </w:p>
        </w:tc>
        <w:tc>
          <w:tcPr>
            <w:tcW w:w="6200" w:type="dxa"/>
            <w:tcBorders>
              <w:top w:val="nil"/>
              <w:left w:val="nil"/>
              <w:bottom w:val="single" w:sz="4" w:space="0" w:color="auto"/>
              <w:right w:val="single" w:sz="4" w:space="0" w:color="auto"/>
            </w:tcBorders>
            <w:vAlign w:val="center"/>
            <w:hideMark/>
          </w:tcPr>
          <w:p w14:paraId="3B0C7599" w14:textId="77777777" w:rsidR="003D42C2" w:rsidRDefault="003D42C2">
            <w:pPr>
              <w:spacing w:after="0"/>
              <w:rPr>
                <w:rFonts w:ascii="Arial" w:hAnsi="Arial" w:cs="Arial"/>
                <w:sz w:val="18"/>
                <w:szCs w:val="18"/>
                <w:lang w:eastAsia="en-GB"/>
              </w:rPr>
            </w:pPr>
            <w:r>
              <w:rPr>
                <w:rFonts w:ascii="Arial" w:hAnsi="Arial" w:cs="Arial"/>
                <w:sz w:val="18"/>
                <w:szCs w:val="18"/>
                <w:lang w:eastAsia="en-GB"/>
              </w:rPr>
              <w:t>Pointing misalignment between the AAS BS and the receiving antenna</w:t>
            </w:r>
          </w:p>
        </w:tc>
        <w:tc>
          <w:tcPr>
            <w:tcW w:w="960" w:type="dxa"/>
            <w:tcBorders>
              <w:top w:val="nil"/>
              <w:left w:val="nil"/>
              <w:bottom w:val="single" w:sz="4" w:space="0" w:color="auto"/>
              <w:right w:val="single" w:sz="4" w:space="0" w:color="auto"/>
            </w:tcBorders>
            <w:hideMark/>
          </w:tcPr>
          <w:p w14:paraId="68084A5E"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E4-2</w:t>
            </w:r>
          </w:p>
        </w:tc>
      </w:tr>
      <w:tr w:rsidR="003D42C2" w14:paraId="4206DC5F" w14:textId="77777777" w:rsidTr="003D42C2">
        <w:trPr>
          <w:jc w:val="center"/>
        </w:trPr>
        <w:tc>
          <w:tcPr>
            <w:tcW w:w="960" w:type="dxa"/>
            <w:tcBorders>
              <w:top w:val="nil"/>
              <w:left w:val="single" w:sz="4" w:space="0" w:color="auto"/>
              <w:bottom w:val="single" w:sz="4" w:space="0" w:color="auto"/>
              <w:right w:val="single" w:sz="4" w:space="0" w:color="auto"/>
            </w:tcBorders>
            <w:vAlign w:val="center"/>
            <w:hideMark/>
          </w:tcPr>
          <w:p w14:paraId="7987E6D3"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3</w:t>
            </w:r>
          </w:p>
        </w:tc>
        <w:tc>
          <w:tcPr>
            <w:tcW w:w="6200" w:type="dxa"/>
            <w:tcBorders>
              <w:top w:val="nil"/>
              <w:left w:val="nil"/>
              <w:bottom w:val="single" w:sz="4" w:space="0" w:color="auto"/>
              <w:right w:val="single" w:sz="4" w:space="0" w:color="auto"/>
            </w:tcBorders>
            <w:vAlign w:val="center"/>
            <w:hideMark/>
          </w:tcPr>
          <w:p w14:paraId="6DAF2AFB" w14:textId="77777777" w:rsidR="003D42C2" w:rsidRDefault="003D42C2">
            <w:pPr>
              <w:spacing w:after="0"/>
              <w:rPr>
                <w:rFonts w:ascii="Arial" w:hAnsi="Arial" w:cs="Arial"/>
                <w:sz w:val="18"/>
                <w:szCs w:val="18"/>
                <w:lang w:eastAsia="en-GB"/>
              </w:rPr>
            </w:pPr>
            <w:r>
              <w:rPr>
                <w:rFonts w:ascii="Arial" w:hAnsi="Arial" w:cs="Arial"/>
                <w:sz w:val="18"/>
                <w:szCs w:val="18"/>
                <w:lang w:eastAsia="en-GB"/>
              </w:rPr>
              <w:t>Quality of quiet zone</w:t>
            </w:r>
          </w:p>
        </w:tc>
        <w:tc>
          <w:tcPr>
            <w:tcW w:w="960" w:type="dxa"/>
            <w:tcBorders>
              <w:top w:val="nil"/>
              <w:left w:val="nil"/>
              <w:bottom w:val="single" w:sz="4" w:space="0" w:color="auto"/>
              <w:right w:val="single" w:sz="4" w:space="0" w:color="auto"/>
            </w:tcBorders>
            <w:hideMark/>
          </w:tcPr>
          <w:p w14:paraId="7410C29C"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E4-3</w:t>
            </w:r>
          </w:p>
        </w:tc>
      </w:tr>
      <w:tr w:rsidR="003D42C2" w14:paraId="1DDA4328" w14:textId="77777777" w:rsidTr="003D42C2">
        <w:trPr>
          <w:jc w:val="center"/>
        </w:trPr>
        <w:tc>
          <w:tcPr>
            <w:tcW w:w="960" w:type="dxa"/>
            <w:tcBorders>
              <w:top w:val="nil"/>
              <w:left w:val="single" w:sz="4" w:space="0" w:color="auto"/>
              <w:bottom w:val="single" w:sz="4" w:space="0" w:color="auto"/>
              <w:right w:val="single" w:sz="4" w:space="0" w:color="auto"/>
            </w:tcBorders>
            <w:vAlign w:val="center"/>
            <w:hideMark/>
          </w:tcPr>
          <w:p w14:paraId="1C41128A"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4</w:t>
            </w:r>
          </w:p>
        </w:tc>
        <w:tc>
          <w:tcPr>
            <w:tcW w:w="6200" w:type="dxa"/>
            <w:tcBorders>
              <w:top w:val="nil"/>
              <w:left w:val="nil"/>
              <w:bottom w:val="single" w:sz="4" w:space="0" w:color="auto"/>
              <w:right w:val="single" w:sz="4" w:space="0" w:color="auto"/>
            </w:tcBorders>
            <w:vAlign w:val="center"/>
            <w:hideMark/>
          </w:tcPr>
          <w:p w14:paraId="0770EC70" w14:textId="77777777" w:rsidR="003D42C2" w:rsidRDefault="003D42C2">
            <w:pPr>
              <w:spacing w:after="0"/>
              <w:rPr>
                <w:rFonts w:ascii="Arial" w:hAnsi="Arial" w:cs="Arial"/>
                <w:sz w:val="18"/>
                <w:szCs w:val="18"/>
                <w:lang w:eastAsia="en-GB"/>
              </w:rPr>
            </w:pPr>
            <w:r>
              <w:rPr>
                <w:rFonts w:ascii="Arial" w:hAnsi="Arial" w:cs="Arial"/>
                <w:sz w:val="18"/>
                <w:szCs w:val="18"/>
                <w:lang w:eastAsia="en-GB"/>
              </w:rPr>
              <w:t>Polarization mismatch between the AAS BS and the receiving antenna</w:t>
            </w:r>
          </w:p>
        </w:tc>
        <w:tc>
          <w:tcPr>
            <w:tcW w:w="960" w:type="dxa"/>
            <w:tcBorders>
              <w:top w:val="nil"/>
              <w:left w:val="nil"/>
              <w:bottom w:val="single" w:sz="4" w:space="0" w:color="auto"/>
              <w:right w:val="single" w:sz="4" w:space="0" w:color="auto"/>
            </w:tcBorders>
            <w:hideMark/>
          </w:tcPr>
          <w:p w14:paraId="122B2FED"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E4-4</w:t>
            </w:r>
          </w:p>
        </w:tc>
      </w:tr>
      <w:tr w:rsidR="003D42C2" w14:paraId="27390C2E" w14:textId="77777777" w:rsidTr="003D42C2">
        <w:trPr>
          <w:jc w:val="center"/>
        </w:trPr>
        <w:tc>
          <w:tcPr>
            <w:tcW w:w="960" w:type="dxa"/>
            <w:tcBorders>
              <w:top w:val="nil"/>
              <w:left w:val="single" w:sz="4" w:space="0" w:color="auto"/>
              <w:bottom w:val="single" w:sz="4" w:space="0" w:color="auto"/>
              <w:right w:val="single" w:sz="4" w:space="0" w:color="auto"/>
            </w:tcBorders>
            <w:vAlign w:val="center"/>
            <w:hideMark/>
          </w:tcPr>
          <w:p w14:paraId="594F27E0"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5</w:t>
            </w:r>
          </w:p>
        </w:tc>
        <w:tc>
          <w:tcPr>
            <w:tcW w:w="6200" w:type="dxa"/>
            <w:tcBorders>
              <w:top w:val="nil"/>
              <w:left w:val="nil"/>
              <w:bottom w:val="single" w:sz="4" w:space="0" w:color="auto"/>
              <w:right w:val="single" w:sz="4" w:space="0" w:color="auto"/>
            </w:tcBorders>
            <w:vAlign w:val="center"/>
            <w:hideMark/>
          </w:tcPr>
          <w:p w14:paraId="4CB9AE1E" w14:textId="77777777" w:rsidR="003D42C2" w:rsidRDefault="003D42C2">
            <w:pPr>
              <w:spacing w:after="0"/>
              <w:rPr>
                <w:rFonts w:ascii="Arial" w:hAnsi="Arial" w:cs="Arial"/>
                <w:sz w:val="18"/>
                <w:szCs w:val="18"/>
                <w:lang w:eastAsia="en-GB"/>
              </w:rPr>
            </w:pPr>
            <w:r>
              <w:rPr>
                <w:rFonts w:ascii="Arial" w:hAnsi="Arial" w:cs="Arial"/>
                <w:sz w:val="18"/>
                <w:szCs w:val="18"/>
                <w:lang w:eastAsia="en-GB"/>
              </w:rPr>
              <w:t>Mutual coupling between the AAS BS and the receiving antenna</w:t>
            </w:r>
          </w:p>
        </w:tc>
        <w:tc>
          <w:tcPr>
            <w:tcW w:w="960" w:type="dxa"/>
            <w:tcBorders>
              <w:top w:val="nil"/>
              <w:left w:val="nil"/>
              <w:bottom w:val="single" w:sz="4" w:space="0" w:color="auto"/>
              <w:right w:val="single" w:sz="4" w:space="0" w:color="auto"/>
            </w:tcBorders>
            <w:hideMark/>
          </w:tcPr>
          <w:p w14:paraId="0A598467"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E4-5</w:t>
            </w:r>
          </w:p>
        </w:tc>
      </w:tr>
      <w:tr w:rsidR="003D42C2" w14:paraId="316DD4E4" w14:textId="77777777" w:rsidTr="003D42C2">
        <w:trPr>
          <w:jc w:val="center"/>
        </w:trPr>
        <w:tc>
          <w:tcPr>
            <w:tcW w:w="960" w:type="dxa"/>
            <w:tcBorders>
              <w:top w:val="nil"/>
              <w:left w:val="single" w:sz="4" w:space="0" w:color="auto"/>
              <w:bottom w:val="single" w:sz="4" w:space="0" w:color="auto"/>
              <w:right w:val="single" w:sz="4" w:space="0" w:color="auto"/>
            </w:tcBorders>
            <w:vAlign w:val="center"/>
            <w:hideMark/>
          </w:tcPr>
          <w:p w14:paraId="5295135B"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6</w:t>
            </w:r>
          </w:p>
        </w:tc>
        <w:tc>
          <w:tcPr>
            <w:tcW w:w="6200" w:type="dxa"/>
            <w:tcBorders>
              <w:top w:val="nil"/>
              <w:left w:val="nil"/>
              <w:bottom w:val="single" w:sz="4" w:space="0" w:color="auto"/>
              <w:right w:val="single" w:sz="4" w:space="0" w:color="auto"/>
            </w:tcBorders>
            <w:vAlign w:val="center"/>
            <w:hideMark/>
          </w:tcPr>
          <w:p w14:paraId="3C14714F" w14:textId="77777777" w:rsidR="003D42C2" w:rsidRDefault="003D42C2">
            <w:pPr>
              <w:spacing w:after="0"/>
              <w:rPr>
                <w:rFonts w:ascii="Arial" w:hAnsi="Arial" w:cs="Arial"/>
                <w:sz w:val="18"/>
                <w:szCs w:val="18"/>
                <w:lang w:eastAsia="en-GB"/>
              </w:rPr>
            </w:pPr>
            <w:r>
              <w:rPr>
                <w:rFonts w:ascii="Arial" w:hAnsi="Arial" w:cs="Arial"/>
                <w:sz w:val="18"/>
                <w:szCs w:val="18"/>
                <w:lang w:eastAsia="en-GB"/>
              </w:rPr>
              <w:t>Phase curvature</w:t>
            </w:r>
          </w:p>
        </w:tc>
        <w:tc>
          <w:tcPr>
            <w:tcW w:w="960" w:type="dxa"/>
            <w:tcBorders>
              <w:top w:val="nil"/>
              <w:left w:val="nil"/>
              <w:bottom w:val="single" w:sz="4" w:space="0" w:color="auto"/>
              <w:right w:val="single" w:sz="4" w:space="0" w:color="auto"/>
            </w:tcBorders>
            <w:hideMark/>
          </w:tcPr>
          <w:p w14:paraId="774BC913"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E4-6</w:t>
            </w:r>
          </w:p>
        </w:tc>
      </w:tr>
      <w:tr w:rsidR="003D42C2" w14:paraId="58FC055A" w14:textId="77777777" w:rsidTr="003D42C2">
        <w:trPr>
          <w:jc w:val="center"/>
        </w:trPr>
        <w:tc>
          <w:tcPr>
            <w:tcW w:w="960" w:type="dxa"/>
            <w:tcBorders>
              <w:top w:val="nil"/>
              <w:left w:val="single" w:sz="4" w:space="0" w:color="auto"/>
              <w:bottom w:val="single" w:sz="4" w:space="0" w:color="auto"/>
              <w:right w:val="single" w:sz="4" w:space="0" w:color="auto"/>
            </w:tcBorders>
            <w:vAlign w:val="center"/>
            <w:hideMark/>
          </w:tcPr>
          <w:p w14:paraId="5D8CF363"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7</w:t>
            </w:r>
          </w:p>
        </w:tc>
        <w:tc>
          <w:tcPr>
            <w:tcW w:w="6200" w:type="dxa"/>
            <w:tcBorders>
              <w:top w:val="nil"/>
              <w:left w:val="nil"/>
              <w:bottom w:val="single" w:sz="4" w:space="0" w:color="auto"/>
              <w:right w:val="single" w:sz="4" w:space="0" w:color="auto"/>
            </w:tcBorders>
            <w:vAlign w:val="center"/>
            <w:hideMark/>
          </w:tcPr>
          <w:p w14:paraId="0361FE87" w14:textId="77777777" w:rsidR="003D42C2" w:rsidRDefault="003D42C2">
            <w:pPr>
              <w:spacing w:after="0"/>
              <w:rPr>
                <w:rFonts w:ascii="Arial" w:hAnsi="Arial" w:cs="Arial"/>
                <w:sz w:val="18"/>
                <w:szCs w:val="18"/>
                <w:lang w:eastAsia="en-GB"/>
              </w:rPr>
            </w:pPr>
            <w:r>
              <w:rPr>
                <w:rFonts w:ascii="Arial" w:hAnsi="Arial" w:cs="Arial"/>
                <w:sz w:val="16"/>
                <w:szCs w:val="16"/>
                <w:lang w:eastAsia="en-GB"/>
              </w:rPr>
              <w:t>Conducted measurement uncertainty (minus mismatch)</w:t>
            </w:r>
          </w:p>
        </w:tc>
        <w:tc>
          <w:tcPr>
            <w:tcW w:w="960" w:type="dxa"/>
            <w:tcBorders>
              <w:top w:val="nil"/>
              <w:left w:val="nil"/>
              <w:bottom w:val="single" w:sz="4" w:space="0" w:color="auto"/>
              <w:right w:val="single" w:sz="4" w:space="0" w:color="auto"/>
            </w:tcBorders>
            <w:hideMark/>
          </w:tcPr>
          <w:p w14:paraId="616E212F"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E4-22, F.2</w:t>
            </w:r>
          </w:p>
        </w:tc>
      </w:tr>
      <w:tr w:rsidR="003D42C2" w14:paraId="7F4AD245" w14:textId="77777777" w:rsidTr="003D42C2">
        <w:trPr>
          <w:jc w:val="center"/>
        </w:trPr>
        <w:tc>
          <w:tcPr>
            <w:tcW w:w="960" w:type="dxa"/>
            <w:tcBorders>
              <w:top w:val="nil"/>
              <w:left w:val="single" w:sz="4" w:space="0" w:color="auto"/>
              <w:bottom w:val="single" w:sz="4" w:space="0" w:color="auto"/>
              <w:right w:val="single" w:sz="4" w:space="0" w:color="auto"/>
            </w:tcBorders>
            <w:vAlign w:val="center"/>
            <w:hideMark/>
          </w:tcPr>
          <w:p w14:paraId="57664282"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8</w:t>
            </w:r>
          </w:p>
        </w:tc>
        <w:tc>
          <w:tcPr>
            <w:tcW w:w="6200" w:type="dxa"/>
            <w:tcBorders>
              <w:top w:val="nil"/>
              <w:left w:val="nil"/>
              <w:bottom w:val="single" w:sz="4" w:space="0" w:color="auto"/>
              <w:right w:val="single" w:sz="4" w:space="0" w:color="auto"/>
            </w:tcBorders>
            <w:vAlign w:val="center"/>
            <w:hideMark/>
          </w:tcPr>
          <w:p w14:paraId="091255E3" w14:textId="77777777" w:rsidR="003D42C2" w:rsidRDefault="003D42C2">
            <w:pPr>
              <w:spacing w:after="0"/>
              <w:rPr>
                <w:rFonts w:ascii="Arial" w:hAnsi="Arial" w:cs="Arial"/>
                <w:sz w:val="18"/>
                <w:szCs w:val="18"/>
                <w:lang w:eastAsia="en-GB"/>
              </w:rPr>
            </w:pPr>
            <w:r>
              <w:rPr>
                <w:rFonts w:ascii="Arial" w:hAnsi="Arial" w:cs="Arial"/>
                <w:sz w:val="18"/>
                <w:szCs w:val="18"/>
                <w:lang w:eastAsia="en-GB"/>
              </w:rPr>
              <w:t>Impedance mismatch in the receiving chain</w:t>
            </w:r>
          </w:p>
        </w:tc>
        <w:tc>
          <w:tcPr>
            <w:tcW w:w="960" w:type="dxa"/>
            <w:tcBorders>
              <w:top w:val="nil"/>
              <w:left w:val="nil"/>
              <w:bottom w:val="single" w:sz="4" w:space="0" w:color="auto"/>
              <w:right w:val="single" w:sz="4" w:space="0" w:color="auto"/>
            </w:tcBorders>
            <w:hideMark/>
          </w:tcPr>
          <w:p w14:paraId="1F75A515"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E4-8</w:t>
            </w:r>
          </w:p>
        </w:tc>
      </w:tr>
      <w:tr w:rsidR="003D42C2" w14:paraId="3D5928B9" w14:textId="77777777" w:rsidTr="003D42C2">
        <w:trPr>
          <w:jc w:val="center"/>
        </w:trPr>
        <w:tc>
          <w:tcPr>
            <w:tcW w:w="960" w:type="dxa"/>
            <w:tcBorders>
              <w:top w:val="nil"/>
              <w:left w:val="single" w:sz="4" w:space="0" w:color="auto"/>
              <w:bottom w:val="single" w:sz="4" w:space="0" w:color="auto"/>
              <w:right w:val="single" w:sz="4" w:space="0" w:color="auto"/>
            </w:tcBorders>
            <w:vAlign w:val="center"/>
            <w:hideMark/>
          </w:tcPr>
          <w:p w14:paraId="74719162"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9</w:t>
            </w:r>
          </w:p>
        </w:tc>
        <w:tc>
          <w:tcPr>
            <w:tcW w:w="6200" w:type="dxa"/>
            <w:tcBorders>
              <w:top w:val="nil"/>
              <w:left w:val="nil"/>
              <w:bottom w:val="single" w:sz="4" w:space="0" w:color="auto"/>
              <w:right w:val="single" w:sz="4" w:space="0" w:color="auto"/>
            </w:tcBorders>
            <w:vAlign w:val="center"/>
            <w:hideMark/>
          </w:tcPr>
          <w:p w14:paraId="43E3413B" w14:textId="77777777" w:rsidR="003D42C2" w:rsidRDefault="003D42C2">
            <w:pPr>
              <w:spacing w:after="0"/>
              <w:rPr>
                <w:rFonts w:ascii="Arial" w:hAnsi="Arial" w:cs="Arial"/>
                <w:sz w:val="18"/>
                <w:szCs w:val="18"/>
                <w:lang w:eastAsia="en-GB"/>
              </w:rPr>
            </w:pPr>
            <w:r>
              <w:rPr>
                <w:rFonts w:ascii="Arial" w:hAnsi="Arial" w:cs="Arial"/>
                <w:sz w:val="18"/>
                <w:szCs w:val="18"/>
                <w:lang w:eastAsia="en-GB"/>
              </w:rPr>
              <w:t>Random uncertainty</w:t>
            </w:r>
          </w:p>
        </w:tc>
        <w:tc>
          <w:tcPr>
            <w:tcW w:w="960" w:type="dxa"/>
            <w:tcBorders>
              <w:top w:val="nil"/>
              <w:left w:val="nil"/>
              <w:bottom w:val="single" w:sz="4" w:space="0" w:color="auto"/>
              <w:right w:val="single" w:sz="4" w:space="0" w:color="auto"/>
            </w:tcBorders>
            <w:hideMark/>
          </w:tcPr>
          <w:p w14:paraId="004A4C2E"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E4-9</w:t>
            </w:r>
          </w:p>
        </w:tc>
      </w:tr>
      <w:tr w:rsidR="003D42C2" w14:paraId="76D5ED6F" w14:textId="77777777" w:rsidTr="003D42C2">
        <w:trPr>
          <w:jc w:val="center"/>
        </w:trPr>
        <w:tc>
          <w:tcPr>
            <w:tcW w:w="960" w:type="dxa"/>
            <w:tcBorders>
              <w:top w:val="nil"/>
              <w:left w:val="single" w:sz="4" w:space="0" w:color="auto"/>
              <w:bottom w:val="single" w:sz="4" w:space="0" w:color="auto"/>
              <w:right w:val="single" w:sz="4" w:space="0" w:color="auto"/>
            </w:tcBorders>
            <w:vAlign w:val="center"/>
            <w:hideMark/>
          </w:tcPr>
          <w:p w14:paraId="207C1AE6"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23</w:t>
            </w:r>
          </w:p>
        </w:tc>
        <w:tc>
          <w:tcPr>
            <w:tcW w:w="6200" w:type="dxa"/>
            <w:tcBorders>
              <w:top w:val="nil"/>
              <w:left w:val="nil"/>
              <w:bottom w:val="single" w:sz="4" w:space="0" w:color="auto"/>
              <w:right w:val="single" w:sz="4" w:space="0" w:color="auto"/>
            </w:tcBorders>
            <w:vAlign w:val="center"/>
            <w:hideMark/>
          </w:tcPr>
          <w:p w14:paraId="5420BBAD" w14:textId="77777777" w:rsidR="003D42C2" w:rsidRDefault="003D42C2">
            <w:pPr>
              <w:spacing w:after="0"/>
              <w:rPr>
                <w:rFonts w:ascii="Arial" w:hAnsi="Arial" w:cs="Arial"/>
                <w:sz w:val="18"/>
                <w:szCs w:val="18"/>
                <w:lang w:eastAsia="en-GB"/>
              </w:rPr>
            </w:pPr>
            <w:r>
              <w:rPr>
                <w:rFonts w:ascii="Arial" w:hAnsi="Arial" w:cs="Arial"/>
                <w:sz w:val="18"/>
                <w:szCs w:val="18"/>
                <w:lang w:eastAsia="en-GB"/>
              </w:rPr>
              <w:t>Measurement antenna frequency variation</w:t>
            </w:r>
          </w:p>
        </w:tc>
        <w:tc>
          <w:tcPr>
            <w:tcW w:w="960" w:type="dxa"/>
            <w:tcBorders>
              <w:top w:val="nil"/>
              <w:left w:val="nil"/>
              <w:bottom w:val="single" w:sz="4" w:space="0" w:color="auto"/>
              <w:right w:val="single" w:sz="4" w:space="0" w:color="auto"/>
            </w:tcBorders>
            <w:hideMark/>
          </w:tcPr>
          <w:p w14:paraId="06CCB8B0"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w:t>
            </w:r>
            <w:r>
              <w:rPr>
                <w:rFonts w:ascii="Arial" w:hAnsi="Arial" w:cs="Arial"/>
                <w:sz w:val="18"/>
                <w:szCs w:val="18"/>
                <w:lang w:eastAsia="en-GB"/>
              </w:rPr>
              <w:t>20</w:t>
            </w:r>
          </w:p>
        </w:tc>
      </w:tr>
      <w:tr w:rsidR="003D42C2" w14:paraId="6A2E4717" w14:textId="77777777" w:rsidTr="003D42C2">
        <w:trPr>
          <w:jc w:val="center"/>
        </w:trPr>
        <w:tc>
          <w:tcPr>
            <w:tcW w:w="960" w:type="dxa"/>
            <w:tcBorders>
              <w:top w:val="nil"/>
              <w:left w:val="single" w:sz="4" w:space="0" w:color="auto"/>
              <w:bottom w:val="single" w:sz="4" w:space="0" w:color="auto"/>
              <w:right w:val="single" w:sz="4" w:space="0" w:color="auto"/>
            </w:tcBorders>
            <w:vAlign w:val="center"/>
            <w:hideMark/>
          </w:tcPr>
          <w:p w14:paraId="0802AFB1"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24</w:t>
            </w:r>
          </w:p>
        </w:tc>
        <w:tc>
          <w:tcPr>
            <w:tcW w:w="6200" w:type="dxa"/>
            <w:tcBorders>
              <w:top w:val="nil"/>
              <w:left w:val="nil"/>
              <w:bottom w:val="single" w:sz="4" w:space="0" w:color="auto"/>
              <w:right w:val="single" w:sz="4" w:space="0" w:color="auto"/>
            </w:tcBorders>
            <w:vAlign w:val="center"/>
            <w:hideMark/>
          </w:tcPr>
          <w:p w14:paraId="6A1AD039" w14:textId="77777777" w:rsidR="003D42C2" w:rsidRDefault="003D42C2">
            <w:pPr>
              <w:spacing w:after="0"/>
              <w:rPr>
                <w:rFonts w:ascii="Arial" w:hAnsi="Arial" w:cs="Arial"/>
                <w:sz w:val="18"/>
                <w:szCs w:val="18"/>
                <w:lang w:eastAsia="en-GB"/>
              </w:rPr>
            </w:pPr>
            <w:r>
              <w:rPr>
                <w:rFonts w:ascii="Arial" w:hAnsi="Arial" w:cs="Arial"/>
                <w:sz w:val="18"/>
                <w:szCs w:val="18"/>
                <w:lang w:eastAsia="en-GB"/>
              </w:rPr>
              <w:t>FSPL estimation error</w:t>
            </w:r>
          </w:p>
        </w:tc>
        <w:tc>
          <w:tcPr>
            <w:tcW w:w="960" w:type="dxa"/>
            <w:tcBorders>
              <w:top w:val="nil"/>
              <w:left w:val="nil"/>
              <w:bottom w:val="single" w:sz="4" w:space="0" w:color="auto"/>
              <w:right w:val="single" w:sz="4" w:space="0" w:color="auto"/>
            </w:tcBorders>
            <w:hideMark/>
          </w:tcPr>
          <w:p w14:paraId="21B2FA05"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w:t>
            </w:r>
            <w:r>
              <w:rPr>
                <w:rFonts w:ascii="Arial" w:hAnsi="Arial" w:cs="Arial"/>
                <w:sz w:val="18"/>
                <w:szCs w:val="18"/>
                <w:lang w:eastAsia="en-GB"/>
              </w:rPr>
              <w:t>21</w:t>
            </w:r>
          </w:p>
        </w:tc>
      </w:tr>
      <w:tr w:rsidR="003D42C2" w14:paraId="63F03EC8" w14:textId="77777777" w:rsidTr="003D42C2">
        <w:trPr>
          <w:jc w:val="center"/>
        </w:trPr>
        <w:tc>
          <w:tcPr>
            <w:tcW w:w="960" w:type="dxa"/>
            <w:tcBorders>
              <w:top w:val="nil"/>
              <w:left w:val="single" w:sz="4" w:space="0" w:color="auto"/>
              <w:bottom w:val="single" w:sz="4" w:space="0" w:color="auto"/>
              <w:right w:val="single" w:sz="4" w:space="0" w:color="auto"/>
            </w:tcBorders>
            <w:vAlign w:val="center"/>
            <w:hideMark/>
          </w:tcPr>
          <w:p w14:paraId="0C6A1CD1"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25</w:t>
            </w:r>
          </w:p>
        </w:tc>
        <w:tc>
          <w:tcPr>
            <w:tcW w:w="6200" w:type="dxa"/>
            <w:tcBorders>
              <w:top w:val="nil"/>
              <w:left w:val="nil"/>
              <w:bottom w:val="single" w:sz="4" w:space="0" w:color="auto"/>
              <w:right w:val="single" w:sz="4" w:space="0" w:color="auto"/>
            </w:tcBorders>
            <w:vAlign w:val="center"/>
            <w:hideMark/>
          </w:tcPr>
          <w:p w14:paraId="5DE04123" w14:textId="77777777" w:rsidR="003D42C2" w:rsidRDefault="003D42C2">
            <w:pPr>
              <w:spacing w:after="0"/>
              <w:rPr>
                <w:rFonts w:ascii="Arial" w:hAnsi="Arial" w:cs="Arial"/>
                <w:sz w:val="16"/>
                <w:szCs w:val="16"/>
                <w:lang w:eastAsia="en-GB"/>
              </w:rPr>
            </w:pPr>
            <w:r>
              <w:rPr>
                <w:rFonts w:ascii="Arial" w:hAnsi="Arial" w:cs="Arial"/>
                <w:sz w:val="16"/>
                <w:szCs w:val="16"/>
                <w:lang w:eastAsia="en-GB"/>
              </w:rPr>
              <w:t>Test system frequency flatness</w:t>
            </w:r>
          </w:p>
        </w:tc>
        <w:tc>
          <w:tcPr>
            <w:tcW w:w="960" w:type="dxa"/>
            <w:tcBorders>
              <w:top w:val="nil"/>
              <w:left w:val="nil"/>
              <w:bottom w:val="single" w:sz="4" w:space="0" w:color="auto"/>
              <w:right w:val="single" w:sz="4" w:space="0" w:color="auto"/>
            </w:tcBorders>
            <w:hideMark/>
          </w:tcPr>
          <w:p w14:paraId="7F2FB2EE"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w:t>
            </w:r>
            <w:r>
              <w:rPr>
                <w:rFonts w:ascii="Arial" w:hAnsi="Arial" w:cs="Arial"/>
                <w:sz w:val="18"/>
                <w:szCs w:val="18"/>
                <w:lang w:eastAsia="en-GB"/>
              </w:rPr>
              <w:t>19</w:t>
            </w:r>
          </w:p>
        </w:tc>
      </w:tr>
      <w:tr w:rsidR="003D42C2" w14:paraId="7090A025" w14:textId="77777777" w:rsidTr="003D42C2">
        <w:trPr>
          <w:jc w:val="center"/>
        </w:trPr>
        <w:tc>
          <w:tcPr>
            <w:tcW w:w="8120" w:type="dxa"/>
            <w:gridSpan w:val="3"/>
            <w:tcBorders>
              <w:top w:val="single" w:sz="4" w:space="0" w:color="auto"/>
              <w:left w:val="single" w:sz="4" w:space="0" w:color="auto"/>
              <w:bottom w:val="single" w:sz="4" w:space="0" w:color="auto"/>
              <w:right w:val="single" w:sz="4" w:space="0" w:color="auto"/>
            </w:tcBorders>
            <w:vAlign w:val="center"/>
            <w:hideMark/>
          </w:tcPr>
          <w:p w14:paraId="12A57545" w14:textId="77777777" w:rsidR="003D42C2" w:rsidRDefault="003D42C2">
            <w:pPr>
              <w:spacing w:after="0"/>
              <w:jc w:val="center"/>
              <w:rPr>
                <w:rFonts w:ascii="Arial" w:hAnsi="Arial" w:cs="Arial"/>
                <w:b/>
                <w:bCs/>
                <w:sz w:val="18"/>
                <w:szCs w:val="18"/>
                <w:lang w:eastAsia="en-GB"/>
              </w:rPr>
            </w:pPr>
            <w:r>
              <w:rPr>
                <w:rFonts w:ascii="Arial" w:hAnsi="Arial" w:cs="Arial"/>
                <w:b/>
                <w:bCs/>
                <w:sz w:val="18"/>
                <w:szCs w:val="18"/>
                <w:lang w:eastAsia="en-GB"/>
              </w:rPr>
              <w:t>Stage 1: Calibration measurement</w:t>
            </w:r>
          </w:p>
        </w:tc>
      </w:tr>
      <w:tr w:rsidR="003D42C2" w14:paraId="7A6BCC69" w14:textId="77777777" w:rsidTr="003D42C2">
        <w:trPr>
          <w:jc w:val="center"/>
        </w:trPr>
        <w:tc>
          <w:tcPr>
            <w:tcW w:w="960" w:type="dxa"/>
            <w:tcBorders>
              <w:top w:val="nil"/>
              <w:left w:val="single" w:sz="4" w:space="0" w:color="auto"/>
              <w:bottom w:val="single" w:sz="4" w:space="0" w:color="auto"/>
              <w:right w:val="single" w:sz="4" w:space="0" w:color="auto"/>
            </w:tcBorders>
            <w:vAlign w:val="center"/>
            <w:hideMark/>
          </w:tcPr>
          <w:p w14:paraId="775CA19A"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10</w:t>
            </w:r>
          </w:p>
        </w:tc>
        <w:tc>
          <w:tcPr>
            <w:tcW w:w="6200" w:type="dxa"/>
            <w:tcBorders>
              <w:top w:val="nil"/>
              <w:left w:val="nil"/>
              <w:bottom w:val="single" w:sz="4" w:space="0" w:color="auto"/>
              <w:right w:val="single" w:sz="4" w:space="0" w:color="auto"/>
            </w:tcBorders>
            <w:vAlign w:val="center"/>
            <w:hideMark/>
          </w:tcPr>
          <w:p w14:paraId="37B07C05" w14:textId="77777777" w:rsidR="003D42C2" w:rsidRDefault="003D42C2">
            <w:pPr>
              <w:spacing w:after="0"/>
              <w:rPr>
                <w:rFonts w:ascii="Arial" w:hAnsi="Arial" w:cs="Arial"/>
                <w:sz w:val="18"/>
                <w:szCs w:val="18"/>
                <w:lang w:eastAsia="en-GB"/>
              </w:rPr>
            </w:pPr>
            <w:r>
              <w:rPr>
                <w:rFonts w:ascii="Arial" w:hAnsi="Arial" w:cs="Arial"/>
                <w:sz w:val="18"/>
                <w:szCs w:val="18"/>
                <w:lang w:eastAsia="en-GB"/>
              </w:rPr>
              <w:t xml:space="preserve">Impedance mismatch between the receiving antenna and the network </w:t>
            </w:r>
            <w:proofErr w:type="spellStart"/>
            <w:r>
              <w:rPr>
                <w:rFonts w:ascii="Arial" w:hAnsi="Arial" w:cs="Arial"/>
                <w:sz w:val="18"/>
                <w:szCs w:val="18"/>
                <w:lang w:eastAsia="en-GB"/>
              </w:rPr>
              <w:t>analyzer</w:t>
            </w:r>
            <w:proofErr w:type="spellEnd"/>
          </w:p>
        </w:tc>
        <w:tc>
          <w:tcPr>
            <w:tcW w:w="960" w:type="dxa"/>
            <w:tcBorders>
              <w:top w:val="nil"/>
              <w:left w:val="nil"/>
              <w:bottom w:val="single" w:sz="4" w:space="0" w:color="auto"/>
              <w:right w:val="single" w:sz="4" w:space="0" w:color="auto"/>
            </w:tcBorders>
            <w:hideMark/>
          </w:tcPr>
          <w:p w14:paraId="08929506"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E4-10</w:t>
            </w:r>
          </w:p>
        </w:tc>
      </w:tr>
      <w:tr w:rsidR="003D42C2" w14:paraId="648F1632"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148DD20E"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11</w:t>
            </w:r>
          </w:p>
        </w:tc>
        <w:tc>
          <w:tcPr>
            <w:tcW w:w="6200" w:type="dxa"/>
            <w:tcBorders>
              <w:top w:val="nil"/>
              <w:left w:val="nil"/>
              <w:bottom w:val="single" w:sz="4" w:space="0" w:color="auto"/>
              <w:right w:val="single" w:sz="4" w:space="0" w:color="auto"/>
            </w:tcBorders>
            <w:vAlign w:val="bottom"/>
            <w:hideMark/>
          </w:tcPr>
          <w:p w14:paraId="1FC02AF2" w14:textId="77777777" w:rsidR="003D42C2" w:rsidRDefault="003D42C2">
            <w:pPr>
              <w:spacing w:after="0"/>
              <w:rPr>
                <w:rFonts w:ascii="Arial" w:hAnsi="Arial" w:cs="Arial"/>
                <w:sz w:val="18"/>
                <w:szCs w:val="18"/>
                <w:lang w:eastAsia="en-GB"/>
              </w:rPr>
            </w:pPr>
            <w:r>
              <w:rPr>
                <w:rFonts w:ascii="Arial" w:hAnsi="Arial" w:cs="Arial"/>
                <w:sz w:val="18"/>
                <w:szCs w:val="18"/>
                <w:lang w:eastAsia="en-GB"/>
              </w:rPr>
              <w:t>Positioning and pointing misalignment between the reference antenna and the receiving antenna</w:t>
            </w:r>
          </w:p>
        </w:tc>
        <w:tc>
          <w:tcPr>
            <w:tcW w:w="960" w:type="dxa"/>
            <w:tcBorders>
              <w:top w:val="nil"/>
              <w:left w:val="nil"/>
              <w:bottom w:val="single" w:sz="4" w:space="0" w:color="auto"/>
              <w:right w:val="single" w:sz="4" w:space="0" w:color="auto"/>
            </w:tcBorders>
            <w:hideMark/>
          </w:tcPr>
          <w:p w14:paraId="2A3C40CF"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E4-11</w:t>
            </w:r>
          </w:p>
        </w:tc>
      </w:tr>
      <w:tr w:rsidR="003D42C2" w14:paraId="16C66679"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60536390"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12</w:t>
            </w:r>
          </w:p>
        </w:tc>
        <w:tc>
          <w:tcPr>
            <w:tcW w:w="6200" w:type="dxa"/>
            <w:tcBorders>
              <w:top w:val="nil"/>
              <w:left w:val="nil"/>
              <w:bottom w:val="single" w:sz="4" w:space="0" w:color="auto"/>
              <w:right w:val="single" w:sz="4" w:space="0" w:color="auto"/>
            </w:tcBorders>
            <w:vAlign w:val="bottom"/>
            <w:hideMark/>
          </w:tcPr>
          <w:p w14:paraId="7A1F7EA0" w14:textId="77777777" w:rsidR="003D42C2" w:rsidRDefault="003D42C2">
            <w:pPr>
              <w:spacing w:after="0"/>
              <w:rPr>
                <w:rFonts w:ascii="Arial" w:hAnsi="Arial" w:cs="Arial"/>
                <w:sz w:val="18"/>
                <w:szCs w:val="18"/>
                <w:lang w:eastAsia="en-GB"/>
              </w:rPr>
            </w:pPr>
            <w:r>
              <w:rPr>
                <w:rFonts w:ascii="Arial" w:hAnsi="Arial" w:cs="Arial"/>
                <w:sz w:val="18"/>
                <w:szCs w:val="18"/>
                <w:lang w:eastAsia="en-GB"/>
              </w:rPr>
              <w:t xml:space="preserve">Impedance mismatch between the reference antenna and the network </w:t>
            </w:r>
            <w:proofErr w:type="spellStart"/>
            <w:r>
              <w:rPr>
                <w:rFonts w:ascii="Arial" w:hAnsi="Arial" w:cs="Arial"/>
                <w:sz w:val="18"/>
                <w:szCs w:val="18"/>
                <w:lang w:eastAsia="en-GB"/>
              </w:rPr>
              <w:t>analyzer</w:t>
            </w:r>
            <w:proofErr w:type="spellEnd"/>
            <w:r>
              <w:rPr>
                <w:rFonts w:ascii="Arial" w:hAnsi="Arial" w:cs="Arial"/>
                <w:sz w:val="18"/>
                <w:szCs w:val="18"/>
                <w:lang w:eastAsia="en-GB"/>
              </w:rPr>
              <w:t>.</w:t>
            </w:r>
          </w:p>
        </w:tc>
        <w:tc>
          <w:tcPr>
            <w:tcW w:w="960" w:type="dxa"/>
            <w:tcBorders>
              <w:top w:val="nil"/>
              <w:left w:val="nil"/>
              <w:bottom w:val="single" w:sz="4" w:space="0" w:color="auto"/>
              <w:right w:val="single" w:sz="4" w:space="0" w:color="auto"/>
            </w:tcBorders>
            <w:hideMark/>
          </w:tcPr>
          <w:p w14:paraId="2549AEDF"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E4-12</w:t>
            </w:r>
          </w:p>
        </w:tc>
      </w:tr>
      <w:tr w:rsidR="003D42C2" w14:paraId="41277C4F"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5455F20B"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13</w:t>
            </w:r>
          </w:p>
        </w:tc>
        <w:tc>
          <w:tcPr>
            <w:tcW w:w="6200" w:type="dxa"/>
            <w:tcBorders>
              <w:top w:val="nil"/>
              <w:left w:val="nil"/>
              <w:bottom w:val="single" w:sz="4" w:space="0" w:color="auto"/>
              <w:right w:val="single" w:sz="4" w:space="0" w:color="auto"/>
            </w:tcBorders>
            <w:vAlign w:val="bottom"/>
            <w:hideMark/>
          </w:tcPr>
          <w:p w14:paraId="003371C8" w14:textId="77777777" w:rsidR="003D42C2" w:rsidRDefault="003D42C2">
            <w:pPr>
              <w:spacing w:after="0"/>
              <w:rPr>
                <w:rFonts w:ascii="Arial" w:hAnsi="Arial" w:cs="Arial"/>
                <w:sz w:val="18"/>
                <w:szCs w:val="18"/>
                <w:lang w:eastAsia="en-GB"/>
              </w:rPr>
            </w:pPr>
            <w:r>
              <w:rPr>
                <w:rFonts w:ascii="Arial" w:hAnsi="Arial" w:cs="Arial"/>
                <w:sz w:val="18"/>
                <w:szCs w:val="18"/>
                <w:lang w:eastAsia="en-GB"/>
              </w:rPr>
              <w:t>Quality of quiet zone</w:t>
            </w:r>
          </w:p>
        </w:tc>
        <w:tc>
          <w:tcPr>
            <w:tcW w:w="960" w:type="dxa"/>
            <w:tcBorders>
              <w:top w:val="nil"/>
              <w:left w:val="nil"/>
              <w:bottom w:val="single" w:sz="4" w:space="0" w:color="auto"/>
              <w:right w:val="single" w:sz="4" w:space="0" w:color="auto"/>
            </w:tcBorders>
            <w:hideMark/>
          </w:tcPr>
          <w:p w14:paraId="50A0BAB4"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E4-3</w:t>
            </w:r>
          </w:p>
        </w:tc>
      </w:tr>
      <w:tr w:rsidR="003D42C2" w14:paraId="6AD7F572"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22D8C0A9"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14</w:t>
            </w:r>
          </w:p>
        </w:tc>
        <w:tc>
          <w:tcPr>
            <w:tcW w:w="6200" w:type="dxa"/>
            <w:tcBorders>
              <w:top w:val="nil"/>
              <w:left w:val="nil"/>
              <w:bottom w:val="single" w:sz="4" w:space="0" w:color="auto"/>
              <w:right w:val="single" w:sz="4" w:space="0" w:color="auto"/>
            </w:tcBorders>
            <w:vAlign w:val="bottom"/>
            <w:hideMark/>
          </w:tcPr>
          <w:p w14:paraId="7063E4B0" w14:textId="77777777" w:rsidR="003D42C2" w:rsidRDefault="003D42C2">
            <w:pPr>
              <w:spacing w:after="0"/>
              <w:rPr>
                <w:rFonts w:ascii="Arial" w:hAnsi="Arial" w:cs="Arial"/>
                <w:sz w:val="18"/>
                <w:szCs w:val="18"/>
                <w:lang w:eastAsia="en-GB"/>
              </w:rPr>
            </w:pPr>
            <w:r>
              <w:rPr>
                <w:rFonts w:ascii="Arial" w:hAnsi="Arial" w:cs="Arial"/>
                <w:sz w:val="18"/>
                <w:szCs w:val="18"/>
                <w:lang w:eastAsia="en-GB"/>
              </w:rPr>
              <w:t>Polarization mismatch for reference antenna</w:t>
            </w:r>
          </w:p>
        </w:tc>
        <w:tc>
          <w:tcPr>
            <w:tcW w:w="960" w:type="dxa"/>
            <w:tcBorders>
              <w:top w:val="nil"/>
              <w:left w:val="nil"/>
              <w:bottom w:val="single" w:sz="4" w:space="0" w:color="auto"/>
              <w:right w:val="single" w:sz="4" w:space="0" w:color="auto"/>
            </w:tcBorders>
            <w:hideMark/>
          </w:tcPr>
          <w:p w14:paraId="43493736"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E4-4</w:t>
            </w:r>
          </w:p>
        </w:tc>
      </w:tr>
      <w:tr w:rsidR="003D42C2" w14:paraId="73D41525"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79F006A7"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15</w:t>
            </w:r>
          </w:p>
        </w:tc>
        <w:tc>
          <w:tcPr>
            <w:tcW w:w="6200" w:type="dxa"/>
            <w:tcBorders>
              <w:top w:val="nil"/>
              <w:left w:val="nil"/>
              <w:bottom w:val="single" w:sz="4" w:space="0" w:color="auto"/>
              <w:right w:val="single" w:sz="4" w:space="0" w:color="auto"/>
            </w:tcBorders>
            <w:vAlign w:val="bottom"/>
            <w:hideMark/>
          </w:tcPr>
          <w:p w14:paraId="083C38C5" w14:textId="77777777" w:rsidR="003D42C2" w:rsidRDefault="003D42C2">
            <w:pPr>
              <w:spacing w:after="0"/>
              <w:rPr>
                <w:rFonts w:ascii="Arial" w:hAnsi="Arial" w:cs="Arial"/>
                <w:sz w:val="18"/>
                <w:szCs w:val="18"/>
                <w:lang w:eastAsia="en-GB"/>
              </w:rPr>
            </w:pPr>
            <w:r>
              <w:rPr>
                <w:rFonts w:ascii="Arial" w:hAnsi="Arial" w:cs="Arial"/>
                <w:sz w:val="18"/>
                <w:szCs w:val="18"/>
                <w:lang w:eastAsia="en-GB"/>
              </w:rPr>
              <w:t>Mutual coupling between the reference antenna and the receiving antenna</w:t>
            </w:r>
          </w:p>
        </w:tc>
        <w:tc>
          <w:tcPr>
            <w:tcW w:w="960" w:type="dxa"/>
            <w:tcBorders>
              <w:top w:val="nil"/>
              <w:left w:val="nil"/>
              <w:bottom w:val="single" w:sz="4" w:space="0" w:color="auto"/>
              <w:right w:val="single" w:sz="4" w:space="0" w:color="auto"/>
            </w:tcBorders>
            <w:hideMark/>
          </w:tcPr>
          <w:p w14:paraId="095A9A0A"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E4-5</w:t>
            </w:r>
          </w:p>
        </w:tc>
      </w:tr>
      <w:tr w:rsidR="003D42C2" w14:paraId="476816DA"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2A3C3064"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16</w:t>
            </w:r>
          </w:p>
        </w:tc>
        <w:tc>
          <w:tcPr>
            <w:tcW w:w="6200" w:type="dxa"/>
            <w:tcBorders>
              <w:top w:val="nil"/>
              <w:left w:val="nil"/>
              <w:bottom w:val="single" w:sz="4" w:space="0" w:color="auto"/>
              <w:right w:val="single" w:sz="4" w:space="0" w:color="auto"/>
            </w:tcBorders>
            <w:vAlign w:val="bottom"/>
            <w:hideMark/>
          </w:tcPr>
          <w:p w14:paraId="62194138" w14:textId="77777777" w:rsidR="003D42C2" w:rsidRDefault="003D42C2">
            <w:pPr>
              <w:spacing w:after="0"/>
              <w:rPr>
                <w:rFonts w:ascii="Arial" w:hAnsi="Arial" w:cs="Arial"/>
                <w:sz w:val="18"/>
                <w:szCs w:val="18"/>
                <w:lang w:eastAsia="en-GB"/>
              </w:rPr>
            </w:pPr>
            <w:r>
              <w:rPr>
                <w:rFonts w:ascii="Arial" w:hAnsi="Arial" w:cs="Arial"/>
                <w:sz w:val="18"/>
                <w:szCs w:val="18"/>
                <w:lang w:eastAsia="en-GB"/>
              </w:rPr>
              <w:t>Phase curvature</w:t>
            </w:r>
          </w:p>
        </w:tc>
        <w:tc>
          <w:tcPr>
            <w:tcW w:w="960" w:type="dxa"/>
            <w:tcBorders>
              <w:top w:val="nil"/>
              <w:left w:val="nil"/>
              <w:bottom w:val="single" w:sz="4" w:space="0" w:color="auto"/>
              <w:right w:val="single" w:sz="4" w:space="0" w:color="auto"/>
            </w:tcBorders>
            <w:hideMark/>
          </w:tcPr>
          <w:p w14:paraId="7DE7F9D3"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E4-6</w:t>
            </w:r>
          </w:p>
        </w:tc>
      </w:tr>
      <w:tr w:rsidR="003D42C2" w14:paraId="499D5832"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7F418521"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17</w:t>
            </w:r>
          </w:p>
        </w:tc>
        <w:tc>
          <w:tcPr>
            <w:tcW w:w="6200" w:type="dxa"/>
            <w:tcBorders>
              <w:top w:val="nil"/>
              <w:left w:val="nil"/>
              <w:bottom w:val="single" w:sz="4" w:space="0" w:color="auto"/>
              <w:right w:val="single" w:sz="4" w:space="0" w:color="auto"/>
            </w:tcBorders>
            <w:vAlign w:val="bottom"/>
            <w:hideMark/>
          </w:tcPr>
          <w:p w14:paraId="0F9D3E53" w14:textId="77777777" w:rsidR="003D42C2" w:rsidRDefault="003D42C2">
            <w:pPr>
              <w:spacing w:after="0"/>
              <w:rPr>
                <w:rFonts w:ascii="Arial" w:hAnsi="Arial" w:cs="Arial"/>
                <w:sz w:val="18"/>
                <w:szCs w:val="18"/>
                <w:lang w:eastAsia="en-GB"/>
              </w:rPr>
            </w:pPr>
            <w:r>
              <w:rPr>
                <w:rFonts w:ascii="Arial" w:hAnsi="Arial" w:cs="Arial"/>
                <w:sz w:val="18"/>
                <w:szCs w:val="18"/>
                <w:lang w:eastAsia="en-GB"/>
              </w:rPr>
              <w:t xml:space="preserve">Uncertainty of the network </w:t>
            </w:r>
            <w:proofErr w:type="spellStart"/>
            <w:r>
              <w:rPr>
                <w:rFonts w:ascii="Arial" w:hAnsi="Arial" w:cs="Arial"/>
                <w:sz w:val="18"/>
                <w:szCs w:val="18"/>
                <w:lang w:eastAsia="en-GB"/>
              </w:rPr>
              <w:t>analyzer</w:t>
            </w:r>
            <w:proofErr w:type="spellEnd"/>
          </w:p>
        </w:tc>
        <w:tc>
          <w:tcPr>
            <w:tcW w:w="960" w:type="dxa"/>
            <w:tcBorders>
              <w:top w:val="nil"/>
              <w:left w:val="nil"/>
              <w:bottom w:val="single" w:sz="4" w:space="0" w:color="auto"/>
              <w:right w:val="single" w:sz="4" w:space="0" w:color="auto"/>
            </w:tcBorders>
            <w:hideMark/>
          </w:tcPr>
          <w:p w14:paraId="1E6CA908"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E4-13, F.1</w:t>
            </w:r>
          </w:p>
        </w:tc>
      </w:tr>
      <w:tr w:rsidR="003D42C2" w14:paraId="3DC323CE"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344D4A29"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18</w:t>
            </w:r>
          </w:p>
        </w:tc>
        <w:tc>
          <w:tcPr>
            <w:tcW w:w="6200" w:type="dxa"/>
            <w:tcBorders>
              <w:top w:val="nil"/>
              <w:left w:val="nil"/>
              <w:bottom w:val="single" w:sz="4" w:space="0" w:color="auto"/>
              <w:right w:val="single" w:sz="4" w:space="0" w:color="auto"/>
            </w:tcBorders>
            <w:vAlign w:val="bottom"/>
            <w:hideMark/>
          </w:tcPr>
          <w:p w14:paraId="1422D220" w14:textId="77777777" w:rsidR="003D42C2" w:rsidRDefault="003D42C2">
            <w:pPr>
              <w:spacing w:after="0"/>
              <w:rPr>
                <w:rFonts w:ascii="Arial" w:hAnsi="Arial" w:cs="Arial"/>
                <w:sz w:val="18"/>
                <w:szCs w:val="18"/>
                <w:lang w:eastAsia="en-GB"/>
              </w:rPr>
            </w:pPr>
            <w:r>
              <w:rPr>
                <w:rFonts w:ascii="Arial" w:hAnsi="Arial" w:cs="Arial"/>
                <w:sz w:val="18"/>
                <w:szCs w:val="18"/>
                <w:lang w:eastAsia="en-GB"/>
              </w:rPr>
              <w:t>Influence of the reference antenna feed cable</w:t>
            </w:r>
          </w:p>
        </w:tc>
        <w:tc>
          <w:tcPr>
            <w:tcW w:w="960" w:type="dxa"/>
            <w:tcBorders>
              <w:top w:val="nil"/>
              <w:left w:val="nil"/>
              <w:bottom w:val="single" w:sz="4" w:space="0" w:color="auto"/>
              <w:right w:val="single" w:sz="4" w:space="0" w:color="auto"/>
            </w:tcBorders>
            <w:hideMark/>
          </w:tcPr>
          <w:p w14:paraId="16E3D731" w14:textId="77777777" w:rsidR="003D42C2" w:rsidRDefault="003D42C2">
            <w:pPr>
              <w:spacing w:after="0"/>
              <w:rPr>
                <w:rFonts w:ascii="Arial" w:hAnsi="Arial" w:cs="Arial"/>
                <w:sz w:val="18"/>
                <w:szCs w:val="18"/>
                <w:lang w:eastAsia="en-GB"/>
              </w:rPr>
            </w:pPr>
            <w:r>
              <w:rPr>
                <w:rFonts w:ascii="Arial" w:hAnsi="Arial" w:cs="Arial"/>
                <w:sz w:val="18"/>
                <w:szCs w:val="18"/>
                <w:lang w:eastAsia="ja-JP"/>
              </w:rPr>
              <w:t>E4-14</w:t>
            </w:r>
          </w:p>
        </w:tc>
      </w:tr>
      <w:tr w:rsidR="003D42C2" w14:paraId="4AB1737D"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024167BD"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19</w:t>
            </w:r>
          </w:p>
        </w:tc>
        <w:tc>
          <w:tcPr>
            <w:tcW w:w="6200" w:type="dxa"/>
            <w:tcBorders>
              <w:top w:val="nil"/>
              <w:left w:val="nil"/>
              <w:bottom w:val="single" w:sz="4" w:space="0" w:color="auto"/>
              <w:right w:val="single" w:sz="4" w:space="0" w:color="auto"/>
            </w:tcBorders>
            <w:vAlign w:val="bottom"/>
            <w:hideMark/>
          </w:tcPr>
          <w:p w14:paraId="22355F3B" w14:textId="77777777" w:rsidR="003D42C2" w:rsidRDefault="003D42C2">
            <w:pPr>
              <w:spacing w:after="0"/>
              <w:rPr>
                <w:rFonts w:ascii="Arial" w:hAnsi="Arial" w:cs="Arial"/>
                <w:sz w:val="18"/>
                <w:szCs w:val="18"/>
                <w:lang w:eastAsia="en-GB"/>
              </w:rPr>
            </w:pPr>
            <w:r>
              <w:rPr>
                <w:rFonts w:ascii="Arial" w:hAnsi="Arial" w:cs="Arial"/>
                <w:sz w:val="18"/>
                <w:szCs w:val="18"/>
                <w:lang w:eastAsia="en-GB"/>
              </w:rPr>
              <w:t>Reference antenna feed cable loss measurement uncertainty</w:t>
            </w:r>
          </w:p>
        </w:tc>
        <w:tc>
          <w:tcPr>
            <w:tcW w:w="960" w:type="dxa"/>
            <w:tcBorders>
              <w:top w:val="nil"/>
              <w:left w:val="nil"/>
              <w:bottom w:val="single" w:sz="4" w:space="0" w:color="auto"/>
              <w:right w:val="single" w:sz="4" w:space="0" w:color="auto"/>
            </w:tcBorders>
            <w:hideMark/>
          </w:tcPr>
          <w:p w14:paraId="74931C4C" w14:textId="77777777" w:rsidR="003D42C2" w:rsidRDefault="003D42C2">
            <w:pPr>
              <w:spacing w:after="0"/>
              <w:rPr>
                <w:rFonts w:ascii="Arial" w:hAnsi="Arial" w:cs="Arial"/>
                <w:sz w:val="18"/>
                <w:szCs w:val="18"/>
                <w:lang w:eastAsia="en-GB"/>
              </w:rPr>
            </w:pPr>
            <w:r>
              <w:rPr>
                <w:rFonts w:ascii="Arial" w:hAnsi="Arial" w:cs="Arial"/>
                <w:sz w:val="18"/>
                <w:szCs w:val="18"/>
                <w:lang w:eastAsia="ja-JP"/>
              </w:rPr>
              <w:t>E4-</w:t>
            </w:r>
            <w:r>
              <w:rPr>
                <w:rFonts w:ascii="Arial" w:hAnsi="Arial" w:cs="Arial"/>
                <w:sz w:val="18"/>
                <w:szCs w:val="18"/>
                <w:lang w:eastAsia="en-GB"/>
              </w:rPr>
              <w:t>15</w:t>
            </w:r>
          </w:p>
        </w:tc>
      </w:tr>
      <w:tr w:rsidR="003D42C2" w14:paraId="27F5B63C"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14A86133"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lastRenderedPageBreak/>
              <w:t>20</w:t>
            </w:r>
          </w:p>
        </w:tc>
        <w:tc>
          <w:tcPr>
            <w:tcW w:w="6200" w:type="dxa"/>
            <w:tcBorders>
              <w:top w:val="nil"/>
              <w:left w:val="nil"/>
              <w:bottom w:val="single" w:sz="4" w:space="0" w:color="auto"/>
              <w:right w:val="single" w:sz="4" w:space="0" w:color="auto"/>
            </w:tcBorders>
            <w:vAlign w:val="bottom"/>
            <w:hideMark/>
          </w:tcPr>
          <w:p w14:paraId="1AA58C64" w14:textId="77777777" w:rsidR="003D42C2" w:rsidRDefault="003D42C2">
            <w:pPr>
              <w:spacing w:after="0"/>
              <w:rPr>
                <w:rFonts w:ascii="Arial" w:hAnsi="Arial" w:cs="Arial"/>
                <w:sz w:val="18"/>
                <w:szCs w:val="18"/>
                <w:lang w:eastAsia="en-GB"/>
              </w:rPr>
            </w:pPr>
            <w:r>
              <w:rPr>
                <w:rFonts w:ascii="Arial" w:hAnsi="Arial" w:cs="Arial"/>
                <w:sz w:val="18"/>
                <w:szCs w:val="18"/>
                <w:lang w:eastAsia="en-GB"/>
              </w:rPr>
              <w:t>Influence of the receiving antenna feed cable</w:t>
            </w:r>
          </w:p>
        </w:tc>
        <w:tc>
          <w:tcPr>
            <w:tcW w:w="960" w:type="dxa"/>
            <w:tcBorders>
              <w:top w:val="nil"/>
              <w:left w:val="nil"/>
              <w:bottom w:val="single" w:sz="4" w:space="0" w:color="auto"/>
              <w:right w:val="single" w:sz="4" w:space="0" w:color="auto"/>
            </w:tcBorders>
            <w:hideMark/>
          </w:tcPr>
          <w:p w14:paraId="5C0787E8"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E4-16</w:t>
            </w:r>
          </w:p>
        </w:tc>
      </w:tr>
      <w:tr w:rsidR="003D42C2" w14:paraId="3A421395"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185CE54E"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21</w:t>
            </w:r>
          </w:p>
        </w:tc>
        <w:tc>
          <w:tcPr>
            <w:tcW w:w="6200" w:type="dxa"/>
            <w:tcBorders>
              <w:top w:val="nil"/>
              <w:left w:val="nil"/>
              <w:bottom w:val="single" w:sz="4" w:space="0" w:color="auto"/>
              <w:right w:val="single" w:sz="4" w:space="0" w:color="auto"/>
            </w:tcBorders>
            <w:vAlign w:val="bottom"/>
            <w:hideMark/>
          </w:tcPr>
          <w:p w14:paraId="3ED59C15" w14:textId="77777777" w:rsidR="003D42C2" w:rsidRDefault="003D42C2">
            <w:pPr>
              <w:spacing w:after="0"/>
              <w:rPr>
                <w:rFonts w:ascii="Arial" w:hAnsi="Arial" w:cs="Arial"/>
                <w:sz w:val="18"/>
                <w:szCs w:val="18"/>
                <w:lang w:eastAsia="en-GB"/>
              </w:rPr>
            </w:pPr>
            <w:r>
              <w:rPr>
                <w:rFonts w:ascii="Arial" w:hAnsi="Arial" w:cs="Arial"/>
                <w:sz w:val="18"/>
                <w:szCs w:val="18"/>
                <w:lang w:eastAsia="en-GB"/>
              </w:rPr>
              <w:t>Uncertainty of the absolute gain of the reference antenna</w:t>
            </w:r>
          </w:p>
        </w:tc>
        <w:tc>
          <w:tcPr>
            <w:tcW w:w="960" w:type="dxa"/>
            <w:tcBorders>
              <w:top w:val="nil"/>
              <w:left w:val="nil"/>
              <w:bottom w:val="single" w:sz="4" w:space="0" w:color="auto"/>
              <w:right w:val="single" w:sz="4" w:space="0" w:color="auto"/>
            </w:tcBorders>
            <w:hideMark/>
          </w:tcPr>
          <w:p w14:paraId="23D194B1" w14:textId="77777777" w:rsidR="003D42C2" w:rsidRDefault="003D42C2">
            <w:pPr>
              <w:spacing w:after="0"/>
              <w:rPr>
                <w:rFonts w:ascii="Arial" w:hAnsi="Arial" w:cs="Arial"/>
                <w:sz w:val="18"/>
                <w:szCs w:val="18"/>
                <w:lang w:eastAsia="en-GB"/>
              </w:rPr>
            </w:pPr>
            <w:r>
              <w:rPr>
                <w:rFonts w:ascii="Arial" w:hAnsi="Arial" w:cs="Arial"/>
                <w:sz w:val="18"/>
                <w:szCs w:val="18"/>
                <w:lang w:eastAsia="ja-JP"/>
              </w:rPr>
              <w:t>E4-17</w:t>
            </w:r>
          </w:p>
        </w:tc>
      </w:tr>
      <w:tr w:rsidR="003D42C2" w14:paraId="0A845F8B"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13F60756"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22</w:t>
            </w:r>
          </w:p>
        </w:tc>
        <w:tc>
          <w:tcPr>
            <w:tcW w:w="6200" w:type="dxa"/>
            <w:tcBorders>
              <w:top w:val="nil"/>
              <w:left w:val="nil"/>
              <w:bottom w:val="single" w:sz="4" w:space="0" w:color="auto"/>
              <w:right w:val="single" w:sz="4" w:space="0" w:color="auto"/>
            </w:tcBorders>
            <w:vAlign w:val="bottom"/>
            <w:hideMark/>
          </w:tcPr>
          <w:p w14:paraId="6084174D" w14:textId="77777777" w:rsidR="003D42C2" w:rsidRDefault="003D42C2">
            <w:pPr>
              <w:spacing w:after="0"/>
              <w:rPr>
                <w:rFonts w:ascii="Arial" w:hAnsi="Arial" w:cs="Arial"/>
                <w:sz w:val="18"/>
                <w:szCs w:val="18"/>
                <w:lang w:eastAsia="en-GB"/>
              </w:rPr>
            </w:pPr>
            <w:r>
              <w:rPr>
                <w:rFonts w:ascii="Arial" w:hAnsi="Arial" w:cs="Arial"/>
                <w:sz w:val="18"/>
                <w:szCs w:val="18"/>
                <w:lang w:eastAsia="en-GB"/>
              </w:rPr>
              <w:t>Uncertainty of the absolute gain of the receiving antenna</w:t>
            </w:r>
          </w:p>
        </w:tc>
        <w:tc>
          <w:tcPr>
            <w:tcW w:w="960" w:type="dxa"/>
            <w:tcBorders>
              <w:top w:val="nil"/>
              <w:left w:val="nil"/>
              <w:bottom w:val="single" w:sz="4" w:space="0" w:color="auto"/>
              <w:right w:val="single" w:sz="4" w:space="0" w:color="auto"/>
            </w:tcBorders>
            <w:hideMark/>
          </w:tcPr>
          <w:p w14:paraId="467ED37E" w14:textId="77777777" w:rsidR="003D42C2" w:rsidRDefault="003D42C2">
            <w:pPr>
              <w:spacing w:after="0"/>
              <w:rPr>
                <w:rFonts w:ascii="Arial" w:hAnsi="Arial" w:cs="Arial"/>
                <w:sz w:val="18"/>
                <w:szCs w:val="18"/>
                <w:lang w:eastAsia="en-GB"/>
              </w:rPr>
            </w:pPr>
            <w:r>
              <w:rPr>
                <w:rFonts w:ascii="Arial" w:hAnsi="Arial" w:cs="Arial"/>
                <w:sz w:val="18"/>
                <w:szCs w:val="18"/>
                <w:lang w:eastAsia="ja-JP"/>
              </w:rPr>
              <w:t>E4-</w:t>
            </w:r>
            <w:r>
              <w:rPr>
                <w:rFonts w:ascii="Arial" w:hAnsi="Arial" w:cs="Arial"/>
                <w:sz w:val="18"/>
                <w:szCs w:val="18"/>
                <w:lang w:eastAsia="en-GB"/>
              </w:rPr>
              <w:t>18</w:t>
            </w:r>
          </w:p>
        </w:tc>
      </w:tr>
    </w:tbl>
    <w:p w14:paraId="13521803" w14:textId="77777777" w:rsidR="003D42C2" w:rsidRDefault="003D42C2" w:rsidP="003D42C2"/>
    <w:p w14:paraId="4F6FEDA0" w14:textId="77777777" w:rsidR="003D42C2" w:rsidRDefault="003D42C2" w:rsidP="003D42C2">
      <w:pPr>
        <w:pStyle w:val="Heading6"/>
      </w:pPr>
      <w:bookmarkStart w:id="26" w:name="_Toc535436298"/>
      <w:r>
        <w:t>10.5.</w:t>
      </w:r>
      <w:r>
        <w:rPr>
          <w:lang w:eastAsia="ja-JP"/>
        </w:rPr>
        <w:t>2.2.4.2</w:t>
      </w:r>
      <w:r>
        <w:rPr>
          <w:lang w:eastAsia="ja-JP"/>
        </w:rPr>
        <w:tab/>
      </w:r>
      <w:r>
        <w:t>MU Value</w:t>
      </w:r>
      <w:bookmarkEnd w:id="26"/>
    </w:p>
    <w:p w14:paraId="13FBF85B" w14:textId="77777777" w:rsidR="003D42C2" w:rsidRDefault="003D42C2" w:rsidP="003D42C2">
      <w:pPr>
        <w:pStyle w:val="TH"/>
      </w:pPr>
      <w:r>
        <w:t xml:space="preserve">Table </w:t>
      </w:r>
      <w:r>
        <w:rPr>
          <w:lang w:eastAsia="sv-SE"/>
        </w:rPr>
        <w:t>10.5.2.2.4.2-1</w:t>
      </w:r>
      <w:r>
        <w:t xml:space="preserve">: </w:t>
      </w:r>
      <w:proofErr w:type="gramStart"/>
      <w:r>
        <w:rPr>
          <w:lang w:eastAsia="ja-JP"/>
        </w:rPr>
        <w:t xml:space="preserve">General </w:t>
      </w:r>
      <w:r>
        <w:t xml:space="preserve"> </w:t>
      </w:r>
      <w:r>
        <w:rPr>
          <w:lang w:eastAsia="ja-JP"/>
        </w:rPr>
        <w:t>C</w:t>
      </w:r>
      <w:r>
        <w:t>hamber</w:t>
      </w:r>
      <w:proofErr w:type="gramEnd"/>
      <w:r>
        <w:t xml:space="preserve"> uncertainty assessment</w:t>
      </w:r>
      <w:r>
        <w:br/>
        <w:t>Tx spurious emissions</w:t>
      </w:r>
    </w:p>
    <w:tbl>
      <w:tblPr>
        <w:tblW w:w="9225" w:type="dxa"/>
        <w:tblInd w:w="103" w:type="dxa"/>
        <w:tblLayout w:type="fixed"/>
        <w:tblLook w:val="04A0" w:firstRow="1" w:lastRow="0" w:firstColumn="1" w:lastColumn="0" w:noHBand="0" w:noVBand="1"/>
      </w:tblPr>
      <w:tblGrid>
        <w:gridCol w:w="573"/>
        <w:gridCol w:w="3425"/>
        <w:gridCol w:w="689"/>
        <w:gridCol w:w="709"/>
        <w:gridCol w:w="1115"/>
        <w:gridCol w:w="729"/>
        <w:gridCol w:w="425"/>
        <w:gridCol w:w="709"/>
        <w:gridCol w:w="851"/>
      </w:tblGrid>
      <w:tr w:rsidR="003D42C2" w14:paraId="2DFF78D1" w14:textId="77777777" w:rsidTr="003D42C2">
        <w:trPr>
          <w:trHeight w:val="450"/>
        </w:trPr>
        <w:tc>
          <w:tcPr>
            <w:tcW w:w="572" w:type="dxa"/>
            <w:vMerge w:val="restart"/>
            <w:tcBorders>
              <w:top w:val="single" w:sz="4" w:space="0" w:color="auto"/>
              <w:left w:val="single" w:sz="4" w:space="0" w:color="auto"/>
              <w:bottom w:val="single" w:sz="4" w:space="0" w:color="auto"/>
              <w:right w:val="single" w:sz="4" w:space="0" w:color="auto"/>
            </w:tcBorders>
            <w:vAlign w:val="center"/>
            <w:hideMark/>
          </w:tcPr>
          <w:p w14:paraId="44737DBF" w14:textId="77777777" w:rsidR="003D42C2" w:rsidRDefault="003D42C2">
            <w:pPr>
              <w:pStyle w:val="TAH"/>
              <w:rPr>
                <w:lang w:eastAsia="en-GB"/>
              </w:rPr>
            </w:pPr>
            <w:r>
              <w:rPr>
                <w:lang w:eastAsia="en-GB"/>
              </w:rPr>
              <w:t>UID</w:t>
            </w:r>
          </w:p>
        </w:tc>
        <w:tc>
          <w:tcPr>
            <w:tcW w:w="3422" w:type="dxa"/>
            <w:vMerge w:val="restart"/>
            <w:tcBorders>
              <w:top w:val="single" w:sz="4" w:space="0" w:color="auto"/>
              <w:left w:val="single" w:sz="4" w:space="0" w:color="auto"/>
              <w:bottom w:val="single" w:sz="4" w:space="0" w:color="auto"/>
              <w:right w:val="single" w:sz="4" w:space="0" w:color="auto"/>
            </w:tcBorders>
            <w:vAlign w:val="center"/>
            <w:hideMark/>
          </w:tcPr>
          <w:p w14:paraId="1DABD531" w14:textId="77777777" w:rsidR="003D42C2" w:rsidRDefault="003D42C2">
            <w:pPr>
              <w:pStyle w:val="TAH"/>
              <w:rPr>
                <w:lang w:eastAsia="en-GB"/>
              </w:rPr>
            </w:pPr>
            <w:r>
              <w:rPr>
                <w:lang w:eastAsia="en-GB"/>
              </w:rPr>
              <w:t>Uncertainty source</w:t>
            </w:r>
          </w:p>
        </w:tc>
        <w:tc>
          <w:tcPr>
            <w:tcW w:w="1398" w:type="dxa"/>
            <w:gridSpan w:val="2"/>
            <w:tcBorders>
              <w:top w:val="single" w:sz="4" w:space="0" w:color="auto"/>
              <w:left w:val="nil"/>
              <w:bottom w:val="single" w:sz="4" w:space="0" w:color="auto"/>
              <w:right w:val="single" w:sz="4" w:space="0" w:color="auto"/>
            </w:tcBorders>
            <w:vAlign w:val="center"/>
            <w:hideMark/>
          </w:tcPr>
          <w:p w14:paraId="641E733E" w14:textId="77777777" w:rsidR="003D42C2" w:rsidRDefault="003D42C2">
            <w:pPr>
              <w:pStyle w:val="TAH"/>
              <w:rPr>
                <w:lang w:eastAsia="en-GB"/>
              </w:rPr>
            </w:pPr>
            <w:r>
              <w:rPr>
                <w:lang w:eastAsia="en-GB"/>
              </w:rPr>
              <w:t>Uncertainty value</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7F38056F" w14:textId="77777777" w:rsidR="003D42C2" w:rsidRDefault="003D42C2">
            <w:pPr>
              <w:pStyle w:val="TAH"/>
              <w:rPr>
                <w:lang w:eastAsia="en-GB"/>
              </w:rPr>
            </w:pPr>
            <w:r>
              <w:rPr>
                <w:lang w:eastAsia="en-GB"/>
              </w:rPr>
              <w:t>Distribution of the probability</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23357374" w14:textId="77777777" w:rsidR="003D42C2" w:rsidRDefault="003D42C2">
            <w:pPr>
              <w:pStyle w:val="TAH"/>
              <w:rPr>
                <w:lang w:eastAsia="en-GB"/>
              </w:rPr>
            </w:pPr>
            <w:r>
              <w:rPr>
                <w:lang w:eastAsia="en-GB"/>
              </w:rPr>
              <w:t>Divisor based on distribution shape</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549AF3FE" w14:textId="77777777" w:rsidR="003D42C2" w:rsidRDefault="003D42C2">
            <w:pPr>
              <w:pStyle w:val="TAH"/>
              <w:rPr>
                <w:lang w:eastAsia="en-GB"/>
              </w:rPr>
            </w:pPr>
            <w:r>
              <w:rPr>
                <w:lang w:eastAsia="en-GB"/>
              </w:rPr>
              <w:t>ci</w:t>
            </w:r>
          </w:p>
        </w:tc>
        <w:tc>
          <w:tcPr>
            <w:tcW w:w="1560" w:type="dxa"/>
            <w:gridSpan w:val="2"/>
            <w:tcBorders>
              <w:top w:val="single" w:sz="4" w:space="0" w:color="auto"/>
              <w:left w:val="nil"/>
              <w:bottom w:val="single" w:sz="4" w:space="0" w:color="auto"/>
              <w:right w:val="single" w:sz="4" w:space="0" w:color="auto"/>
            </w:tcBorders>
            <w:vAlign w:val="center"/>
            <w:hideMark/>
          </w:tcPr>
          <w:p w14:paraId="578F42B8" w14:textId="77777777" w:rsidR="003D42C2" w:rsidRDefault="003D42C2">
            <w:pPr>
              <w:pStyle w:val="TAH"/>
              <w:rPr>
                <w:lang w:eastAsia="en-GB"/>
              </w:rPr>
            </w:pPr>
            <w:r>
              <w:rPr>
                <w:lang w:eastAsia="en-GB"/>
              </w:rPr>
              <w:t xml:space="preserve">Standard uncertainty </w:t>
            </w:r>
            <w:proofErr w:type="spellStart"/>
            <w:r>
              <w:rPr>
                <w:lang w:eastAsia="en-GB"/>
              </w:rPr>
              <w:t>ui</w:t>
            </w:r>
            <w:proofErr w:type="spellEnd"/>
            <w:r>
              <w:rPr>
                <w:lang w:eastAsia="en-GB"/>
              </w:rPr>
              <w:t xml:space="preserve"> [dB]</w:t>
            </w:r>
          </w:p>
        </w:tc>
      </w:tr>
      <w:tr w:rsidR="003D42C2" w14:paraId="484EA91A" w14:textId="77777777" w:rsidTr="003D42C2">
        <w:trPr>
          <w:trHeight w:val="600"/>
        </w:trPr>
        <w:tc>
          <w:tcPr>
            <w:tcW w:w="9220" w:type="dxa"/>
            <w:vMerge/>
            <w:tcBorders>
              <w:top w:val="single" w:sz="4" w:space="0" w:color="auto"/>
              <w:left w:val="single" w:sz="4" w:space="0" w:color="auto"/>
              <w:bottom w:val="single" w:sz="4" w:space="0" w:color="auto"/>
              <w:right w:val="single" w:sz="4" w:space="0" w:color="auto"/>
            </w:tcBorders>
            <w:vAlign w:val="center"/>
            <w:hideMark/>
          </w:tcPr>
          <w:p w14:paraId="3CCAB9F3" w14:textId="77777777" w:rsidR="003D42C2" w:rsidRDefault="003D42C2">
            <w:pPr>
              <w:spacing w:after="0"/>
              <w:rPr>
                <w:rFonts w:ascii="Arial" w:hAnsi="Arial"/>
                <w:b/>
                <w:sz w:val="18"/>
                <w:lang w:eastAsia="en-GB"/>
              </w:rPr>
            </w:pPr>
          </w:p>
        </w:tc>
        <w:tc>
          <w:tcPr>
            <w:tcW w:w="3422" w:type="dxa"/>
            <w:vMerge/>
            <w:tcBorders>
              <w:top w:val="single" w:sz="4" w:space="0" w:color="auto"/>
              <w:left w:val="single" w:sz="4" w:space="0" w:color="auto"/>
              <w:bottom w:val="single" w:sz="4" w:space="0" w:color="auto"/>
              <w:right w:val="single" w:sz="4" w:space="0" w:color="auto"/>
            </w:tcBorders>
            <w:vAlign w:val="center"/>
            <w:hideMark/>
          </w:tcPr>
          <w:p w14:paraId="484C78D1" w14:textId="77777777" w:rsidR="003D42C2" w:rsidRDefault="003D42C2">
            <w:pPr>
              <w:spacing w:after="0"/>
              <w:rPr>
                <w:rFonts w:ascii="Arial" w:hAnsi="Arial"/>
                <w:b/>
                <w:sz w:val="18"/>
                <w:lang w:eastAsia="en-GB"/>
              </w:rPr>
            </w:pPr>
          </w:p>
        </w:tc>
        <w:tc>
          <w:tcPr>
            <w:tcW w:w="689" w:type="dxa"/>
            <w:tcBorders>
              <w:top w:val="nil"/>
              <w:left w:val="nil"/>
              <w:bottom w:val="single" w:sz="4" w:space="0" w:color="auto"/>
              <w:right w:val="single" w:sz="4" w:space="0" w:color="auto"/>
            </w:tcBorders>
            <w:vAlign w:val="center"/>
            <w:hideMark/>
          </w:tcPr>
          <w:p w14:paraId="38C3C617" w14:textId="77777777" w:rsidR="003D42C2" w:rsidRDefault="003D42C2">
            <w:pPr>
              <w:pStyle w:val="TAH"/>
              <w:rPr>
                <w:lang w:eastAsia="en-GB"/>
              </w:rPr>
            </w:pPr>
            <w:r>
              <w:rPr>
                <w:lang w:eastAsia="en-GB"/>
              </w:rPr>
              <w:t>30MHz&lt;f≤6 GHz</w:t>
            </w:r>
          </w:p>
        </w:tc>
        <w:tc>
          <w:tcPr>
            <w:tcW w:w="709" w:type="dxa"/>
            <w:tcBorders>
              <w:top w:val="nil"/>
              <w:left w:val="nil"/>
              <w:bottom w:val="single" w:sz="4" w:space="0" w:color="auto"/>
              <w:right w:val="single" w:sz="4" w:space="0" w:color="auto"/>
            </w:tcBorders>
            <w:vAlign w:val="center"/>
            <w:hideMark/>
          </w:tcPr>
          <w:p w14:paraId="499323DE" w14:textId="77777777" w:rsidR="003D42C2" w:rsidRDefault="003D42C2">
            <w:pPr>
              <w:pStyle w:val="TAH"/>
              <w:rPr>
                <w:lang w:eastAsia="en-GB"/>
              </w:rPr>
            </w:pPr>
            <w:r>
              <w:rPr>
                <w:lang w:eastAsia="en-GB"/>
              </w:rPr>
              <w:t>6GHz&lt;f ≤19GHz</w:t>
            </w:r>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2CD3C860" w14:textId="77777777" w:rsidR="003D42C2" w:rsidRDefault="003D42C2">
            <w:pPr>
              <w:spacing w:after="0"/>
              <w:rPr>
                <w:rFonts w:ascii="Arial" w:hAnsi="Arial"/>
                <w:b/>
                <w:sz w:val="18"/>
                <w:lang w:eastAsia="en-GB"/>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3BAE4B7" w14:textId="77777777" w:rsidR="003D42C2" w:rsidRDefault="003D42C2">
            <w:pPr>
              <w:spacing w:after="0"/>
              <w:rPr>
                <w:rFonts w:ascii="Arial" w:hAnsi="Arial"/>
                <w:b/>
                <w:sz w:val="18"/>
                <w:lang w:eastAsia="en-GB"/>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3E51227" w14:textId="77777777" w:rsidR="003D42C2" w:rsidRDefault="003D42C2">
            <w:pPr>
              <w:spacing w:after="0"/>
              <w:rPr>
                <w:rFonts w:ascii="Arial" w:hAnsi="Arial"/>
                <w:b/>
                <w:sz w:val="18"/>
                <w:lang w:eastAsia="en-GB"/>
              </w:rPr>
            </w:pPr>
          </w:p>
        </w:tc>
        <w:tc>
          <w:tcPr>
            <w:tcW w:w="709" w:type="dxa"/>
            <w:tcBorders>
              <w:top w:val="nil"/>
              <w:left w:val="nil"/>
              <w:bottom w:val="single" w:sz="4" w:space="0" w:color="auto"/>
              <w:right w:val="single" w:sz="4" w:space="0" w:color="auto"/>
            </w:tcBorders>
            <w:vAlign w:val="center"/>
            <w:hideMark/>
          </w:tcPr>
          <w:p w14:paraId="45F63B8F" w14:textId="77777777" w:rsidR="003D42C2" w:rsidRDefault="003D42C2">
            <w:pPr>
              <w:pStyle w:val="TAH"/>
              <w:rPr>
                <w:lang w:eastAsia="en-GB"/>
              </w:rPr>
            </w:pPr>
            <w:r>
              <w:rPr>
                <w:lang w:eastAsia="en-GB"/>
              </w:rPr>
              <w:t>30MHz&lt;f≤6 GHz</w:t>
            </w:r>
          </w:p>
        </w:tc>
        <w:tc>
          <w:tcPr>
            <w:tcW w:w="851" w:type="dxa"/>
            <w:tcBorders>
              <w:top w:val="nil"/>
              <w:left w:val="nil"/>
              <w:bottom w:val="single" w:sz="4" w:space="0" w:color="auto"/>
              <w:right w:val="single" w:sz="4" w:space="0" w:color="auto"/>
            </w:tcBorders>
            <w:vAlign w:val="center"/>
            <w:hideMark/>
          </w:tcPr>
          <w:p w14:paraId="1257AB2D" w14:textId="77777777" w:rsidR="003D42C2" w:rsidRDefault="003D42C2">
            <w:pPr>
              <w:pStyle w:val="TAH"/>
              <w:rPr>
                <w:lang w:eastAsia="en-GB"/>
              </w:rPr>
            </w:pPr>
            <w:r>
              <w:rPr>
                <w:lang w:eastAsia="en-GB"/>
              </w:rPr>
              <w:t>6GHz&lt;f ≤19GHz</w:t>
            </w:r>
          </w:p>
        </w:tc>
      </w:tr>
      <w:tr w:rsidR="003D42C2" w14:paraId="59FB0E1E" w14:textId="77777777" w:rsidTr="003D42C2">
        <w:trPr>
          <w:trHeight w:val="300"/>
        </w:trPr>
        <w:tc>
          <w:tcPr>
            <w:tcW w:w="9220" w:type="dxa"/>
            <w:gridSpan w:val="9"/>
            <w:tcBorders>
              <w:top w:val="single" w:sz="4" w:space="0" w:color="auto"/>
              <w:left w:val="single" w:sz="4" w:space="0" w:color="auto"/>
              <w:bottom w:val="single" w:sz="4" w:space="0" w:color="auto"/>
              <w:right w:val="single" w:sz="4" w:space="0" w:color="000000"/>
            </w:tcBorders>
            <w:vAlign w:val="bottom"/>
            <w:hideMark/>
          </w:tcPr>
          <w:p w14:paraId="0CBA166D" w14:textId="77777777" w:rsidR="003D42C2" w:rsidRDefault="003D42C2">
            <w:pPr>
              <w:spacing w:after="0"/>
              <w:jc w:val="center"/>
              <w:rPr>
                <w:rFonts w:ascii="Arial" w:hAnsi="Arial" w:cs="Arial"/>
                <w:b/>
                <w:bCs/>
                <w:sz w:val="16"/>
                <w:szCs w:val="16"/>
                <w:lang w:eastAsia="en-GB"/>
              </w:rPr>
            </w:pPr>
            <w:r>
              <w:rPr>
                <w:rFonts w:ascii="Arial" w:hAnsi="Arial" w:cs="Arial"/>
                <w:b/>
                <w:bCs/>
                <w:sz w:val="16"/>
                <w:szCs w:val="16"/>
                <w:lang w:eastAsia="en-GB"/>
              </w:rPr>
              <w:t>Stage 2: DUT measurement</w:t>
            </w:r>
          </w:p>
        </w:tc>
      </w:tr>
      <w:tr w:rsidR="003D42C2" w14:paraId="2F9C6984" w14:textId="77777777" w:rsidTr="003D42C2">
        <w:trPr>
          <w:trHeight w:val="465"/>
        </w:trPr>
        <w:tc>
          <w:tcPr>
            <w:tcW w:w="572" w:type="dxa"/>
            <w:tcBorders>
              <w:top w:val="nil"/>
              <w:left w:val="single" w:sz="4" w:space="0" w:color="auto"/>
              <w:bottom w:val="single" w:sz="4" w:space="0" w:color="auto"/>
              <w:right w:val="single" w:sz="4" w:space="0" w:color="auto"/>
            </w:tcBorders>
            <w:vAlign w:val="bottom"/>
            <w:hideMark/>
          </w:tcPr>
          <w:p w14:paraId="0F59696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3422" w:type="dxa"/>
            <w:tcBorders>
              <w:top w:val="nil"/>
              <w:left w:val="nil"/>
              <w:bottom w:val="single" w:sz="4" w:space="0" w:color="auto"/>
              <w:right w:val="single" w:sz="4" w:space="0" w:color="auto"/>
            </w:tcBorders>
            <w:vAlign w:val="bottom"/>
            <w:hideMark/>
          </w:tcPr>
          <w:p w14:paraId="742E0383" w14:textId="77777777" w:rsidR="003D42C2" w:rsidRDefault="003D42C2">
            <w:pPr>
              <w:spacing w:after="0"/>
              <w:rPr>
                <w:rFonts w:ascii="Arial" w:hAnsi="Arial" w:cs="Arial"/>
                <w:sz w:val="16"/>
                <w:szCs w:val="16"/>
                <w:lang w:eastAsia="en-GB"/>
              </w:rPr>
            </w:pPr>
            <w:r>
              <w:rPr>
                <w:rFonts w:ascii="Arial" w:hAnsi="Arial" w:cs="Arial"/>
                <w:sz w:val="16"/>
                <w:szCs w:val="16"/>
                <w:lang w:eastAsia="en-GB"/>
              </w:rPr>
              <w:t>Positioning misalignment between the AAS BS and the reference antenna</w:t>
            </w:r>
          </w:p>
        </w:tc>
        <w:tc>
          <w:tcPr>
            <w:tcW w:w="689" w:type="dxa"/>
            <w:tcBorders>
              <w:top w:val="nil"/>
              <w:left w:val="nil"/>
              <w:bottom w:val="single" w:sz="4" w:space="0" w:color="auto"/>
              <w:right w:val="single" w:sz="4" w:space="0" w:color="auto"/>
            </w:tcBorders>
            <w:vAlign w:val="bottom"/>
            <w:hideMark/>
          </w:tcPr>
          <w:p w14:paraId="2449AA0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0.03</w:t>
            </w:r>
          </w:p>
        </w:tc>
        <w:tc>
          <w:tcPr>
            <w:tcW w:w="709" w:type="dxa"/>
            <w:tcBorders>
              <w:top w:val="nil"/>
              <w:left w:val="nil"/>
              <w:bottom w:val="single" w:sz="4" w:space="0" w:color="auto"/>
              <w:right w:val="single" w:sz="4" w:space="0" w:color="auto"/>
            </w:tcBorders>
            <w:vAlign w:val="bottom"/>
            <w:hideMark/>
          </w:tcPr>
          <w:p w14:paraId="390CCF0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0.03</w:t>
            </w:r>
          </w:p>
        </w:tc>
        <w:tc>
          <w:tcPr>
            <w:tcW w:w="1114" w:type="dxa"/>
            <w:tcBorders>
              <w:top w:val="nil"/>
              <w:left w:val="nil"/>
              <w:bottom w:val="single" w:sz="4" w:space="0" w:color="auto"/>
              <w:right w:val="single" w:sz="4" w:space="0" w:color="auto"/>
            </w:tcBorders>
            <w:vAlign w:val="bottom"/>
            <w:hideMark/>
          </w:tcPr>
          <w:p w14:paraId="3B6FC68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4A208B6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5D90BE2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14DB4F1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0.02</w:t>
            </w:r>
          </w:p>
        </w:tc>
        <w:tc>
          <w:tcPr>
            <w:tcW w:w="851" w:type="dxa"/>
            <w:tcBorders>
              <w:top w:val="nil"/>
              <w:left w:val="nil"/>
              <w:bottom w:val="single" w:sz="4" w:space="0" w:color="auto"/>
              <w:right w:val="single" w:sz="4" w:space="0" w:color="auto"/>
            </w:tcBorders>
            <w:vAlign w:val="bottom"/>
            <w:hideMark/>
          </w:tcPr>
          <w:p w14:paraId="3C76AB7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0.02</w:t>
            </w:r>
          </w:p>
        </w:tc>
      </w:tr>
      <w:tr w:rsidR="003D42C2" w14:paraId="1E5151CC" w14:textId="77777777" w:rsidTr="003D42C2">
        <w:trPr>
          <w:trHeight w:val="465"/>
        </w:trPr>
        <w:tc>
          <w:tcPr>
            <w:tcW w:w="572" w:type="dxa"/>
            <w:tcBorders>
              <w:top w:val="nil"/>
              <w:left w:val="single" w:sz="4" w:space="0" w:color="auto"/>
              <w:bottom w:val="single" w:sz="4" w:space="0" w:color="auto"/>
              <w:right w:val="single" w:sz="4" w:space="0" w:color="auto"/>
            </w:tcBorders>
            <w:vAlign w:val="bottom"/>
            <w:hideMark/>
          </w:tcPr>
          <w:p w14:paraId="1E88C7C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w:t>
            </w:r>
          </w:p>
        </w:tc>
        <w:tc>
          <w:tcPr>
            <w:tcW w:w="3422" w:type="dxa"/>
            <w:tcBorders>
              <w:top w:val="nil"/>
              <w:left w:val="nil"/>
              <w:bottom w:val="single" w:sz="4" w:space="0" w:color="auto"/>
              <w:right w:val="single" w:sz="4" w:space="0" w:color="auto"/>
            </w:tcBorders>
            <w:vAlign w:val="bottom"/>
            <w:hideMark/>
          </w:tcPr>
          <w:p w14:paraId="006489BE" w14:textId="77777777" w:rsidR="003D42C2" w:rsidRDefault="003D42C2">
            <w:pPr>
              <w:spacing w:after="0"/>
              <w:rPr>
                <w:rFonts w:ascii="Arial" w:hAnsi="Arial" w:cs="Arial"/>
                <w:sz w:val="16"/>
                <w:szCs w:val="16"/>
                <w:lang w:eastAsia="en-GB"/>
              </w:rPr>
            </w:pPr>
            <w:r>
              <w:rPr>
                <w:rFonts w:ascii="Arial" w:hAnsi="Arial" w:cs="Arial"/>
                <w:sz w:val="16"/>
                <w:szCs w:val="16"/>
                <w:lang w:eastAsia="en-GB"/>
              </w:rPr>
              <w:t>Pointing misalignment between the AAS BS and the receiving antenna</w:t>
            </w:r>
          </w:p>
        </w:tc>
        <w:tc>
          <w:tcPr>
            <w:tcW w:w="689" w:type="dxa"/>
            <w:tcBorders>
              <w:top w:val="nil"/>
              <w:left w:val="nil"/>
              <w:bottom w:val="single" w:sz="4" w:space="0" w:color="auto"/>
              <w:right w:val="single" w:sz="4" w:space="0" w:color="auto"/>
            </w:tcBorders>
            <w:vAlign w:val="bottom"/>
            <w:hideMark/>
          </w:tcPr>
          <w:p w14:paraId="2C04E1D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709" w:type="dxa"/>
            <w:tcBorders>
              <w:top w:val="nil"/>
              <w:left w:val="nil"/>
              <w:bottom w:val="single" w:sz="4" w:space="0" w:color="auto"/>
              <w:right w:val="single" w:sz="4" w:space="0" w:color="auto"/>
            </w:tcBorders>
            <w:vAlign w:val="bottom"/>
            <w:hideMark/>
          </w:tcPr>
          <w:p w14:paraId="5258C83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1114" w:type="dxa"/>
            <w:tcBorders>
              <w:top w:val="nil"/>
              <w:left w:val="nil"/>
              <w:bottom w:val="single" w:sz="4" w:space="0" w:color="auto"/>
              <w:right w:val="single" w:sz="4" w:space="0" w:color="auto"/>
            </w:tcBorders>
            <w:vAlign w:val="bottom"/>
            <w:hideMark/>
          </w:tcPr>
          <w:p w14:paraId="3305459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6C4C5FE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49078F1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4209102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851" w:type="dxa"/>
            <w:tcBorders>
              <w:top w:val="nil"/>
              <w:left w:val="nil"/>
              <w:bottom w:val="single" w:sz="4" w:space="0" w:color="auto"/>
              <w:right w:val="single" w:sz="4" w:space="0" w:color="auto"/>
            </w:tcBorders>
            <w:vAlign w:val="bottom"/>
            <w:hideMark/>
          </w:tcPr>
          <w:p w14:paraId="70BD040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r>
      <w:tr w:rsidR="003D42C2" w14:paraId="0DBD39CA" w14:textId="77777777" w:rsidTr="003D42C2">
        <w:trPr>
          <w:trHeight w:val="300"/>
        </w:trPr>
        <w:tc>
          <w:tcPr>
            <w:tcW w:w="572" w:type="dxa"/>
            <w:tcBorders>
              <w:top w:val="nil"/>
              <w:left w:val="single" w:sz="4" w:space="0" w:color="auto"/>
              <w:bottom w:val="single" w:sz="4" w:space="0" w:color="auto"/>
              <w:right w:val="single" w:sz="4" w:space="0" w:color="auto"/>
            </w:tcBorders>
            <w:vAlign w:val="bottom"/>
            <w:hideMark/>
          </w:tcPr>
          <w:p w14:paraId="30BBC85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3422" w:type="dxa"/>
            <w:tcBorders>
              <w:top w:val="nil"/>
              <w:left w:val="nil"/>
              <w:bottom w:val="single" w:sz="4" w:space="0" w:color="auto"/>
              <w:right w:val="single" w:sz="4" w:space="0" w:color="auto"/>
            </w:tcBorders>
            <w:vAlign w:val="bottom"/>
            <w:hideMark/>
          </w:tcPr>
          <w:p w14:paraId="2F0090A9" w14:textId="77777777" w:rsidR="003D42C2" w:rsidRDefault="003D42C2">
            <w:pPr>
              <w:spacing w:after="0"/>
              <w:rPr>
                <w:rFonts w:ascii="Arial" w:hAnsi="Arial" w:cs="Arial"/>
                <w:sz w:val="16"/>
                <w:szCs w:val="16"/>
                <w:lang w:eastAsia="en-GB"/>
              </w:rPr>
            </w:pPr>
            <w:r>
              <w:rPr>
                <w:rFonts w:ascii="Arial" w:hAnsi="Arial" w:cs="Arial"/>
                <w:sz w:val="16"/>
                <w:szCs w:val="16"/>
                <w:lang w:eastAsia="en-GB"/>
              </w:rPr>
              <w:t>Quality of quiet zone</w:t>
            </w:r>
          </w:p>
        </w:tc>
        <w:tc>
          <w:tcPr>
            <w:tcW w:w="689" w:type="dxa"/>
            <w:tcBorders>
              <w:top w:val="nil"/>
              <w:left w:val="nil"/>
              <w:bottom w:val="single" w:sz="4" w:space="0" w:color="auto"/>
              <w:right w:val="single" w:sz="4" w:space="0" w:color="auto"/>
            </w:tcBorders>
            <w:vAlign w:val="bottom"/>
            <w:hideMark/>
          </w:tcPr>
          <w:p w14:paraId="43BA76F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c>
          <w:tcPr>
            <w:tcW w:w="709" w:type="dxa"/>
            <w:tcBorders>
              <w:top w:val="nil"/>
              <w:left w:val="nil"/>
              <w:bottom w:val="single" w:sz="4" w:space="0" w:color="auto"/>
              <w:right w:val="single" w:sz="4" w:space="0" w:color="auto"/>
            </w:tcBorders>
            <w:vAlign w:val="bottom"/>
            <w:hideMark/>
          </w:tcPr>
          <w:p w14:paraId="6371C35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c>
          <w:tcPr>
            <w:tcW w:w="1114" w:type="dxa"/>
            <w:tcBorders>
              <w:top w:val="nil"/>
              <w:left w:val="nil"/>
              <w:bottom w:val="single" w:sz="4" w:space="0" w:color="auto"/>
              <w:right w:val="single" w:sz="4" w:space="0" w:color="auto"/>
            </w:tcBorders>
            <w:vAlign w:val="bottom"/>
            <w:hideMark/>
          </w:tcPr>
          <w:p w14:paraId="1E5F6E2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vAlign w:val="bottom"/>
            <w:hideMark/>
          </w:tcPr>
          <w:p w14:paraId="4E123CB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425" w:type="dxa"/>
            <w:tcBorders>
              <w:top w:val="nil"/>
              <w:left w:val="nil"/>
              <w:bottom w:val="single" w:sz="4" w:space="0" w:color="auto"/>
              <w:right w:val="single" w:sz="4" w:space="0" w:color="auto"/>
            </w:tcBorders>
            <w:vAlign w:val="bottom"/>
            <w:hideMark/>
          </w:tcPr>
          <w:p w14:paraId="2CB105B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1E34016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c>
          <w:tcPr>
            <w:tcW w:w="851" w:type="dxa"/>
            <w:tcBorders>
              <w:top w:val="nil"/>
              <w:left w:val="nil"/>
              <w:bottom w:val="single" w:sz="4" w:space="0" w:color="auto"/>
              <w:right w:val="single" w:sz="4" w:space="0" w:color="auto"/>
            </w:tcBorders>
            <w:vAlign w:val="bottom"/>
            <w:hideMark/>
          </w:tcPr>
          <w:p w14:paraId="4C26F62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r>
      <w:tr w:rsidR="003D42C2" w14:paraId="1773E4AC" w14:textId="77777777" w:rsidTr="003D42C2">
        <w:trPr>
          <w:trHeight w:val="465"/>
        </w:trPr>
        <w:tc>
          <w:tcPr>
            <w:tcW w:w="572" w:type="dxa"/>
            <w:tcBorders>
              <w:top w:val="nil"/>
              <w:left w:val="single" w:sz="4" w:space="0" w:color="auto"/>
              <w:bottom w:val="single" w:sz="4" w:space="0" w:color="auto"/>
              <w:right w:val="single" w:sz="4" w:space="0" w:color="auto"/>
            </w:tcBorders>
            <w:vAlign w:val="bottom"/>
            <w:hideMark/>
          </w:tcPr>
          <w:p w14:paraId="2F5EC02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4</w:t>
            </w:r>
          </w:p>
        </w:tc>
        <w:tc>
          <w:tcPr>
            <w:tcW w:w="3422" w:type="dxa"/>
            <w:tcBorders>
              <w:top w:val="nil"/>
              <w:left w:val="nil"/>
              <w:bottom w:val="single" w:sz="4" w:space="0" w:color="auto"/>
              <w:right w:val="single" w:sz="4" w:space="0" w:color="auto"/>
            </w:tcBorders>
            <w:vAlign w:val="bottom"/>
            <w:hideMark/>
          </w:tcPr>
          <w:p w14:paraId="60FE0309" w14:textId="77777777" w:rsidR="003D42C2" w:rsidRDefault="003D42C2">
            <w:pPr>
              <w:spacing w:after="0"/>
              <w:rPr>
                <w:rFonts w:ascii="Arial" w:hAnsi="Arial" w:cs="Arial"/>
                <w:sz w:val="16"/>
                <w:szCs w:val="16"/>
                <w:lang w:eastAsia="en-GB"/>
              </w:rPr>
            </w:pPr>
            <w:r>
              <w:rPr>
                <w:rFonts w:ascii="Arial" w:hAnsi="Arial" w:cs="Arial"/>
                <w:sz w:val="16"/>
                <w:szCs w:val="16"/>
                <w:lang w:eastAsia="en-GB"/>
              </w:rPr>
              <w:t>Polarization mismatch between the AAS BS and the receiving antenna</w:t>
            </w:r>
          </w:p>
        </w:tc>
        <w:tc>
          <w:tcPr>
            <w:tcW w:w="689" w:type="dxa"/>
            <w:tcBorders>
              <w:top w:val="nil"/>
              <w:left w:val="nil"/>
              <w:bottom w:val="single" w:sz="4" w:space="0" w:color="auto"/>
              <w:right w:val="single" w:sz="4" w:space="0" w:color="auto"/>
            </w:tcBorders>
            <w:vAlign w:val="bottom"/>
            <w:hideMark/>
          </w:tcPr>
          <w:p w14:paraId="0BC767E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c>
          <w:tcPr>
            <w:tcW w:w="709" w:type="dxa"/>
            <w:tcBorders>
              <w:top w:val="nil"/>
              <w:left w:val="nil"/>
              <w:bottom w:val="single" w:sz="4" w:space="0" w:color="auto"/>
              <w:right w:val="single" w:sz="4" w:space="0" w:color="auto"/>
            </w:tcBorders>
            <w:vAlign w:val="bottom"/>
            <w:hideMark/>
          </w:tcPr>
          <w:p w14:paraId="7BEAF25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c>
          <w:tcPr>
            <w:tcW w:w="1114" w:type="dxa"/>
            <w:tcBorders>
              <w:top w:val="nil"/>
              <w:left w:val="nil"/>
              <w:bottom w:val="single" w:sz="4" w:space="0" w:color="auto"/>
              <w:right w:val="single" w:sz="4" w:space="0" w:color="auto"/>
            </w:tcBorders>
            <w:vAlign w:val="bottom"/>
            <w:hideMark/>
          </w:tcPr>
          <w:p w14:paraId="7F61095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48B03EE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2C6AC85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17956F7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c>
          <w:tcPr>
            <w:tcW w:w="851" w:type="dxa"/>
            <w:tcBorders>
              <w:top w:val="nil"/>
              <w:left w:val="nil"/>
              <w:bottom w:val="single" w:sz="4" w:space="0" w:color="auto"/>
              <w:right w:val="single" w:sz="4" w:space="0" w:color="auto"/>
            </w:tcBorders>
            <w:vAlign w:val="bottom"/>
            <w:hideMark/>
          </w:tcPr>
          <w:p w14:paraId="5AE17C8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r>
      <w:tr w:rsidR="003D42C2" w14:paraId="598B75BB" w14:textId="77777777" w:rsidTr="003D42C2">
        <w:trPr>
          <w:trHeight w:val="465"/>
        </w:trPr>
        <w:tc>
          <w:tcPr>
            <w:tcW w:w="572" w:type="dxa"/>
            <w:tcBorders>
              <w:top w:val="nil"/>
              <w:left w:val="single" w:sz="4" w:space="0" w:color="auto"/>
              <w:bottom w:val="single" w:sz="4" w:space="0" w:color="auto"/>
              <w:right w:val="single" w:sz="4" w:space="0" w:color="auto"/>
            </w:tcBorders>
            <w:vAlign w:val="bottom"/>
            <w:hideMark/>
          </w:tcPr>
          <w:p w14:paraId="54185DD8"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5</w:t>
            </w:r>
          </w:p>
        </w:tc>
        <w:tc>
          <w:tcPr>
            <w:tcW w:w="3422" w:type="dxa"/>
            <w:tcBorders>
              <w:top w:val="nil"/>
              <w:left w:val="nil"/>
              <w:bottom w:val="single" w:sz="4" w:space="0" w:color="auto"/>
              <w:right w:val="single" w:sz="4" w:space="0" w:color="auto"/>
            </w:tcBorders>
            <w:vAlign w:val="bottom"/>
            <w:hideMark/>
          </w:tcPr>
          <w:p w14:paraId="45D50C9F" w14:textId="77777777" w:rsidR="003D42C2" w:rsidRDefault="003D42C2">
            <w:pPr>
              <w:spacing w:after="0"/>
              <w:rPr>
                <w:rFonts w:ascii="Arial" w:hAnsi="Arial" w:cs="Arial"/>
                <w:sz w:val="16"/>
                <w:szCs w:val="16"/>
                <w:lang w:eastAsia="en-GB"/>
              </w:rPr>
            </w:pPr>
            <w:r>
              <w:rPr>
                <w:rFonts w:ascii="Arial" w:hAnsi="Arial" w:cs="Arial"/>
                <w:sz w:val="16"/>
                <w:szCs w:val="16"/>
                <w:lang w:eastAsia="en-GB"/>
              </w:rPr>
              <w:t>Mutual coupling between the AAS BS and the receiving antenna</w:t>
            </w:r>
          </w:p>
        </w:tc>
        <w:tc>
          <w:tcPr>
            <w:tcW w:w="689" w:type="dxa"/>
            <w:tcBorders>
              <w:top w:val="nil"/>
              <w:left w:val="nil"/>
              <w:bottom w:val="single" w:sz="4" w:space="0" w:color="auto"/>
              <w:right w:val="single" w:sz="4" w:space="0" w:color="auto"/>
            </w:tcBorders>
            <w:vAlign w:val="bottom"/>
            <w:hideMark/>
          </w:tcPr>
          <w:p w14:paraId="195211D8"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709" w:type="dxa"/>
            <w:tcBorders>
              <w:top w:val="nil"/>
              <w:left w:val="nil"/>
              <w:bottom w:val="single" w:sz="4" w:space="0" w:color="auto"/>
              <w:right w:val="single" w:sz="4" w:space="0" w:color="auto"/>
            </w:tcBorders>
            <w:vAlign w:val="bottom"/>
            <w:hideMark/>
          </w:tcPr>
          <w:p w14:paraId="7C835C6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1114" w:type="dxa"/>
            <w:tcBorders>
              <w:top w:val="nil"/>
              <w:left w:val="nil"/>
              <w:bottom w:val="single" w:sz="4" w:space="0" w:color="auto"/>
              <w:right w:val="single" w:sz="4" w:space="0" w:color="auto"/>
            </w:tcBorders>
            <w:vAlign w:val="bottom"/>
            <w:hideMark/>
          </w:tcPr>
          <w:p w14:paraId="567C48C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790031F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178A85E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383F1A5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851" w:type="dxa"/>
            <w:tcBorders>
              <w:top w:val="nil"/>
              <w:left w:val="nil"/>
              <w:bottom w:val="single" w:sz="4" w:space="0" w:color="auto"/>
              <w:right w:val="single" w:sz="4" w:space="0" w:color="auto"/>
            </w:tcBorders>
            <w:vAlign w:val="bottom"/>
            <w:hideMark/>
          </w:tcPr>
          <w:p w14:paraId="67E1B938"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r>
      <w:tr w:rsidR="003D42C2" w14:paraId="6555F4C1" w14:textId="77777777" w:rsidTr="003D42C2">
        <w:trPr>
          <w:trHeight w:val="300"/>
        </w:trPr>
        <w:tc>
          <w:tcPr>
            <w:tcW w:w="572" w:type="dxa"/>
            <w:tcBorders>
              <w:top w:val="nil"/>
              <w:left w:val="single" w:sz="4" w:space="0" w:color="auto"/>
              <w:bottom w:val="single" w:sz="4" w:space="0" w:color="auto"/>
              <w:right w:val="single" w:sz="4" w:space="0" w:color="auto"/>
            </w:tcBorders>
            <w:vAlign w:val="bottom"/>
            <w:hideMark/>
          </w:tcPr>
          <w:p w14:paraId="56305F5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6</w:t>
            </w:r>
          </w:p>
        </w:tc>
        <w:tc>
          <w:tcPr>
            <w:tcW w:w="3422" w:type="dxa"/>
            <w:tcBorders>
              <w:top w:val="nil"/>
              <w:left w:val="nil"/>
              <w:bottom w:val="single" w:sz="4" w:space="0" w:color="auto"/>
              <w:right w:val="single" w:sz="4" w:space="0" w:color="auto"/>
            </w:tcBorders>
            <w:vAlign w:val="bottom"/>
            <w:hideMark/>
          </w:tcPr>
          <w:p w14:paraId="18C6C010" w14:textId="77777777" w:rsidR="003D42C2" w:rsidRDefault="003D42C2">
            <w:pPr>
              <w:spacing w:after="0"/>
              <w:rPr>
                <w:rFonts w:ascii="Arial" w:hAnsi="Arial" w:cs="Arial"/>
                <w:sz w:val="16"/>
                <w:szCs w:val="16"/>
                <w:lang w:eastAsia="en-GB"/>
              </w:rPr>
            </w:pPr>
            <w:r>
              <w:rPr>
                <w:rFonts w:ascii="Arial" w:hAnsi="Arial" w:cs="Arial"/>
                <w:sz w:val="16"/>
                <w:szCs w:val="16"/>
                <w:lang w:eastAsia="en-GB"/>
              </w:rPr>
              <w:t>Phase curvature</w:t>
            </w:r>
          </w:p>
        </w:tc>
        <w:tc>
          <w:tcPr>
            <w:tcW w:w="689" w:type="dxa"/>
            <w:tcBorders>
              <w:top w:val="nil"/>
              <w:left w:val="nil"/>
              <w:bottom w:val="single" w:sz="4" w:space="0" w:color="auto"/>
              <w:right w:val="single" w:sz="4" w:space="0" w:color="auto"/>
            </w:tcBorders>
            <w:vAlign w:val="bottom"/>
            <w:hideMark/>
          </w:tcPr>
          <w:p w14:paraId="1BC2DA6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709" w:type="dxa"/>
            <w:tcBorders>
              <w:top w:val="nil"/>
              <w:left w:val="nil"/>
              <w:bottom w:val="single" w:sz="4" w:space="0" w:color="auto"/>
              <w:right w:val="single" w:sz="4" w:space="0" w:color="auto"/>
            </w:tcBorders>
            <w:vAlign w:val="bottom"/>
            <w:hideMark/>
          </w:tcPr>
          <w:p w14:paraId="1D41DB9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vAlign w:val="bottom"/>
            <w:hideMark/>
          </w:tcPr>
          <w:p w14:paraId="0292FE5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vAlign w:val="bottom"/>
            <w:hideMark/>
          </w:tcPr>
          <w:p w14:paraId="5C33FD1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425" w:type="dxa"/>
            <w:tcBorders>
              <w:top w:val="nil"/>
              <w:left w:val="nil"/>
              <w:bottom w:val="single" w:sz="4" w:space="0" w:color="auto"/>
              <w:right w:val="single" w:sz="4" w:space="0" w:color="auto"/>
            </w:tcBorders>
            <w:vAlign w:val="bottom"/>
            <w:hideMark/>
          </w:tcPr>
          <w:p w14:paraId="518118A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609B791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851" w:type="dxa"/>
            <w:tcBorders>
              <w:top w:val="nil"/>
              <w:left w:val="nil"/>
              <w:bottom w:val="single" w:sz="4" w:space="0" w:color="auto"/>
              <w:right w:val="single" w:sz="4" w:space="0" w:color="auto"/>
            </w:tcBorders>
            <w:vAlign w:val="bottom"/>
            <w:hideMark/>
          </w:tcPr>
          <w:p w14:paraId="47821B1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r>
      <w:tr w:rsidR="003D42C2" w14:paraId="3D036880" w14:textId="77777777" w:rsidTr="003D42C2">
        <w:trPr>
          <w:trHeight w:val="300"/>
        </w:trPr>
        <w:tc>
          <w:tcPr>
            <w:tcW w:w="572" w:type="dxa"/>
            <w:tcBorders>
              <w:top w:val="nil"/>
              <w:left w:val="single" w:sz="4" w:space="0" w:color="auto"/>
              <w:bottom w:val="single" w:sz="4" w:space="0" w:color="auto"/>
              <w:right w:val="single" w:sz="4" w:space="0" w:color="auto"/>
            </w:tcBorders>
            <w:vAlign w:val="bottom"/>
            <w:hideMark/>
          </w:tcPr>
          <w:p w14:paraId="2D9B812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7</w:t>
            </w:r>
          </w:p>
        </w:tc>
        <w:tc>
          <w:tcPr>
            <w:tcW w:w="3422" w:type="dxa"/>
            <w:tcBorders>
              <w:top w:val="nil"/>
              <w:left w:val="nil"/>
              <w:bottom w:val="single" w:sz="4" w:space="0" w:color="auto"/>
              <w:right w:val="single" w:sz="4" w:space="0" w:color="auto"/>
            </w:tcBorders>
            <w:shd w:val="clear" w:color="auto" w:fill="FFFFFF"/>
            <w:vAlign w:val="bottom"/>
            <w:hideMark/>
          </w:tcPr>
          <w:p w14:paraId="41B79F39" w14:textId="77777777" w:rsidR="003D42C2" w:rsidRDefault="003D42C2">
            <w:pPr>
              <w:spacing w:after="0"/>
              <w:rPr>
                <w:rFonts w:ascii="Arial" w:hAnsi="Arial" w:cs="Arial"/>
                <w:sz w:val="16"/>
                <w:szCs w:val="16"/>
                <w:lang w:eastAsia="en-GB"/>
              </w:rPr>
            </w:pPr>
            <w:r>
              <w:rPr>
                <w:rFonts w:ascii="Arial" w:hAnsi="Arial" w:cs="Arial"/>
                <w:sz w:val="16"/>
                <w:szCs w:val="16"/>
                <w:lang w:eastAsia="en-GB"/>
              </w:rPr>
              <w:t>Conducted measurement uncertainty (minus mismatch</w:t>
            </w:r>
          </w:p>
        </w:tc>
        <w:tc>
          <w:tcPr>
            <w:tcW w:w="689" w:type="dxa"/>
            <w:tcBorders>
              <w:top w:val="nil"/>
              <w:left w:val="nil"/>
              <w:bottom w:val="single" w:sz="4" w:space="0" w:color="auto"/>
              <w:right w:val="single" w:sz="4" w:space="0" w:color="auto"/>
            </w:tcBorders>
            <w:vAlign w:val="bottom"/>
            <w:hideMark/>
          </w:tcPr>
          <w:p w14:paraId="3C641B8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1.02</w:t>
            </w:r>
          </w:p>
        </w:tc>
        <w:tc>
          <w:tcPr>
            <w:tcW w:w="709" w:type="dxa"/>
            <w:tcBorders>
              <w:top w:val="nil"/>
              <w:left w:val="nil"/>
              <w:bottom w:val="single" w:sz="4" w:space="0" w:color="auto"/>
              <w:right w:val="single" w:sz="4" w:space="0" w:color="auto"/>
            </w:tcBorders>
            <w:vAlign w:val="bottom"/>
            <w:hideMark/>
          </w:tcPr>
          <w:p w14:paraId="67820C3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2.04</w:t>
            </w:r>
          </w:p>
        </w:tc>
        <w:tc>
          <w:tcPr>
            <w:tcW w:w="1114" w:type="dxa"/>
            <w:tcBorders>
              <w:top w:val="nil"/>
              <w:left w:val="nil"/>
              <w:bottom w:val="single" w:sz="4" w:space="0" w:color="auto"/>
              <w:right w:val="single" w:sz="4" w:space="0" w:color="auto"/>
            </w:tcBorders>
            <w:vAlign w:val="bottom"/>
            <w:hideMark/>
          </w:tcPr>
          <w:p w14:paraId="031BC74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vAlign w:val="bottom"/>
            <w:hideMark/>
          </w:tcPr>
          <w:p w14:paraId="5BB940E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425" w:type="dxa"/>
            <w:tcBorders>
              <w:top w:val="nil"/>
              <w:left w:val="nil"/>
              <w:bottom w:val="single" w:sz="4" w:space="0" w:color="auto"/>
              <w:right w:val="single" w:sz="4" w:space="0" w:color="auto"/>
            </w:tcBorders>
            <w:vAlign w:val="bottom"/>
            <w:hideMark/>
          </w:tcPr>
          <w:p w14:paraId="6CFB50F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005DA79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1.02</w:t>
            </w:r>
          </w:p>
        </w:tc>
        <w:tc>
          <w:tcPr>
            <w:tcW w:w="851" w:type="dxa"/>
            <w:tcBorders>
              <w:top w:val="nil"/>
              <w:left w:val="nil"/>
              <w:bottom w:val="single" w:sz="4" w:space="0" w:color="auto"/>
              <w:right w:val="single" w:sz="4" w:space="0" w:color="auto"/>
            </w:tcBorders>
            <w:vAlign w:val="bottom"/>
            <w:hideMark/>
          </w:tcPr>
          <w:p w14:paraId="23F3049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2.04</w:t>
            </w:r>
          </w:p>
        </w:tc>
      </w:tr>
      <w:tr w:rsidR="003D42C2" w14:paraId="41C1A87E" w14:textId="77777777" w:rsidTr="003D42C2">
        <w:trPr>
          <w:trHeight w:val="300"/>
        </w:trPr>
        <w:tc>
          <w:tcPr>
            <w:tcW w:w="572" w:type="dxa"/>
            <w:tcBorders>
              <w:top w:val="nil"/>
              <w:left w:val="single" w:sz="4" w:space="0" w:color="auto"/>
              <w:bottom w:val="single" w:sz="4" w:space="0" w:color="auto"/>
              <w:right w:val="single" w:sz="4" w:space="0" w:color="auto"/>
            </w:tcBorders>
            <w:vAlign w:val="bottom"/>
            <w:hideMark/>
          </w:tcPr>
          <w:p w14:paraId="46CCCA58"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8</w:t>
            </w:r>
          </w:p>
        </w:tc>
        <w:tc>
          <w:tcPr>
            <w:tcW w:w="3422" w:type="dxa"/>
            <w:tcBorders>
              <w:top w:val="nil"/>
              <w:left w:val="nil"/>
              <w:bottom w:val="single" w:sz="4" w:space="0" w:color="auto"/>
              <w:right w:val="single" w:sz="4" w:space="0" w:color="auto"/>
            </w:tcBorders>
            <w:vAlign w:val="bottom"/>
            <w:hideMark/>
          </w:tcPr>
          <w:p w14:paraId="397B75A0" w14:textId="77777777" w:rsidR="003D42C2" w:rsidRDefault="003D42C2">
            <w:pPr>
              <w:spacing w:after="0"/>
              <w:rPr>
                <w:rFonts w:ascii="Arial" w:hAnsi="Arial" w:cs="Arial"/>
                <w:sz w:val="16"/>
                <w:szCs w:val="16"/>
                <w:lang w:eastAsia="en-GB"/>
              </w:rPr>
            </w:pPr>
            <w:r>
              <w:rPr>
                <w:rFonts w:ascii="Arial" w:hAnsi="Arial" w:cs="Arial"/>
                <w:sz w:val="16"/>
                <w:szCs w:val="16"/>
                <w:lang w:eastAsia="en-GB"/>
              </w:rPr>
              <w:t>Impedance mismatch in the receiving chain</w:t>
            </w:r>
          </w:p>
        </w:tc>
        <w:tc>
          <w:tcPr>
            <w:tcW w:w="689" w:type="dxa"/>
            <w:tcBorders>
              <w:top w:val="nil"/>
              <w:left w:val="nil"/>
              <w:bottom w:val="single" w:sz="4" w:space="0" w:color="auto"/>
              <w:right w:val="single" w:sz="4" w:space="0" w:color="auto"/>
            </w:tcBorders>
            <w:vAlign w:val="bottom"/>
            <w:hideMark/>
          </w:tcPr>
          <w:p w14:paraId="505C44E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0.2</w:t>
            </w:r>
          </w:p>
        </w:tc>
        <w:tc>
          <w:tcPr>
            <w:tcW w:w="709" w:type="dxa"/>
            <w:tcBorders>
              <w:top w:val="nil"/>
              <w:left w:val="nil"/>
              <w:bottom w:val="single" w:sz="4" w:space="0" w:color="auto"/>
              <w:right w:val="single" w:sz="4" w:space="0" w:color="auto"/>
            </w:tcBorders>
            <w:vAlign w:val="bottom"/>
            <w:hideMark/>
          </w:tcPr>
          <w:p w14:paraId="7ECD351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0.45</w:t>
            </w:r>
          </w:p>
        </w:tc>
        <w:tc>
          <w:tcPr>
            <w:tcW w:w="1114" w:type="dxa"/>
            <w:tcBorders>
              <w:top w:val="nil"/>
              <w:left w:val="nil"/>
              <w:bottom w:val="single" w:sz="4" w:space="0" w:color="auto"/>
              <w:right w:val="single" w:sz="4" w:space="0" w:color="auto"/>
            </w:tcBorders>
            <w:vAlign w:val="bottom"/>
            <w:hideMark/>
          </w:tcPr>
          <w:p w14:paraId="217A193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U-shaped</w:t>
            </w:r>
          </w:p>
        </w:tc>
        <w:tc>
          <w:tcPr>
            <w:tcW w:w="729" w:type="dxa"/>
            <w:tcBorders>
              <w:top w:val="nil"/>
              <w:left w:val="nil"/>
              <w:bottom w:val="single" w:sz="4" w:space="0" w:color="auto"/>
              <w:right w:val="single" w:sz="4" w:space="0" w:color="auto"/>
            </w:tcBorders>
            <w:vAlign w:val="bottom"/>
            <w:hideMark/>
          </w:tcPr>
          <w:p w14:paraId="6425D11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w:t>
            </w:r>
          </w:p>
        </w:tc>
        <w:tc>
          <w:tcPr>
            <w:tcW w:w="425" w:type="dxa"/>
            <w:tcBorders>
              <w:top w:val="nil"/>
              <w:left w:val="nil"/>
              <w:bottom w:val="single" w:sz="4" w:space="0" w:color="auto"/>
              <w:right w:val="single" w:sz="4" w:space="0" w:color="auto"/>
            </w:tcBorders>
            <w:vAlign w:val="bottom"/>
            <w:hideMark/>
          </w:tcPr>
          <w:p w14:paraId="19D3E442"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70E87D9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0.14</w:t>
            </w:r>
          </w:p>
        </w:tc>
        <w:tc>
          <w:tcPr>
            <w:tcW w:w="851" w:type="dxa"/>
            <w:tcBorders>
              <w:top w:val="nil"/>
              <w:left w:val="nil"/>
              <w:bottom w:val="single" w:sz="4" w:space="0" w:color="auto"/>
              <w:right w:val="single" w:sz="4" w:space="0" w:color="auto"/>
            </w:tcBorders>
            <w:vAlign w:val="bottom"/>
            <w:hideMark/>
          </w:tcPr>
          <w:p w14:paraId="2226B38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0.32</w:t>
            </w:r>
          </w:p>
        </w:tc>
      </w:tr>
      <w:tr w:rsidR="003D42C2" w14:paraId="11992B2A" w14:textId="77777777" w:rsidTr="003D42C2">
        <w:trPr>
          <w:trHeight w:val="465"/>
        </w:trPr>
        <w:tc>
          <w:tcPr>
            <w:tcW w:w="572" w:type="dxa"/>
            <w:tcBorders>
              <w:top w:val="nil"/>
              <w:left w:val="single" w:sz="4" w:space="0" w:color="auto"/>
              <w:bottom w:val="single" w:sz="4" w:space="0" w:color="auto"/>
              <w:right w:val="single" w:sz="4" w:space="0" w:color="auto"/>
            </w:tcBorders>
            <w:vAlign w:val="bottom"/>
            <w:hideMark/>
          </w:tcPr>
          <w:p w14:paraId="3D69C5F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9</w:t>
            </w:r>
          </w:p>
        </w:tc>
        <w:tc>
          <w:tcPr>
            <w:tcW w:w="3422" w:type="dxa"/>
            <w:tcBorders>
              <w:top w:val="nil"/>
              <w:left w:val="nil"/>
              <w:bottom w:val="single" w:sz="4" w:space="0" w:color="auto"/>
              <w:right w:val="single" w:sz="4" w:space="0" w:color="auto"/>
            </w:tcBorders>
            <w:vAlign w:val="bottom"/>
            <w:hideMark/>
          </w:tcPr>
          <w:p w14:paraId="1DDB4BB3" w14:textId="77777777" w:rsidR="003D42C2" w:rsidRDefault="003D42C2">
            <w:pPr>
              <w:spacing w:after="0"/>
              <w:rPr>
                <w:rFonts w:ascii="Arial" w:hAnsi="Arial" w:cs="Arial"/>
                <w:sz w:val="16"/>
                <w:szCs w:val="16"/>
                <w:lang w:eastAsia="en-GB"/>
              </w:rPr>
            </w:pPr>
            <w:r>
              <w:rPr>
                <w:rFonts w:ascii="Arial" w:hAnsi="Arial" w:cs="Arial"/>
                <w:sz w:val="16"/>
                <w:szCs w:val="16"/>
                <w:lang w:eastAsia="en-GB"/>
              </w:rPr>
              <w:t>Random uncertainty</w:t>
            </w:r>
          </w:p>
        </w:tc>
        <w:tc>
          <w:tcPr>
            <w:tcW w:w="689" w:type="dxa"/>
            <w:tcBorders>
              <w:top w:val="nil"/>
              <w:left w:val="nil"/>
              <w:bottom w:val="single" w:sz="4" w:space="0" w:color="auto"/>
              <w:right w:val="single" w:sz="4" w:space="0" w:color="auto"/>
            </w:tcBorders>
            <w:vAlign w:val="bottom"/>
            <w:hideMark/>
          </w:tcPr>
          <w:p w14:paraId="00F3DEC2"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c>
          <w:tcPr>
            <w:tcW w:w="709" w:type="dxa"/>
            <w:tcBorders>
              <w:top w:val="nil"/>
              <w:left w:val="nil"/>
              <w:bottom w:val="single" w:sz="4" w:space="0" w:color="auto"/>
              <w:right w:val="single" w:sz="4" w:space="0" w:color="auto"/>
            </w:tcBorders>
            <w:vAlign w:val="bottom"/>
            <w:hideMark/>
          </w:tcPr>
          <w:p w14:paraId="26B56BF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c>
          <w:tcPr>
            <w:tcW w:w="1114" w:type="dxa"/>
            <w:tcBorders>
              <w:top w:val="nil"/>
              <w:left w:val="nil"/>
              <w:bottom w:val="single" w:sz="4" w:space="0" w:color="auto"/>
              <w:right w:val="single" w:sz="4" w:space="0" w:color="auto"/>
            </w:tcBorders>
            <w:vAlign w:val="bottom"/>
            <w:hideMark/>
          </w:tcPr>
          <w:p w14:paraId="18FB415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7A057EF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3FE4338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30991B28"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0.06</w:t>
            </w:r>
          </w:p>
        </w:tc>
        <w:tc>
          <w:tcPr>
            <w:tcW w:w="851" w:type="dxa"/>
            <w:tcBorders>
              <w:top w:val="nil"/>
              <w:left w:val="nil"/>
              <w:bottom w:val="single" w:sz="4" w:space="0" w:color="auto"/>
              <w:right w:val="single" w:sz="4" w:space="0" w:color="auto"/>
            </w:tcBorders>
            <w:vAlign w:val="bottom"/>
            <w:hideMark/>
          </w:tcPr>
          <w:p w14:paraId="7CB39CF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0.06</w:t>
            </w:r>
          </w:p>
        </w:tc>
      </w:tr>
      <w:tr w:rsidR="003D42C2" w14:paraId="004A705A" w14:textId="77777777" w:rsidTr="003D42C2">
        <w:trPr>
          <w:trHeight w:val="465"/>
        </w:trPr>
        <w:tc>
          <w:tcPr>
            <w:tcW w:w="572" w:type="dxa"/>
            <w:tcBorders>
              <w:top w:val="nil"/>
              <w:left w:val="single" w:sz="4" w:space="0" w:color="auto"/>
              <w:bottom w:val="single" w:sz="4" w:space="0" w:color="auto"/>
              <w:right w:val="single" w:sz="4" w:space="0" w:color="auto"/>
            </w:tcBorders>
            <w:vAlign w:val="bottom"/>
            <w:hideMark/>
          </w:tcPr>
          <w:p w14:paraId="3C199AB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23</w:t>
            </w:r>
          </w:p>
        </w:tc>
        <w:tc>
          <w:tcPr>
            <w:tcW w:w="3422" w:type="dxa"/>
            <w:tcBorders>
              <w:top w:val="nil"/>
              <w:left w:val="nil"/>
              <w:bottom w:val="single" w:sz="4" w:space="0" w:color="auto"/>
              <w:right w:val="single" w:sz="4" w:space="0" w:color="auto"/>
            </w:tcBorders>
            <w:vAlign w:val="bottom"/>
            <w:hideMark/>
          </w:tcPr>
          <w:p w14:paraId="3D520C24" w14:textId="77777777" w:rsidR="003D42C2" w:rsidRDefault="003D42C2">
            <w:pPr>
              <w:spacing w:after="0"/>
              <w:rPr>
                <w:rFonts w:ascii="Arial" w:hAnsi="Arial" w:cs="Arial"/>
                <w:sz w:val="16"/>
                <w:szCs w:val="16"/>
                <w:lang w:eastAsia="en-GB"/>
              </w:rPr>
            </w:pPr>
            <w:r>
              <w:rPr>
                <w:rFonts w:ascii="Arial" w:hAnsi="Arial" w:cs="Arial"/>
                <w:sz w:val="16"/>
                <w:szCs w:val="16"/>
                <w:lang w:eastAsia="en-GB"/>
              </w:rPr>
              <w:t>Measurement antenna frequency variation</w:t>
            </w:r>
          </w:p>
        </w:tc>
        <w:tc>
          <w:tcPr>
            <w:tcW w:w="689" w:type="dxa"/>
            <w:tcBorders>
              <w:top w:val="nil"/>
              <w:left w:val="nil"/>
              <w:bottom w:val="single" w:sz="4" w:space="0" w:color="auto"/>
              <w:right w:val="single" w:sz="4" w:space="0" w:color="auto"/>
            </w:tcBorders>
            <w:vAlign w:val="bottom"/>
            <w:hideMark/>
          </w:tcPr>
          <w:p w14:paraId="0FA8A5D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c>
          <w:tcPr>
            <w:tcW w:w="709" w:type="dxa"/>
            <w:tcBorders>
              <w:top w:val="nil"/>
              <w:left w:val="nil"/>
              <w:bottom w:val="single" w:sz="4" w:space="0" w:color="auto"/>
              <w:right w:val="single" w:sz="4" w:space="0" w:color="auto"/>
            </w:tcBorders>
            <w:vAlign w:val="bottom"/>
            <w:hideMark/>
          </w:tcPr>
          <w:p w14:paraId="53EFA82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c>
          <w:tcPr>
            <w:tcW w:w="1114" w:type="dxa"/>
            <w:tcBorders>
              <w:top w:val="nil"/>
              <w:left w:val="nil"/>
              <w:bottom w:val="single" w:sz="4" w:space="0" w:color="auto"/>
              <w:right w:val="single" w:sz="4" w:space="0" w:color="auto"/>
            </w:tcBorders>
            <w:vAlign w:val="bottom"/>
            <w:hideMark/>
          </w:tcPr>
          <w:p w14:paraId="2C13126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72B697C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61EA296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6F441CF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0.06</w:t>
            </w:r>
          </w:p>
        </w:tc>
        <w:tc>
          <w:tcPr>
            <w:tcW w:w="851" w:type="dxa"/>
            <w:tcBorders>
              <w:top w:val="nil"/>
              <w:left w:val="nil"/>
              <w:bottom w:val="single" w:sz="4" w:space="0" w:color="auto"/>
              <w:right w:val="single" w:sz="4" w:space="0" w:color="auto"/>
            </w:tcBorders>
            <w:vAlign w:val="bottom"/>
            <w:hideMark/>
          </w:tcPr>
          <w:p w14:paraId="23188F9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0.06</w:t>
            </w:r>
          </w:p>
        </w:tc>
      </w:tr>
      <w:tr w:rsidR="003D42C2" w14:paraId="3A1D6430" w14:textId="77777777" w:rsidTr="003D42C2">
        <w:trPr>
          <w:trHeight w:val="300"/>
        </w:trPr>
        <w:tc>
          <w:tcPr>
            <w:tcW w:w="572" w:type="dxa"/>
            <w:tcBorders>
              <w:top w:val="nil"/>
              <w:left w:val="single" w:sz="4" w:space="0" w:color="auto"/>
              <w:bottom w:val="single" w:sz="4" w:space="0" w:color="auto"/>
              <w:right w:val="single" w:sz="4" w:space="0" w:color="auto"/>
            </w:tcBorders>
            <w:vAlign w:val="bottom"/>
            <w:hideMark/>
          </w:tcPr>
          <w:p w14:paraId="42C4D8E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24</w:t>
            </w:r>
          </w:p>
        </w:tc>
        <w:tc>
          <w:tcPr>
            <w:tcW w:w="3422" w:type="dxa"/>
            <w:tcBorders>
              <w:top w:val="nil"/>
              <w:left w:val="nil"/>
              <w:bottom w:val="single" w:sz="4" w:space="0" w:color="auto"/>
              <w:right w:val="single" w:sz="4" w:space="0" w:color="auto"/>
            </w:tcBorders>
            <w:vAlign w:val="bottom"/>
            <w:hideMark/>
          </w:tcPr>
          <w:p w14:paraId="14C1F635" w14:textId="77777777" w:rsidR="003D42C2" w:rsidRDefault="003D42C2">
            <w:pPr>
              <w:spacing w:after="0"/>
              <w:rPr>
                <w:rFonts w:ascii="Arial" w:hAnsi="Arial" w:cs="Arial"/>
                <w:sz w:val="16"/>
                <w:szCs w:val="16"/>
                <w:lang w:eastAsia="en-GB"/>
              </w:rPr>
            </w:pPr>
            <w:r>
              <w:rPr>
                <w:rFonts w:ascii="Arial" w:hAnsi="Arial" w:cs="Arial"/>
                <w:sz w:val="16"/>
                <w:szCs w:val="16"/>
                <w:lang w:eastAsia="en-GB"/>
              </w:rPr>
              <w:t>FSPL estimation error</w:t>
            </w:r>
          </w:p>
        </w:tc>
        <w:tc>
          <w:tcPr>
            <w:tcW w:w="689" w:type="dxa"/>
            <w:tcBorders>
              <w:top w:val="nil"/>
              <w:left w:val="nil"/>
              <w:bottom w:val="single" w:sz="4" w:space="0" w:color="auto"/>
              <w:right w:val="single" w:sz="4" w:space="0" w:color="auto"/>
            </w:tcBorders>
            <w:vAlign w:val="bottom"/>
            <w:hideMark/>
          </w:tcPr>
          <w:p w14:paraId="700EFA6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709" w:type="dxa"/>
            <w:tcBorders>
              <w:top w:val="nil"/>
              <w:left w:val="nil"/>
              <w:bottom w:val="single" w:sz="4" w:space="0" w:color="auto"/>
              <w:right w:val="single" w:sz="4" w:space="0" w:color="auto"/>
            </w:tcBorders>
            <w:vAlign w:val="bottom"/>
            <w:hideMark/>
          </w:tcPr>
          <w:p w14:paraId="09A97FF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1114" w:type="dxa"/>
            <w:tcBorders>
              <w:top w:val="nil"/>
              <w:left w:val="nil"/>
              <w:bottom w:val="single" w:sz="4" w:space="0" w:color="auto"/>
              <w:right w:val="single" w:sz="4" w:space="0" w:color="auto"/>
            </w:tcBorders>
            <w:vAlign w:val="bottom"/>
            <w:hideMark/>
          </w:tcPr>
          <w:p w14:paraId="469ED6E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vAlign w:val="bottom"/>
            <w:hideMark/>
          </w:tcPr>
          <w:p w14:paraId="56A77A9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425" w:type="dxa"/>
            <w:tcBorders>
              <w:top w:val="nil"/>
              <w:left w:val="nil"/>
              <w:bottom w:val="single" w:sz="4" w:space="0" w:color="auto"/>
              <w:right w:val="single" w:sz="4" w:space="0" w:color="auto"/>
            </w:tcBorders>
            <w:vAlign w:val="bottom"/>
            <w:hideMark/>
          </w:tcPr>
          <w:p w14:paraId="7217CE4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16521DB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851" w:type="dxa"/>
            <w:tcBorders>
              <w:top w:val="nil"/>
              <w:left w:val="nil"/>
              <w:bottom w:val="single" w:sz="4" w:space="0" w:color="auto"/>
              <w:right w:val="single" w:sz="4" w:space="0" w:color="auto"/>
            </w:tcBorders>
            <w:vAlign w:val="bottom"/>
            <w:hideMark/>
          </w:tcPr>
          <w:p w14:paraId="674AC2B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r>
      <w:tr w:rsidR="003D42C2" w14:paraId="2E68529B" w14:textId="77777777" w:rsidTr="003D42C2">
        <w:trPr>
          <w:trHeight w:val="300"/>
        </w:trPr>
        <w:tc>
          <w:tcPr>
            <w:tcW w:w="572" w:type="dxa"/>
            <w:tcBorders>
              <w:top w:val="nil"/>
              <w:left w:val="single" w:sz="4" w:space="0" w:color="auto"/>
              <w:bottom w:val="single" w:sz="4" w:space="0" w:color="auto"/>
              <w:right w:val="single" w:sz="4" w:space="0" w:color="auto"/>
            </w:tcBorders>
            <w:vAlign w:val="bottom"/>
            <w:hideMark/>
          </w:tcPr>
          <w:p w14:paraId="149960A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25</w:t>
            </w:r>
          </w:p>
        </w:tc>
        <w:tc>
          <w:tcPr>
            <w:tcW w:w="3422" w:type="dxa"/>
            <w:tcBorders>
              <w:top w:val="nil"/>
              <w:left w:val="nil"/>
              <w:bottom w:val="single" w:sz="4" w:space="0" w:color="auto"/>
              <w:right w:val="single" w:sz="4" w:space="0" w:color="auto"/>
            </w:tcBorders>
            <w:vAlign w:val="bottom"/>
            <w:hideMark/>
          </w:tcPr>
          <w:p w14:paraId="5B1CB623" w14:textId="77777777" w:rsidR="003D42C2" w:rsidRDefault="003D42C2">
            <w:pPr>
              <w:spacing w:after="0"/>
              <w:rPr>
                <w:rFonts w:ascii="Arial" w:hAnsi="Arial" w:cs="Arial"/>
                <w:sz w:val="16"/>
                <w:szCs w:val="16"/>
                <w:lang w:eastAsia="en-GB"/>
              </w:rPr>
            </w:pPr>
            <w:r>
              <w:rPr>
                <w:rFonts w:ascii="Arial" w:hAnsi="Arial" w:cs="Arial"/>
                <w:sz w:val="16"/>
                <w:szCs w:val="16"/>
                <w:lang w:eastAsia="en-GB"/>
              </w:rPr>
              <w:t>Test system frequency flatness</w:t>
            </w:r>
          </w:p>
        </w:tc>
        <w:tc>
          <w:tcPr>
            <w:tcW w:w="689" w:type="dxa"/>
            <w:tcBorders>
              <w:top w:val="nil"/>
              <w:left w:val="nil"/>
              <w:bottom w:val="single" w:sz="4" w:space="0" w:color="auto"/>
              <w:right w:val="single" w:sz="4" w:space="0" w:color="auto"/>
            </w:tcBorders>
            <w:vAlign w:val="bottom"/>
            <w:hideMark/>
          </w:tcPr>
          <w:p w14:paraId="778438A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0.25</w:t>
            </w:r>
          </w:p>
        </w:tc>
        <w:tc>
          <w:tcPr>
            <w:tcW w:w="709" w:type="dxa"/>
            <w:tcBorders>
              <w:top w:val="nil"/>
              <w:left w:val="nil"/>
              <w:bottom w:val="single" w:sz="4" w:space="0" w:color="auto"/>
              <w:right w:val="single" w:sz="4" w:space="0" w:color="auto"/>
            </w:tcBorders>
            <w:vAlign w:val="bottom"/>
            <w:hideMark/>
          </w:tcPr>
          <w:p w14:paraId="267E33A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0.25</w:t>
            </w:r>
          </w:p>
        </w:tc>
        <w:tc>
          <w:tcPr>
            <w:tcW w:w="1114" w:type="dxa"/>
            <w:tcBorders>
              <w:top w:val="nil"/>
              <w:left w:val="nil"/>
              <w:bottom w:val="single" w:sz="4" w:space="0" w:color="auto"/>
              <w:right w:val="single" w:sz="4" w:space="0" w:color="auto"/>
            </w:tcBorders>
            <w:vAlign w:val="bottom"/>
            <w:hideMark/>
          </w:tcPr>
          <w:p w14:paraId="528FCD7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vAlign w:val="bottom"/>
            <w:hideMark/>
          </w:tcPr>
          <w:p w14:paraId="71C9C1C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425" w:type="dxa"/>
            <w:tcBorders>
              <w:top w:val="nil"/>
              <w:left w:val="nil"/>
              <w:bottom w:val="single" w:sz="4" w:space="0" w:color="auto"/>
              <w:right w:val="single" w:sz="4" w:space="0" w:color="auto"/>
            </w:tcBorders>
            <w:vAlign w:val="bottom"/>
            <w:hideMark/>
          </w:tcPr>
          <w:p w14:paraId="641C5CB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2F1EB05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0.25</w:t>
            </w:r>
          </w:p>
        </w:tc>
        <w:tc>
          <w:tcPr>
            <w:tcW w:w="851" w:type="dxa"/>
            <w:tcBorders>
              <w:top w:val="nil"/>
              <w:left w:val="nil"/>
              <w:bottom w:val="single" w:sz="4" w:space="0" w:color="auto"/>
              <w:right w:val="single" w:sz="4" w:space="0" w:color="auto"/>
            </w:tcBorders>
            <w:vAlign w:val="bottom"/>
            <w:hideMark/>
          </w:tcPr>
          <w:p w14:paraId="475F4F0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0.25</w:t>
            </w:r>
          </w:p>
        </w:tc>
      </w:tr>
      <w:tr w:rsidR="003D42C2" w14:paraId="7375D689" w14:textId="77777777" w:rsidTr="003D42C2">
        <w:trPr>
          <w:trHeight w:val="300"/>
        </w:trPr>
        <w:tc>
          <w:tcPr>
            <w:tcW w:w="9220" w:type="dxa"/>
            <w:gridSpan w:val="9"/>
            <w:tcBorders>
              <w:top w:val="single" w:sz="4" w:space="0" w:color="auto"/>
              <w:left w:val="single" w:sz="4" w:space="0" w:color="auto"/>
              <w:bottom w:val="single" w:sz="4" w:space="0" w:color="auto"/>
              <w:right w:val="single" w:sz="4" w:space="0" w:color="000000"/>
            </w:tcBorders>
            <w:vAlign w:val="bottom"/>
            <w:hideMark/>
          </w:tcPr>
          <w:p w14:paraId="7335D694" w14:textId="77777777" w:rsidR="003D42C2" w:rsidRDefault="003D42C2">
            <w:pPr>
              <w:spacing w:after="0"/>
              <w:jc w:val="center"/>
              <w:rPr>
                <w:rFonts w:ascii="Arial" w:hAnsi="Arial" w:cs="Arial"/>
                <w:b/>
                <w:bCs/>
                <w:sz w:val="16"/>
                <w:szCs w:val="16"/>
                <w:lang w:eastAsia="en-GB"/>
              </w:rPr>
            </w:pPr>
            <w:r>
              <w:rPr>
                <w:rFonts w:ascii="Arial" w:hAnsi="Arial" w:cs="Arial"/>
                <w:b/>
                <w:bCs/>
                <w:sz w:val="16"/>
                <w:szCs w:val="16"/>
                <w:lang w:eastAsia="en-GB"/>
              </w:rPr>
              <w:t>Stage 1: Calibration measurement</w:t>
            </w:r>
          </w:p>
        </w:tc>
      </w:tr>
      <w:tr w:rsidR="003D42C2" w14:paraId="7B18BE12" w14:textId="77777777" w:rsidTr="003D42C2">
        <w:trPr>
          <w:trHeight w:val="465"/>
        </w:trPr>
        <w:tc>
          <w:tcPr>
            <w:tcW w:w="572" w:type="dxa"/>
            <w:tcBorders>
              <w:top w:val="nil"/>
              <w:left w:val="single" w:sz="4" w:space="0" w:color="auto"/>
              <w:bottom w:val="single" w:sz="4" w:space="0" w:color="auto"/>
              <w:right w:val="single" w:sz="4" w:space="0" w:color="auto"/>
            </w:tcBorders>
            <w:vAlign w:val="bottom"/>
            <w:hideMark/>
          </w:tcPr>
          <w:p w14:paraId="0AB43FD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10</w:t>
            </w:r>
          </w:p>
        </w:tc>
        <w:tc>
          <w:tcPr>
            <w:tcW w:w="3422" w:type="dxa"/>
            <w:tcBorders>
              <w:top w:val="nil"/>
              <w:left w:val="nil"/>
              <w:bottom w:val="single" w:sz="4" w:space="0" w:color="auto"/>
              <w:right w:val="single" w:sz="4" w:space="0" w:color="auto"/>
            </w:tcBorders>
            <w:vAlign w:val="bottom"/>
            <w:hideMark/>
          </w:tcPr>
          <w:p w14:paraId="40017DCF" w14:textId="77777777" w:rsidR="003D42C2" w:rsidRDefault="003D42C2">
            <w:pPr>
              <w:spacing w:after="0"/>
              <w:rPr>
                <w:rFonts w:ascii="Arial" w:hAnsi="Arial" w:cs="Arial"/>
                <w:sz w:val="16"/>
                <w:szCs w:val="16"/>
                <w:lang w:eastAsia="en-GB"/>
              </w:rPr>
            </w:pPr>
            <w:r>
              <w:rPr>
                <w:rFonts w:ascii="Arial" w:hAnsi="Arial" w:cs="Arial"/>
                <w:sz w:val="16"/>
                <w:szCs w:val="16"/>
                <w:lang w:eastAsia="en-GB"/>
              </w:rPr>
              <w:t xml:space="preserve">Impedance mismatch between the receiving antenna and the network </w:t>
            </w:r>
            <w:proofErr w:type="spellStart"/>
            <w:r>
              <w:rPr>
                <w:rFonts w:ascii="Arial" w:hAnsi="Arial" w:cs="Arial"/>
                <w:sz w:val="16"/>
                <w:szCs w:val="16"/>
                <w:lang w:eastAsia="en-GB"/>
              </w:rPr>
              <w:t>analyzer</w:t>
            </w:r>
            <w:proofErr w:type="spellEnd"/>
          </w:p>
        </w:tc>
        <w:tc>
          <w:tcPr>
            <w:tcW w:w="689" w:type="dxa"/>
            <w:tcBorders>
              <w:top w:val="nil"/>
              <w:left w:val="nil"/>
              <w:bottom w:val="single" w:sz="4" w:space="0" w:color="auto"/>
              <w:right w:val="single" w:sz="4" w:space="0" w:color="auto"/>
            </w:tcBorders>
            <w:vAlign w:val="bottom"/>
            <w:hideMark/>
          </w:tcPr>
          <w:p w14:paraId="14444738"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709" w:type="dxa"/>
            <w:tcBorders>
              <w:top w:val="nil"/>
              <w:left w:val="nil"/>
              <w:bottom w:val="single" w:sz="4" w:space="0" w:color="auto"/>
              <w:right w:val="single" w:sz="4" w:space="0" w:color="auto"/>
            </w:tcBorders>
            <w:vAlign w:val="bottom"/>
            <w:hideMark/>
          </w:tcPr>
          <w:p w14:paraId="1A6CDAB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vAlign w:val="bottom"/>
            <w:hideMark/>
          </w:tcPr>
          <w:p w14:paraId="5D0FF1E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U-shaped</w:t>
            </w:r>
          </w:p>
        </w:tc>
        <w:tc>
          <w:tcPr>
            <w:tcW w:w="729" w:type="dxa"/>
            <w:tcBorders>
              <w:top w:val="nil"/>
              <w:left w:val="nil"/>
              <w:bottom w:val="single" w:sz="4" w:space="0" w:color="auto"/>
              <w:right w:val="single" w:sz="4" w:space="0" w:color="auto"/>
            </w:tcBorders>
            <w:vAlign w:val="bottom"/>
            <w:hideMark/>
          </w:tcPr>
          <w:p w14:paraId="47C1019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w:t>
            </w:r>
          </w:p>
        </w:tc>
        <w:tc>
          <w:tcPr>
            <w:tcW w:w="425" w:type="dxa"/>
            <w:tcBorders>
              <w:top w:val="nil"/>
              <w:left w:val="nil"/>
              <w:bottom w:val="single" w:sz="4" w:space="0" w:color="auto"/>
              <w:right w:val="single" w:sz="4" w:space="0" w:color="auto"/>
            </w:tcBorders>
            <w:vAlign w:val="bottom"/>
            <w:hideMark/>
          </w:tcPr>
          <w:p w14:paraId="5265E3C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29E11E4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0.04</w:t>
            </w:r>
          </w:p>
        </w:tc>
        <w:tc>
          <w:tcPr>
            <w:tcW w:w="851" w:type="dxa"/>
            <w:tcBorders>
              <w:top w:val="nil"/>
              <w:left w:val="nil"/>
              <w:bottom w:val="single" w:sz="4" w:space="0" w:color="auto"/>
              <w:right w:val="single" w:sz="4" w:space="0" w:color="auto"/>
            </w:tcBorders>
            <w:vAlign w:val="bottom"/>
            <w:hideMark/>
          </w:tcPr>
          <w:p w14:paraId="3C53EF8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0.04</w:t>
            </w:r>
          </w:p>
        </w:tc>
      </w:tr>
      <w:tr w:rsidR="003D42C2" w14:paraId="0E5E5830" w14:textId="77777777" w:rsidTr="003D42C2">
        <w:trPr>
          <w:trHeight w:val="465"/>
        </w:trPr>
        <w:tc>
          <w:tcPr>
            <w:tcW w:w="572" w:type="dxa"/>
            <w:tcBorders>
              <w:top w:val="nil"/>
              <w:left w:val="single" w:sz="4" w:space="0" w:color="auto"/>
              <w:bottom w:val="single" w:sz="4" w:space="0" w:color="auto"/>
              <w:right w:val="single" w:sz="4" w:space="0" w:color="auto"/>
            </w:tcBorders>
            <w:vAlign w:val="bottom"/>
            <w:hideMark/>
          </w:tcPr>
          <w:p w14:paraId="7F40A2E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11</w:t>
            </w:r>
          </w:p>
        </w:tc>
        <w:tc>
          <w:tcPr>
            <w:tcW w:w="3422" w:type="dxa"/>
            <w:tcBorders>
              <w:top w:val="nil"/>
              <w:left w:val="nil"/>
              <w:bottom w:val="single" w:sz="4" w:space="0" w:color="auto"/>
              <w:right w:val="single" w:sz="4" w:space="0" w:color="auto"/>
            </w:tcBorders>
            <w:vAlign w:val="bottom"/>
            <w:hideMark/>
          </w:tcPr>
          <w:p w14:paraId="6DB7A854" w14:textId="77777777" w:rsidR="003D42C2" w:rsidRDefault="003D42C2">
            <w:pPr>
              <w:spacing w:after="0"/>
              <w:rPr>
                <w:rFonts w:ascii="Arial" w:hAnsi="Arial" w:cs="Arial"/>
                <w:sz w:val="16"/>
                <w:szCs w:val="16"/>
                <w:lang w:eastAsia="en-GB"/>
              </w:rPr>
            </w:pPr>
            <w:r>
              <w:rPr>
                <w:rFonts w:ascii="Arial" w:hAnsi="Arial" w:cs="Arial"/>
                <w:sz w:val="16"/>
                <w:szCs w:val="16"/>
                <w:lang w:eastAsia="en-GB"/>
              </w:rPr>
              <w:t>Positioning and pointing misalignment between the reference antenna and the receiving antenna</w:t>
            </w:r>
          </w:p>
        </w:tc>
        <w:tc>
          <w:tcPr>
            <w:tcW w:w="689" w:type="dxa"/>
            <w:tcBorders>
              <w:top w:val="nil"/>
              <w:left w:val="nil"/>
              <w:bottom w:val="single" w:sz="4" w:space="0" w:color="auto"/>
              <w:right w:val="single" w:sz="4" w:space="0" w:color="auto"/>
            </w:tcBorders>
            <w:vAlign w:val="bottom"/>
            <w:hideMark/>
          </w:tcPr>
          <w:p w14:paraId="39C181F2"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c>
          <w:tcPr>
            <w:tcW w:w="709" w:type="dxa"/>
            <w:tcBorders>
              <w:top w:val="nil"/>
              <w:left w:val="nil"/>
              <w:bottom w:val="single" w:sz="4" w:space="0" w:color="auto"/>
              <w:right w:val="single" w:sz="4" w:space="0" w:color="auto"/>
            </w:tcBorders>
            <w:vAlign w:val="bottom"/>
            <w:hideMark/>
          </w:tcPr>
          <w:p w14:paraId="4FA2FC4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c>
          <w:tcPr>
            <w:tcW w:w="1114" w:type="dxa"/>
            <w:tcBorders>
              <w:top w:val="nil"/>
              <w:left w:val="nil"/>
              <w:bottom w:val="single" w:sz="4" w:space="0" w:color="auto"/>
              <w:right w:val="single" w:sz="4" w:space="0" w:color="auto"/>
            </w:tcBorders>
            <w:vAlign w:val="bottom"/>
            <w:hideMark/>
          </w:tcPr>
          <w:p w14:paraId="3AB40D3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286B313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334C2D6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0C7780A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c>
          <w:tcPr>
            <w:tcW w:w="851" w:type="dxa"/>
            <w:tcBorders>
              <w:top w:val="nil"/>
              <w:left w:val="nil"/>
              <w:bottom w:val="single" w:sz="4" w:space="0" w:color="auto"/>
              <w:right w:val="single" w:sz="4" w:space="0" w:color="auto"/>
            </w:tcBorders>
            <w:vAlign w:val="bottom"/>
            <w:hideMark/>
          </w:tcPr>
          <w:p w14:paraId="5F8F0FC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r>
      <w:tr w:rsidR="003D42C2" w14:paraId="78BD550F" w14:textId="77777777" w:rsidTr="003D42C2">
        <w:trPr>
          <w:trHeight w:val="465"/>
        </w:trPr>
        <w:tc>
          <w:tcPr>
            <w:tcW w:w="572" w:type="dxa"/>
            <w:tcBorders>
              <w:top w:val="nil"/>
              <w:left w:val="single" w:sz="4" w:space="0" w:color="auto"/>
              <w:bottom w:val="single" w:sz="4" w:space="0" w:color="auto"/>
              <w:right w:val="single" w:sz="4" w:space="0" w:color="auto"/>
            </w:tcBorders>
            <w:vAlign w:val="bottom"/>
            <w:hideMark/>
          </w:tcPr>
          <w:p w14:paraId="5469D0B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12</w:t>
            </w:r>
          </w:p>
        </w:tc>
        <w:tc>
          <w:tcPr>
            <w:tcW w:w="3422" w:type="dxa"/>
            <w:tcBorders>
              <w:top w:val="nil"/>
              <w:left w:val="nil"/>
              <w:bottom w:val="single" w:sz="4" w:space="0" w:color="auto"/>
              <w:right w:val="single" w:sz="4" w:space="0" w:color="auto"/>
            </w:tcBorders>
            <w:vAlign w:val="bottom"/>
            <w:hideMark/>
          </w:tcPr>
          <w:p w14:paraId="7A7843C2" w14:textId="77777777" w:rsidR="003D42C2" w:rsidRDefault="003D42C2">
            <w:pPr>
              <w:spacing w:after="0"/>
              <w:rPr>
                <w:rFonts w:ascii="Arial" w:hAnsi="Arial" w:cs="Arial"/>
                <w:sz w:val="16"/>
                <w:szCs w:val="16"/>
                <w:lang w:eastAsia="en-GB"/>
              </w:rPr>
            </w:pPr>
            <w:r>
              <w:rPr>
                <w:rFonts w:ascii="Arial" w:hAnsi="Arial" w:cs="Arial"/>
                <w:sz w:val="16"/>
                <w:szCs w:val="16"/>
                <w:lang w:eastAsia="en-GB"/>
              </w:rPr>
              <w:t xml:space="preserve">Impedance mismatch between the reference antenna and the network </w:t>
            </w:r>
            <w:proofErr w:type="spellStart"/>
            <w:r>
              <w:rPr>
                <w:rFonts w:ascii="Arial" w:hAnsi="Arial" w:cs="Arial"/>
                <w:sz w:val="16"/>
                <w:szCs w:val="16"/>
                <w:lang w:eastAsia="en-GB"/>
              </w:rPr>
              <w:t>analyzer</w:t>
            </w:r>
            <w:proofErr w:type="spellEnd"/>
            <w:r>
              <w:rPr>
                <w:rFonts w:ascii="Arial" w:hAnsi="Arial" w:cs="Arial"/>
                <w:sz w:val="16"/>
                <w:szCs w:val="16"/>
                <w:lang w:eastAsia="en-GB"/>
              </w:rPr>
              <w:t>.</w:t>
            </w:r>
          </w:p>
        </w:tc>
        <w:tc>
          <w:tcPr>
            <w:tcW w:w="689" w:type="dxa"/>
            <w:tcBorders>
              <w:top w:val="nil"/>
              <w:left w:val="nil"/>
              <w:bottom w:val="single" w:sz="4" w:space="0" w:color="auto"/>
              <w:right w:val="single" w:sz="4" w:space="0" w:color="auto"/>
            </w:tcBorders>
            <w:vAlign w:val="bottom"/>
            <w:hideMark/>
          </w:tcPr>
          <w:p w14:paraId="72CC566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709" w:type="dxa"/>
            <w:tcBorders>
              <w:top w:val="nil"/>
              <w:left w:val="nil"/>
              <w:bottom w:val="single" w:sz="4" w:space="0" w:color="auto"/>
              <w:right w:val="single" w:sz="4" w:space="0" w:color="auto"/>
            </w:tcBorders>
            <w:vAlign w:val="bottom"/>
            <w:hideMark/>
          </w:tcPr>
          <w:p w14:paraId="241C4B4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vAlign w:val="bottom"/>
            <w:hideMark/>
          </w:tcPr>
          <w:p w14:paraId="6C806E68"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U-shaped</w:t>
            </w:r>
          </w:p>
        </w:tc>
        <w:tc>
          <w:tcPr>
            <w:tcW w:w="729" w:type="dxa"/>
            <w:tcBorders>
              <w:top w:val="nil"/>
              <w:left w:val="nil"/>
              <w:bottom w:val="single" w:sz="4" w:space="0" w:color="auto"/>
              <w:right w:val="single" w:sz="4" w:space="0" w:color="auto"/>
            </w:tcBorders>
            <w:vAlign w:val="bottom"/>
            <w:hideMark/>
          </w:tcPr>
          <w:p w14:paraId="16186B8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w:t>
            </w:r>
          </w:p>
        </w:tc>
        <w:tc>
          <w:tcPr>
            <w:tcW w:w="425" w:type="dxa"/>
            <w:tcBorders>
              <w:top w:val="nil"/>
              <w:left w:val="nil"/>
              <w:bottom w:val="single" w:sz="4" w:space="0" w:color="auto"/>
              <w:right w:val="single" w:sz="4" w:space="0" w:color="auto"/>
            </w:tcBorders>
            <w:vAlign w:val="bottom"/>
            <w:hideMark/>
          </w:tcPr>
          <w:p w14:paraId="41E26C5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266426D2"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0.04</w:t>
            </w:r>
          </w:p>
        </w:tc>
        <w:tc>
          <w:tcPr>
            <w:tcW w:w="851" w:type="dxa"/>
            <w:tcBorders>
              <w:top w:val="nil"/>
              <w:left w:val="nil"/>
              <w:bottom w:val="single" w:sz="4" w:space="0" w:color="auto"/>
              <w:right w:val="single" w:sz="4" w:space="0" w:color="auto"/>
            </w:tcBorders>
            <w:vAlign w:val="bottom"/>
            <w:hideMark/>
          </w:tcPr>
          <w:p w14:paraId="6B32038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0.04</w:t>
            </w:r>
          </w:p>
        </w:tc>
      </w:tr>
      <w:tr w:rsidR="003D42C2" w14:paraId="7356BD80" w14:textId="77777777" w:rsidTr="003D42C2">
        <w:trPr>
          <w:trHeight w:val="300"/>
        </w:trPr>
        <w:tc>
          <w:tcPr>
            <w:tcW w:w="572" w:type="dxa"/>
            <w:tcBorders>
              <w:top w:val="nil"/>
              <w:left w:val="single" w:sz="4" w:space="0" w:color="auto"/>
              <w:bottom w:val="single" w:sz="4" w:space="0" w:color="auto"/>
              <w:right w:val="single" w:sz="4" w:space="0" w:color="auto"/>
            </w:tcBorders>
            <w:vAlign w:val="bottom"/>
            <w:hideMark/>
          </w:tcPr>
          <w:p w14:paraId="1275218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13</w:t>
            </w:r>
          </w:p>
        </w:tc>
        <w:tc>
          <w:tcPr>
            <w:tcW w:w="3422" w:type="dxa"/>
            <w:tcBorders>
              <w:top w:val="nil"/>
              <w:left w:val="nil"/>
              <w:bottom w:val="single" w:sz="4" w:space="0" w:color="auto"/>
              <w:right w:val="single" w:sz="4" w:space="0" w:color="auto"/>
            </w:tcBorders>
            <w:vAlign w:val="bottom"/>
            <w:hideMark/>
          </w:tcPr>
          <w:p w14:paraId="3294F6DD" w14:textId="77777777" w:rsidR="003D42C2" w:rsidRDefault="003D42C2">
            <w:pPr>
              <w:spacing w:after="0"/>
              <w:rPr>
                <w:rFonts w:ascii="Arial" w:hAnsi="Arial" w:cs="Arial"/>
                <w:sz w:val="16"/>
                <w:szCs w:val="16"/>
                <w:lang w:eastAsia="en-GB"/>
              </w:rPr>
            </w:pPr>
            <w:r>
              <w:rPr>
                <w:rFonts w:ascii="Arial" w:hAnsi="Arial" w:cs="Arial"/>
                <w:sz w:val="16"/>
                <w:szCs w:val="16"/>
                <w:lang w:eastAsia="en-GB"/>
              </w:rPr>
              <w:t>Quality of quiet zone</w:t>
            </w:r>
          </w:p>
        </w:tc>
        <w:tc>
          <w:tcPr>
            <w:tcW w:w="689" w:type="dxa"/>
            <w:tcBorders>
              <w:top w:val="nil"/>
              <w:left w:val="nil"/>
              <w:bottom w:val="single" w:sz="4" w:space="0" w:color="auto"/>
              <w:right w:val="single" w:sz="4" w:space="0" w:color="auto"/>
            </w:tcBorders>
            <w:vAlign w:val="bottom"/>
            <w:hideMark/>
          </w:tcPr>
          <w:p w14:paraId="17CF518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c>
          <w:tcPr>
            <w:tcW w:w="709" w:type="dxa"/>
            <w:tcBorders>
              <w:top w:val="nil"/>
              <w:left w:val="nil"/>
              <w:bottom w:val="single" w:sz="4" w:space="0" w:color="auto"/>
              <w:right w:val="single" w:sz="4" w:space="0" w:color="auto"/>
            </w:tcBorders>
            <w:vAlign w:val="bottom"/>
            <w:hideMark/>
          </w:tcPr>
          <w:p w14:paraId="0778833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c>
          <w:tcPr>
            <w:tcW w:w="1114" w:type="dxa"/>
            <w:tcBorders>
              <w:top w:val="nil"/>
              <w:left w:val="nil"/>
              <w:bottom w:val="single" w:sz="4" w:space="0" w:color="auto"/>
              <w:right w:val="single" w:sz="4" w:space="0" w:color="auto"/>
            </w:tcBorders>
            <w:vAlign w:val="bottom"/>
            <w:hideMark/>
          </w:tcPr>
          <w:p w14:paraId="354D90A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vAlign w:val="bottom"/>
            <w:hideMark/>
          </w:tcPr>
          <w:p w14:paraId="7BB3CDD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425" w:type="dxa"/>
            <w:tcBorders>
              <w:top w:val="nil"/>
              <w:left w:val="nil"/>
              <w:bottom w:val="single" w:sz="4" w:space="0" w:color="auto"/>
              <w:right w:val="single" w:sz="4" w:space="0" w:color="auto"/>
            </w:tcBorders>
            <w:vAlign w:val="bottom"/>
            <w:hideMark/>
          </w:tcPr>
          <w:p w14:paraId="3BED2D5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14F03F7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c>
          <w:tcPr>
            <w:tcW w:w="851" w:type="dxa"/>
            <w:tcBorders>
              <w:top w:val="nil"/>
              <w:left w:val="nil"/>
              <w:bottom w:val="single" w:sz="4" w:space="0" w:color="auto"/>
              <w:right w:val="single" w:sz="4" w:space="0" w:color="auto"/>
            </w:tcBorders>
            <w:vAlign w:val="bottom"/>
            <w:hideMark/>
          </w:tcPr>
          <w:p w14:paraId="5FC067B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r>
      <w:tr w:rsidR="003D42C2" w14:paraId="08EE817D" w14:textId="77777777" w:rsidTr="003D42C2">
        <w:trPr>
          <w:trHeight w:val="465"/>
        </w:trPr>
        <w:tc>
          <w:tcPr>
            <w:tcW w:w="572" w:type="dxa"/>
            <w:tcBorders>
              <w:top w:val="nil"/>
              <w:left w:val="single" w:sz="4" w:space="0" w:color="auto"/>
              <w:bottom w:val="single" w:sz="4" w:space="0" w:color="auto"/>
              <w:right w:val="single" w:sz="4" w:space="0" w:color="auto"/>
            </w:tcBorders>
            <w:vAlign w:val="bottom"/>
            <w:hideMark/>
          </w:tcPr>
          <w:p w14:paraId="61B0CD4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14</w:t>
            </w:r>
          </w:p>
        </w:tc>
        <w:tc>
          <w:tcPr>
            <w:tcW w:w="3422" w:type="dxa"/>
            <w:tcBorders>
              <w:top w:val="nil"/>
              <w:left w:val="nil"/>
              <w:bottom w:val="single" w:sz="4" w:space="0" w:color="auto"/>
              <w:right w:val="single" w:sz="4" w:space="0" w:color="auto"/>
            </w:tcBorders>
            <w:vAlign w:val="bottom"/>
            <w:hideMark/>
          </w:tcPr>
          <w:p w14:paraId="56C0580A" w14:textId="77777777" w:rsidR="003D42C2" w:rsidRDefault="003D42C2">
            <w:pPr>
              <w:spacing w:after="0"/>
              <w:rPr>
                <w:rFonts w:ascii="Arial" w:hAnsi="Arial" w:cs="Arial"/>
                <w:sz w:val="16"/>
                <w:szCs w:val="16"/>
                <w:lang w:eastAsia="en-GB"/>
              </w:rPr>
            </w:pPr>
            <w:r>
              <w:rPr>
                <w:rFonts w:ascii="Arial" w:hAnsi="Arial" w:cs="Arial"/>
                <w:sz w:val="16"/>
                <w:szCs w:val="16"/>
                <w:lang w:eastAsia="en-GB"/>
              </w:rPr>
              <w:t>Polarization mismatch for reference antenna</w:t>
            </w:r>
          </w:p>
        </w:tc>
        <w:tc>
          <w:tcPr>
            <w:tcW w:w="689" w:type="dxa"/>
            <w:tcBorders>
              <w:top w:val="nil"/>
              <w:left w:val="nil"/>
              <w:bottom w:val="single" w:sz="4" w:space="0" w:color="auto"/>
              <w:right w:val="single" w:sz="4" w:space="0" w:color="auto"/>
            </w:tcBorders>
            <w:vAlign w:val="bottom"/>
            <w:hideMark/>
          </w:tcPr>
          <w:p w14:paraId="2BFE4E6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c>
          <w:tcPr>
            <w:tcW w:w="709" w:type="dxa"/>
            <w:tcBorders>
              <w:top w:val="nil"/>
              <w:left w:val="nil"/>
              <w:bottom w:val="single" w:sz="4" w:space="0" w:color="auto"/>
              <w:right w:val="single" w:sz="4" w:space="0" w:color="auto"/>
            </w:tcBorders>
            <w:vAlign w:val="bottom"/>
            <w:hideMark/>
          </w:tcPr>
          <w:p w14:paraId="561285E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c>
          <w:tcPr>
            <w:tcW w:w="1114" w:type="dxa"/>
            <w:tcBorders>
              <w:top w:val="nil"/>
              <w:left w:val="nil"/>
              <w:bottom w:val="single" w:sz="4" w:space="0" w:color="auto"/>
              <w:right w:val="single" w:sz="4" w:space="0" w:color="auto"/>
            </w:tcBorders>
            <w:vAlign w:val="bottom"/>
            <w:hideMark/>
          </w:tcPr>
          <w:p w14:paraId="1FA8E45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2D4D82A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119A035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5C7F86D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c>
          <w:tcPr>
            <w:tcW w:w="851" w:type="dxa"/>
            <w:tcBorders>
              <w:top w:val="nil"/>
              <w:left w:val="nil"/>
              <w:bottom w:val="single" w:sz="4" w:space="0" w:color="auto"/>
              <w:right w:val="single" w:sz="4" w:space="0" w:color="auto"/>
            </w:tcBorders>
            <w:vAlign w:val="bottom"/>
            <w:hideMark/>
          </w:tcPr>
          <w:p w14:paraId="236586B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r>
      <w:tr w:rsidR="003D42C2" w14:paraId="11B95E31" w14:textId="77777777" w:rsidTr="003D42C2">
        <w:trPr>
          <w:trHeight w:val="465"/>
        </w:trPr>
        <w:tc>
          <w:tcPr>
            <w:tcW w:w="572" w:type="dxa"/>
            <w:tcBorders>
              <w:top w:val="nil"/>
              <w:left w:val="single" w:sz="4" w:space="0" w:color="auto"/>
              <w:bottom w:val="single" w:sz="4" w:space="0" w:color="auto"/>
              <w:right w:val="single" w:sz="4" w:space="0" w:color="auto"/>
            </w:tcBorders>
            <w:vAlign w:val="bottom"/>
            <w:hideMark/>
          </w:tcPr>
          <w:p w14:paraId="40EA4BD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15</w:t>
            </w:r>
          </w:p>
        </w:tc>
        <w:tc>
          <w:tcPr>
            <w:tcW w:w="3422" w:type="dxa"/>
            <w:tcBorders>
              <w:top w:val="nil"/>
              <w:left w:val="nil"/>
              <w:bottom w:val="single" w:sz="4" w:space="0" w:color="auto"/>
              <w:right w:val="single" w:sz="4" w:space="0" w:color="auto"/>
            </w:tcBorders>
            <w:vAlign w:val="bottom"/>
            <w:hideMark/>
          </w:tcPr>
          <w:p w14:paraId="776B3543" w14:textId="77777777" w:rsidR="003D42C2" w:rsidRDefault="003D42C2">
            <w:pPr>
              <w:spacing w:after="0"/>
              <w:rPr>
                <w:rFonts w:ascii="Arial" w:hAnsi="Arial" w:cs="Arial"/>
                <w:sz w:val="16"/>
                <w:szCs w:val="16"/>
                <w:lang w:eastAsia="en-GB"/>
              </w:rPr>
            </w:pPr>
            <w:r>
              <w:rPr>
                <w:rFonts w:ascii="Arial" w:hAnsi="Arial" w:cs="Arial"/>
                <w:sz w:val="16"/>
                <w:szCs w:val="16"/>
                <w:lang w:eastAsia="en-GB"/>
              </w:rPr>
              <w:t>Mutual coupling between the reference antenna and the receiving antenna</w:t>
            </w:r>
          </w:p>
        </w:tc>
        <w:tc>
          <w:tcPr>
            <w:tcW w:w="689" w:type="dxa"/>
            <w:tcBorders>
              <w:top w:val="nil"/>
              <w:left w:val="nil"/>
              <w:bottom w:val="single" w:sz="4" w:space="0" w:color="auto"/>
              <w:right w:val="single" w:sz="4" w:space="0" w:color="auto"/>
            </w:tcBorders>
            <w:vAlign w:val="bottom"/>
            <w:hideMark/>
          </w:tcPr>
          <w:p w14:paraId="66E74F3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709" w:type="dxa"/>
            <w:tcBorders>
              <w:top w:val="nil"/>
              <w:left w:val="nil"/>
              <w:bottom w:val="single" w:sz="4" w:space="0" w:color="auto"/>
              <w:right w:val="single" w:sz="4" w:space="0" w:color="auto"/>
            </w:tcBorders>
            <w:vAlign w:val="bottom"/>
            <w:hideMark/>
          </w:tcPr>
          <w:p w14:paraId="52D6BED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1114" w:type="dxa"/>
            <w:tcBorders>
              <w:top w:val="nil"/>
              <w:left w:val="nil"/>
              <w:bottom w:val="single" w:sz="4" w:space="0" w:color="auto"/>
              <w:right w:val="single" w:sz="4" w:space="0" w:color="auto"/>
            </w:tcBorders>
            <w:vAlign w:val="bottom"/>
            <w:hideMark/>
          </w:tcPr>
          <w:p w14:paraId="1363C0A8"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74E2A73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3637214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7C03C71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851" w:type="dxa"/>
            <w:tcBorders>
              <w:top w:val="nil"/>
              <w:left w:val="nil"/>
              <w:bottom w:val="single" w:sz="4" w:space="0" w:color="auto"/>
              <w:right w:val="single" w:sz="4" w:space="0" w:color="auto"/>
            </w:tcBorders>
            <w:vAlign w:val="bottom"/>
            <w:hideMark/>
          </w:tcPr>
          <w:p w14:paraId="37FA206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r>
      <w:tr w:rsidR="003D42C2" w14:paraId="13385183" w14:textId="77777777" w:rsidTr="003D42C2">
        <w:trPr>
          <w:trHeight w:val="300"/>
        </w:trPr>
        <w:tc>
          <w:tcPr>
            <w:tcW w:w="572" w:type="dxa"/>
            <w:tcBorders>
              <w:top w:val="nil"/>
              <w:left w:val="single" w:sz="4" w:space="0" w:color="auto"/>
              <w:bottom w:val="single" w:sz="4" w:space="0" w:color="auto"/>
              <w:right w:val="single" w:sz="4" w:space="0" w:color="auto"/>
            </w:tcBorders>
            <w:vAlign w:val="bottom"/>
            <w:hideMark/>
          </w:tcPr>
          <w:p w14:paraId="0F5F4AA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16</w:t>
            </w:r>
          </w:p>
        </w:tc>
        <w:tc>
          <w:tcPr>
            <w:tcW w:w="3422" w:type="dxa"/>
            <w:tcBorders>
              <w:top w:val="nil"/>
              <w:left w:val="nil"/>
              <w:bottom w:val="single" w:sz="4" w:space="0" w:color="auto"/>
              <w:right w:val="single" w:sz="4" w:space="0" w:color="auto"/>
            </w:tcBorders>
            <w:vAlign w:val="bottom"/>
            <w:hideMark/>
          </w:tcPr>
          <w:p w14:paraId="55C0B69F" w14:textId="77777777" w:rsidR="003D42C2" w:rsidRDefault="003D42C2">
            <w:pPr>
              <w:spacing w:after="0"/>
              <w:rPr>
                <w:rFonts w:ascii="Arial" w:hAnsi="Arial" w:cs="Arial"/>
                <w:sz w:val="16"/>
                <w:szCs w:val="16"/>
                <w:lang w:eastAsia="en-GB"/>
              </w:rPr>
            </w:pPr>
            <w:r>
              <w:rPr>
                <w:rFonts w:ascii="Arial" w:hAnsi="Arial" w:cs="Arial"/>
                <w:sz w:val="16"/>
                <w:szCs w:val="16"/>
                <w:lang w:eastAsia="en-GB"/>
              </w:rPr>
              <w:t>Phase curvature</w:t>
            </w:r>
          </w:p>
        </w:tc>
        <w:tc>
          <w:tcPr>
            <w:tcW w:w="689" w:type="dxa"/>
            <w:tcBorders>
              <w:top w:val="nil"/>
              <w:left w:val="nil"/>
              <w:bottom w:val="single" w:sz="4" w:space="0" w:color="auto"/>
              <w:right w:val="single" w:sz="4" w:space="0" w:color="auto"/>
            </w:tcBorders>
            <w:vAlign w:val="bottom"/>
            <w:hideMark/>
          </w:tcPr>
          <w:p w14:paraId="5D2AE18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709" w:type="dxa"/>
            <w:tcBorders>
              <w:top w:val="nil"/>
              <w:left w:val="nil"/>
              <w:bottom w:val="single" w:sz="4" w:space="0" w:color="auto"/>
              <w:right w:val="single" w:sz="4" w:space="0" w:color="auto"/>
            </w:tcBorders>
            <w:vAlign w:val="bottom"/>
            <w:hideMark/>
          </w:tcPr>
          <w:p w14:paraId="511BDEB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vAlign w:val="bottom"/>
            <w:hideMark/>
          </w:tcPr>
          <w:p w14:paraId="353C4CC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vAlign w:val="bottom"/>
            <w:hideMark/>
          </w:tcPr>
          <w:p w14:paraId="6559510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425" w:type="dxa"/>
            <w:tcBorders>
              <w:top w:val="nil"/>
              <w:left w:val="nil"/>
              <w:bottom w:val="single" w:sz="4" w:space="0" w:color="auto"/>
              <w:right w:val="single" w:sz="4" w:space="0" w:color="auto"/>
            </w:tcBorders>
            <w:vAlign w:val="bottom"/>
            <w:hideMark/>
          </w:tcPr>
          <w:p w14:paraId="2E85FC8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65361E2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851" w:type="dxa"/>
            <w:tcBorders>
              <w:top w:val="nil"/>
              <w:left w:val="nil"/>
              <w:bottom w:val="single" w:sz="4" w:space="0" w:color="auto"/>
              <w:right w:val="single" w:sz="4" w:space="0" w:color="auto"/>
            </w:tcBorders>
            <w:vAlign w:val="bottom"/>
            <w:hideMark/>
          </w:tcPr>
          <w:p w14:paraId="682FF78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r>
      <w:tr w:rsidR="003D42C2" w14:paraId="691A3E14" w14:textId="77777777" w:rsidTr="003D42C2">
        <w:trPr>
          <w:trHeight w:val="300"/>
        </w:trPr>
        <w:tc>
          <w:tcPr>
            <w:tcW w:w="572" w:type="dxa"/>
            <w:tcBorders>
              <w:top w:val="nil"/>
              <w:left w:val="single" w:sz="4" w:space="0" w:color="auto"/>
              <w:bottom w:val="single" w:sz="4" w:space="0" w:color="auto"/>
              <w:right w:val="single" w:sz="4" w:space="0" w:color="auto"/>
            </w:tcBorders>
            <w:vAlign w:val="bottom"/>
            <w:hideMark/>
          </w:tcPr>
          <w:p w14:paraId="729BC30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17</w:t>
            </w:r>
          </w:p>
        </w:tc>
        <w:tc>
          <w:tcPr>
            <w:tcW w:w="3422" w:type="dxa"/>
            <w:tcBorders>
              <w:top w:val="nil"/>
              <w:left w:val="nil"/>
              <w:bottom w:val="single" w:sz="4" w:space="0" w:color="auto"/>
              <w:right w:val="single" w:sz="4" w:space="0" w:color="auto"/>
            </w:tcBorders>
            <w:vAlign w:val="bottom"/>
            <w:hideMark/>
          </w:tcPr>
          <w:p w14:paraId="5C96362A" w14:textId="77777777" w:rsidR="003D42C2" w:rsidRDefault="003D42C2">
            <w:pPr>
              <w:spacing w:after="0"/>
              <w:rPr>
                <w:rFonts w:ascii="Arial" w:hAnsi="Arial" w:cs="Arial"/>
                <w:sz w:val="16"/>
                <w:szCs w:val="16"/>
                <w:lang w:eastAsia="en-GB"/>
              </w:rPr>
            </w:pPr>
            <w:r>
              <w:rPr>
                <w:rFonts w:ascii="Arial" w:hAnsi="Arial" w:cs="Arial"/>
                <w:sz w:val="16"/>
                <w:szCs w:val="16"/>
                <w:lang w:eastAsia="en-GB"/>
              </w:rPr>
              <w:t xml:space="preserve">Uncertainty of the network </w:t>
            </w:r>
            <w:proofErr w:type="spellStart"/>
            <w:r>
              <w:rPr>
                <w:rFonts w:ascii="Arial" w:hAnsi="Arial" w:cs="Arial"/>
                <w:sz w:val="16"/>
                <w:szCs w:val="16"/>
                <w:lang w:eastAsia="en-GB"/>
              </w:rPr>
              <w:t>analyzer</w:t>
            </w:r>
            <w:proofErr w:type="spellEnd"/>
          </w:p>
        </w:tc>
        <w:tc>
          <w:tcPr>
            <w:tcW w:w="689" w:type="dxa"/>
            <w:tcBorders>
              <w:top w:val="nil"/>
              <w:left w:val="nil"/>
              <w:bottom w:val="single" w:sz="4" w:space="0" w:color="auto"/>
              <w:right w:val="single" w:sz="4" w:space="0" w:color="auto"/>
            </w:tcBorders>
            <w:vAlign w:val="bottom"/>
            <w:hideMark/>
          </w:tcPr>
          <w:p w14:paraId="09A8D9E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0.13</w:t>
            </w:r>
          </w:p>
        </w:tc>
        <w:tc>
          <w:tcPr>
            <w:tcW w:w="709" w:type="dxa"/>
            <w:tcBorders>
              <w:top w:val="nil"/>
              <w:left w:val="nil"/>
              <w:bottom w:val="single" w:sz="4" w:space="0" w:color="auto"/>
              <w:right w:val="single" w:sz="4" w:space="0" w:color="auto"/>
            </w:tcBorders>
            <w:vAlign w:val="bottom"/>
            <w:hideMark/>
          </w:tcPr>
          <w:p w14:paraId="2DBB407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0.2</w:t>
            </w:r>
          </w:p>
        </w:tc>
        <w:tc>
          <w:tcPr>
            <w:tcW w:w="1114" w:type="dxa"/>
            <w:tcBorders>
              <w:top w:val="nil"/>
              <w:left w:val="nil"/>
              <w:bottom w:val="single" w:sz="4" w:space="0" w:color="auto"/>
              <w:right w:val="single" w:sz="4" w:space="0" w:color="auto"/>
            </w:tcBorders>
            <w:vAlign w:val="bottom"/>
            <w:hideMark/>
          </w:tcPr>
          <w:p w14:paraId="03A3EF4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vAlign w:val="bottom"/>
            <w:hideMark/>
          </w:tcPr>
          <w:p w14:paraId="431ED0B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425" w:type="dxa"/>
            <w:tcBorders>
              <w:top w:val="nil"/>
              <w:left w:val="nil"/>
              <w:bottom w:val="single" w:sz="4" w:space="0" w:color="auto"/>
              <w:right w:val="single" w:sz="4" w:space="0" w:color="auto"/>
            </w:tcBorders>
            <w:vAlign w:val="bottom"/>
            <w:hideMark/>
          </w:tcPr>
          <w:p w14:paraId="103A654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2B4C62B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0.13</w:t>
            </w:r>
          </w:p>
        </w:tc>
        <w:tc>
          <w:tcPr>
            <w:tcW w:w="851" w:type="dxa"/>
            <w:tcBorders>
              <w:top w:val="nil"/>
              <w:left w:val="nil"/>
              <w:bottom w:val="single" w:sz="4" w:space="0" w:color="auto"/>
              <w:right w:val="single" w:sz="4" w:space="0" w:color="auto"/>
            </w:tcBorders>
            <w:vAlign w:val="bottom"/>
            <w:hideMark/>
          </w:tcPr>
          <w:p w14:paraId="2C7394A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0.2</w:t>
            </w:r>
          </w:p>
        </w:tc>
      </w:tr>
      <w:tr w:rsidR="003D42C2" w14:paraId="091EB2DD" w14:textId="77777777" w:rsidTr="003D42C2">
        <w:trPr>
          <w:trHeight w:val="465"/>
        </w:trPr>
        <w:tc>
          <w:tcPr>
            <w:tcW w:w="572" w:type="dxa"/>
            <w:tcBorders>
              <w:top w:val="nil"/>
              <w:left w:val="single" w:sz="4" w:space="0" w:color="auto"/>
              <w:bottom w:val="single" w:sz="4" w:space="0" w:color="auto"/>
              <w:right w:val="single" w:sz="4" w:space="0" w:color="auto"/>
            </w:tcBorders>
            <w:vAlign w:val="bottom"/>
            <w:hideMark/>
          </w:tcPr>
          <w:p w14:paraId="2ECC71B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18</w:t>
            </w:r>
          </w:p>
        </w:tc>
        <w:tc>
          <w:tcPr>
            <w:tcW w:w="3422" w:type="dxa"/>
            <w:tcBorders>
              <w:top w:val="nil"/>
              <w:left w:val="nil"/>
              <w:bottom w:val="single" w:sz="4" w:space="0" w:color="auto"/>
              <w:right w:val="single" w:sz="4" w:space="0" w:color="auto"/>
            </w:tcBorders>
            <w:vAlign w:val="bottom"/>
            <w:hideMark/>
          </w:tcPr>
          <w:p w14:paraId="74324068" w14:textId="77777777" w:rsidR="003D42C2" w:rsidRDefault="003D42C2">
            <w:pPr>
              <w:spacing w:after="0"/>
              <w:rPr>
                <w:rFonts w:ascii="Arial" w:hAnsi="Arial" w:cs="Arial"/>
                <w:sz w:val="16"/>
                <w:szCs w:val="16"/>
                <w:lang w:eastAsia="en-GB"/>
              </w:rPr>
            </w:pPr>
            <w:r>
              <w:rPr>
                <w:rFonts w:ascii="Arial" w:hAnsi="Arial" w:cs="Arial"/>
                <w:sz w:val="16"/>
                <w:szCs w:val="16"/>
                <w:lang w:eastAsia="en-GB"/>
              </w:rPr>
              <w:t>Influence of the reference antenna feed cable</w:t>
            </w:r>
          </w:p>
        </w:tc>
        <w:tc>
          <w:tcPr>
            <w:tcW w:w="689" w:type="dxa"/>
            <w:tcBorders>
              <w:top w:val="nil"/>
              <w:left w:val="nil"/>
              <w:bottom w:val="single" w:sz="4" w:space="0" w:color="auto"/>
              <w:right w:val="single" w:sz="4" w:space="0" w:color="auto"/>
            </w:tcBorders>
            <w:vAlign w:val="bottom"/>
            <w:hideMark/>
          </w:tcPr>
          <w:p w14:paraId="46DDBCF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709" w:type="dxa"/>
            <w:tcBorders>
              <w:top w:val="nil"/>
              <w:left w:val="nil"/>
              <w:bottom w:val="single" w:sz="4" w:space="0" w:color="auto"/>
              <w:right w:val="single" w:sz="4" w:space="0" w:color="auto"/>
            </w:tcBorders>
            <w:vAlign w:val="bottom"/>
            <w:hideMark/>
          </w:tcPr>
          <w:p w14:paraId="43A6E17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vAlign w:val="bottom"/>
            <w:hideMark/>
          </w:tcPr>
          <w:p w14:paraId="7425541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57190FB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777BB87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60608BC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0.03</w:t>
            </w:r>
          </w:p>
        </w:tc>
        <w:tc>
          <w:tcPr>
            <w:tcW w:w="851" w:type="dxa"/>
            <w:tcBorders>
              <w:top w:val="nil"/>
              <w:left w:val="nil"/>
              <w:bottom w:val="single" w:sz="4" w:space="0" w:color="auto"/>
              <w:right w:val="single" w:sz="4" w:space="0" w:color="auto"/>
            </w:tcBorders>
            <w:vAlign w:val="bottom"/>
            <w:hideMark/>
          </w:tcPr>
          <w:p w14:paraId="72DFA73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0.03</w:t>
            </w:r>
          </w:p>
        </w:tc>
      </w:tr>
      <w:tr w:rsidR="003D42C2" w14:paraId="57FC6D75" w14:textId="77777777" w:rsidTr="003D42C2">
        <w:trPr>
          <w:trHeight w:val="465"/>
        </w:trPr>
        <w:tc>
          <w:tcPr>
            <w:tcW w:w="572" w:type="dxa"/>
            <w:tcBorders>
              <w:top w:val="nil"/>
              <w:left w:val="single" w:sz="4" w:space="0" w:color="auto"/>
              <w:bottom w:val="single" w:sz="4" w:space="0" w:color="auto"/>
              <w:right w:val="single" w:sz="4" w:space="0" w:color="auto"/>
            </w:tcBorders>
            <w:vAlign w:val="bottom"/>
            <w:hideMark/>
          </w:tcPr>
          <w:p w14:paraId="79C07FA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19</w:t>
            </w:r>
          </w:p>
        </w:tc>
        <w:tc>
          <w:tcPr>
            <w:tcW w:w="3422" w:type="dxa"/>
            <w:tcBorders>
              <w:top w:val="nil"/>
              <w:left w:val="nil"/>
              <w:bottom w:val="single" w:sz="4" w:space="0" w:color="auto"/>
              <w:right w:val="single" w:sz="4" w:space="0" w:color="auto"/>
            </w:tcBorders>
            <w:vAlign w:val="bottom"/>
            <w:hideMark/>
          </w:tcPr>
          <w:p w14:paraId="68EE32C9" w14:textId="77777777" w:rsidR="003D42C2" w:rsidRDefault="003D42C2">
            <w:pPr>
              <w:spacing w:after="0"/>
              <w:rPr>
                <w:rFonts w:ascii="Arial" w:hAnsi="Arial" w:cs="Arial"/>
                <w:sz w:val="16"/>
                <w:szCs w:val="16"/>
                <w:lang w:eastAsia="en-GB"/>
              </w:rPr>
            </w:pPr>
            <w:r>
              <w:rPr>
                <w:rFonts w:ascii="Arial" w:hAnsi="Arial" w:cs="Arial"/>
                <w:sz w:val="16"/>
                <w:szCs w:val="16"/>
                <w:lang w:eastAsia="en-GB"/>
              </w:rPr>
              <w:t>Reference antenna feed cable loss measurement uncertainty</w:t>
            </w:r>
          </w:p>
        </w:tc>
        <w:tc>
          <w:tcPr>
            <w:tcW w:w="689" w:type="dxa"/>
            <w:tcBorders>
              <w:top w:val="nil"/>
              <w:left w:val="nil"/>
              <w:bottom w:val="single" w:sz="4" w:space="0" w:color="auto"/>
              <w:right w:val="single" w:sz="4" w:space="0" w:color="auto"/>
            </w:tcBorders>
            <w:vAlign w:val="bottom"/>
            <w:hideMark/>
          </w:tcPr>
          <w:p w14:paraId="151F3272"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0.06</w:t>
            </w:r>
          </w:p>
        </w:tc>
        <w:tc>
          <w:tcPr>
            <w:tcW w:w="709" w:type="dxa"/>
            <w:tcBorders>
              <w:top w:val="nil"/>
              <w:left w:val="nil"/>
              <w:bottom w:val="single" w:sz="4" w:space="0" w:color="auto"/>
              <w:right w:val="single" w:sz="4" w:space="0" w:color="auto"/>
            </w:tcBorders>
            <w:vAlign w:val="bottom"/>
            <w:hideMark/>
          </w:tcPr>
          <w:p w14:paraId="68DF08B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0.06</w:t>
            </w:r>
          </w:p>
        </w:tc>
        <w:tc>
          <w:tcPr>
            <w:tcW w:w="1114" w:type="dxa"/>
            <w:tcBorders>
              <w:top w:val="nil"/>
              <w:left w:val="nil"/>
              <w:bottom w:val="single" w:sz="4" w:space="0" w:color="auto"/>
              <w:right w:val="single" w:sz="4" w:space="0" w:color="auto"/>
            </w:tcBorders>
            <w:vAlign w:val="bottom"/>
            <w:hideMark/>
          </w:tcPr>
          <w:p w14:paraId="4F5D60D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vAlign w:val="bottom"/>
            <w:hideMark/>
          </w:tcPr>
          <w:p w14:paraId="4C59F412"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425" w:type="dxa"/>
            <w:tcBorders>
              <w:top w:val="nil"/>
              <w:left w:val="nil"/>
              <w:bottom w:val="single" w:sz="4" w:space="0" w:color="auto"/>
              <w:right w:val="single" w:sz="4" w:space="0" w:color="auto"/>
            </w:tcBorders>
            <w:vAlign w:val="bottom"/>
            <w:hideMark/>
          </w:tcPr>
          <w:p w14:paraId="31F5450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29672738"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0.06</w:t>
            </w:r>
          </w:p>
        </w:tc>
        <w:tc>
          <w:tcPr>
            <w:tcW w:w="851" w:type="dxa"/>
            <w:tcBorders>
              <w:top w:val="nil"/>
              <w:left w:val="nil"/>
              <w:bottom w:val="single" w:sz="4" w:space="0" w:color="auto"/>
              <w:right w:val="single" w:sz="4" w:space="0" w:color="auto"/>
            </w:tcBorders>
            <w:vAlign w:val="bottom"/>
            <w:hideMark/>
          </w:tcPr>
          <w:p w14:paraId="75584FD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0.06</w:t>
            </w:r>
          </w:p>
        </w:tc>
      </w:tr>
      <w:tr w:rsidR="003D42C2" w14:paraId="3EA1B6FB" w14:textId="77777777" w:rsidTr="003D42C2">
        <w:trPr>
          <w:trHeight w:val="465"/>
        </w:trPr>
        <w:tc>
          <w:tcPr>
            <w:tcW w:w="572" w:type="dxa"/>
            <w:tcBorders>
              <w:top w:val="nil"/>
              <w:left w:val="single" w:sz="4" w:space="0" w:color="auto"/>
              <w:bottom w:val="single" w:sz="4" w:space="0" w:color="auto"/>
              <w:right w:val="single" w:sz="4" w:space="0" w:color="auto"/>
            </w:tcBorders>
            <w:vAlign w:val="bottom"/>
            <w:hideMark/>
          </w:tcPr>
          <w:p w14:paraId="0A0006B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20</w:t>
            </w:r>
          </w:p>
        </w:tc>
        <w:tc>
          <w:tcPr>
            <w:tcW w:w="3422" w:type="dxa"/>
            <w:tcBorders>
              <w:top w:val="nil"/>
              <w:left w:val="nil"/>
              <w:bottom w:val="single" w:sz="4" w:space="0" w:color="auto"/>
              <w:right w:val="single" w:sz="4" w:space="0" w:color="auto"/>
            </w:tcBorders>
            <w:vAlign w:val="bottom"/>
            <w:hideMark/>
          </w:tcPr>
          <w:p w14:paraId="3E0F1CFC" w14:textId="77777777" w:rsidR="003D42C2" w:rsidRDefault="003D42C2">
            <w:pPr>
              <w:spacing w:after="0"/>
              <w:rPr>
                <w:rFonts w:ascii="Arial" w:hAnsi="Arial" w:cs="Arial"/>
                <w:sz w:val="16"/>
                <w:szCs w:val="16"/>
                <w:lang w:eastAsia="en-GB"/>
              </w:rPr>
            </w:pPr>
            <w:r>
              <w:rPr>
                <w:rFonts w:ascii="Arial" w:hAnsi="Arial" w:cs="Arial"/>
                <w:sz w:val="16"/>
                <w:szCs w:val="16"/>
                <w:lang w:eastAsia="en-GB"/>
              </w:rPr>
              <w:t>Influence of the receiving antenna feed cable</w:t>
            </w:r>
          </w:p>
        </w:tc>
        <w:tc>
          <w:tcPr>
            <w:tcW w:w="689" w:type="dxa"/>
            <w:tcBorders>
              <w:top w:val="nil"/>
              <w:left w:val="nil"/>
              <w:bottom w:val="single" w:sz="4" w:space="0" w:color="auto"/>
              <w:right w:val="single" w:sz="4" w:space="0" w:color="auto"/>
            </w:tcBorders>
            <w:vAlign w:val="bottom"/>
            <w:hideMark/>
          </w:tcPr>
          <w:p w14:paraId="64D7BC5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709" w:type="dxa"/>
            <w:tcBorders>
              <w:top w:val="nil"/>
              <w:left w:val="nil"/>
              <w:bottom w:val="single" w:sz="4" w:space="0" w:color="auto"/>
              <w:right w:val="single" w:sz="4" w:space="0" w:color="auto"/>
            </w:tcBorders>
            <w:vAlign w:val="bottom"/>
            <w:hideMark/>
          </w:tcPr>
          <w:p w14:paraId="4361832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vAlign w:val="bottom"/>
            <w:hideMark/>
          </w:tcPr>
          <w:p w14:paraId="0EF0C9A2"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4673FF4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6B142B5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7FCE9FE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0.03</w:t>
            </w:r>
          </w:p>
        </w:tc>
        <w:tc>
          <w:tcPr>
            <w:tcW w:w="851" w:type="dxa"/>
            <w:tcBorders>
              <w:top w:val="nil"/>
              <w:left w:val="nil"/>
              <w:bottom w:val="single" w:sz="4" w:space="0" w:color="auto"/>
              <w:right w:val="single" w:sz="4" w:space="0" w:color="auto"/>
            </w:tcBorders>
            <w:vAlign w:val="bottom"/>
            <w:hideMark/>
          </w:tcPr>
          <w:p w14:paraId="34DA880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0.03</w:t>
            </w:r>
          </w:p>
        </w:tc>
      </w:tr>
      <w:tr w:rsidR="003D42C2" w14:paraId="13A96238" w14:textId="77777777" w:rsidTr="003D42C2">
        <w:trPr>
          <w:trHeight w:val="465"/>
        </w:trPr>
        <w:tc>
          <w:tcPr>
            <w:tcW w:w="572" w:type="dxa"/>
            <w:tcBorders>
              <w:top w:val="nil"/>
              <w:left w:val="single" w:sz="4" w:space="0" w:color="auto"/>
              <w:bottom w:val="single" w:sz="4" w:space="0" w:color="auto"/>
              <w:right w:val="single" w:sz="4" w:space="0" w:color="auto"/>
            </w:tcBorders>
            <w:vAlign w:val="bottom"/>
            <w:hideMark/>
          </w:tcPr>
          <w:p w14:paraId="5CF5A2B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lastRenderedPageBreak/>
              <w:t>21</w:t>
            </w:r>
          </w:p>
        </w:tc>
        <w:tc>
          <w:tcPr>
            <w:tcW w:w="3422" w:type="dxa"/>
            <w:tcBorders>
              <w:top w:val="nil"/>
              <w:left w:val="nil"/>
              <w:bottom w:val="single" w:sz="4" w:space="0" w:color="auto"/>
              <w:right w:val="single" w:sz="4" w:space="0" w:color="auto"/>
            </w:tcBorders>
            <w:vAlign w:val="bottom"/>
            <w:hideMark/>
          </w:tcPr>
          <w:p w14:paraId="5670E12F" w14:textId="77777777" w:rsidR="003D42C2" w:rsidRDefault="003D42C2">
            <w:pPr>
              <w:spacing w:after="0"/>
              <w:rPr>
                <w:rFonts w:ascii="Arial" w:hAnsi="Arial" w:cs="Arial"/>
                <w:sz w:val="16"/>
                <w:szCs w:val="16"/>
                <w:lang w:eastAsia="en-GB"/>
              </w:rPr>
            </w:pPr>
            <w:r>
              <w:rPr>
                <w:rFonts w:ascii="Arial" w:hAnsi="Arial" w:cs="Arial"/>
                <w:sz w:val="16"/>
                <w:szCs w:val="16"/>
                <w:lang w:eastAsia="en-GB"/>
              </w:rPr>
              <w:t>Uncertainty of the absolute gain of the reference antenna</w:t>
            </w:r>
          </w:p>
        </w:tc>
        <w:tc>
          <w:tcPr>
            <w:tcW w:w="689" w:type="dxa"/>
            <w:tcBorders>
              <w:top w:val="nil"/>
              <w:left w:val="nil"/>
              <w:bottom w:val="single" w:sz="4" w:space="0" w:color="auto"/>
              <w:right w:val="single" w:sz="4" w:space="0" w:color="auto"/>
            </w:tcBorders>
            <w:vAlign w:val="bottom"/>
            <w:hideMark/>
          </w:tcPr>
          <w:p w14:paraId="437BAE9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0.5</w:t>
            </w:r>
          </w:p>
        </w:tc>
        <w:tc>
          <w:tcPr>
            <w:tcW w:w="709" w:type="dxa"/>
            <w:tcBorders>
              <w:top w:val="nil"/>
              <w:left w:val="nil"/>
              <w:bottom w:val="single" w:sz="4" w:space="0" w:color="auto"/>
              <w:right w:val="single" w:sz="4" w:space="0" w:color="auto"/>
            </w:tcBorders>
            <w:vAlign w:val="bottom"/>
            <w:hideMark/>
          </w:tcPr>
          <w:p w14:paraId="7AE529D2"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0.5</w:t>
            </w:r>
          </w:p>
        </w:tc>
        <w:tc>
          <w:tcPr>
            <w:tcW w:w="1114" w:type="dxa"/>
            <w:tcBorders>
              <w:top w:val="nil"/>
              <w:left w:val="nil"/>
              <w:bottom w:val="single" w:sz="4" w:space="0" w:color="auto"/>
              <w:right w:val="single" w:sz="4" w:space="0" w:color="auto"/>
            </w:tcBorders>
            <w:vAlign w:val="bottom"/>
            <w:hideMark/>
          </w:tcPr>
          <w:p w14:paraId="4482571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5755279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78DC91D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40D3B19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0.29</w:t>
            </w:r>
          </w:p>
        </w:tc>
        <w:tc>
          <w:tcPr>
            <w:tcW w:w="851" w:type="dxa"/>
            <w:tcBorders>
              <w:top w:val="nil"/>
              <w:left w:val="nil"/>
              <w:bottom w:val="single" w:sz="4" w:space="0" w:color="auto"/>
              <w:right w:val="single" w:sz="4" w:space="0" w:color="auto"/>
            </w:tcBorders>
            <w:vAlign w:val="bottom"/>
            <w:hideMark/>
          </w:tcPr>
          <w:p w14:paraId="145172A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0.29</w:t>
            </w:r>
          </w:p>
        </w:tc>
      </w:tr>
      <w:tr w:rsidR="003D42C2" w14:paraId="76542415" w14:textId="77777777" w:rsidTr="003D42C2">
        <w:trPr>
          <w:trHeight w:val="465"/>
        </w:trPr>
        <w:tc>
          <w:tcPr>
            <w:tcW w:w="572" w:type="dxa"/>
            <w:tcBorders>
              <w:top w:val="nil"/>
              <w:left w:val="single" w:sz="4" w:space="0" w:color="auto"/>
              <w:bottom w:val="single" w:sz="4" w:space="0" w:color="auto"/>
              <w:right w:val="single" w:sz="4" w:space="0" w:color="auto"/>
            </w:tcBorders>
            <w:vAlign w:val="bottom"/>
            <w:hideMark/>
          </w:tcPr>
          <w:p w14:paraId="6429AC2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22</w:t>
            </w:r>
          </w:p>
        </w:tc>
        <w:tc>
          <w:tcPr>
            <w:tcW w:w="3422" w:type="dxa"/>
            <w:tcBorders>
              <w:top w:val="nil"/>
              <w:left w:val="nil"/>
              <w:bottom w:val="single" w:sz="4" w:space="0" w:color="auto"/>
              <w:right w:val="single" w:sz="4" w:space="0" w:color="auto"/>
            </w:tcBorders>
            <w:vAlign w:val="bottom"/>
            <w:hideMark/>
          </w:tcPr>
          <w:p w14:paraId="2DBD20CB" w14:textId="77777777" w:rsidR="003D42C2" w:rsidRDefault="003D42C2">
            <w:pPr>
              <w:spacing w:after="0"/>
              <w:rPr>
                <w:rFonts w:ascii="Arial" w:hAnsi="Arial" w:cs="Arial"/>
                <w:sz w:val="16"/>
                <w:szCs w:val="16"/>
                <w:lang w:eastAsia="en-GB"/>
              </w:rPr>
            </w:pPr>
            <w:r>
              <w:rPr>
                <w:rFonts w:ascii="Arial" w:hAnsi="Arial" w:cs="Arial"/>
                <w:sz w:val="16"/>
                <w:szCs w:val="16"/>
                <w:lang w:eastAsia="en-GB"/>
              </w:rPr>
              <w:t>Uncertainty of the absolute gain of the receiving antenna</w:t>
            </w:r>
          </w:p>
        </w:tc>
        <w:tc>
          <w:tcPr>
            <w:tcW w:w="689" w:type="dxa"/>
            <w:tcBorders>
              <w:top w:val="nil"/>
              <w:left w:val="nil"/>
              <w:bottom w:val="single" w:sz="4" w:space="0" w:color="auto"/>
              <w:right w:val="single" w:sz="4" w:space="0" w:color="auto"/>
            </w:tcBorders>
            <w:vAlign w:val="bottom"/>
            <w:hideMark/>
          </w:tcPr>
          <w:p w14:paraId="4B9FC51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709" w:type="dxa"/>
            <w:tcBorders>
              <w:top w:val="nil"/>
              <w:left w:val="nil"/>
              <w:bottom w:val="single" w:sz="4" w:space="0" w:color="auto"/>
              <w:right w:val="single" w:sz="4" w:space="0" w:color="auto"/>
            </w:tcBorders>
            <w:vAlign w:val="bottom"/>
            <w:hideMark/>
          </w:tcPr>
          <w:p w14:paraId="4B57F54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1114" w:type="dxa"/>
            <w:tcBorders>
              <w:top w:val="nil"/>
              <w:left w:val="nil"/>
              <w:bottom w:val="single" w:sz="4" w:space="0" w:color="auto"/>
              <w:right w:val="single" w:sz="4" w:space="0" w:color="auto"/>
            </w:tcBorders>
            <w:vAlign w:val="bottom"/>
            <w:hideMark/>
          </w:tcPr>
          <w:p w14:paraId="086A091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66EBEF8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0450FA0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31943B7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851" w:type="dxa"/>
            <w:tcBorders>
              <w:top w:val="nil"/>
              <w:left w:val="nil"/>
              <w:bottom w:val="single" w:sz="4" w:space="0" w:color="auto"/>
              <w:right w:val="single" w:sz="4" w:space="0" w:color="auto"/>
            </w:tcBorders>
            <w:vAlign w:val="bottom"/>
            <w:hideMark/>
          </w:tcPr>
          <w:p w14:paraId="1EBA90D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r>
      <w:tr w:rsidR="003D42C2" w14:paraId="3239D23A" w14:textId="77777777" w:rsidTr="003D42C2">
        <w:trPr>
          <w:trHeight w:val="300"/>
        </w:trPr>
        <w:tc>
          <w:tcPr>
            <w:tcW w:w="7660" w:type="dxa"/>
            <w:gridSpan w:val="7"/>
            <w:tcBorders>
              <w:top w:val="single" w:sz="4" w:space="0" w:color="auto"/>
              <w:left w:val="single" w:sz="4" w:space="0" w:color="auto"/>
              <w:bottom w:val="single" w:sz="4" w:space="0" w:color="auto"/>
              <w:right w:val="single" w:sz="4" w:space="0" w:color="auto"/>
            </w:tcBorders>
            <w:vAlign w:val="center"/>
            <w:hideMark/>
          </w:tcPr>
          <w:p w14:paraId="14F92381" w14:textId="77777777" w:rsidR="003D42C2" w:rsidRDefault="003D42C2">
            <w:pPr>
              <w:spacing w:after="0"/>
              <w:jc w:val="center"/>
              <w:rPr>
                <w:rFonts w:ascii="Arial" w:hAnsi="Arial" w:cs="Arial"/>
                <w:b/>
                <w:bCs/>
                <w:sz w:val="16"/>
                <w:szCs w:val="16"/>
                <w:lang w:eastAsia="en-GB"/>
              </w:rPr>
            </w:pPr>
            <w:r>
              <w:rPr>
                <w:rFonts w:ascii="Arial" w:hAnsi="Arial" w:cs="Arial"/>
                <w:b/>
                <w:bCs/>
                <w:sz w:val="16"/>
                <w:szCs w:val="16"/>
                <w:lang w:eastAsia="en-GB"/>
              </w:rPr>
              <w:t>Combined standard uncertainty (1σ) [dB]</w:t>
            </w:r>
          </w:p>
        </w:tc>
        <w:tc>
          <w:tcPr>
            <w:tcW w:w="709" w:type="dxa"/>
            <w:tcBorders>
              <w:top w:val="nil"/>
              <w:left w:val="nil"/>
              <w:bottom w:val="single" w:sz="4" w:space="0" w:color="auto"/>
              <w:right w:val="single" w:sz="4" w:space="0" w:color="auto"/>
            </w:tcBorders>
            <w:vAlign w:val="center"/>
            <w:hideMark/>
          </w:tcPr>
          <w:p w14:paraId="34D3D8A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1.12</w:t>
            </w:r>
          </w:p>
        </w:tc>
        <w:tc>
          <w:tcPr>
            <w:tcW w:w="851" w:type="dxa"/>
            <w:tcBorders>
              <w:top w:val="nil"/>
              <w:left w:val="nil"/>
              <w:bottom w:val="single" w:sz="4" w:space="0" w:color="auto"/>
              <w:right w:val="single" w:sz="4" w:space="0" w:color="auto"/>
            </w:tcBorders>
            <w:vAlign w:val="center"/>
            <w:hideMark/>
          </w:tcPr>
          <w:p w14:paraId="3E2BD29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2.11</w:t>
            </w:r>
          </w:p>
        </w:tc>
      </w:tr>
      <w:tr w:rsidR="003D42C2" w14:paraId="1D92FBE5" w14:textId="77777777" w:rsidTr="003D42C2">
        <w:trPr>
          <w:trHeight w:val="300"/>
        </w:trPr>
        <w:tc>
          <w:tcPr>
            <w:tcW w:w="7660" w:type="dxa"/>
            <w:gridSpan w:val="7"/>
            <w:tcBorders>
              <w:top w:val="single" w:sz="4" w:space="0" w:color="auto"/>
              <w:left w:val="single" w:sz="4" w:space="0" w:color="auto"/>
              <w:bottom w:val="single" w:sz="4" w:space="0" w:color="auto"/>
              <w:right w:val="single" w:sz="4" w:space="0" w:color="auto"/>
            </w:tcBorders>
            <w:vAlign w:val="center"/>
            <w:hideMark/>
          </w:tcPr>
          <w:p w14:paraId="6F42D4D5" w14:textId="77777777" w:rsidR="003D42C2" w:rsidRDefault="003D42C2">
            <w:pPr>
              <w:spacing w:after="0"/>
              <w:jc w:val="center"/>
              <w:rPr>
                <w:rFonts w:ascii="Arial" w:hAnsi="Arial" w:cs="Arial"/>
                <w:b/>
                <w:bCs/>
                <w:sz w:val="16"/>
                <w:szCs w:val="16"/>
                <w:lang w:eastAsia="en-GB"/>
              </w:rPr>
            </w:pPr>
            <w:r>
              <w:rPr>
                <w:rFonts w:ascii="Arial" w:hAnsi="Arial" w:cs="Arial"/>
                <w:b/>
                <w:bCs/>
                <w:sz w:val="16"/>
                <w:szCs w:val="16"/>
                <w:lang w:eastAsia="en-GB"/>
              </w:rPr>
              <w:t>Expanded uncertainty (1.96σ - confidence interval of 95 %) [dB]</w:t>
            </w:r>
          </w:p>
        </w:tc>
        <w:tc>
          <w:tcPr>
            <w:tcW w:w="709" w:type="dxa"/>
            <w:tcBorders>
              <w:top w:val="nil"/>
              <w:left w:val="nil"/>
              <w:bottom w:val="single" w:sz="4" w:space="0" w:color="auto"/>
              <w:right w:val="single" w:sz="4" w:space="0" w:color="auto"/>
            </w:tcBorders>
            <w:vAlign w:val="center"/>
            <w:hideMark/>
          </w:tcPr>
          <w:p w14:paraId="71EBE07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2.20</w:t>
            </w:r>
          </w:p>
        </w:tc>
        <w:tc>
          <w:tcPr>
            <w:tcW w:w="851" w:type="dxa"/>
            <w:tcBorders>
              <w:top w:val="nil"/>
              <w:left w:val="nil"/>
              <w:bottom w:val="single" w:sz="4" w:space="0" w:color="auto"/>
              <w:right w:val="single" w:sz="4" w:space="0" w:color="auto"/>
            </w:tcBorders>
            <w:vAlign w:val="center"/>
            <w:hideMark/>
          </w:tcPr>
          <w:p w14:paraId="010E530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4.15</w:t>
            </w:r>
          </w:p>
        </w:tc>
      </w:tr>
    </w:tbl>
    <w:p w14:paraId="2AD65251" w14:textId="77777777" w:rsidR="003D42C2" w:rsidRDefault="003D42C2" w:rsidP="003D42C2"/>
    <w:p w14:paraId="7B20AF66" w14:textId="64F2F917" w:rsidR="003D42C2" w:rsidRDefault="003D42C2" w:rsidP="003D42C2">
      <w:pPr>
        <w:pStyle w:val="Heading4"/>
        <w:rPr>
          <w:ins w:id="27" w:author="Torbjörn Elfström" w:date="2019-01-22T11:20:00Z"/>
        </w:rPr>
      </w:pPr>
      <w:bookmarkStart w:id="28" w:name="_Toc535436299"/>
      <w:r>
        <w:t>10.</w:t>
      </w:r>
      <w:r>
        <w:rPr>
          <w:lang w:val="en-US"/>
        </w:rPr>
        <w:t>5</w:t>
      </w:r>
      <w:r>
        <w:t>.2.3</w:t>
      </w:r>
      <w:r>
        <w:tab/>
        <w:t>Void</w:t>
      </w:r>
      <w:bookmarkEnd w:id="28"/>
    </w:p>
    <w:p w14:paraId="6E06C689" w14:textId="77777777" w:rsidR="00A67568" w:rsidRPr="000904FE" w:rsidRDefault="00A67568" w:rsidP="00A67568">
      <w:pPr>
        <w:keepNext/>
        <w:keepLines/>
        <w:spacing w:before="120"/>
        <w:ind w:left="1418" w:hanging="1418"/>
        <w:outlineLvl w:val="3"/>
        <w:rPr>
          <w:ins w:id="29" w:author="Torbjörn Elfström" w:date="2019-02-12T14:34:00Z"/>
          <w:rFonts w:ascii="Arial" w:hAnsi="Arial"/>
          <w:sz w:val="24"/>
        </w:rPr>
      </w:pPr>
      <w:ins w:id="30" w:author="Torbjörn Elfström" w:date="2019-02-12T14:34:00Z">
        <w:r w:rsidRPr="000904FE">
          <w:rPr>
            <w:rFonts w:ascii="Arial" w:hAnsi="Arial"/>
            <w:sz w:val="24"/>
          </w:rPr>
          <w:t>10.5.2.3A</w:t>
        </w:r>
        <w:r w:rsidRPr="000904FE">
          <w:rPr>
            <w:rFonts w:ascii="Arial" w:hAnsi="Arial"/>
            <w:sz w:val="24"/>
          </w:rPr>
          <w:tab/>
          <w:t>Reverberation chamber</w:t>
        </w:r>
      </w:ins>
    </w:p>
    <w:p w14:paraId="14FB6A96" w14:textId="77777777" w:rsidR="00A67568" w:rsidRPr="00A4492B" w:rsidRDefault="00A67568" w:rsidP="00A67568">
      <w:pPr>
        <w:keepNext/>
        <w:keepLines/>
        <w:spacing w:before="120"/>
        <w:ind w:left="1701" w:hanging="1701"/>
        <w:outlineLvl w:val="4"/>
        <w:rPr>
          <w:ins w:id="31" w:author="Torbjörn Elfström" w:date="2019-02-12T14:34:00Z"/>
          <w:rFonts w:ascii="Arial" w:hAnsi="Arial"/>
        </w:rPr>
      </w:pPr>
      <w:ins w:id="32" w:author="Torbjörn Elfström" w:date="2019-02-12T14:34:00Z">
        <w:r w:rsidRPr="00A4492B">
          <w:rPr>
            <w:rFonts w:ascii="Arial" w:hAnsi="Arial"/>
          </w:rPr>
          <w:t>10.5.2.3A.1</w:t>
        </w:r>
        <w:r w:rsidRPr="00A4492B">
          <w:rPr>
            <w:rFonts w:ascii="Arial" w:hAnsi="Arial"/>
          </w:rPr>
          <w:tab/>
          <w:t>General</w:t>
        </w:r>
      </w:ins>
    </w:p>
    <w:p w14:paraId="0C34B6DD" w14:textId="77777777" w:rsidR="00A67568" w:rsidRPr="00A4492B" w:rsidRDefault="00A67568" w:rsidP="00A67568">
      <w:pPr>
        <w:rPr>
          <w:ins w:id="33" w:author="Torbjörn Elfström" w:date="2019-02-12T14:34:00Z"/>
          <w:rFonts w:eastAsia="SimSun"/>
          <w:lang w:eastAsia="zh-CN"/>
        </w:rPr>
      </w:pPr>
      <w:ins w:id="34" w:author="Torbjörn Elfström" w:date="2019-02-12T14:34:00Z">
        <w:r w:rsidRPr="00A4492B">
          <w:rPr>
            <w:rFonts w:eastAsia="SimSun"/>
            <w:lang w:eastAsia="zh-CN"/>
          </w:rPr>
          <w:t xml:space="preserve">A reverberation chamber (RC) is an electrically large shielded metal enclosure that employs one or several “stirring” methods to randomize the fields, such as moving paddles, turntables, etc. In this way, </w:t>
        </w:r>
        <w:proofErr w:type="gramStart"/>
        <w:r w:rsidRPr="00A4492B">
          <w:rPr>
            <w:rFonts w:eastAsia="SimSun"/>
            <w:lang w:eastAsia="zh-CN"/>
          </w:rPr>
          <w:t>a large number of</w:t>
        </w:r>
        <w:proofErr w:type="gramEnd"/>
        <w:r w:rsidRPr="00A4492B">
          <w:rPr>
            <w:rFonts w:eastAsia="SimSun"/>
            <w:lang w:eastAsia="zh-CN"/>
          </w:rPr>
          <w:t xml:space="preserve"> </w:t>
        </w:r>
        <w:r>
          <w:rPr>
            <w:rFonts w:eastAsia="SimSun"/>
            <w:lang w:eastAsia="zh-CN"/>
          </w:rPr>
          <w:t>uncorrelated</w:t>
        </w:r>
        <w:r w:rsidRPr="00A4492B">
          <w:rPr>
            <w:rFonts w:eastAsia="SimSun"/>
            <w:lang w:eastAsia="zh-CN"/>
          </w:rPr>
          <w:t xml:space="preserve"> samples is obtained. The volume in the room where the field is well-stirred is the working volume. Here the E-field, averaged over an entire stirring cycle, is independent of the location in the room, i.e. the field is spatially uniform. </w:t>
        </w:r>
      </w:ins>
    </w:p>
    <w:p w14:paraId="5D5802DE" w14:textId="2B43FAC0" w:rsidR="00A67568" w:rsidRPr="00A4492B" w:rsidRDefault="00A67568" w:rsidP="00A67568">
      <w:pPr>
        <w:rPr>
          <w:ins w:id="35" w:author="Torbjörn Elfström" w:date="2019-02-12T14:34:00Z"/>
          <w:rFonts w:eastAsia="SimSun"/>
        </w:rPr>
      </w:pPr>
      <w:ins w:id="36" w:author="Torbjörn Elfström" w:date="2019-02-12T14:34:00Z">
        <w:r w:rsidRPr="00A4492B">
          <w:rPr>
            <w:rFonts w:eastAsia="SimSun"/>
          </w:rPr>
          <w:t xml:space="preserve">For a proper analysis of the measured data </w:t>
        </w:r>
        <w:proofErr w:type="gramStart"/>
        <w:r w:rsidRPr="00A4492B">
          <w:rPr>
            <w:rFonts w:eastAsia="SimSun"/>
          </w:rPr>
          <w:t>a sufficient number of</w:t>
        </w:r>
        <w:proofErr w:type="gramEnd"/>
        <w:r w:rsidRPr="00A4492B">
          <w:rPr>
            <w:rFonts w:eastAsia="SimSun"/>
          </w:rPr>
          <w:t xml:space="preserve"> </w:t>
        </w:r>
        <w:r>
          <w:rPr>
            <w:rFonts w:eastAsia="SimSun"/>
          </w:rPr>
          <w:t>uncorrelated</w:t>
        </w:r>
        <w:r w:rsidRPr="00A4492B">
          <w:rPr>
            <w:rFonts w:eastAsia="SimSun"/>
          </w:rPr>
          <w:t xml:space="preserve"> samples is required. The auto-correlation function is used to calculate the offset between statistically uncorrelated samples </w:t>
        </w:r>
        <w:r>
          <w:rPr>
            <w:rFonts w:eastAsia="SimSun"/>
          </w:rPr>
          <w:t>using the following expression [</w:t>
        </w:r>
      </w:ins>
      <w:ins w:id="37" w:author="Torbjörn Elfström" w:date="2019-02-12T14:41:00Z">
        <w:r w:rsidR="002256F5">
          <w:rPr>
            <w:rFonts w:eastAsia="SimSun"/>
          </w:rPr>
          <w:t>33</w:t>
        </w:r>
      </w:ins>
      <w:ins w:id="38" w:author="Torbjörn Elfström" w:date="2019-02-12T14:34:00Z">
        <w:r>
          <w:rPr>
            <w:rFonts w:eastAsia="SimSun"/>
          </w:rPr>
          <w:t>]</w:t>
        </w:r>
        <w:r w:rsidRPr="00A4492B">
          <w:rPr>
            <w:rFonts w:eastAsia="SimSun"/>
          </w:rPr>
          <w:t>:</w:t>
        </w:r>
      </w:ins>
    </w:p>
    <w:p w14:paraId="1472DC89" w14:textId="77777777" w:rsidR="00A67568" w:rsidRPr="008326E2" w:rsidRDefault="00A67568" w:rsidP="00A67568">
      <w:pPr>
        <w:rPr>
          <w:ins w:id="39" w:author="Torbjörn Elfström" w:date="2019-02-12T14:34:00Z"/>
          <w:rFonts w:eastAsia="SimSun"/>
          <w:lang w:val="sv-SE"/>
        </w:rPr>
      </w:pPr>
      <m:oMathPara>
        <m:oMath>
          <m:r>
            <w:ins w:id="40" w:author="Torbjörn Elfström" w:date="2019-02-12T14:34:00Z">
              <m:rPr>
                <m:sty m:val="p"/>
              </m:rPr>
              <w:rPr>
                <w:rFonts w:ascii="Cambria Math" w:eastAsia="SimSun" w:hAnsi="Cambria Math"/>
                <w:lang w:val="sv-SE"/>
              </w:rPr>
              <m:t>r</m:t>
            </w:ins>
          </m:r>
          <m:d>
            <m:dPr>
              <m:ctrlPr>
                <w:ins w:id="41" w:author="Torbjörn Elfström" w:date="2019-02-12T14:34:00Z">
                  <w:rPr>
                    <w:rFonts w:ascii="Cambria Math" w:eastAsia="SimSun" w:hAnsi="Cambria Math"/>
                  </w:rPr>
                </w:ins>
              </m:ctrlPr>
            </m:dPr>
            <m:e>
              <m:r>
                <w:ins w:id="42" w:author="Torbjörn Elfström" w:date="2019-02-12T14:34:00Z">
                  <m:rPr>
                    <m:sty m:val="p"/>
                  </m:rPr>
                  <w:rPr>
                    <w:rFonts w:ascii="Cambria Math" w:eastAsia="SimSun" w:hAnsi="Cambria Math"/>
                    <w:lang w:val="sv-SE"/>
                  </w:rPr>
                  <m:t>k</m:t>
                </w:ins>
              </m:r>
              <m:ctrlPr>
                <w:ins w:id="43" w:author="Torbjörn Elfström" w:date="2019-02-12T14:34:00Z">
                  <w:rPr>
                    <w:rFonts w:ascii="Cambria Math" w:eastAsia="SimSun" w:hAnsi="Cambria Math"/>
                    <w:i/>
                  </w:rPr>
                </w:ins>
              </m:ctrlPr>
            </m:e>
          </m:d>
          <m:r>
            <w:ins w:id="44" w:author="Torbjörn Elfström" w:date="2019-02-12T14:34:00Z">
              <w:rPr>
                <w:rFonts w:ascii="Cambria Math" w:eastAsia="SimSun" w:hAnsi="Cambria Math"/>
                <w:lang w:val="sv-SE"/>
              </w:rPr>
              <m:t>=</m:t>
            </w:ins>
          </m:r>
          <m:f>
            <m:fPr>
              <m:ctrlPr>
                <w:ins w:id="45" w:author="Torbjörn Elfström" w:date="2019-02-12T14:34:00Z">
                  <w:rPr>
                    <w:rFonts w:ascii="Cambria Math" w:eastAsia="SimSun" w:hAnsi="Cambria Math"/>
                  </w:rPr>
                </w:ins>
              </m:ctrlPr>
            </m:fPr>
            <m:num>
              <m:r>
                <w:ins w:id="46" w:author="Torbjörn Elfström" w:date="2019-02-12T14:34:00Z">
                  <w:rPr>
                    <w:rFonts w:ascii="Cambria Math" w:eastAsia="SimSun" w:hAnsi="Cambria Math"/>
                    <w:lang w:val="sv-SE"/>
                  </w:rPr>
                  <m:t>1</m:t>
                </w:ins>
              </m:r>
            </m:num>
            <m:den>
              <m:sSup>
                <m:sSupPr>
                  <m:ctrlPr>
                    <w:ins w:id="47" w:author="Torbjörn Elfström" w:date="2019-02-12T14:34:00Z">
                      <w:rPr>
                        <w:rFonts w:ascii="Cambria Math" w:eastAsia="SimSun" w:hAnsi="Cambria Math"/>
                        <w:i/>
                      </w:rPr>
                    </w:ins>
                  </m:ctrlPr>
                </m:sSupPr>
                <m:e>
                  <m:r>
                    <w:ins w:id="48" w:author="Torbjörn Elfström" w:date="2019-02-12T14:34:00Z">
                      <m:rPr>
                        <m:sty m:val="p"/>
                      </m:rPr>
                      <w:rPr>
                        <w:rFonts w:ascii="Cambria Math" w:eastAsia="SimSun" w:hAnsi="Cambria Math"/>
                      </w:rPr>
                      <m:t>σ</m:t>
                    </w:ins>
                  </m:r>
                  <m:ctrlPr>
                    <w:ins w:id="49" w:author="Torbjörn Elfström" w:date="2019-02-12T14:34:00Z">
                      <w:rPr>
                        <w:rFonts w:ascii="Cambria Math" w:eastAsia="SimSun" w:hAnsi="Cambria Math"/>
                      </w:rPr>
                    </w:ins>
                  </m:ctrlPr>
                </m:e>
                <m:sup>
                  <m:r>
                    <w:ins w:id="50" w:author="Torbjörn Elfström" w:date="2019-02-12T14:34:00Z">
                      <w:rPr>
                        <w:rFonts w:ascii="Cambria Math" w:eastAsia="SimSun" w:hAnsi="Cambria Math"/>
                        <w:lang w:val="sv-SE"/>
                      </w:rPr>
                      <m:t>2</m:t>
                    </w:ins>
                  </m:r>
                </m:sup>
              </m:sSup>
              <m:d>
                <m:dPr>
                  <m:ctrlPr>
                    <w:ins w:id="51" w:author="Torbjörn Elfström" w:date="2019-02-12T14:34:00Z">
                      <w:rPr>
                        <w:rFonts w:ascii="Cambria Math" w:eastAsia="SimSun" w:hAnsi="Cambria Math"/>
                      </w:rPr>
                    </w:ins>
                  </m:ctrlPr>
                </m:dPr>
                <m:e>
                  <m:r>
                    <w:ins w:id="52" w:author="Torbjörn Elfström" w:date="2019-02-12T14:34:00Z">
                      <m:rPr>
                        <m:sty m:val="p"/>
                      </m:rPr>
                      <w:rPr>
                        <w:rFonts w:ascii="Cambria Math" w:eastAsia="SimSun" w:hAnsi="Cambria Math"/>
                        <w:lang w:val="sv-SE"/>
                      </w:rPr>
                      <m:t>N</m:t>
                    </w:ins>
                  </m:r>
                  <m:r>
                    <w:ins w:id="53" w:author="Torbjörn Elfström" w:date="2019-02-12T14:34:00Z">
                      <w:rPr>
                        <w:rFonts w:ascii="Cambria Math" w:eastAsia="SimSun" w:hAnsi="Cambria Math"/>
                        <w:lang w:val="sv-SE"/>
                      </w:rPr>
                      <m:t>-1</m:t>
                    </w:ins>
                  </m:r>
                  <m:ctrlPr>
                    <w:ins w:id="54" w:author="Torbjörn Elfström" w:date="2019-02-12T14:34:00Z">
                      <w:rPr>
                        <w:rFonts w:ascii="Cambria Math" w:eastAsia="SimSun" w:hAnsi="Cambria Math"/>
                        <w:i/>
                      </w:rPr>
                    </w:ins>
                  </m:ctrlPr>
                </m:e>
              </m:d>
            </m:den>
          </m:f>
          <m:nary>
            <m:naryPr>
              <m:chr m:val="∑"/>
              <m:ctrlPr>
                <w:ins w:id="55" w:author="Torbjörn Elfström" w:date="2019-02-12T14:34:00Z">
                  <w:rPr>
                    <w:rFonts w:ascii="Cambria Math" w:eastAsia="SimSun" w:hAnsi="Cambria Math"/>
                  </w:rPr>
                </w:ins>
              </m:ctrlPr>
            </m:naryPr>
            <m:sub>
              <m:r>
                <w:ins w:id="56" w:author="Torbjörn Elfström" w:date="2019-02-12T14:34:00Z">
                  <m:rPr>
                    <m:sty m:val="p"/>
                  </m:rPr>
                  <w:rPr>
                    <w:rFonts w:ascii="Cambria Math" w:eastAsia="SimSun" w:hAnsi="Cambria Math"/>
                    <w:lang w:val="sv-SE"/>
                  </w:rPr>
                  <m:t>n</m:t>
                </w:ins>
              </m:r>
              <m:r>
                <w:ins w:id="57" w:author="Torbjörn Elfström" w:date="2019-02-12T14:34:00Z">
                  <w:rPr>
                    <w:rFonts w:ascii="Cambria Math" w:eastAsia="SimSun" w:hAnsi="Cambria Math"/>
                    <w:lang w:val="sv-SE"/>
                  </w:rPr>
                  <m:t>=0</m:t>
                </w:ins>
              </m:r>
              <m:ctrlPr>
                <w:ins w:id="58" w:author="Torbjörn Elfström" w:date="2019-02-12T14:34:00Z">
                  <w:rPr>
                    <w:rFonts w:ascii="Cambria Math" w:eastAsia="SimSun" w:hAnsi="Cambria Math"/>
                    <w:i/>
                  </w:rPr>
                </w:ins>
              </m:ctrlPr>
            </m:sub>
            <m:sup>
              <m:r>
                <w:ins w:id="59" w:author="Torbjörn Elfström" w:date="2019-02-12T14:34:00Z">
                  <w:rPr>
                    <w:rFonts w:ascii="Cambria Math" w:eastAsia="SimSun" w:hAnsi="Cambria Math"/>
                  </w:rPr>
                  <m:t>N</m:t>
                </w:ins>
              </m:r>
              <m:r>
                <w:ins w:id="60" w:author="Torbjörn Elfström" w:date="2019-02-12T14:34:00Z">
                  <w:rPr>
                    <w:rFonts w:ascii="Cambria Math" w:eastAsia="SimSun" w:hAnsi="Cambria Math"/>
                    <w:lang w:val="sv-SE"/>
                  </w:rPr>
                  <m:t>-1</m:t>
                </w:ins>
              </m:r>
              <m:ctrlPr>
                <w:ins w:id="61" w:author="Torbjörn Elfström" w:date="2019-02-12T14:34:00Z">
                  <w:rPr>
                    <w:rFonts w:ascii="Cambria Math" w:eastAsia="SimSun" w:hAnsi="Cambria Math"/>
                    <w:i/>
                  </w:rPr>
                </w:ins>
              </m:ctrlPr>
            </m:sup>
            <m:e>
              <m:d>
                <m:dPr>
                  <m:ctrlPr>
                    <w:ins w:id="62" w:author="Torbjörn Elfström" w:date="2019-02-12T14:34:00Z">
                      <w:rPr>
                        <w:rFonts w:ascii="Cambria Math" w:eastAsia="SimSun" w:hAnsi="Cambria Math"/>
                      </w:rPr>
                    </w:ins>
                  </m:ctrlPr>
                </m:dPr>
                <m:e>
                  <m:sSub>
                    <m:sSubPr>
                      <m:ctrlPr>
                        <w:ins w:id="63" w:author="Torbjörn Elfström" w:date="2019-02-12T14:34:00Z">
                          <w:rPr>
                            <w:rFonts w:ascii="Cambria Math" w:eastAsia="SimSun" w:hAnsi="Cambria Math"/>
                            <w:i/>
                          </w:rPr>
                        </w:ins>
                      </m:ctrlPr>
                    </m:sSubPr>
                    <m:e>
                      <m:r>
                        <w:ins w:id="64" w:author="Torbjörn Elfström" w:date="2019-02-12T14:34:00Z">
                          <w:rPr>
                            <w:rFonts w:ascii="Cambria Math" w:eastAsia="SimSun" w:hAnsi="Cambria Math"/>
                          </w:rPr>
                          <m:t>x</m:t>
                        </w:ins>
                      </m:r>
                      <m:ctrlPr>
                        <w:ins w:id="65" w:author="Torbjörn Elfström" w:date="2019-02-12T14:34:00Z">
                          <w:rPr>
                            <w:rFonts w:ascii="Cambria Math" w:eastAsia="SimSun" w:hAnsi="Cambria Math"/>
                          </w:rPr>
                        </w:ins>
                      </m:ctrlPr>
                    </m:e>
                    <m:sub>
                      <m:r>
                        <w:ins w:id="66" w:author="Torbjörn Elfström" w:date="2019-02-12T14:34:00Z">
                          <w:rPr>
                            <w:rFonts w:ascii="Cambria Math" w:eastAsia="SimSun" w:hAnsi="Cambria Math"/>
                          </w:rPr>
                          <m:t>n</m:t>
                        </w:ins>
                      </m:r>
                    </m:sub>
                  </m:sSub>
                  <m:r>
                    <w:ins w:id="67" w:author="Torbjörn Elfström" w:date="2019-02-12T14:34:00Z">
                      <w:rPr>
                        <w:rFonts w:ascii="Cambria Math" w:eastAsia="SimSun" w:hAnsi="Cambria Math"/>
                        <w:lang w:val="sv-SE"/>
                      </w:rPr>
                      <m:t>-</m:t>
                    </w:ins>
                  </m:r>
                  <m:d>
                    <m:dPr>
                      <m:begChr m:val="⟨"/>
                      <m:endChr m:val="⟩"/>
                      <m:ctrlPr>
                        <w:ins w:id="68" w:author="Torbjörn Elfström" w:date="2019-02-12T14:34:00Z">
                          <w:rPr>
                            <w:rFonts w:ascii="Cambria Math" w:eastAsia="SimSun" w:hAnsi="Cambria Math"/>
                          </w:rPr>
                        </w:ins>
                      </m:ctrlPr>
                    </m:dPr>
                    <m:e>
                      <m:r>
                        <w:ins w:id="69" w:author="Torbjörn Elfström" w:date="2019-02-12T14:34:00Z">
                          <m:rPr>
                            <m:sty m:val="p"/>
                          </m:rPr>
                          <w:rPr>
                            <w:rFonts w:ascii="Cambria Math" w:eastAsia="SimSun" w:hAnsi="Cambria Math"/>
                            <w:lang w:val="sv-SE"/>
                          </w:rPr>
                          <m:t> x </m:t>
                        </w:ins>
                      </m:r>
                    </m:e>
                  </m:d>
                  <m:ctrlPr>
                    <w:ins w:id="70" w:author="Torbjörn Elfström" w:date="2019-02-12T14:34:00Z">
                      <w:rPr>
                        <w:rFonts w:ascii="Cambria Math" w:eastAsia="SimSun" w:hAnsi="Cambria Math"/>
                        <w:i/>
                      </w:rPr>
                    </w:ins>
                  </m:ctrlPr>
                </m:e>
              </m:d>
              <m:d>
                <m:dPr>
                  <m:ctrlPr>
                    <w:ins w:id="71" w:author="Torbjörn Elfström" w:date="2019-02-12T14:34:00Z">
                      <w:rPr>
                        <w:rFonts w:ascii="Cambria Math" w:eastAsia="SimSun" w:hAnsi="Cambria Math"/>
                      </w:rPr>
                    </w:ins>
                  </m:ctrlPr>
                </m:dPr>
                <m:e>
                  <m:sSub>
                    <m:sSubPr>
                      <m:ctrlPr>
                        <w:ins w:id="72" w:author="Torbjörn Elfström" w:date="2019-02-12T14:34:00Z">
                          <w:rPr>
                            <w:rFonts w:ascii="Cambria Math" w:eastAsia="SimSun" w:hAnsi="Cambria Math"/>
                            <w:i/>
                          </w:rPr>
                        </w:ins>
                      </m:ctrlPr>
                    </m:sSubPr>
                    <m:e>
                      <m:r>
                        <w:ins w:id="73" w:author="Torbjörn Elfström" w:date="2019-02-12T14:34:00Z">
                          <w:rPr>
                            <w:rFonts w:ascii="Cambria Math" w:eastAsia="SimSun" w:hAnsi="Cambria Math"/>
                          </w:rPr>
                          <m:t>x</m:t>
                        </w:ins>
                      </m:r>
                      <m:ctrlPr>
                        <w:ins w:id="74" w:author="Torbjörn Elfström" w:date="2019-02-12T14:34:00Z">
                          <w:rPr>
                            <w:rFonts w:ascii="Cambria Math" w:eastAsia="SimSun" w:hAnsi="Cambria Math"/>
                          </w:rPr>
                        </w:ins>
                      </m:ctrlPr>
                    </m:e>
                    <m:sub>
                      <m:r>
                        <w:ins w:id="75" w:author="Torbjörn Elfström" w:date="2019-02-12T14:34:00Z">
                          <m:rPr>
                            <m:nor/>
                          </m:rPr>
                          <w:rPr>
                            <w:rFonts w:ascii="Cambria Math" w:eastAsia="SimSun" w:hAnsi="Cambria Math"/>
                            <w:lang w:val="sv-SE"/>
                          </w:rPr>
                          <m:t>mod</m:t>
                        </w:ins>
                      </m:r>
                      <m:d>
                        <m:dPr>
                          <m:ctrlPr>
                            <w:ins w:id="76" w:author="Torbjörn Elfström" w:date="2019-02-12T14:34:00Z">
                              <w:rPr>
                                <w:rFonts w:ascii="Cambria Math" w:eastAsia="SimSun" w:hAnsi="Cambria Math"/>
                              </w:rPr>
                            </w:ins>
                          </m:ctrlPr>
                        </m:dPr>
                        <m:e>
                          <m:r>
                            <w:ins w:id="77" w:author="Torbjörn Elfström" w:date="2019-02-12T14:34:00Z">
                              <w:rPr>
                                <w:rFonts w:ascii="Cambria Math" w:eastAsia="SimSun" w:hAnsi="Cambria Math"/>
                              </w:rPr>
                              <m:t>n</m:t>
                            </w:ins>
                          </m:r>
                          <m:r>
                            <w:ins w:id="78" w:author="Torbjörn Elfström" w:date="2019-02-12T14:34:00Z">
                              <w:rPr>
                                <w:rFonts w:ascii="Cambria Math" w:eastAsia="SimSun" w:hAnsi="Cambria Math"/>
                                <w:lang w:val="sv-SE"/>
                              </w:rPr>
                              <m:t>+</m:t>
                            </w:ins>
                          </m:r>
                          <m:r>
                            <w:ins w:id="79" w:author="Torbjörn Elfström" w:date="2019-02-12T14:34:00Z">
                              <w:rPr>
                                <w:rFonts w:ascii="Cambria Math" w:eastAsia="SimSun" w:hAnsi="Cambria Math"/>
                              </w:rPr>
                              <m:t>k</m:t>
                            </w:ins>
                          </m:r>
                          <m:r>
                            <w:ins w:id="80" w:author="Torbjörn Elfström" w:date="2019-02-12T14:34:00Z">
                              <w:rPr>
                                <w:rFonts w:ascii="Cambria Math" w:eastAsia="SimSun" w:hAnsi="Cambria Math"/>
                                <w:lang w:val="sv-SE"/>
                              </w:rPr>
                              <m:t>,</m:t>
                            </w:ins>
                          </m:r>
                          <m:r>
                            <w:ins w:id="81" w:author="Torbjörn Elfström" w:date="2019-02-12T14:34:00Z">
                              <w:rPr>
                                <w:rFonts w:ascii="Cambria Math" w:eastAsia="SimSun" w:hAnsi="Cambria Math"/>
                              </w:rPr>
                              <m:t>N</m:t>
                            </w:ins>
                          </m:r>
                          <m:ctrlPr>
                            <w:ins w:id="82" w:author="Torbjörn Elfström" w:date="2019-02-12T14:34:00Z">
                              <w:rPr>
                                <w:rFonts w:ascii="Cambria Math" w:eastAsia="SimSun" w:hAnsi="Cambria Math"/>
                                <w:i/>
                              </w:rPr>
                            </w:ins>
                          </m:ctrlPr>
                        </m:e>
                      </m:d>
                    </m:sub>
                  </m:sSub>
                  <m:r>
                    <w:ins w:id="83" w:author="Torbjörn Elfström" w:date="2019-02-12T14:34:00Z">
                      <w:rPr>
                        <w:rFonts w:ascii="Cambria Math" w:eastAsia="SimSun" w:hAnsi="Cambria Math"/>
                        <w:lang w:val="sv-SE"/>
                      </w:rPr>
                      <m:t>-</m:t>
                    </w:ins>
                  </m:r>
                  <m:d>
                    <m:dPr>
                      <m:begChr m:val="⟨"/>
                      <m:endChr m:val="⟩"/>
                      <m:ctrlPr>
                        <w:ins w:id="84" w:author="Torbjörn Elfström" w:date="2019-02-12T14:34:00Z">
                          <w:rPr>
                            <w:rFonts w:ascii="Cambria Math" w:eastAsia="SimSun" w:hAnsi="Cambria Math"/>
                          </w:rPr>
                        </w:ins>
                      </m:ctrlPr>
                    </m:dPr>
                    <m:e>
                      <m:r>
                        <w:ins w:id="85" w:author="Torbjörn Elfström" w:date="2019-02-12T14:34:00Z">
                          <m:rPr>
                            <m:sty m:val="p"/>
                          </m:rPr>
                          <w:rPr>
                            <w:rFonts w:ascii="Cambria Math" w:eastAsia="SimSun" w:hAnsi="Cambria Math"/>
                            <w:lang w:val="sv-SE"/>
                          </w:rPr>
                          <m:t> x </m:t>
                        </w:ins>
                      </m:r>
                    </m:e>
                  </m:d>
                  <m:ctrlPr>
                    <w:ins w:id="86" w:author="Torbjörn Elfström" w:date="2019-02-12T14:34:00Z">
                      <w:rPr>
                        <w:rFonts w:ascii="Cambria Math" w:eastAsia="SimSun" w:hAnsi="Cambria Math"/>
                        <w:i/>
                      </w:rPr>
                    </w:ins>
                  </m:ctrlPr>
                </m:e>
              </m:d>
            </m:e>
          </m:nary>
        </m:oMath>
      </m:oMathPara>
    </w:p>
    <w:p w14:paraId="15833E1A" w14:textId="4AAA1A0F" w:rsidR="00A67568" w:rsidRPr="00A4492B" w:rsidRDefault="00A67568" w:rsidP="00A67568">
      <w:pPr>
        <w:rPr>
          <w:ins w:id="87" w:author="Torbjörn Elfström" w:date="2019-02-12T14:34:00Z"/>
          <w:rFonts w:eastAsia="SimSun"/>
          <w:lang w:eastAsia="zh-CN"/>
        </w:rPr>
      </w:pPr>
      <w:ins w:id="88" w:author="Torbjörn Elfström" w:date="2019-02-12T14:34:00Z">
        <w:r w:rsidRPr="00A4492B">
          <w:rPr>
            <w:rFonts w:eastAsia="SimSun"/>
          </w:rPr>
          <w:t>where the modulus operator mod(</w:t>
        </w:r>
        <w:proofErr w:type="spellStart"/>
        <w:proofErr w:type="gramStart"/>
        <w:r w:rsidRPr="00A4492B">
          <w:rPr>
            <w:rFonts w:eastAsia="SimSun"/>
          </w:rPr>
          <w:t>x,y</w:t>
        </w:r>
        <w:proofErr w:type="spellEnd"/>
        <w:proofErr w:type="gramEnd"/>
        <w:r w:rsidRPr="00A4492B">
          <w:rPr>
            <w:rFonts w:eastAsia="SimSun"/>
          </w:rPr>
          <w:t>) is the remainder of x/y, here performing  a circular shift of the measurement</w:t>
        </w:r>
        <w:r>
          <w:rPr>
            <w:rFonts w:eastAsia="SimSun"/>
          </w:rPr>
          <w:t xml:space="preserve"> </w:t>
        </w:r>
        <w:r w:rsidRPr="00A4492B">
          <w:rPr>
            <w:rFonts w:eastAsia="SimSun"/>
          </w:rPr>
          <w:t>samples</w:t>
        </w:r>
        <w:r>
          <w:rPr>
            <w:rFonts w:eastAsia="SimSun"/>
          </w:rPr>
          <w:t xml:space="preserve"> over a distance k</w:t>
        </w:r>
        <w:r w:rsidRPr="00A4492B">
          <w:rPr>
            <w:rFonts w:eastAsia="SimSun"/>
          </w:rPr>
          <w:t xml:space="preserve">. The symbols </w:t>
        </w:r>
        <w:r w:rsidRPr="00A4492B">
          <w:rPr>
            <w:rFonts w:ascii="Cambria Math" w:eastAsia="SimSun" w:hAnsi="Cambria Math" w:cs="Cambria Math"/>
          </w:rPr>
          <w:t>⟨</w:t>
        </w:r>
        <w:r w:rsidRPr="00A4492B">
          <w:rPr>
            <w:rFonts w:eastAsia="SimSun"/>
          </w:rPr>
          <w:t xml:space="preserve">x </w:t>
        </w:r>
        <w:r w:rsidRPr="00A4492B">
          <w:rPr>
            <w:rFonts w:ascii="Cambria Math" w:eastAsia="SimSun" w:hAnsi="Cambria Math" w:cs="Cambria Math"/>
          </w:rPr>
          <w:t>⟩</w:t>
        </w:r>
        <w:r w:rsidRPr="00A4492B">
          <w:rPr>
            <w:rFonts w:eastAsia="SimSun"/>
          </w:rPr>
          <w:t xml:space="preserve"> and σ= "std" (x) denote the average value and standard deviation. The threshold value for uncorrelated samples is </w:t>
        </w:r>
        <w:r>
          <w:rPr>
            <w:rFonts w:eastAsia="SimSun"/>
          </w:rPr>
          <w:t>defined as [</w:t>
        </w:r>
      </w:ins>
      <w:ins w:id="89" w:author="Torbjörn Elfström" w:date="2019-02-12T14:41:00Z">
        <w:r w:rsidR="002256F5">
          <w:rPr>
            <w:rFonts w:eastAsia="SimSun"/>
          </w:rPr>
          <w:t>33</w:t>
        </w:r>
      </w:ins>
      <w:ins w:id="90" w:author="Torbjörn Elfström" w:date="2019-02-12T14:34:00Z">
        <w:r>
          <w:rPr>
            <w:rFonts w:eastAsia="SimSun"/>
          </w:rPr>
          <w:t>]</w:t>
        </w:r>
      </w:ins>
      <w:ins w:id="91" w:author="Torbjörn Elfström" w:date="2019-02-12T14:41:00Z">
        <w:r w:rsidR="002256F5">
          <w:rPr>
            <w:rFonts w:eastAsia="SimSun"/>
          </w:rPr>
          <w:t>:</w:t>
        </w:r>
      </w:ins>
    </w:p>
    <w:p w14:paraId="66F2261D" w14:textId="77777777" w:rsidR="00A67568" w:rsidRPr="00A4492B" w:rsidRDefault="00BA1FD3" w:rsidP="00A67568">
      <w:pPr>
        <w:rPr>
          <w:ins w:id="92" w:author="Torbjörn Elfström" w:date="2019-02-12T14:34:00Z"/>
          <w:rFonts w:ascii="Cambria Math" w:eastAsia="SimSun" w:hAnsi="Cambria Math"/>
          <w:oMath/>
        </w:rPr>
      </w:pPr>
      <m:oMathPara>
        <m:oMath>
          <m:sSub>
            <m:sSubPr>
              <m:ctrlPr>
                <w:ins w:id="93" w:author="Torbjörn Elfström" w:date="2019-02-12T14:34:00Z">
                  <w:rPr>
                    <w:rFonts w:ascii="Cambria Math" w:eastAsia="SimSun" w:hAnsi="Cambria Math"/>
                  </w:rPr>
                </w:ins>
              </m:ctrlPr>
            </m:sSubPr>
            <m:e>
              <m:r>
                <w:ins w:id="94" w:author="Torbjörn Elfström" w:date="2019-02-12T14:34:00Z">
                  <m:rPr>
                    <m:sty m:val="p"/>
                  </m:rPr>
                  <w:rPr>
                    <w:rFonts w:ascii="Cambria Math" w:eastAsia="SimSun" w:hAnsi="Cambria Math"/>
                  </w:rPr>
                  <m:t>r</m:t>
                </w:ins>
              </m:r>
            </m:e>
            <m:sub>
              <m:r>
                <w:ins w:id="95" w:author="Torbjörn Elfström" w:date="2019-02-12T14:34:00Z">
                  <m:rPr>
                    <m:nor/>
                  </m:rPr>
                  <w:rPr>
                    <w:rFonts w:ascii="Cambria Math" w:eastAsia="SimSun" w:hAnsi="Cambria Math"/>
                  </w:rPr>
                  <m:t>lim</m:t>
                </w:ins>
              </m:r>
            </m:sub>
          </m:sSub>
          <m:r>
            <w:ins w:id="96" w:author="Torbjörn Elfström" w:date="2019-02-12T14:34:00Z">
              <m:rPr>
                <m:sty m:val="p"/>
              </m:rPr>
              <w:rPr>
                <w:rFonts w:ascii="Cambria Math" w:eastAsia="SimSun" w:hAnsi="Cambria Math" w:hint="eastAsia"/>
              </w:rPr>
              <m:t>≤</m:t>
            </w:ins>
          </m:r>
          <m:r>
            <w:ins w:id="97" w:author="Torbjörn Elfström" w:date="2019-02-12T14:34:00Z">
              <w:rPr>
                <w:rFonts w:ascii="Cambria Math" w:eastAsia="SimSun" w:hAnsi="Cambria Math"/>
              </w:rPr>
              <m:t>0.37</m:t>
            </w:ins>
          </m:r>
          <m:d>
            <m:dPr>
              <m:ctrlPr>
                <w:ins w:id="98" w:author="Torbjörn Elfström" w:date="2019-02-12T14:34:00Z">
                  <w:rPr>
                    <w:rFonts w:ascii="Cambria Math" w:eastAsia="SimSun" w:hAnsi="Cambria Math"/>
                  </w:rPr>
                </w:ins>
              </m:ctrlPr>
            </m:dPr>
            <m:e>
              <m:r>
                <w:ins w:id="99" w:author="Torbjörn Elfström" w:date="2019-02-12T14:34:00Z">
                  <w:rPr>
                    <w:rFonts w:ascii="Cambria Math" w:eastAsia="SimSun" w:hAnsi="Cambria Math"/>
                  </w:rPr>
                  <m:t>1-7.22</m:t>
                </w:ins>
              </m:r>
              <m:r>
                <w:ins w:id="100" w:author="Torbjörn Elfström" w:date="2019-02-12T14:34:00Z">
                  <m:rPr>
                    <m:lit/>
                  </m:rPr>
                  <w:rPr>
                    <w:rFonts w:ascii="Cambria Math" w:eastAsia="SimSun" w:hAnsi="Cambria Math"/>
                  </w:rPr>
                  <m:t>/</m:t>
                </w:ins>
              </m:r>
              <m:sSup>
                <m:sSupPr>
                  <m:ctrlPr>
                    <w:ins w:id="101" w:author="Torbjörn Elfström" w:date="2019-02-12T14:34:00Z">
                      <w:rPr>
                        <w:rFonts w:ascii="Cambria Math" w:eastAsia="SimSun" w:hAnsi="Cambria Math"/>
                        <w:i/>
                      </w:rPr>
                    </w:ins>
                  </m:ctrlPr>
                </m:sSupPr>
                <m:e>
                  <m:r>
                    <w:ins w:id="102" w:author="Torbjörn Elfström" w:date="2019-02-12T14:34:00Z">
                      <w:rPr>
                        <w:rFonts w:ascii="Cambria Math" w:eastAsia="SimSun" w:hAnsi="Cambria Math"/>
                      </w:rPr>
                      <m:t>N</m:t>
                    </w:ins>
                  </m:r>
                </m:e>
                <m:sup>
                  <m:r>
                    <w:ins w:id="103" w:author="Torbjörn Elfström" w:date="2019-02-12T14:34:00Z">
                      <w:rPr>
                        <w:rFonts w:ascii="Cambria Math" w:eastAsia="SimSun" w:hAnsi="Cambria Math"/>
                      </w:rPr>
                      <m:t>0.64</m:t>
                    </w:ins>
                  </m:r>
                </m:sup>
              </m:sSup>
              <m:ctrlPr>
                <w:ins w:id="104" w:author="Torbjörn Elfström" w:date="2019-02-12T14:34:00Z">
                  <w:rPr>
                    <w:rFonts w:ascii="Cambria Math" w:eastAsia="SimSun" w:hAnsi="Cambria Math"/>
                    <w:i/>
                  </w:rPr>
                </w:ins>
              </m:ctrlPr>
            </m:e>
          </m:d>
        </m:oMath>
      </m:oMathPara>
    </w:p>
    <w:p w14:paraId="72AD08FD" w14:textId="77777777" w:rsidR="00A67568" w:rsidRPr="00A4492B" w:rsidRDefault="00A67568" w:rsidP="00A67568">
      <w:pPr>
        <w:rPr>
          <w:ins w:id="105" w:author="Torbjörn Elfström" w:date="2019-02-12T14:34:00Z"/>
          <w:rFonts w:eastAsia="SimSun"/>
          <w:lang w:eastAsia="zh-CN"/>
        </w:rPr>
      </w:pPr>
      <w:ins w:id="106" w:author="Torbjörn Elfström" w:date="2019-02-12T14:34:00Z">
        <w:r w:rsidRPr="00A4492B">
          <w:rPr>
            <w:rFonts w:eastAsia="SimSun"/>
            <w:lang w:eastAsia="zh-CN"/>
          </w:rPr>
          <w:t xml:space="preserve">The distance </w:t>
        </w:r>
        <m:oMath>
          <m:sSub>
            <m:sSubPr>
              <m:ctrlPr>
                <w:rPr>
                  <w:rFonts w:ascii="Cambria Math" w:eastAsia="SimSun" w:hAnsi="Cambria Math"/>
                  <w:i/>
                  <w:lang w:eastAsia="zh-CN"/>
                </w:rPr>
              </m:ctrlPr>
            </m:sSubPr>
            <m:e>
              <m:r>
                <w:rPr>
                  <w:rFonts w:ascii="Cambria Math" w:eastAsia="SimSun" w:hAnsi="Cambria Math"/>
                  <w:lang w:eastAsia="zh-CN"/>
                </w:rPr>
                <m:t>k</m:t>
              </m:r>
            </m:e>
            <m:sub>
              <m:r>
                <m:rPr>
                  <m:nor/>
                </m:rPr>
                <w:rPr>
                  <w:rFonts w:ascii="Cambria Math" w:eastAsia="SimSun" w:hAnsi="Cambria Math"/>
                  <w:lang w:eastAsia="zh-CN"/>
                </w:rPr>
                <m:t>lim</m:t>
              </m:r>
            </m:sub>
          </m:sSub>
        </m:oMath>
        <w:r w:rsidRPr="00A4492B">
          <w:rPr>
            <w:rFonts w:eastAsia="SimSun"/>
            <w:lang w:eastAsia="zh-CN"/>
          </w:rPr>
          <w:t xml:space="preserve">between uncorrelated samples is calculated as the minimum k-value satisfying </w:t>
        </w:r>
        <m:oMath>
          <m:r>
            <w:rPr>
              <w:rFonts w:ascii="Cambria Math" w:eastAsia="SimSun" w:hAnsi="Cambria Math"/>
              <w:lang w:eastAsia="zh-CN"/>
            </w:rPr>
            <m:t>r</m:t>
          </m:r>
          <m:d>
            <m:dPr>
              <m:ctrlPr>
                <w:rPr>
                  <w:rFonts w:ascii="Cambria Math" w:eastAsia="SimSun" w:hAnsi="Cambria Math"/>
                  <w:i/>
                  <w:lang w:eastAsia="zh-CN"/>
                </w:rPr>
              </m:ctrlPr>
            </m:dPr>
            <m:e>
              <m:r>
                <w:rPr>
                  <w:rFonts w:ascii="Cambria Math" w:eastAsia="SimSun" w:hAnsi="Cambria Math"/>
                  <w:lang w:eastAsia="zh-CN"/>
                </w:rPr>
                <m:t>k</m:t>
              </m:r>
            </m:e>
          </m:d>
          <m:r>
            <m:rPr>
              <m:sty m:val="p"/>
            </m:rPr>
            <w:rPr>
              <w:rFonts w:ascii="Cambria Math" w:eastAsia="SimSun" w:hAnsi="Cambria Math" w:hint="eastAsia"/>
              <w:lang w:eastAsia="zh-CN"/>
            </w:rPr>
            <m:t>≤</m:t>
          </m:r>
          <m:sSub>
            <m:sSubPr>
              <m:ctrlPr>
                <w:rPr>
                  <w:rFonts w:ascii="Cambria Math" w:eastAsia="SimSun" w:hAnsi="Cambria Math"/>
                  <w:i/>
                  <w:lang w:eastAsia="zh-CN"/>
                </w:rPr>
              </m:ctrlPr>
            </m:sSubPr>
            <m:e>
              <m:r>
                <w:rPr>
                  <w:rFonts w:ascii="Cambria Math" w:eastAsia="SimSun" w:hAnsi="Cambria Math"/>
                  <w:lang w:eastAsia="zh-CN"/>
                </w:rPr>
                <m:t>r</m:t>
              </m:r>
              <m:ctrlPr>
                <w:rPr>
                  <w:rFonts w:ascii="Cambria Math" w:eastAsia="SimSun" w:hAnsi="Cambria Math"/>
                  <w:lang w:eastAsia="zh-CN"/>
                </w:rPr>
              </m:ctrlPr>
            </m:e>
            <m:sub>
              <m:r>
                <m:rPr>
                  <m:nor/>
                </m:rPr>
                <w:rPr>
                  <w:rFonts w:ascii="Cambria Math" w:eastAsia="SimSun" w:hAnsi="Cambria Math"/>
                  <w:lang w:eastAsia="zh-CN"/>
                </w:rPr>
                <m:t>lim</m:t>
              </m:r>
            </m:sub>
          </m:sSub>
        </m:oMath>
        <w:r w:rsidRPr="00A4492B">
          <w:rPr>
            <w:rFonts w:eastAsia="SimSun"/>
            <w:lang w:eastAsia="zh-CN"/>
          </w:rPr>
          <w:t xml:space="preserve">. The number of </w:t>
        </w:r>
        <w:r>
          <w:rPr>
            <w:rFonts w:eastAsia="SimSun"/>
            <w:lang w:eastAsia="zh-CN"/>
          </w:rPr>
          <w:t>uncorrelated</w:t>
        </w:r>
        <w:r w:rsidRPr="00A4492B">
          <w:rPr>
            <w:rFonts w:eastAsia="SimSun"/>
            <w:lang w:eastAsia="zh-CN"/>
          </w:rPr>
          <w:t xml:space="preserve"> samples is calculated as:</w:t>
        </w:r>
      </w:ins>
    </w:p>
    <w:p w14:paraId="733EC5AC" w14:textId="77777777" w:rsidR="00A67568" w:rsidRPr="00A4492B" w:rsidRDefault="00BA1FD3" w:rsidP="00A67568">
      <w:pPr>
        <w:rPr>
          <w:ins w:id="107" w:author="Torbjörn Elfström" w:date="2019-02-12T14:34:00Z"/>
          <w:rFonts w:eastAsia="SimSun"/>
          <w:lang w:eastAsia="zh-CN"/>
        </w:rPr>
      </w:pPr>
      <m:oMathPara>
        <m:oMath>
          <m:sSub>
            <m:sSubPr>
              <m:ctrlPr>
                <w:ins w:id="108" w:author="Torbjörn Elfström" w:date="2019-02-12T14:34:00Z">
                  <w:rPr>
                    <w:rFonts w:ascii="Cambria Math" w:eastAsia="SimSun" w:hAnsi="Cambria Math"/>
                    <w:i/>
                    <w:lang w:eastAsia="zh-CN"/>
                  </w:rPr>
                </w:ins>
              </m:ctrlPr>
            </m:sSubPr>
            <m:e>
              <m:r>
                <w:ins w:id="109" w:author="Torbjörn Elfström" w:date="2019-02-12T14:34:00Z">
                  <w:rPr>
                    <w:rFonts w:ascii="Cambria Math" w:eastAsia="SimSun" w:hAnsi="Cambria Math"/>
                    <w:lang w:eastAsia="zh-CN"/>
                  </w:rPr>
                  <m:t>N</m:t>
                </w:ins>
              </m:r>
            </m:e>
            <m:sub>
              <m:r>
                <w:ins w:id="110" w:author="Torbjörn Elfström" w:date="2019-02-12T14:34:00Z">
                  <m:rPr>
                    <m:nor/>
                  </m:rPr>
                  <w:rPr>
                    <w:rFonts w:ascii="Cambria Math" w:eastAsia="SimSun" w:hAnsi="Cambria Math"/>
                    <w:lang w:eastAsia="zh-CN"/>
                  </w:rPr>
                  <m:t>ind</m:t>
                </w:ins>
              </m:r>
            </m:sub>
          </m:sSub>
          <m:r>
            <w:ins w:id="111" w:author="Torbjörn Elfström" w:date="2019-02-12T14:34:00Z">
              <w:rPr>
                <w:rFonts w:ascii="Cambria Math" w:eastAsia="SimSun" w:hAnsi="Cambria Math"/>
                <w:lang w:eastAsia="zh-CN"/>
              </w:rPr>
              <m:t>=</m:t>
            </w:ins>
          </m:r>
          <m:f>
            <m:fPr>
              <m:ctrlPr>
                <w:ins w:id="112" w:author="Torbjörn Elfström" w:date="2019-02-12T14:34:00Z">
                  <w:rPr>
                    <w:rFonts w:ascii="Cambria Math" w:eastAsia="SimSun" w:hAnsi="Cambria Math"/>
                    <w:lang w:eastAsia="zh-CN"/>
                  </w:rPr>
                </w:ins>
              </m:ctrlPr>
            </m:fPr>
            <m:num>
              <m:r>
                <w:ins w:id="113" w:author="Torbjörn Elfström" w:date="2019-02-12T14:34:00Z">
                  <w:rPr>
                    <w:rFonts w:ascii="Cambria Math" w:eastAsia="SimSun" w:hAnsi="Cambria Math"/>
                    <w:lang w:eastAsia="zh-CN"/>
                  </w:rPr>
                  <m:t>N</m:t>
                </w:ins>
              </m:r>
              <m:ctrlPr>
                <w:ins w:id="114" w:author="Torbjörn Elfström" w:date="2019-02-12T14:34:00Z">
                  <w:rPr>
                    <w:rFonts w:ascii="Cambria Math" w:eastAsia="SimSun" w:hAnsi="Cambria Math"/>
                    <w:i/>
                    <w:lang w:eastAsia="zh-CN"/>
                  </w:rPr>
                </w:ins>
              </m:ctrlPr>
            </m:num>
            <m:den>
              <m:sSub>
                <m:sSubPr>
                  <m:ctrlPr>
                    <w:ins w:id="115" w:author="Torbjörn Elfström" w:date="2019-02-12T14:34:00Z">
                      <w:rPr>
                        <w:rFonts w:ascii="Cambria Math" w:eastAsia="SimSun" w:hAnsi="Cambria Math"/>
                        <w:i/>
                        <w:lang w:eastAsia="zh-CN"/>
                      </w:rPr>
                    </w:ins>
                  </m:ctrlPr>
                </m:sSubPr>
                <m:e>
                  <m:r>
                    <w:ins w:id="116" w:author="Torbjörn Elfström" w:date="2019-02-12T14:34:00Z">
                      <w:rPr>
                        <w:rFonts w:ascii="Cambria Math" w:eastAsia="SimSun" w:hAnsi="Cambria Math"/>
                        <w:lang w:eastAsia="zh-CN"/>
                      </w:rPr>
                      <m:t>k</m:t>
                    </w:ins>
                  </m:r>
                </m:e>
                <m:sub>
                  <m:r>
                    <w:ins w:id="117" w:author="Torbjörn Elfström" w:date="2019-02-12T14:34:00Z">
                      <m:rPr>
                        <m:nor/>
                      </m:rPr>
                      <w:rPr>
                        <w:rFonts w:ascii="Cambria Math" w:eastAsia="SimSun" w:hAnsi="Cambria Math"/>
                        <w:lang w:eastAsia="zh-CN"/>
                      </w:rPr>
                      <m:t>lim</m:t>
                    </w:ins>
                  </m:r>
                </m:sub>
              </m:sSub>
              <m:ctrlPr>
                <w:ins w:id="118" w:author="Torbjörn Elfström" w:date="2019-02-12T14:34:00Z">
                  <w:rPr>
                    <w:rFonts w:ascii="Cambria Math" w:eastAsia="SimSun" w:hAnsi="Cambria Math"/>
                    <w:i/>
                    <w:lang w:eastAsia="zh-CN"/>
                  </w:rPr>
                </w:ins>
              </m:ctrlPr>
            </m:den>
          </m:f>
        </m:oMath>
      </m:oMathPara>
    </w:p>
    <w:p w14:paraId="4A3249C0" w14:textId="77777777" w:rsidR="00A67568" w:rsidRPr="00A4492B" w:rsidRDefault="00A67568" w:rsidP="00A67568">
      <w:pPr>
        <w:rPr>
          <w:ins w:id="119" w:author="Torbjörn Elfström" w:date="2019-02-12T14:34:00Z"/>
          <w:rFonts w:eastAsia="SimSun"/>
          <w:lang w:eastAsia="zh-CN"/>
        </w:rPr>
      </w:pPr>
      <w:ins w:id="120" w:author="Torbjörn Elfström" w:date="2019-02-12T14:34:00Z">
        <w:r w:rsidRPr="00A4492B">
          <w:rPr>
            <w:rFonts w:eastAsia="SimSun"/>
            <w:lang w:eastAsia="zh-CN"/>
          </w:rPr>
          <w:t xml:space="preserve">When properly designed, this facility can be used for non-directional antenna measurements, such as TRP. When measuring TRP of </w:t>
        </w:r>
        <w:r>
          <w:rPr>
            <w:rFonts w:eastAsia="SimSun"/>
            <w:lang w:eastAsia="zh-CN"/>
          </w:rPr>
          <w:t>sources with a directive pattern</w:t>
        </w:r>
        <w:r w:rsidRPr="00A4492B">
          <w:rPr>
            <w:rFonts w:eastAsia="SimSun"/>
            <w:lang w:eastAsia="zh-CN"/>
          </w:rPr>
          <w:t>, special care must be taken to characterize the working volume of the chamber, see subclause 10.5.2.3A.2.</w:t>
        </w:r>
      </w:ins>
    </w:p>
    <w:p w14:paraId="064424BE" w14:textId="77777777" w:rsidR="00A67568" w:rsidRPr="00A4492B" w:rsidRDefault="00A67568" w:rsidP="00A67568">
      <w:pPr>
        <w:keepNext/>
        <w:keepLines/>
        <w:spacing w:before="120"/>
        <w:ind w:left="1701" w:hanging="1701"/>
        <w:outlineLvl w:val="4"/>
        <w:rPr>
          <w:ins w:id="121" w:author="Torbjörn Elfström" w:date="2019-02-12T14:34:00Z"/>
          <w:rFonts w:ascii="Arial" w:hAnsi="Arial"/>
        </w:rPr>
      </w:pPr>
      <w:ins w:id="122" w:author="Torbjörn Elfström" w:date="2019-02-12T14:34:00Z">
        <w:r w:rsidRPr="00A4492B">
          <w:rPr>
            <w:rFonts w:ascii="Arial" w:hAnsi="Arial"/>
          </w:rPr>
          <w:t>10.5.2.3A.2</w:t>
        </w:r>
        <w:r w:rsidRPr="00A4492B">
          <w:rPr>
            <w:rFonts w:ascii="Arial" w:hAnsi="Arial"/>
          </w:rPr>
          <w:tab/>
          <w:t>Chamber characterization</w:t>
        </w:r>
      </w:ins>
    </w:p>
    <w:p w14:paraId="7F424644" w14:textId="77777777" w:rsidR="00A67568" w:rsidRPr="00A4492B" w:rsidRDefault="00A67568" w:rsidP="00A67568">
      <w:pPr>
        <w:rPr>
          <w:ins w:id="123" w:author="Torbjörn Elfström" w:date="2019-02-12T14:34:00Z"/>
          <w:rFonts w:eastAsia="SimSun"/>
        </w:rPr>
      </w:pPr>
      <w:ins w:id="124" w:author="Torbjörn Elfström" w:date="2019-02-12T14:34:00Z">
        <w:r w:rsidRPr="00A4492B">
          <w:rPr>
            <w:rFonts w:eastAsia="SimSun"/>
          </w:rPr>
          <w:t>The purpose of the chamber characterization is to ensure that the effect of a non-uniform field distribution in the chamber has a</w:t>
        </w:r>
        <w:r>
          <w:rPr>
            <w:rFonts w:eastAsia="SimSun"/>
          </w:rPr>
          <w:t xml:space="preserve"> negligible influence </w:t>
        </w:r>
        <w:r w:rsidRPr="00A4492B">
          <w:rPr>
            <w:rFonts w:eastAsia="SimSun"/>
          </w:rPr>
          <w:t>on the measurement result when the EUT is placed in the working volume. Lack of chamber unifo</w:t>
        </w:r>
        <w:r>
          <w:rPr>
            <w:rFonts w:eastAsia="SimSun"/>
          </w:rPr>
          <w:t>r</w:t>
        </w:r>
        <w:r w:rsidRPr="00A4492B">
          <w:rPr>
            <w:rFonts w:eastAsia="SimSun"/>
          </w:rPr>
          <w:t>mity is a major contributor to measurement uncertainty in reverberation chambers and should be handled with care.</w:t>
        </w:r>
      </w:ins>
    </w:p>
    <w:p w14:paraId="2C8E9637" w14:textId="77777777" w:rsidR="00A67568" w:rsidRPr="00A4492B" w:rsidRDefault="00A67568" w:rsidP="00A67568">
      <w:pPr>
        <w:rPr>
          <w:ins w:id="125" w:author="Torbjörn Elfström" w:date="2019-02-12T14:34:00Z"/>
          <w:rFonts w:eastAsia="SimSun"/>
        </w:rPr>
      </w:pPr>
      <w:ins w:id="126" w:author="Torbjörn Elfström" w:date="2019-02-12T14:34:00Z">
        <w:r w:rsidRPr="00A4492B">
          <w:rPr>
            <w:rFonts w:eastAsia="SimSun"/>
          </w:rPr>
          <w:t xml:space="preserve">The uniformity test can be quite time consuming and </w:t>
        </w:r>
        <w:r>
          <w:rPr>
            <w:rFonts w:eastAsia="SimSun"/>
          </w:rPr>
          <w:t xml:space="preserve">the test can be performed separate </w:t>
        </w:r>
        <w:r w:rsidRPr="00A4492B">
          <w:rPr>
            <w:rFonts w:eastAsia="SimSun"/>
          </w:rPr>
          <w:t xml:space="preserve">from the EUT measurement. Due to the non-negligible size of BS equipment the EUT can have a significant influence on the uniformity. To take this effect into account, an absorber with dimensions equal or larger than the EUT must be placed at the EUT’s location in the room. </w:t>
        </w:r>
      </w:ins>
    </w:p>
    <w:p w14:paraId="75258B07" w14:textId="77777777" w:rsidR="00A67568" w:rsidRPr="00A4492B" w:rsidRDefault="00A67568" w:rsidP="00A67568">
      <w:pPr>
        <w:rPr>
          <w:ins w:id="127" w:author="Torbjörn Elfström" w:date="2019-02-12T14:34:00Z"/>
          <w:rFonts w:eastAsia="SimSun"/>
        </w:rPr>
      </w:pPr>
      <w:ins w:id="128" w:author="Torbjörn Elfström" w:date="2019-02-12T14:34:00Z">
        <w:r w:rsidRPr="00A4492B">
          <w:rPr>
            <w:rFonts w:eastAsia="SimSun"/>
          </w:rPr>
          <w:t>The characterization procedure consists of placing a reference transmitter antenna (REF TX</w:t>
        </w:r>
        <w:r>
          <w:rPr>
            <w:rFonts w:eastAsia="SimSun"/>
          </w:rPr>
          <w:t xml:space="preserve"> ant</w:t>
        </w:r>
        <w:r w:rsidRPr="00A4492B">
          <w:rPr>
            <w:rFonts w:eastAsia="SimSun"/>
          </w:rPr>
          <w:t xml:space="preserve">) at different </w:t>
        </w:r>
        <w:r>
          <w:rPr>
            <w:rFonts w:eastAsia="SimSun"/>
          </w:rPr>
          <w:t>locations</w:t>
        </w:r>
        <w:r w:rsidRPr="00A4492B">
          <w:rPr>
            <w:rFonts w:eastAsia="SimSun"/>
          </w:rPr>
          <w:t xml:space="preserve"> and with different orientations in the room.</w:t>
        </w:r>
        <w:r w:rsidRPr="00302FCB">
          <w:t xml:space="preserve"> </w:t>
        </w:r>
        <w:r w:rsidRPr="00302FCB">
          <w:rPr>
            <w:rFonts w:eastAsia="SimSun"/>
          </w:rPr>
          <w:t xml:space="preserve">The actual mode of RC operation shall be used, including stirrer movement, EUT movement, diversity antenna usage, etc. The directivity of the </w:t>
        </w:r>
        <w:r>
          <w:rPr>
            <w:rFonts w:eastAsia="SimSun"/>
          </w:rPr>
          <w:t xml:space="preserve">REF </w:t>
        </w:r>
        <w:r w:rsidRPr="00302FCB">
          <w:rPr>
            <w:rFonts w:eastAsia="SimSun"/>
          </w:rPr>
          <w:t xml:space="preserve">TX antenna will influence the spatial uniformity of the room. Therefore, the directivity of the reference antenna shall be at least as high as the directivity of the EUT emissions to be measured and a directivity of [10 </w:t>
        </w:r>
        <w:proofErr w:type="spellStart"/>
        <w:r w:rsidRPr="00302FCB">
          <w:rPr>
            <w:rFonts w:eastAsia="SimSun"/>
          </w:rPr>
          <w:t>dBi</w:t>
        </w:r>
        <w:proofErr w:type="spellEnd"/>
        <w:r w:rsidRPr="00302FCB">
          <w:rPr>
            <w:rFonts w:eastAsia="SimSun"/>
          </w:rPr>
          <w:t>] can be assumed for spurious emissions</w:t>
        </w:r>
        <w:r w:rsidRPr="00A4492B">
          <w:rPr>
            <w:rFonts w:eastAsia="SimSun"/>
          </w:rPr>
          <w:t xml:space="preserve">. </w:t>
        </w:r>
      </w:ins>
    </w:p>
    <w:p w14:paraId="3C537D96" w14:textId="77777777" w:rsidR="00A67568" w:rsidRPr="00A4492B" w:rsidRDefault="00A67568" w:rsidP="00A67568">
      <w:pPr>
        <w:rPr>
          <w:ins w:id="129" w:author="Torbjörn Elfström" w:date="2019-02-12T14:34:00Z"/>
          <w:rFonts w:eastAsia="SimSun"/>
        </w:rPr>
      </w:pPr>
    </w:p>
    <w:p w14:paraId="6A05A8A6" w14:textId="77777777" w:rsidR="00A67568" w:rsidRPr="00A4492B" w:rsidRDefault="00A67568" w:rsidP="00A67568">
      <w:pPr>
        <w:ind w:firstLine="2552"/>
        <w:jc w:val="center"/>
        <w:rPr>
          <w:ins w:id="130" w:author="Torbjörn Elfström" w:date="2019-02-12T14:34:00Z"/>
          <w:rFonts w:eastAsia="SimSun"/>
        </w:rPr>
      </w:pPr>
      <w:ins w:id="131" w:author="Torbjörn Elfström" w:date="2019-02-12T14:34:00Z">
        <w:r w:rsidRPr="00A4492B">
          <w:rPr>
            <w:rFonts w:eastAsia="SimSun"/>
            <w:noProof/>
          </w:rPr>
          <w:lastRenderedPageBreak/>
          <w:t xml:space="preserve">  </w:t>
        </w:r>
        <w:r w:rsidRPr="00A4492B">
          <w:rPr>
            <w:rFonts w:eastAsia="SimSun"/>
            <w:noProof/>
          </w:rPr>
          <w:drawing>
            <wp:inline distT="0" distB="0" distL="0" distR="0" wp14:anchorId="7B5F5370" wp14:editId="1310DE82">
              <wp:extent cx="4574328" cy="408267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576448" cy="4084571"/>
                      </a:xfrm>
                      <a:prstGeom prst="rect">
                        <a:avLst/>
                      </a:prstGeom>
                    </pic:spPr>
                  </pic:pic>
                </a:graphicData>
              </a:graphic>
            </wp:inline>
          </w:drawing>
        </w:r>
      </w:ins>
    </w:p>
    <w:p w14:paraId="7623DB3E" w14:textId="77777777" w:rsidR="00A67568" w:rsidRPr="00A4492B" w:rsidRDefault="00A67568" w:rsidP="00A67568">
      <w:pPr>
        <w:keepLines/>
        <w:spacing w:after="240"/>
        <w:jc w:val="center"/>
        <w:rPr>
          <w:ins w:id="132" w:author="Torbjörn Elfström" w:date="2019-02-12T14:34:00Z"/>
          <w:rFonts w:ascii="Arial" w:hAnsi="Arial"/>
          <w:b/>
        </w:rPr>
      </w:pPr>
      <w:ins w:id="133" w:author="Torbjörn Elfström" w:date="2019-02-12T14:34:00Z">
        <w:r w:rsidRPr="00A4492B">
          <w:rPr>
            <w:rFonts w:ascii="Arial" w:hAnsi="Arial"/>
            <w:b/>
          </w:rPr>
          <w:t>Figure 10.5.2.3A.2-1:</w:t>
        </w:r>
        <w:r w:rsidRPr="00A4492B">
          <w:rPr>
            <w:rFonts w:ascii="Arial" w:hAnsi="Arial"/>
            <w:b/>
          </w:rPr>
          <w:tab/>
          <w:t>Setup for characterization of a reverberation chamber</w:t>
        </w:r>
      </w:ins>
    </w:p>
    <w:p w14:paraId="589ECBCA" w14:textId="0D2C4137" w:rsidR="00A67568" w:rsidRPr="00A4492B" w:rsidRDefault="00A67568" w:rsidP="00A67568">
      <w:pPr>
        <w:rPr>
          <w:ins w:id="134" w:author="Torbjörn Elfström" w:date="2019-02-12T14:34:00Z"/>
          <w:rFonts w:eastAsia="SimSun"/>
        </w:rPr>
      </w:pPr>
      <w:ins w:id="135" w:author="Torbjörn Elfström" w:date="2019-02-12T14:34:00Z">
        <w:r w:rsidRPr="00A4492B">
          <w:rPr>
            <w:rFonts w:eastAsia="SimSun"/>
          </w:rPr>
          <w:t>The working volume shall be at least half a wavelength from the chamber walls and other electromagnetic reflective objects according to [</w:t>
        </w:r>
      </w:ins>
      <w:ins w:id="136" w:author="Torbjörn Elfström" w:date="2019-02-12T14:43:00Z">
        <w:r w:rsidR="00B77BE5">
          <w:rPr>
            <w:rFonts w:eastAsia="SimSun"/>
          </w:rPr>
          <w:t>34]</w:t>
        </w:r>
      </w:ins>
      <w:ins w:id="137" w:author="Torbjörn Elfström" w:date="2019-02-12T14:34:00Z">
        <w:r>
          <w:rPr>
            <w:rFonts w:eastAsia="SimSun"/>
          </w:rPr>
          <w:t>. A</w:t>
        </w:r>
        <w:r w:rsidRPr="00A4492B">
          <w:rPr>
            <w:rFonts w:eastAsia="SimSun"/>
          </w:rPr>
          <w:t>ccording to [</w:t>
        </w:r>
      </w:ins>
      <w:ins w:id="138" w:author="Torbjörn Elfström" w:date="2019-02-12T14:42:00Z">
        <w:r w:rsidR="00B77BE5">
          <w:rPr>
            <w:rFonts w:eastAsia="SimSun"/>
          </w:rPr>
          <w:t>33</w:t>
        </w:r>
      </w:ins>
      <w:ins w:id="139" w:author="Torbjörn Elfström" w:date="2019-02-15T09:18:00Z">
        <w:r w:rsidR="00424131">
          <w:rPr>
            <w:rFonts w:eastAsia="SimSun"/>
          </w:rPr>
          <w:t>]</w:t>
        </w:r>
      </w:ins>
      <w:ins w:id="140" w:author="Torbjörn Elfström" w:date="2019-02-12T14:34:00Z">
        <w:r w:rsidRPr="00A4492B">
          <w:rPr>
            <w:rFonts w:eastAsia="SimSun"/>
          </w:rPr>
          <w:t xml:space="preserve"> this distance may be restricted to 0.75 m below 100 </w:t>
        </w:r>
        <w:proofErr w:type="spellStart"/>
        <w:r w:rsidRPr="00A4492B">
          <w:rPr>
            <w:rFonts w:eastAsia="SimSun"/>
          </w:rPr>
          <w:t>MHz.</w:t>
        </w:r>
        <w:proofErr w:type="spellEnd"/>
        <w:r w:rsidRPr="00A4492B">
          <w:rPr>
            <w:rFonts w:eastAsia="SimSun"/>
          </w:rPr>
          <w:t xml:space="preserve"> The number of positions and orientations to use depends on the chamber size and the directivity of the REF TX. </w:t>
        </w:r>
        <w:r w:rsidRPr="00C0447A">
          <w:rPr>
            <w:rFonts w:eastAsia="SimSun"/>
          </w:rPr>
          <w:t xml:space="preserve">Measurements made at positions and orientations at the edges </w:t>
        </w:r>
        <w:proofErr w:type="spellStart"/>
        <w:r w:rsidRPr="00C0447A">
          <w:rPr>
            <w:rFonts w:eastAsia="SimSun"/>
          </w:rPr>
          <w:t>ofthe</w:t>
        </w:r>
        <w:proofErr w:type="spellEnd"/>
        <w:r w:rsidRPr="00C0447A">
          <w:rPr>
            <w:rFonts w:eastAsia="SimSun"/>
          </w:rPr>
          <w:t xml:space="preserve"> working volume are used to characterize the chamber and derive certain components of uncertainty.</w:t>
        </w:r>
      </w:ins>
    </w:p>
    <w:p w14:paraId="5EFCDE5F" w14:textId="77777777" w:rsidR="00A67568" w:rsidRPr="00A4492B" w:rsidRDefault="00A67568" w:rsidP="00A67568">
      <w:pPr>
        <w:rPr>
          <w:ins w:id="141" w:author="Torbjörn Elfström" w:date="2019-02-12T14:34:00Z"/>
          <w:rFonts w:eastAsia="SimSun"/>
        </w:rPr>
      </w:pPr>
      <w:ins w:id="142" w:author="Torbjörn Elfström" w:date="2019-02-12T14:34:00Z">
        <w:r w:rsidRPr="00A4492B">
          <w:rPr>
            <w:rFonts w:eastAsia="SimSun"/>
          </w:rPr>
          <w:t xml:space="preserve">The exact number of positions and orientations remain for further study, but at least (3) </w:t>
        </w:r>
        <w:r>
          <w:rPr>
            <w:rFonts w:eastAsia="SimSun"/>
          </w:rPr>
          <w:t>uncorrelated</w:t>
        </w:r>
        <w:r w:rsidRPr="00A4492B">
          <w:rPr>
            <w:rFonts w:eastAsia="SimSun"/>
          </w:rPr>
          <w:t xml:space="preserve"> </w:t>
        </w:r>
        <w:r>
          <w:rPr>
            <w:rFonts w:eastAsia="SimSun"/>
          </w:rPr>
          <w:t>locations</w:t>
        </w:r>
        <w:r w:rsidRPr="00A4492B">
          <w:rPr>
            <w:rFonts w:eastAsia="SimSun"/>
          </w:rPr>
          <w:t xml:space="preserve"> should be used and (6) </w:t>
        </w:r>
        <w:r>
          <w:rPr>
            <w:rFonts w:eastAsia="SimSun"/>
          </w:rPr>
          <w:t>uncorrelated</w:t>
        </w:r>
        <w:r w:rsidRPr="00A4492B">
          <w:rPr>
            <w:rFonts w:eastAsia="SimSun"/>
          </w:rPr>
          <w:t xml:space="preserve"> orientations per position when directive spurs are to be detected. </w:t>
        </w:r>
      </w:ins>
    </w:p>
    <w:p w14:paraId="25EBC21F" w14:textId="77777777" w:rsidR="00A67568" w:rsidRPr="00A4492B" w:rsidRDefault="00A67568" w:rsidP="00A67568">
      <w:pPr>
        <w:rPr>
          <w:ins w:id="143" w:author="Torbjörn Elfström" w:date="2019-02-12T14:34:00Z"/>
          <w:rFonts w:eastAsia="SimSun"/>
        </w:rPr>
      </w:pPr>
      <w:ins w:id="144" w:author="Torbjörn Elfström" w:date="2019-02-12T14:34:00Z">
        <w:r w:rsidRPr="00C025B9">
          <w:rPr>
            <w:rFonts w:eastAsia="SimSun"/>
          </w:rPr>
          <w:t xml:space="preserve">The REF TX </w:t>
        </w:r>
        <w:r>
          <w:rPr>
            <w:rFonts w:eastAsia="SimSun"/>
          </w:rPr>
          <w:t xml:space="preserve">antenna </w:t>
        </w:r>
        <w:r w:rsidRPr="00C025B9">
          <w:rPr>
            <w:rFonts w:eastAsia="SimSun"/>
          </w:rPr>
          <w:t xml:space="preserve">and the measurement receive antenna (RX) are connected to a </w:t>
        </w:r>
        <w:r>
          <w:rPr>
            <w:rFonts w:eastAsia="SimSun"/>
          </w:rPr>
          <w:t xml:space="preserve">Vector </w:t>
        </w:r>
        <w:r w:rsidRPr="00C025B9">
          <w:rPr>
            <w:rFonts w:eastAsia="SimSun"/>
          </w:rPr>
          <w:t>Network Analyzer (</w:t>
        </w:r>
        <w:r>
          <w:rPr>
            <w:rFonts w:eastAsia="SimSun"/>
          </w:rPr>
          <w:t>V</w:t>
        </w:r>
        <w:r w:rsidRPr="00C025B9">
          <w:rPr>
            <w:rFonts w:eastAsia="SimSun"/>
          </w:rPr>
          <w:t xml:space="preserve">NA).  </w:t>
        </w:r>
        <w:r w:rsidRPr="00A4492B">
          <w:rPr>
            <w:rFonts w:eastAsia="SimSun"/>
          </w:rPr>
          <w:t xml:space="preserve">For each </w:t>
        </w:r>
        <w:r>
          <w:rPr>
            <w:rFonts w:eastAsia="SimSun"/>
          </w:rPr>
          <w:t>location</w:t>
        </w:r>
        <w:r w:rsidRPr="00A4492B">
          <w:rPr>
            <w:rFonts w:eastAsia="SimSun"/>
          </w:rPr>
          <w:t xml:space="preserve">/orientation </w:t>
        </w:r>
        <w:r w:rsidRPr="00A4492B">
          <w:rPr>
            <w:rFonts w:eastAsia="SimSun"/>
            <w:i/>
          </w:rPr>
          <w:t>n</w:t>
        </w:r>
        <w:r w:rsidRPr="00A4492B">
          <w:rPr>
            <w:rFonts w:eastAsia="SimSun"/>
          </w:rPr>
          <w:t xml:space="preserve"> of the REF TX, RC sample, and desired frequency </w:t>
        </w:r>
        <m:oMath>
          <m:r>
            <w:rPr>
              <w:rFonts w:ascii="Cambria Math" w:eastAsia="SimSun" w:hAnsi="Cambria Math"/>
            </w:rPr>
            <m:t>f</m:t>
          </m:r>
        </m:oMath>
        <w:r w:rsidRPr="00A4492B">
          <w:rPr>
            <w:rFonts w:eastAsia="SimSun"/>
          </w:rPr>
          <w:t xml:space="preserve">, the power transfer function </w:t>
        </w:r>
      </w:ins>
    </w:p>
    <w:p w14:paraId="6082F068" w14:textId="77777777" w:rsidR="00A67568" w:rsidRPr="00A4492B" w:rsidRDefault="00BA1FD3" w:rsidP="00A67568">
      <w:pPr>
        <w:rPr>
          <w:ins w:id="145" w:author="Torbjörn Elfström" w:date="2019-02-12T14:34:00Z"/>
          <w:rFonts w:eastAsia="SimSun"/>
        </w:rPr>
      </w:pPr>
      <m:oMathPara>
        <m:oMath>
          <m:sSub>
            <m:sSubPr>
              <m:ctrlPr>
                <w:ins w:id="146" w:author="Torbjörn Elfström" w:date="2019-02-12T14:34:00Z">
                  <w:rPr>
                    <w:rFonts w:ascii="Cambria Math" w:eastAsia="SimSun" w:hAnsi="Cambria Math"/>
                    <w:i/>
                  </w:rPr>
                </w:ins>
              </m:ctrlPr>
            </m:sSubPr>
            <m:e>
              <m:r>
                <w:ins w:id="147" w:author="Torbjörn Elfström" w:date="2019-02-12T14:34:00Z">
                  <w:rPr>
                    <w:rFonts w:ascii="Cambria Math" w:eastAsia="SimSun" w:hAnsi="Cambria Math"/>
                  </w:rPr>
                  <m:t>P</m:t>
                </w:ins>
              </m:r>
            </m:e>
            <m:sub>
              <m:r>
                <w:ins w:id="148" w:author="Torbjörn Elfström" w:date="2019-02-12T14:34:00Z">
                  <w:rPr>
                    <w:rFonts w:ascii="Cambria Math" w:eastAsia="SimSun" w:hAnsi="Cambria Math"/>
                  </w:rPr>
                  <m:t>n</m:t>
                </w:ins>
              </m:r>
            </m:sub>
          </m:sSub>
          <m:r>
            <w:ins w:id="149" w:author="Torbjörn Elfström" w:date="2019-02-12T14:34:00Z">
              <w:rPr>
                <w:rFonts w:ascii="Cambria Math" w:eastAsia="SimSun" w:hAnsi="Cambria Math"/>
              </w:rPr>
              <m:t>=</m:t>
            </w:ins>
          </m:r>
          <m:sSup>
            <m:sSupPr>
              <m:ctrlPr>
                <w:ins w:id="150" w:author="Torbjörn Elfström" w:date="2019-02-12T14:34:00Z">
                  <w:rPr>
                    <w:rFonts w:ascii="Cambria Math" w:eastAsia="SimSun" w:hAnsi="Cambria Math"/>
                    <w:i/>
                  </w:rPr>
                </w:ins>
              </m:ctrlPr>
            </m:sSupPr>
            <m:e>
              <m:r>
                <w:ins w:id="151" w:author="Torbjörn Elfström" w:date="2019-02-12T14:34:00Z">
                  <w:rPr>
                    <w:rFonts w:ascii="Cambria Math" w:eastAsia="SimSun" w:hAnsi="Cambria Math"/>
                  </w:rPr>
                  <m:t>&lt;</m:t>
                </w:ins>
              </m:r>
              <m:d>
                <m:dPr>
                  <m:begChr m:val="|"/>
                  <m:endChr m:val="|"/>
                  <m:ctrlPr>
                    <w:ins w:id="152" w:author="Torbjörn Elfström" w:date="2019-02-12T14:34:00Z">
                      <w:rPr>
                        <w:rFonts w:ascii="Cambria Math" w:eastAsia="SimSun" w:hAnsi="Cambria Math"/>
                      </w:rPr>
                    </w:ins>
                  </m:ctrlPr>
                </m:dPr>
                <m:e>
                  <m:sSub>
                    <m:sSubPr>
                      <m:ctrlPr>
                        <w:ins w:id="153" w:author="Torbjörn Elfström" w:date="2019-02-12T14:34:00Z">
                          <w:rPr>
                            <w:rFonts w:ascii="Cambria Math" w:eastAsia="SimSun" w:hAnsi="Cambria Math"/>
                          </w:rPr>
                        </w:ins>
                      </m:ctrlPr>
                    </m:sSubPr>
                    <m:e>
                      <m:r>
                        <w:ins w:id="154" w:author="Torbjörn Elfström" w:date="2019-02-12T14:34:00Z">
                          <m:rPr>
                            <m:sty m:val="p"/>
                          </m:rPr>
                          <w:rPr>
                            <w:rFonts w:ascii="Cambria Math" w:eastAsia="SimSun" w:hAnsi="Cambria Math"/>
                          </w:rPr>
                          <m:t>S</m:t>
                        </w:ins>
                      </m:r>
                    </m:e>
                    <m:sub>
                      <m:r>
                        <w:ins w:id="155" w:author="Torbjörn Elfström" w:date="2019-02-12T14:34:00Z">
                          <m:rPr>
                            <m:sty m:val="p"/>
                          </m:rPr>
                          <w:rPr>
                            <w:rFonts w:ascii="Cambria Math" w:eastAsia="SimSun" w:hAnsi="Cambria Math"/>
                          </w:rPr>
                          <m:t>21</m:t>
                        </w:ins>
                      </m:r>
                    </m:sub>
                  </m:sSub>
                  <m:ctrlPr>
                    <w:ins w:id="156" w:author="Torbjörn Elfström" w:date="2019-02-12T14:34:00Z">
                      <w:rPr>
                        <w:rFonts w:ascii="Cambria Math" w:eastAsia="SimSun" w:hAnsi="Cambria Math"/>
                        <w:i/>
                      </w:rPr>
                    </w:ins>
                  </m:ctrlPr>
                </m:e>
              </m:d>
              <m:r>
                <w:ins w:id="157" w:author="Torbjörn Elfström" w:date="2019-02-12T14:34:00Z">
                  <w:rPr>
                    <w:rFonts w:ascii="Cambria Math" w:eastAsia="SimSun" w:hAnsi="Cambria Math"/>
                  </w:rPr>
                  <m:t>&gt;</m:t>
                </w:ins>
              </m:r>
            </m:e>
            <m:sup>
              <m:r>
                <w:ins w:id="158" w:author="Torbjörn Elfström" w:date="2019-02-12T14:34:00Z">
                  <w:rPr>
                    <w:rFonts w:ascii="Cambria Math" w:eastAsia="SimSun" w:hAnsi="Cambria Math"/>
                  </w:rPr>
                  <m:t>2</m:t>
                </w:ins>
              </m:r>
            </m:sup>
          </m:sSup>
        </m:oMath>
      </m:oMathPara>
    </w:p>
    <w:p w14:paraId="1A4DBB1F" w14:textId="1A69A2C1" w:rsidR="00A67568" w:rsidRPr="00A4492B" w:rsidRDefault="00A67568" w:rsidP="00A67568">
      <w:pPr>
        <w:rPr>
          <w:ins w:id="159" w:author="Torbjörn Elfström" w:date="2019-02-12T14:34:00Z"/>
          <w:rFonts w:eastAsia="SimSun"/>
        </w:rPr>
      </w:pPr>
      <w:ins w:id="160" w:author="Torbjörn Elfström" w:date="2019-02-12T14:34:00Z">
        <w:r w:rsidRPr="00A4492B">
          <w:rPr>
            <w:rFonts w:eastAsia="SimSun"/>
          </w:rPr>
          <w:t xml:space="preserve">is measured. The explicit dependence on RC sample and frequency is not written out here. At least 250 </w:t>
        </w:r>
        <w:r>
          <w:rPr>
            <w:rFonts w:eastAsia="SimSun"/>
          </w:rPr>
          <w:t>uncorrelated</w:t>
        </w:r>
        <w:r w:rsidRPr="00A4492B">
          <w:rPr>
            <w:rFonts w:eastAsia="SimSun"/>
          </w:rPr>
          <w:t xml:space="preserve"> samples shall be used per position/orientation. Using a lower number is not compatible with the underlying analysis on measurement uncertainty, see [</w:t>
        </w:r>
      </w:ins>
      <w:ins w:id="161" w:author="Torbjörn Elfström" w:date="2019-02-12T14:46:00Z">
        <w:r w:rsidR="00DB79AA">
          <w:rPr>
            <w:rFonts w:eastAsia="SimSun"/>
          </w:rPr>
          <w:t>33</w:t>
        </w:r>
      </w:ins>
      <w:ins w:id="162" w:author="Torbjörn Elfström" w:date="2019-02-12T14:34:00Z">
        <w:r w:rsidRPr="00A4492B">
          <w:rPr>
            <w:rFonts w:eastAsia="SimSun"/>
          </w:rPr>
          <w:t xml:space="preserve">, </w:t>
        </w:r>
      </w:ins>
      <w:ins w:id="163" w:author="Torbjörn Elfström" w:date="2019-02-12T14:46:00Z">
        <w:r w:rsidR="00DB79AA">
          <w:rPr>
            <w:rFonts w:eastAsia="SimSun"/>
          </w:rPr>
          <w:t>35</w:t>
        </w:r>
      </w:ins>
      <w:ins w:id="164" w:author="Torbjörn Elfström" w:date="2019-02-12T14:34:00Z">
        <w:r w:rsidRPr="00A4492B">
          <w:rPr>
            <w:rFonts w:eastAsia="SimSun"/>
          </w:rPr>
          <w:t xml:space="preserve">]. </w:t>
        </w:r>
      </w:ins>
    </w:p>
    <w:p w14:paraId="331058F9" w14:textId="77777777" w:rsidR="00A67568" w:rsidRPr="00A4492B" w:rsidRDefault="00A67568" w:rsidP="00A67568">
      <w:pPr>
        <w:rPr>
          <w:ins w:id="165" w:author="Torbjörn Elfström" w:date="2019-02-12T14:34:00Z"/>
          <w:rFonts w:eastAsia="SimSun"/>
        </w:rPr>
      </w:pPr>
      <w:ins w:id="166" w:author="Torbjörn Elfström" w:date="2019-02-12T14:34:00Z">
        <w:r w:rsidRPr="00A4492B">
          <w:rPr>
            <w:rFonts w:eastAsia="SimSun"/>
          </w:rPr>
          <w:t>The following tests are performed and shall be verified for each frequency:</w:t>
        </w:r>
      </w:ins>
    </w:p>
    <w:p w14:paraId="15321197" w14:textId="77777777" w:rsidR="00A67568" w:rsidRPr="00A4492B" w:rsidRDefault="00A67568" w:rsidP="00A67568">
      <w:pPr>
        <w:numPr>
          <w:ilvl w:val="0"/>
          <w:numId w:val="12"/>
        </w:numPr>
        <w:rPr>
          <w:ins w:id="167" w:author="Torbjörn Elfström" w:date="2019-02-12T14:34:00Z"/>
          <w:rFonts w:eastAsia="SimSun"/>
        </w:rPr>
      </w:pPr>
      <w:ins w:id="168" w:author="Torbjörn Elfström" w:date="2019-02-12T14:34:00Z">
        <w:r>
          <w:rPr>
            <w:rFonts w:eastAsia="SimSun"/>
            <w:b/>
          </w:rPr>
          <w:t>U</w:t>
        </w:r>
        <w:r w:rsidRPr="00A4492B">
          <w:rPr>
            <w:rFonts w:eastAsia="SimSun"/>
            <w:b/>
          </w:rPr>
          <w:t>niformity</w:t>
        </w:r>
        <w:r>
          <w:rPr>
            <w:rFonts w:eastAsia="SimSun"/>
            <w:b/>
          </w:rPr>
          <w:t xml:space="preserve"> of transfer function</w:t>
        </w:r>
        <w:r w:rsidRPr="00A4492B">
          <w:rPr>
            <w:rFonts w:eastAsia="SimSun"/>
            <w:b/>
          </w:rPr>
          <w:t>:</w:t>
        </w:r>
        <w:r w:rsidRPr="00A4492B">
          <w:rPr>
            <w:rFonts w:eastAsia="SimSun"/>
          </w:rPr>
          <w:t xml:space="preserve"> For each </w:t>
        </w:r>
        <w:r>
          <w:rPr>
            <w:rFonts w:eastAsia="SimSun"/>
          </w:rPr>
          <w:t>location</w:t>
        </w:r>
        <w:r w:rsidRPr="00A4492B">
          <w:rPr>
            <w:rFonts w:eastAsia="SimSun"/>
          </w:rPr>
          <w:t xml:space="preserve">/orientation evaluate </w:t>
        </w:r>
        <m:oMath>
          <m:sSub>
            <m:sSubPr>
              <m:ctrlPr>
                <w:rPr>
                  <w:rFonts w:ascii="Cambria Math" w:eastAsia="SimSun" w:hAnsi="Cambria Math"/>
                  <w:i/>
                </w:rPr>
              </m:ctrlPr>
            </m:sSubPr>
            <m:e>
              <m:r>
                <w:rPr>
                  <w:rFonts w:ascii="Cambria Math" w:eastAsia="SimSun" w:hAnsi="Cambria Math"/>
                </w:rPr>
                <m:t>P</m:t>
              </m:r>
              <m:ctrlPr>
                <w:rPr>
                  <w:rFonts w:ascii="Cambria Math" w:eastAsia="SimSun" w:hAnsi="Cambria Math"/>
                </w:rPr>
              </m:ctrlPr>
            </m:e>
            <m:sub>
              <m:r>
                <w:rPr>
                  <w:rFonts w:ascii="Cambria Math" w:eastAsia="SimSun" w:hAnsi="Cambria Math"/>
                </w:rPr>
                <m:t>n</m:t>
              </m:r>
            </m:sub>
          </m:sSub>
        </m:oMath>
        <w:r w:rsidRPr="00A4492B">
          <w:rPr>
            <w:rFonts w:eastAsia="SimSun"/>
          </w:rPr>
          <w:t xml:space="preserve">. The standard deviation of these average values shall be below </w:t>
        </w:r>
        <w:r>
          <w:rPr>
            <w:rFonts w:eastAsia="SimSun"/>
          </w:rPr>
          <w:t>(</w:t>
        </w:r>
        <w:r w:rsidRPr="00A4492B">
          <w:rPr>
            <w:rFonts w:eastAsia="SimSun"/>
          </w:rPr>
          <w:t>1.5 dB</w:t>
        </w:r>
        <w:r>
          <w:rPr>
            <w:rFonts w:eastAsia="SimSun"/>
          </w:rPr>
          <w:t>)</w:t>
        </w:r>
        <w:r w:rsidRPr="00A4492B">
          <w:rPr>
            <w:rFonts w:eastAsia="SimSun"/>
          </w:rPr>
          <w:t>.</w:t>
        </w:r>
      </w:ins>
    </w:p>
    <w:p w14:paraId="3CD98C1F" w14:textId="77777777" w:rsidR="00A67568" w:rsidRPr="00A4492B" w:rsidRDefault="00A67568" w:rsidP="00A67568">
      <w:pPr>
        <w:numPr>
          <w:ilvl w:val="0"/>
          <w:numId w:val="12"/>
        </w:numPr>
        <w:rPr>
          <w:ins w:id="169" w:author="Torbjörn Elfström" w:date="2019-02-12T14:34:00Z"/>
          <w:rFonts w:eastAsia="SimSun"/>
        </w:rPr>
      </w:pPr>
      <w:ins w:id="170" w:author="Torbjörn Elfström" w:date="2019-02-12T14:34:00Z">
        <w:r w:rsidRPr="00A4492B">
          <w:rPr>
            <w:rFonts w:eastAsia="SimSun"/>
            <w:b/>
          </w:rPr>
          <w:t xml:space="preserve">Dynamic range: </w:t>
        </w:r>
        <w:r w:rsidRPr="00A4492B">
          <w:rPr>
            <w:rFonts w:eastAsia="SimSun"/>
          </w:rPr>
          <w:t xml:space="preserve">The dynamic range of each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n</m:t>
              </m:r>
            </m:sub>
          </m:sSub>
        </m:oMath>
        <w:r w:rsidRPr="00A4492B">
          <w:rPr>
            <w:rFonts w:eastAsia="SimSun"/>
          </w:rPr>
          <w:t xml:space="preserve"> shall be at least 20 </w:t>
        </w:r>
        <w:proofErr w:type="spellStart"/>
        <w:r w:rsidRPr="00A4492B">
          <w:rPr>
            <w:rFonts w:eastAsia="SimSun"/>
          </w:rPr>
          <w:t>dB.</w:t>
        </w:r>
        <w:proofErr w:type="spellEnd"/>
        <w:r>
          <w:rPr>
            <w:rFonts w:eastAsia="SimSun"/>
          </w:rPr>
          <w:t xml:space="preserve"> </w:t>
        </w:r>
        <w:r w:rsidRPr="00625978">
          <w:rPr>
            <w:rFonts w:eastAsia="SimSun"/>
          </w:rPr>
          <w:t>The method to compute it is defined below</w:t>
        </w:r>
        <w:r>
          <w:rPr>
            <w:rFonts w:eastAsia="SimSun"/>
          </w:rPr>
          <w:t>.</w:t>
        </w:r>
      </w:ins>
    </w:p>
    <w:p w14:paraId="00E158EF" w14:textId="77777777" w:rsidR="00A67568" w:rsidRPr="00A4492B" w:rsidRDefault="00A67568" w:rsidP="00A67568">
      <w:pPr>
        <w:numPr>
          <w:ilvl w:val="0"/>
          <w:numId w:val="12"/>
        </w:numPr>
        <w:rPr>
          <w:ins w:id="171" w:author="Torbjörn Elfström" w:date="2019-02-12T14:34:00Z"/>
          <w:rFonts w:eastAsia="SimSun"/>
        </w:rPr>
      </w:pPr>
      <w:ins w:id="172" w:author="Torbjörn Elfström" w:date="2019-02-12T14:34:00Z">
        <w:r>
          <w:rPr>
            <w:rFonts w:eastAsia="SimSun"/>
            <w:b/>
          </w:rPr>
          <w:t>Uncorrelated</w:t>
        </w:r>
        <w:r w:rsidRPr="00A4492B">
          <w:rPr>
            <w:rFonts w:eastAsia="SimSun"/>
            <w:b/>
          </w:rPr>
          <w:t xml:space="preserve"> samples: </w:t>
        </w:r>
        <w:r w:rsidRPr="00A4492B">
          <w:rPr>
            <w:rFonts w:eastAsia="SimSun"/>
          </w:rPr>
          <w:t xml:space="preserve">At least 250 </w:t>
        </w:r>
        <w:r>
          <w:rPr>
            <w:rFonts w:eastAsia="SimSun"/>
          </w:rPr>
          <w:t>uncorrelated</w:t>
        </w:r>
        <w:r w:rsidRPr="00A4492B">
          <w:rPr>
            <w:rFonts w:eastAsia="SimSun"/>
          </w:rPr>
          <w:t xml:space="preserve"> samples shall be used.</w:t>
        </w:r>
      </w:ins>
    </w:p>
    <w:p w14:paraId="601D69DE" w14:textId="77777777" w:rsidR="00A67568" w:rsidRPr="00A4492B" w:rsidRDefault="00A67568" w:rsidP="00A67568">
      <w:pPr>
        <w:rPr>
          <w:ins w:id="173" w:author="Torbjörn Elfström" w:date="2019-02-12T14:34:00Z"/>
          <w:rFonts w:eastAsia="SimSun"/>
        </w:rPr>
      </w:pPr>
      <w:ins w:id="174" w:author="Torbjörn Elfström" w:date="2019-02-12T14:34:00Z">
        <w:r w:rsidRPr="00A4492B">
          <w:rPr>
            <w:rFonts w:eastAsia="SimSun"/>
          </w:rPr>
          <w:t xml:space="preserve">It is important to note that spatial uniformity (and number of </w:t>
        </w:r>
        <w:r>
          <w:rPr>
            <w:rFonts w:eastAsia="SimSun"/>
          </w:rPr>
          <w:t>uncorrelated</w:t>
        </w:r>
        <w:r w:rsidRPr="00A4492B">
          <w:rPr>
            <w:rFonts w:eastAsia="SimSun"/>
          </w:rPr>
          <w:t xml:space="preserve"> samples) in an RC is harder to achieve for more directive antenna patterns. As such, the measurement uncertainty of a sub-optimally configured room will be higher and additional measures to randomize the fields should be considered.</w:t>
        </w:r>
      </w:ins>
    </w:p>
    <w:p w14:paraId="63734775" w14:textId="77777777" w:rsidR="00A67568" w:rsidRPr="00A4492B" w:rsidRDefault="00A67568" w:rsidP="00A67568">
      <w:pPr>
        <w:rPr>
          <w:ins w:id="175" w:author="Torbjörn Elfström" w:date="2019-02-12T14:34:00Z"/>
          <w:rFonts w:eastAsia="SimSun"/>
        </w:rPr>
      </w:pPr>
    </w:p>
    <w:p w14:paraId="588948B1" w14:textId="77777777" w:rsidR="00A67568" w:rsidRPr="00A4492B" w:rsidRDefault="00A67568" w:rsidP="00A67568">
      <w:pPr>
        <w:keepNext/>
        <w:keepLines/>
        <w:spacing w:before="120"/>
        <w:ind w:left="1701" w:hanging="1701"/>
        <w:outlineLvl w:val="4"/>
        <w:rPr>
          <w:ins w:id="176" w:author="Torbjörn Elfström" w:date="2019-02-12T14:34:00Z"/>
          <w:rFonts w:ascii="Arial" w:hAnsi="Arial"/>
        </w:rPr>
      </w:pPr>
      <w:ins w:id="177" w:author="Torbjörn Elfström" w:date="2019-02-12T14:34:00Z">
        <w:r w:rsidRPr="00A4492B">
          <w:rPr>
            <w:rFonts w:ascii="Arial" w:hAnsi="Arial"/>
          </w:rPr>
          <w:t>10.5.2.3A.3</w:t>
        </w:r>
        <w:r w:rsidRPr="00A4492B">
          <w:rPr>
            <w:rFonts w:ascii="Arial" w:hAnsi="Arial"/>
          </w:rPr>
          <w:tab/>
          <w:t>Calibration</w:t>
        </w:r>
      </w:ins>
    </w:p>
    <w:p w14:paraId="25B68B70" w14:textId="77777777" w:rsidR="00A67568" w:rsidRPr="00A4492B" w:rsidRDefault="00A67568" w:rsidP="00A67568">
      <w:pPr>
        <w:rPr>
          <w:ins w:id="178" w:author="Torbjörn Elfström" w:date="2019-02-12T14:34:00Z"/>
          <w:rFonts w:eastAsia="SimSun"/>
        </w:rPr>
      </w:pPr>
      <w:ins w:id="179" w:author="Torbjörn Elfström" w:date="2019-02-12T14:34:00Z">
        <w:r w:rsidRPr="00A4492B">
          <w:rPr>
            <w:rFonts w:eastAsia="SimSun"/>
          </w:rPr>
          <w:t xml:space="preserve">To correctly determine </w:t>
        </w:r>
        <w:r>
          <w:rPr>
            <w:rFonts w:eastAsia="SimSun"/>
          </w:rPr>
          <w:t xml:space="preserve">the </w:t>
        </w:r>
        <w:r w:rsidRPr="00A4492B">
          <w:rPr>
            <w:rFonts w:eastAsia="SimSun"/>
          </w:rPr>
          <w:t xml:space="preserve">TRP by the EUT </w:t>
        </w:r>
        <w:r>
          <w:rPr>
            <w:rFonts w:eastAsia="SimSun"/>
          </w:rPr>
          <w:t>a</w:t>
        </w:r>
        <w:r w:rsidRPr="00A4492B">
          <w:rPr>
            <w:rFonts w:eastAsia="SimSun"/>
          </w:rPr>
          <w:t xml:space="preserve"> calibrat</w:t>
        </w:r>
        <w:r>
          <w:rPr>
            <w:rFonts w:eastAsia="SimSun"/>
          </w:rPr>
          <w:t>ion step to</w:t>
        </w:r>
        <w:r w:rsidRPr="00A4492B">
          <w:rPr>
            <w:rFonts w:eastAsia="SimSun"/>
          </w:rPr>
          <w:t xml:space="preserve"> account for losses in cables, antennas, etc.</w:t>
        </w:r>
        <w:r>
          <w:rPr>
            <w:rFonts w:eastAsia="SimSun"/>
          </w:rPr>
          <w:t xml:space="preserve"> is required.</w:t>
        </w:r>
        <w:r w:rsidRPr="00A4492B">
          <w:rPr>
            <w:rFonts w:eastAsia="SimSun"/>
          </w:rPr>
          <w:t xml:space="preserve"> A reference PTF is determined at each frequency of interest by using a relevant reference TX antenna (REF TX). The chamber should be set up identically to the actual set up of the TRP measurement, which means the EUT </w:t>
        </w:r>
        <w:proofErr w:type="gramStart"/>
        <w:r w:rsidRPr="00A4492B">
          <w:rPr>
            <w:rFonts w:eastAsia="SimSun"/>
          </w:rPr>
          <w:t>has to</w:t>
        </w:r>
        <w:proofErr w:type="gramEnd"/>
        <w:r w:rsidRPr="00A4492B">
          <w:rPr>
            <w:rFonts w:eastAsia="SimSun"/>
          </w:rPr>
          <w:t xml:space="preserve"> be in the room, the same stirring procedure has to be used, etc. T </w:t>
        </w:r>
      </w:ins>
    </w:p>
    <w:p w14:paraId="6710190F" w14:textId="77777777" w:rsidR="00A67568" w:rsidRPr="00A4492B" w:rsidRDefault="00A67568" w:rsidP="00A67568">
      <w:pPr>
        <w:rPr>
          <w:ins w:id="180" w:author="Torbjörn Elfström" w:date="2019-02-12T14:34:00Z"/>
          <w:rFonts w:eastAsia="SimSun"/>
        </w:rPr>
      </w:pPr>
      <w:ins w:id="181" w:author="Torbjörn Elfström" w:date="2019-02-12T14:34:00Z">
        <w:r w:rsidRPr="00A4492B">
          <w:rPr>
            <w:rFonts w:eastAsia="SimSun"/>
          </w:rPr>
          <w:t xml:space="preserve">A minimum </w:t>
        </w:r>
        <w:proofErr w:type="spellStart"/>
        <w:r w:rsidRPr="00A4492B">
          <w:rPr>
            <w:rFonts w:eastAsia="SimSun"/>
          </w:rPr>
          <w:t>N</w:t>
        </w:r>
        <w:r w:rsidRPr="00A4492B">
          <w:rPr>
            <w:rFonts w:eastAsia="SimSun"/>
            <w:vertAlign w:val="subscript"/>
          </w:rPr>
          <w:t>ref</w:t>
        </w:r>
        <w:proofErr w:type="spellEnd"/>
        <w:r w:rsidRPr="00A4492B">
          <w:rPr>
            <w:rFonts w:eastAsia="SimSun"/>
          </w:rPr>
          <w:t xml:space="preserve"> = 1 reference measurement is required, but it is noted that more measurements can be used to estimate the reference PTF and that this will lead to a reduction of the uncertainty</w:t>
        </w:r>
        <w:r>
          <w:rPr>
            <w:rFonts w:eastAsia="SimSun"/>
          </w:rPr>
          <w:t xml:space="preserve"> by a factor</w:t>
        </w:r>
        <w:r w:rsidRPr="00A4492B">
          <w:rPr>
            <w:rFonts w:eastAsia="SimSun"/>
          </w:rPr>
          <w:t xml:space="preserve"> </w:t>
        </w:r>
        <m:oMath>
          <m:r>
            <w:rPr>
              <w:rFonts w:ascii="Cambria Math" w:eastAsia="SimSun" w:hAnsi="Cambria Math"/>
            </w:rPr>
            <m:t>1/</m:t>
          </m:r>
          <m:rad>
            <m:radPr>
              <m:degHide m:val="1"/>
              <m:ctrlPr>
                <w:rPr>
                  <w:rFonts w:ascii="Cambria Math" w:eastAsia="SimSun" w:hAnsi="Cambria Math"/>
                  <w:i/>
                </w:rPr>
              </m:ctrlPr>
            </m:radPr>
            <m:deg/>
            <m:e>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ref</m:t>
                  </m:r>
                </m:sub>
              </m:sSub>
            </m:e>
          </m:rad>
        </m:oMath>
        <w:r w:rsidRPr="00A4492B">
          <w:rPr>
            <w:rFonts w:eastAsia="SimSun"/>
          </w:rPr>
          <w:t>.</w:t>
        </w:r>
        <w:r>
          <w:rPr>
            <w:rFonts w:eastAsia="SimSun"/>
          </w:rPr>
          <w:t xml:space="preserve"> T</w:t>
        </w:r>
        <w:r w:rsidRPr="00F704C7">
          <w:rPr>
            <w:rFonts w:eastAsia="SimSun"/>
          </w:rPr>
          <w:t>he radiation efficiency, η, of the reference antenna can be assumed to be the value declared by the manufacturer or can be determined in a separate antenna efficiency measurement.</w:t>
        </w:r>
      </w:ins>
    </w:p>
    <w:p w14:paraId="6F9E3853" w14:textId="77777777" w:rsidR="00A67568" w:rsidRPr="00A4492B" w:rsidRDefault="00A67568" w:rsidP="00A67568">
      <w:pPr>
        <w:rPr>
          <w:ins w:id="182" w:author="Torbjörn Elfström" w:date="2019-02-12T14:34:00Z"/>
          <w:rFonts w:eastAsia="SimSun"/>
        </w:rPr>
      </w:pPr>
      <w:ins w:id="183" w:author="Torbjörn Elfström" w:date="2019-02-12T14:34:00Z">
        <w:r w:rsidRPr="00A4492B">
          <w:rPr>
            <w:rFonts w:eastAsia="SimSun"/>
          </w:rPr>
          <w:t>Calibration procedure</w:t>
        </w:r>
      </w:ins>
    </w:p>
    <w:p w14:paraId="23E3CD3A" w14:textId="77777777" w:rsidR="00A67568" w:rsidRPr="00A4492B" w:rsidRDefault="00A67568" w:rsidP="00A67568">
      <w:pPr>
        <w:numPr>
          <w:ilvl w:val="0"/>
          <w:numId w:val="14"/>
        </w:numPr>
        <w:overflowPunct w:val="0"/>
        <w:autoSpaceDE w:val="0"/>
        <w:autoSpaceDN w:val="0"/>
        <w:adjustRightInd w:val="0"/>
        <w:textAlignment w:val="baseline"/>
        <w:rPr>
          <w:ins w:id="184" w:author="Torbjörn Elfström" w:date="2019-02-12T14:34:00Z"/>
        </w:rPr>
      </w:pPr>
      <w:ins w:id="185" w:author="Torbjörn Elfström" w:date="2019-02-12T14:34:00Z">
        <w:r w:rsidRPr="00A4492B">
          <w:t xml:space="preserve">Place the EUT and the REF TX in the working volume of the RC. Turn off EUT power and EUT controls. See Figure 10.5.2.3A.4-1 (a). If more positions are used to determine the reference PTF the REF TX should be placed at </w:t>
        </w:r>
        <w:r>
          <w:t>uncorrelated</w:t>
        </w:r>
        <w:r w:rsidRPr="00A4492B">
          <w:t xml:space="preserve"> positions within the test volume.</w:t>
        </w:r>
      </w:ins>
    </w:p>
    <w:p w14:paraId="7544F452" w14:textId="77777777" w:rsidR="00A67568" w:rsidRPr="00A4492B" w:rsidRDefault="00A67568" w:rsidP="00A67568">
      <w:pPr>
        <w:numPr>
          <w:ilvl w:val="0"/>
          <w:numId w:val="14"/>
        </w:numPr>
        <w:overflowPunct w:val="0"/>
        <w:autoSpaceDE w:val="0"/>
        <w:autoSpaceDN w:val="0"/>
        <w:adjustRightInd w:val="0"/>
        <w:textAlignment w:val="baseline"/>
        <w:rPr>
          <w:ins w:id="186" w:author="Torbjörn Elfström" w:date="2019-02-12T14:34:00Z"/>
          <w:rFonts w:eastAsia="SimSun"/>
        </w:rPr>
      </w:pPr>
      <w:ins w:id="187" w:author="Torbjörn Elfström" w:date="2019-02-12T14:34:00Z">
        <w:r w:rsidRPr="00A4492B">
          <w:rPr>
            <w:rFonts w:eastAsia="SimSun"/>
          </w:rPr>
          <w:t>Set the stirrers and turntables in the mode of operation used in the chamber characterization.</w:t>
        </w:r>
      </w:ins>
    </w:p>
    <w:p w14:paraId="715DEE37" w14:textId="77777777" w:rsidR="00A67568" w:rsidRPr="00A4492B" w:rsidRDefault="00A67568" w:rsidP="00A67568">
      <w:pPr>
        <w:numPr>
          <w:ilvl w:val="0"/>
          <w:numId w:val="14"/>
        </w:numPr>
        <w:overflowPunct w:val="0"/>
        <w:autoSpaceDE w:val="0"/>
        <w:autoSpaceDN w:val="0"/>
        <w:adjustRightInd w:val="0"/>
        <w:textAlignment w:val="baseline"/>
        <w:rPr>
          <w:ins w:id="188" w:author="Torbjörn Elfström" w:date="2019-02-12T14:34:00Z"/>
          <w:rFonts w:eastAsia="SimSun"/>
        </w:rPr>
      </w:pPr>
      <w:ins w:id="189" w:author="Torbjörn Elfström" w:date="2019-02-12T14:34:00Z">
        <w:r w:rsidRPr="00A4492B">
          <w:rPr>
            <w:rFonts w:eastAsia="SimSun"/>
          </w:rPr>
          <w:t>Set the sampling rate as in the chamber characterization.</w:t>
        </w:r>
      </w:ins>
    </w:p>
    <w:p w14:paraId="3B889AB5" w14:textId="77777777" w:rsidR="00A67568" w:rsidRPr="00A4492B" w:rsidRDefault="00A67568" w:rsidP="00A67568">
      <w:pPr>
        <w:numPr>
          <w:ilvl w:val="0"/>
          <w:numId w:val="14"/>
        </w:numPr>
        <w:overflowPunct w:val="0"/>
        <w:autoSpaceDE w:val="0"/>
        <w:autoSpaceDN w:val="0"/>
        <w:adjustRightInd w:val="0"/>
        <w:textAlignment w:val="baseline"/>
        <w:rPr>
          <w:ins w:id="190" w:author="Torbjörn Elfström" w:date="2019-02-12T14:34:00Z"/>
          <w:rFonts w:eastAsia="SimSun"/>
        </w:rPr>
      </w:pPr>
      <w:ins w:id="191" w:author="Torbjörn Elfström" w:date="2019-02-12T14:34:00Z">
        <w:r w:rsidRPr="00A4492B">
          <w:rPr>
            <w:rFonts w:eastAsia="SimSun"/>
          </w:rPr>
          <w:t>Connect the REF TX and the RX antenna with a calibrated Network analyser (NA)</w:t>
        </w:r>
      </w:ins>
    </w:p>
    <w:p w14:paraId="02A3ECCC" w14:textId="77777777" w:rsidR="00A67568" w:rsidRPr="00A4492B" w:rsidRDefault="00A67568" w:rsidP="00A67568">
      <w:pPr>
        <w:numPr>
          <w:ilvl w:val="0"/>
          <w:numId w:val="14"/>
        </w:numPr>
        <w:overflowPunct w:val="0"/>
        <w:autoSpaceDE w:val="0"/>
        <w:autoSpaceDN w:val="0"/>
        <w:adjustRightInd w:val="0"/>
        <w:textAlignment w:val="baseline"/>
        <w:rPr>
          <w:ins w:id="192" w:author="Torbjörn Elfström" w:date="2019-02-12T14:34:00Z"/>
          <w:rFonts w:eastAsia="SimSun"/>
        </w:rPr>
      </w:pPr>
      <w:ins w:id="193" w:author="Torbjörn Elfström" w:date="2019-02-12T14:34:00Z">
        <w:r w:rsidRPr="00A4492B">
          <w:rPr>
            <w:rFonts w:eastAsia="SimSun"/>
          </w:rPr>
          <w:t xml:space="preserve">Measure the scattering parameters over a complete stirring cycle for each frequency of interest and for each position and orientation. </w:t>
        </w:r>
      </w:ins>
    </w:p>
    <w:p w14:paraId="65BFF5D2" w14:textId="77777777" w:rsidR="00A67568" w:rsidRPr="00A4492B" w:rsidRDefault="00A67568" w:rsidP="00A67568">
      <w:pPr>
        <w:numPr>
          <w:ilvl w:val="0"/>
          <w:numId w:val="14"/>
        </w:numPr>
        <w:overflowPunct w:val="0"/>
        <w:autoSpaceDE w:val="0"/>
        <w:autoSpaceDN w:val="0"/>
        <w:adjustRightInd w:val="0"/>
        <w:textAlignment w:val="baseline"/>
        <w:rPr>
          <w:ins w:id="194" w:author="Torbjörn Elfström" w:date="2019-02-12T14:34:00Z"/>
          <w:rFonts w:eastAsia="SimSun"/>
        </w:rPr>
      </w:pPr>
      <w:ins w:id="195" w:author="Torbjörn Elfström" w:date="2019-02-12T14:34:00Z">
        <w:r w:rsidRPr="00A4492B">
          <w:rPr>
            <w:rFonts w:eastAsia="SimSun"/>
          </w:rPr>
          <w:t xml:space="preserve">Calculate the reference transfer function </w:t>
        </w:r>
        <m:oMath>
          <m:sSup>
            <m:sSupPr>
              <m:ctrlPr>
                <w:rPr>
                  <w:rFonts w:ascii="Cambria Math" w:hAnsi="Cambria Math"/>
                  <w:i/>
                </w:rPr>
              </m:ctrlPr>
            </m:sSupPr>
            <m:e>
              <m:r>
                <w:rPr>
                  <w:rFonts w:ascii="Cambria Math" w:hAnsi="Cambria Math"/>
                </w:rPr>
                <m:t>P</m:t>
              </m:r>
            </m:e>
            <m:sup>
              <m:d>
                <m:dPr>
                  <m:ctrlPr>
                    <w:rPr>
                      <w:rFonts w:ascii="Cambria Math" w:hAnsi="Cambria Math"/>
                      <w:i/>
                    </w:rPr>
                  </m:ctrlPr>
                </m:dPr>
                <m:e>
                  <m:r>
                    <w:rPr>
                      <w:rFonts w:ascii="Cambria Math" w:hAnsi="Cambria Math"/>
                    </w:rPr>
                    <m:t>r</m:t>
                  </m:r>
                </m:e>
              </m:d>
            </m:sup>
          </m:sSup>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21</m:t>
                          </m:r>
                        </m:sub>
                        <m:sup>
                          <m:d>
                            <m:dPr>
                              <m:ctrlPr>
                                <w:rPr>
                                  <w:rFonts w:ascii="Cambria Math" w:hAnsi="Cambria Math"/>
                                  <w:i/>
                                </w:rPr>
                              </m:ctrlPr>
                            </m:dPr>
                            <m:e>
                              <m:r>
                                <w:rPr>
                                  <w:rFonts w:ascii="Cambria Math" w:hAnsi="Cambria Math"/>
                                </w:rPr>
                                <m:t>r</m:t>
                              </m:r>
                            </m:e>
                          </m:d>
                        </m:sup>
                      </m:sSubSup>
                    </m:e>
                  </m:d>
                </m:e>
                <m:sup>
                  <m:r>
                    <w:rPr>
                      <w:rFonts w:ascii="Cambria Math" w:hAnsi="Cambria Math"/>
                    </w:rPr>
                    <m:t>2</m:t>
                  </m:r>
                </m:sup>
              </m:sSup>
            </m:e>
          </m:d>
          <m:r>
            <w:rPr>
              <w:rFonts w:ascii="Cambria Math" w:hAnsi="Cambria Math"/>
            </w:rPr>
            <m:t xml:space="preserve"> </m:t>
          </m:r>
        </m:oMath>
      </w:ins>
    </w:p>
    <w:p w14:paraId="10465D79" w14:textId="77777777" w:rsidR="00A67568" w:rsidRPr="00A4492B" w:rsidRDefault="00A67568" w:rsidP="00A67568">
      <w:pPr>
        <w:numPr>
          <w:ilvl w:val="0"/>
          <w:numId w:val="14"/>
        </w:numPr>
        <w:overflowPunct w:val="0"/>
        <w:autoSpaceDE w:val="0"/>
        <w:autoSpaceDN w:val="0"/>
        <w:adjustRightInd w:val="0"/>
        <w:textAlignment w:val="baseline"/>
        <w:rPr>
          <w:ins w:id="196" w:author="Torbjörn Elfström" w:date="2019-02-12T14:34:00Z"/>
          <w:rFonts w:eastAsia="SimSun"/>
        </w:rPr>
      </w:pPr>
      <w:ins w:id="197" w:author="Torbjörn Elfström" w:date="2019-02-12T14:34:00Z">
        <w:r w:rsidRPr="00A4492B">
          <w:rPr>
            <w:rFonts w:eastAsia="SimSun"/>
          </w:rPr>
          <w:t xml:space="preserve">Calculate the mis-match efficiency </w:t>
        </w:r>
        <w:r w:rsidRPr="00A4492B">
          <w:tab/>
        </w:r>
        <m:oMath>
          <m:sSubSup>
            <m:sSubSupPr>
              <m:ctrlPr>
                <w:rPr>
                  <w:rFonts w:ascii="Cambria Math" w:hAnsi="Cambria Math"/>
                  <w:i/>
                </w:rPr>
              </m:ctrlPr>
            </m:sSubSupPr>
            <m:e>
              <m:r>
                <w:rPr>
                  <w:rFonts w:ascii="Cambria Math" w:hAnsi="Cambria Math"/>
                </w:rPr>
                <m:t>M</m:t>
              </m:r>
            </m:e>
            <m:sub>
              <m:r>
                <w:rPr>
                  <w:rFonts w:ascii="Cambria Math" w:hAnsi="Cambria Math"/>
                </w:rPr>
                <m:t>1</m:t>
              </m:r>
            </m:sub>
            <m:sup>
              <m:d>
                <m:dPr>
                  <m:ctrlPr>
                    <w:rPr>
                      <w:rFonts w:ascii="Cambria Math" w:hAnsi="Cambria Math"/>
                      <w:i/>
                    </w:rPr>
                  </m:ctrlPr>
                </m:dPr>
                <m:e>
                  <m:r>
                    <w:rPr>
                      <w:rFonts w:ascii="Cambria Math" w:hAnsi="Cambria Math"/>
                    </w:rPr>
                    <m:t>r</m:t>
                  </m:r>
                </m:e>
              </m:d>
            </m:sup>
          </m:sSubSup>
          <m:r>
            <w:rPr>
              <w:rFonts w:ascii="Cambria Math" w:hAnsi="Cambria Math"/>
            </w:rPr>
            <m:t>=1-</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11</m:t>
                          </m:r>
                        </m:sub>
                        <m:sup>
                          <m:d>
                            <m:dPr>
                              <m:ctrlPr>
                                <w:rPr>
                                  <w:rFonts w:ascii="Cambria Math" w:hAnsi="Cambria Math"/>
                                  <w:i/>
                                </w:rPr>
                              </m:ctrlPr>
                            </m:dPr>
                            <m:e>
                              <m:r>
                                <w:rPr>
                                  <w:rFonts w:ascii="Cambria Math" w:hAnsi="Cambria Math"/>
                                </w:rPr>
                                <m:t>r</m:t>
                              </m:r>
                            </m:e>
                          </m:d>
                        </m:sup>
                      </m:sSubSup>
                    </m:e>
                  </m:d>
                </m:e>
                <m:sup>
                  <m:r>
                    <w:rPr>
                      <w:rFonts w:ascii="Cambria Math" w:hAnsi="Cambria Math"/>
                    </w:rPr>
                    <m:t>2</m:t>
                  </m:r>
                </m:sup>
              </m:sSup>
            </m:e>
          </m:d>
        </m:oMath>
        <w:r w:rsidRPr="00A4492B">
          <w:t xml:space="preserve">. </w:t>
        </w:r>
      </w:ins>
    </w:p>
    <w:p w14:paraId="2871BBFF" w14:textId="77777777" w:rsidR="00A67568" w:rsidRPr="00A4492B" w:rsidRDefault="00A67568" w:rsidP="00A67568">
      <w:pPr>
        <w:rPr>
          <w:ins w:id="198" w:author="Torbjörn Elfström" w:date="2019-02-12T14:34:00Z"/>
        </w:rPr>
      </w:pPr>
    </w:p>
    <w:p w14:paraId="2E45DBD0" w14:textId="77777777" w:rsidR="00A67568" w:rsidRPr="00A4492B" w:rsidRDefault="00A67568" w:rsidP="00A67568">
      <w:pPr>
        <w:keepNext/>
        <w:keepLines/>
        <w:spacing w:before="120"/>
        <w:ind w:left="1701" w:hanging="1701"/>
        <w:outlineLvl w:val="4"/>
        <w:rPr>
          <w:ins w:id="199" w:author="Torbjörn Elfström" w:date="2019-02-12T14:34:00Z"/>
          <w:rFonts w:ascii="Arial" w:hAnsi="Arial"/>
        </w:rPr>
      </w:pPr>
      <w:ins w:id="200" w:author="Torbjörn Elfström" w:date="2019-02-12T14:34:00Z">
        <w:r w:rsidRPr="00A4492B">
          <w:rPr>
            <w:rFonts w:ascii="Arial" w:hAnsi="Arial"/>
          </w:rPr>
          <w:t>10.5.2.3A.4</w:t>
        </w:r>
        <w:r w:rsidRPr="00A4492B">
          <w:rPr>
            <w:rFonts w:ascii="Arial" w:hAnsi="Arial"/>
          </w:rPr>
          <w:tab/>
          <w:t>Procedure</w:t>
        </w:r>
      </w:ins>
    </w:p>
    <w:p w14:paraId="490E7A8D" w14:textId="77777777" w:rsidR="00A67568" w:rsidRPr="00A4492B" w:rsidRDefault="00A67568" w:rsidP="00A67568">
      <w:pPr>
        <w:rPr>
          <w:ins w:id="201" w:author="Torbjörn Elfström" w:date="2019-02-12T14:34:00Z"/>
        </w:rPr>
      </w:pPr>
    </w:p>
    <w:p w14:paraId="4B8051B5" w14:textId="77777777" w:rsidR="00A67568" w:rsidRPr="00A4492B" w:rsidRDefault="00A67568" w:rsidP="00A67568">
      <w:pPr>
        <w:rPr>
          <w:ins w:id="202" w:author="Torbjörn Elfström" w:date="2019-02-12T14:34:00Z"/>
        </w:rPr>
      </w:pPr>
      <w:ins w:id="203" w:author="Torbjörn Elfström" w:date="2019-02-12T14:34:00Z">
        <w:r w:rsidRPr="00A4492B">
          <w:rPr>
            <w:noProof/>
          </w:rPr>
          <w:drawing>
            <wp:inline distT="0" distB="0" distL="0" distR="0" wp14:anchorId="0934ED95" wp14:editId="4E8B2420">
              <wp:extent cx="1991323" cy="181857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1991323" cy="1818574"/>
                      </a:xfrm>
                      <a:prstGeom prst="rect">
                        <a:avLst/>
                      </a:prstGeom>
                      <a:noFill/>
                      <a:ln>
                        <a:noFill/>
                      </a:ln>
                    </pic:spPr>
                  </pic:pic>
                </a:graphicData>
              </a:graphic>
            </wp:inline>
          </w:drawing>
        </w:r>
        <w:r w:rsidRPr="00A4492B">
          <w:rPr>
            <w:noProof/>
          </w:rPr>
          <w:drawing>
            <wp:inline distT="0" distB="0" distL="0" distR="0" wp14:anchorId="4AF5C5E7" wp14:editId="51B6066F">
              <wp:extent cx="1974005" cy="1813951"/>
              <wp:effectExtent l="19050" t="19050" r="26670" b="15240"/>
              <wp:docPr id="11" name="Bildobjekt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1974005" cy="1813951"/>
                      </a:xfrm>
                      <a:prstGeom prst="rect">
                        <a:avLst/>
                      </a:prstGeom>
                      <a:noFill/>
                      <a:ln w="9525" cap="flat" cmpd="sng" algn="ctr">
                        <a:solidFill>
                          <a:srgbClr val="4472C4"/>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r w:rsidRPr="00A4492B">
          <w:rPr>
            <w:noProof/>
          </w:rPr>
          <w:drawing>
            <wp:inline distT="0" distB="0" distL="0" distR="0" wp14:anchorId="4F21B028" wp14:editId="5A6FD495">
              <wp:extent cx="1968492" cy="1809743"/>
              <wp:effectExtent l="19050" t="19050" r="13335" b="19685"/>
              <wp:docPr id="52" name="Bildobjekt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1968492" cy="1809743"/>
                      </a:xfrm>
                      <a:prstGeom prst="rect">
                        <a:avLst/>
                      </a:prstGeom>
                      <a:noFill/>
                      <a:ln>
                        <a:solidFill>
                          <a:srgbClr val="4F81BD"/>
                        </a:solidFill>
                      </a:ln>
                      <a:extLst>
                        <a:ext uri="{53640926-AAD7-44D8-BBD7-CCE9431645EC}">
                          <a14:shadowObscured xmlns:a14="http://schemas.microsoft.com/office/drawing/2010/main"/>
                        </a:ext>
                      </a:extLst>
                    </pic:spPr>
                  </pic:pic>
                </a:graphicData>
              </a:graphic>
            </wp:inline>
          </w:drawing>
        </w:r>
      </w:ins>
    </w:p>
    <w:p w14:paraId="14CB6878" w14:textId="77777777" w:rsidR="00A67568" w:rsidRPr="00A4492B" w:rsidRDefault="00A67568" w:rsidP="00A67568">
      <w:pPr>
        <w:numPr>
          <w:ilvl w:val="0"/>
          <w:numId w:val="13"/>
        </w:numPr>
        <w:ind w:left="4536" w:hanging="3053"/>
        <w:rPr>
          <w:ins w:id="204" w:author="Torbjörn Elfström" w:date="2019-02-12T14:34:00Z"/>
          <w:rFonts w:eastAsia="SimSun"/>
          <w:b/>
        </w:rPr>
      </w:pPr>
      <w:ins w:id="205" w:author="Torbjörn Elfström" w:date="2019-02-12T14:34:00Z">
        <w:r w:rsidRPr="00A4492B">
          <w:rPr>
            <w:rFonts w:eastAsia="SimSun"/>
            <w:b/>
          </w:rPr>
          <w:t>(b)</w:t>
        </w:r>
        <w:r w:rsidRPr="00A4492B">
          <w:rPr>
            <w:rFonts w:eastAsia="SimSun"/>
            <w:b/>
          </w:rPr>
          <w:tab/>
        </w:r>
        <w:r w:rsidRPr="00A4492B">
          <w:rPr>
            <w:rFonts w:eastAsia="SimSun"/>
            <w:b/>
          </w:rPr>
          <w:tab/>
        </w:r>
        <w:r w:rsidRPr="00A4492B">
          <w:rPr>
            <w:rFonts w:eastAsia="SimSun"/>
            <w:b/>
          </w:rPr>
          <w:tab/>
        </w:r>
        <w:r w:rsidRPr="00A4492B">
          <w:rPr>
            <w:rFonts w:eastAsia="SimSun"/>
            <w:b/>
          </w:rPr>
          <w:tab/>
        </w:r>
        <w:r w:rsidRPr="00A4492B">
          <w:rPr>
            <w:rFonts w:eastAsia="SimSun"/>
            <w:b/>
          </w:rPr>
          <w:tab/>
        </w:r>
        <w:r w:rsidRPr="00A4492B">
          <w:rPr>
            <w:rFonts w:eastAsia="SimSun"/>
            <w:b/>
          </w:rPr>
          <w:tab/>
        </w:r>
        <w:r w:rsidRPr="00A4492B">
          <w:rPr>
            <w:rFonts w:eastAsia="SimSun"/>
            <w:b/>
          </w:rPr>
          <w:tab/>
        </w:r>
        <w:r w:rsidRPr="00A4492B">
          <w:rPr>
            <w:rFonts w:eastAsia="SimSun"/>
            <w:b/>
          </w:rPr>
          <w:tab/>
        </w:r>
        <w:r w:rsidRPr="00A4492B">
          <w:rPr>
            <w:rFonts w:eastAsia="SimSun"/>
            <w:b/>
          </w:rPr>
          <w:tab/>
        </w:r>
        <w:r w:rsidRPr="00A4492B">
          <w:rPr>
            <w:rFonts w:eastAsia="SimSun"/>
            <w:b/>
          </w:rPr>
          <w:tab/>
        </w:r>
        <w:r w:rsidRPr="00A4492B">
          <w:rPr>
            <w:rFonts w:eastAsia="SimSun"/>
            <w:b/>
          </w:rPr>
          <w:tab/>
          <w:t>(c)</w:t>
        </w:r>
      </w:ins>
    </w:p>
    <w:p w14:paraId="5A7383A8" w14:textId="77777777" w:rsidR="00A67568" w:rsidRPr="00A4492B" w:rsidRDefault="00A67568" w:rsidP="00A67568">
      <w:pPr>
        <w:keepLines/>
        <w:spacing w:after="240"/>
        <w:jc w:val="center"/>
        <w:rPr>
          <w:ins w:id="206" w:author="Torbjörn Elfström" w:date="2019-02-12T14:34:00Z"/>
          <w:rFonts w:ascii="Arial" w:hAnsi="Arial"/>
          <w:b/>
        </w:rPr>
      </w:pPr>
      <w:ins w:id="207" w:author="Torbjörn Elfström" w:date="2019-02-12T14:34:00Z">
        <w:r w:rsidRPr="00A4492B">
          <w:rPr>
            <w:rFonts w:ascii="Arial" w:hAnsi="Arial"/>
            <w:b/>
          </w:rPr>
          <w:t>Figure 10.5.2.3A.4-1:</w:t>
        </w:r>
        <w:r w:rsidRPr="00A4492B">
          <w:rPr>
            <w:rFonts w:ascii="Arial" w:hAnsi="Arial"/>
            <w:b/>
          </w:rPr>
          <w:tab/>
          <w:t>The procedure for TRP measurements uses three consecutive setups: (a) Reference measurement, (b) ambient noise measurement (b), and (c) TRP measurement.</w:t>
        </w:r>
        <w:r>
          <w:rPr>
            <w:rFonts w:ascii="Arial" w:hAnsi="Arial"/>
            <w:b/>
          </w:rPr>
          <w:t xml:space="preserve"> The blue dots indicate the measurement planes.</w:t>
        </w:r>
      </w:ins>
    </w:p>
    <w:p w14:paraId="1C8EA97D" w14:textId="77777777" w:rsidR="00A67568" w:rsidRPr="00A4492B" w:rsidRDefault="00A67568" w:rsidP="00A67568">
      <w:pPr>
        <w:rPr>
          <w:ins w:id="208" w:author="Torbjörn Elfström" w:date="2019-02-12T14:34:00Z"/>
        </w:rPr>
      </w:pPr>
    </w:p>
    <w:p w14:paraId="2808D1A4" w14:textId="77777777" w:rsidR="00A67568" w:rsidRPr="00A4492B" w:rsidRDefault="00A67568" w:rsidP="00A67568">
      <w:pPr>
        <w:overflowPunct w:val="0"/>
        <w:autoSpaceDE w:val="0"/>
        <w:autoSpaceDN w:val="0"/>
        <w:adjustRightInd w:val="0"/>
        <w:textAlignment w:val="baseline"/>
        <w:rPr>
          <w:ins w:id="209" w:author="Torbjörn Elfström" w:date="2019-02-12T14:34:00Z"/>
          <w:rFonts w:eastAsia="SimSun"/>
        </w:rPr>
      </w:pPr>
      <w:ins w:id="210" w:author="Torbjörn Elfström" w:date="2019-02-12T14:34:00Z">
        <w:r w:rsidRPr="00A4492B">
          <w:rPr>
            <w:rFonts w:eastAsia="SimSun"/>
          </w:rPr>
          <w:t>Calculate Ambient Power Level</w:t>
        </w:r>
      </w:ins>
    </w:p>
    <w:p w14:paraId="755F4103" w14:textId="77777777" w:rsidR="00A67568" w:rsidRPr="00A4492B" w:rsidRDefault="00A67568" w:rsidP="00A67568">
      <w:pPr>
        <w:numPr>
          <w:ilvl w:val="0"/>
          <w:numId w:val="16"/>
        </w:numPr>
        <w:overflowPunct w:val="0"/>
        <w:autoSpaceDE w:val="0"/>
        <w:autoSpaceDN w:val="0"/>
        <w:adjustRightInd w:val="0"/>
        <w:textAlignment w:val="baseline"/>
        <w:rPr>
          <w:ins w:id="211" w:author="Torbjörn Elfström" w:date="2019-02-12T14:34:00Z"/>
          <w:rFonts w:eastAsia="SimSun"/>
        </w:rPr>
      </w:pPr>
      <w:ins w:id="212" w:author="Torbjörn Elfström" w:date="2019-02-12T14:34:00Z">
        <w:r w:rsidRPr="00A4492B">
          <w:rPr>
            <w:rFonts w:eastAsia="SimSun"/>
          </w:rPr>
          <w:lastRenderedPageBreak/>
          <w:t xml:space="preserve">Connect the RX antenna to a calibrated Spectrum analyser (SA) using the same cables as in the calibration step. Turn on the EUT control. Keep the EUT </w:t>
        </w:r>
        <w:r>
          <w:rPr>
            <w:rFonts w:eastAsia="SimSun"/>
          </w:rPr>
          <w:t xml:space="preserve">RF </w:t>
        </w:r>
        <w:r w:rsidRPr="00A4492B">
          <w:rPr>
            <w:rFonts w:eastAsia="SimSun"/>
          </w:rPr>
          <w:t>power off. Terminate the REF TX</w:t>
        </w:r>
        <w:r>
          <w:rPr>
            <w:rFonts w:eastAsia="SimSun"/>
          </w:rPr>
          <w:t xml:space="preserve"> in a 50Ω load</w:t>
        </w:r>
        <w:r w:rsidRPr="00A4492B">
          <w:rPr>
            <w:rFonts w:eastAsia="SimSun"/>
          </w:rPr>
          <w:t>. See Figure 10.5.2.3A.4-1 (b).</w:t>
        </w:r>
      </w:ins>
    </w:p>
    <w:p w14:paraId="624E1862" w14:textId="77777777" w:rsidR="00A67568" w:rsidRPr="00A4492B" w:rsidRDefault="00A67568" w:rsidP="00A67568">
      <w:pPr>
        <w:numPr>
          <w:ilvl w:val="0"/>
          <w:numId w:val="16"/>
        </w:numPr>
        <w:overflowPunct w:val="0"/>
        <w:autoSpaceDE w:val="0"/>
        <w:autoSpaceDN w:val="0"/>
        <w:adjustRightInd w:val="0"/>
        <w:textAlignment w:val="baseline"/>
        <w:rPr>
          <w:ins w:id="213" w:author="Torbjörn Elfström" w:date="2019-02-12T14:34:00Z"/>
        </w:rPr>
      </w:pPr>
      <w:ins w:id="214" w:author="Torbjörn Elfström" w:date="2019-02-12T14:34:00Z">
        <w:r w:rsidRPr="00A4492B">
          <w:t xml:space="preserve">Measure the voltage data </w:t>
        </w:r>
        <m:oMath>
          <m:sSub>
            <m:sSubPr>
              <m:ctrlPr>
                <w:rPr>
                  <w:rFonts w:ascii="Cambria Math" w:hAnsi="Cambria Math"/>
                  <w:i/>
                </w:rPr>
              </m:ctrlPr>
            </m:sSubPr>
            <m:e>
              <m:r>
                <w:rPr>
                  <w:rFonts w:ascii="Cambria Math" w:hAnsi="Cambria Math"/>
                </w:rPr>
                <m:t>U</m:t>
              </m:r>
            </m:e>
            <m:sub>
              <m:r>
                <w:rPr>
                  <w:rFonts w:ascii="Cambria Math" w:hAnsi="Cambria Math"/>
                </w:rPr>
                <m:t>amb</m:t>
              </m:r>
            </m:sub>
          </m:sSub>
        </m:oMath>
        <w:r w:rsidRPr="00A4492B">
          <w:t xml:space="preserve"> and calculate the ambient power level as </w:t>
        </w:r>
        <m:oMath>
          <m:sSub>
            <m:sSubPr>
              <m:ctrlPr>
                <w:rPr>
                  <w:rFonts w:ascii="Cambria Math" w:hAnsi="Cambria Math"/>
                  <w:i/>
                </w:rPr>
              </m:ctrlPr>
            </m:sSubPr>
            <m:e>
              <m:r>
                <w:rPr>
                  <w:rFonts w:ascii="Cambria Math" w:hAnsi="Cambria Math"/>
                </w:rPr>
                <m:t>P</m:t>
              </m:r>
            </m:e>
            <m:sub>
              <m:r>
                <w:rPr>
                  <w:rFonts w:ascii="Cambria Math" w:hAnsi="Cambria Math"/>
                </w:rPr>
                <m:t>amb</m:t>
              </m:r>
            </m:sub>
          </m:sSub>
          <m:r>
            <w:rPr>
              <w:rFonts w:ascii="Cambria Math" w:hAnsi="Cambria Math"/>
            </w:rPr>
            <m:t>=</m:t>
          </m:r>
          <m:f>
            <m:fPr>
              <m:ctrlPr>
                <w:rPr>
                  <w:rFonts w:ascii="Cambria Math" w:hAnsi="Cambria Math"/>
                </w:rPr>
              </m:ctrlPr>
            </m:fPr>
            <m:num>
              <m:d>
                <m:dPr>
                  <m:begChr m:val="⟨"/>
                  <m:endChr m:val="⟩"/>
                  <m:ctrlPr>
                    <w:rPr>
                      <w:rFonts w:ascii="Cambria Math" w:hAnsi="Cambria Math"/>
                    </w:rPr>
                  </m:ctrlPr>
                </m:dPr>
                <m:e>
                  <m:sSup>
                    <m:sSupPr>
                      <m:ctrlPr>
                        <w:rPr>
                          <w:rFonts w:ascii="Cambria Math" w:hAnsi="Cambria Math"/>
                          <w:i/>
                        </w:rPr>
                      </m:ctrlPr>
                    </m:sSupPr>
                    <m:e>
                      <m:d>
                        <m:dPr>
                          <m:begChr m:val="|"/>
                          <m:endChr m:val="|"/>
                          <m:ctrlPr>
                            <w:rPr>
                              <w:rFonts w:ascii="Cambria Math" w:hAnsi="Cambria Math"/>
                            </w:rPr>
                          </m:ctrlPr>
                        </m:dPr>
                        <m:e>
                          <m:sSub>
                            <m:sSubPr>
                              <m:ctrlPr>
                                <w:rPr>
                                  <w:rFonts w:ascii="Cambria Math" w:hAnsi="Cambria Math"/>
                                  <w:i/>
                                </w:rPr>
                              </m:ctrlPr>
                            </m:sSubPr>
                            <m:e>
                              <m:r>
                                <w:rPr>
                                  <w:rFonts w:ascii="Cambria Math" w:hAnsi="Cambria Math"/>
                                </w:rPr>
                                <m:t>U</m:t>
                              </m:r>
                              <m:ctrlPr>
                                <w:rPr>
                                  <w:rFonts w:ascii="Cambria Math" w:hAnsi="Cambria Math"/>
                                </w:rPr>
                              </m:ctrlPr>
                            </m:e>
                            <m:sub>
                              <m:r>
                                <w:rPr>
                                  <w:rFonts w:ascii="Cambria Math" w:hAnsi="Cambria Math"/>
                                </w:rPr>
                                <m:t>amb</m:t>
                              </m:r>
                            </m:sub>
                          </m:sSub>
                          <m:ctrlPr>
                            <w:rPr>
                              <w:rFonts w:ascii="Cambria Math" w:hAnsi="Cambria Math"/>
                              <w:i/>
                            </w:rPr>
                          </m:ctrlPr>
                        </m:e>
                      </m:d>
                      <m:ctrlPr>
                        <w:rPr>
                          <w:rFonts w:ascii="Cambria Math" w:hAnsi="Cambria Math"/>
                        </w:rPr>
                      </m:ctrlPr>
                    </m:e>
                    <m:sup>
                      <m:r>
                        <w:rPr>
                          <w:rFonts w:ascii="Cambria Math" w:hAnsi="Cambria Math"/>
                        </w:rPr>
                        <m:t>2</m:t>
                      </m:r>
                    </m:sup>
                  </m:sSup>
                </m:e>
              </m:d>
            </m:num>
            <m:den>
              <m:r>
                <m:rPr>
                  <m:sty m:val="p"/>
                </m:rPr>
                <w:rPr>
                  <w:rFonts w:ascii="Cambria Math" w:hAnsi="Cambria Math"/>
                </w:rPr>
                <m:t>50</m:t>
              </m:r>
            </m:den>
          </m:f>
        </m:oMath>
      </w:ins>
    </w:p>
    <w:p w14:paraId="690A5106" w14:textId="77777777" w:rsidR="00A67568" w:rsidRPr="00A4492B" w:rsidRDefault="00A67568" w:rsidP="00A67568">
      <w:pPr>
        <w:numPr>
          <w:ilvl w:val="0"/>
          <w:numId w:val="16"/>
        </w:numPr>
        <w:overflowPunct w:val="0"/>
        <w:autoSpaceDE w:val="0"/>
        <w:autoSpaceDN w:val="0"/>
        <w:adjustRightInd w:val="0"/>
        <w:textAlignment w:val="baseline"/>
        <w:rPr>
          <w:ins w:id="215" w:author="Torbjörn Elfström" w:date="2019-02-12T14:34:00Z"/>
        </w:rPr>
      </w:pPr>
      <w:ins w:id="216" w:author="Torbjörn Elfström" w:date="2019-02-12T14:34:00Z">
        <w:r w:rsidRPr="00A4492B">
          <w:t xml:space="preserve">Calculate the ambient TRP level as </w:t>
        </w:r>
        <m:oMath>
          <m:r>
            <m:rPr>
              <m:nor/>
            </m:rPr>
            <w:rPr>
              <w:rFonts w:ascii="Cambria Math" w:hAnsi="Cambria Math"/>
              <w:iCs/>
            </w:rPr>
            <m:t>TR</m:t>
          </m:r>
          <m:sSub>
            <m:sSubPr>
              <m:ctrlPr>
                <w:rPr>
                  <w:rFonts w:ascii="Cambria Math" w:hAnsi="Cambria Math"/>
                </w:rPr>
              </m:ctrlPr>
            </m:sSubPr>
            <m:e>
              <m:r>
                <m:rPr>
                  <m:nor/>
                </m:rPr>
                <w:rPr>
                  <w:rFonts w:ascii="Cambria Math" w:hAnsi="Cambria Math"/>
                  <w:iCs/>
                </w:rPr>
                <m:t>P</m:t>
              </m:r>
              <m:ctrlPr>
                <w:rPr>
                  <w:rFonts w:ascii="Cambria Math" w:hAnsi="Cambria Math"/>
                  <w:iCs/>
                </w:rPr>
              </m:ctrlPr>
            </m:e>
            <m:sub>
              <m:r>
                <m:rPr>
                  <m:nor/>
                </m:rPr>
                <w:rPr>
                  <w:rFonts w:ascii="Cambria Math" w:hAnsi="Cambria Math"/>
                  <w:iCs/>
                </w:rPr>
                <m:t>amb</m:t>
              </m:r>
            </m:sub>
          </m:sSub>
          <m:r>
            <w:rPr>
              <w:rFonts w:ascii="Cambria Math" w:hAnsi="Cambria Math"/>
            </w:rPr>
            <m:t>=</m:t>
          </m:r>
          <m:f>
            <m:fPr>
              <m:ctrlPr>
                <w:rPr>
                  <w:rFonts w:ascii="Cambria Math" w:hAnsi="Cambria Math"/>
                  <w:iCs/>
                </w:rPr>
              </m:ctrlPr>
            </m:fPr>
            <m:num>
              <m:r>
                <m:rPr>
                  <m:sty m:val="p"/>
                </m:rPr>
                <w:rPr>
                  <w:rFonts w:ascii="Cambria Math" w:hAnsi="Cambria Math"/>
                </w:rPr>
                <m:t>η</m:t>
              </m:r>
              <m:sSubSup>
                <m:sSubSupPr>
                  <m:ctrlPr>
                    <w:rPr>
                      <w:rFonts w:ascii="Cambria Math" w:hAnsi="Cambria Math"/>
                      <w:i/>
                    </w:rPr>
                  </m:ctrlPr>
                </m:sSubSupPr>
                <m:e>
                  <m:r>
                    <w:rPr>
                      <w:rFonts w:ascii="Cambria Math" w:hAnsi="Cambria Math"/>
                    </w:rPr>
                    <m:t>M</m:t>
                  </m:r>
                </m:e>
                <m:sub>
                  <m:r>
                    <w:rPr>
                      <w:rFonts w:ascii="Cambria Math" w:hAnsi="Cambria Math"/>
                    </w:rPr>
                    <m:t>1</m:t>
                  </m:r>
                </m:sub>
                <m:sup>
                  <m:d>
                    <m:dPr>
                      <m:ctrlPr>
                        <w:rPr>
                          <w:rFonts w:ascii="Cambria Math" w:hAnsi="Cambria Math"/>
                        </w:rPr>
                      </m:ctrlPr>
                    </m:dPr>
                    <m:e>
                      <m:r>
                        <w:rPr>
                          <w:rFonts w:ascii="Cambria Math" w:hAnsi="Cambria Math"/>
                        </w:rPr>
                        <m:t>r</m:t>
                      </m:r>
                      <m:ctrlPr>
                        <w:rPr>
                          <w:rFonts w:ascii="Cambria Math" w:hAnsi="Cambria Math"/>
                          <w:i/>
                        </w:rPr>
                      </m:ctrlPr>
                    </m:e>
                  </m:d>
                </m:sup>
              </m:sSubSup>
              <m:ctrlPr>
                <w:rPr>
                  <w:rFonts w:ascii="Cambria Math" w:hAnsi="Cambria Math"/>
                </w:rPr>
              </m:ctrlPr>
            </m:num>
            <m:den>
              <m:sSup>
                <m:sSupPr>
                  <m:ctrlPr>
                    <w:rPr>
                      <w:rFonts w:ascii="Cambria Math" w:hAnsi="Cambria Math"/>
                      <w:i/>
                    </w:rPr>
                  </m:ctrlPr>
                </m:sSupPr>
                <m:e>
                  <m:r>
                    <w:rPr>
                      <w:rFonts w:ascii="Cambria Math" w:hAnsi="Cambria Math"/>
                    </w:rPr>
                    <m:t>P</m:t>
                  </m:r>
                  <m:ctrlPr>
                    <w:rPr>
                      <w:rFonts w:ascii="Cambria Math" w:hAnsi="Cambria Math"/>
                    </w:rPr>
                  </m:ctrlPr>
                </m:e>
                <m:sup>
                  <m:d>
                    <m:dPr>
                      <m:ctrlPr>
                        <w:rPr>
                          <w:rFonts w:ascii="Cambria Math" w:hAnsi="Cambria Math"/>
                        </w:rPr>
                      </m:ctrlPr>
                    </m:dPr>
                    <m:e>
                      <m:r>
                        <w:rPr>
                          <w:rFonts w:ascii="Cambria Math" w:hAnsi="Cambria Math"/>
                        </w:rPr>
                        <m:t>r</m:t>
                      </m:r>
                      <m:ctrlPr>
                        <w:rPr>
                          <w:rFonts w:ascii="Cambria Math" w:hAnsi="Cambria Math"/>
                          <w:i/>
                        </w:rPr>
                      </m:ctrlPr>
                    </m:e>
                  </m:d>
                </m:sup>
              </m:sSup>
              <m:ctrlPr>
                <w:rPr>
                  <w:rFonts w:ascii="Cambria Math" w:hAnsi="Cambria Math"/>
                </w:rPr>
              </m:ctrlPr>
            </m:den>
          </m:f>
          <m:sSub>
            <m:sSubPr>
              <m:ctrlPr>
                <w:rPr>
                  <w:rFonts w:ascii="Cambria Math" w:hAnsi="Cambria Math"/>
                  <w:i/>
                </w:rPr>
              </m:ctrlPr>
            </m:sSubPr>
            <m:e>
              <m:r>
                <w:rPr>
                  <w:rFonts w:ascii="Cambria Math" w:hAnsi="Cambria Math"/>
                </w:rPr>
                <m:t>P</m:t>
              </m:r>
            </m:e>
            <m:sub>
              <m:r>
                <w:rPr>
                  <w:rFonts w:ascii="Cambria Math" w:hAnsi="Cambria Math"/>
                </w:rPr>
                <m:t>amb</m:t>
              </m:r>
            </m:sub>
          </m:sSub>
        </m:oMath>
      </w:ins>
    </w:p>
    <w:p w14:paraId="4BD342D3" w14:textId="77777777" w:rsidR="00A67568" w:rsidRPr="00A4492B" w:rsidRDefault="00A67568" w:rsidP="00A67568">
      <w:pPr>
        <w:overflowPunct w:val="0"/>
        <w:autoSpaceDE w:val="0"/>
        <w:autoSpaceDN w:val="0"/>
        <w:adjustRightInd w:val="0"/>
        <w:textAlignment w:val="baseline"/>
        <w:rPr>
          <w:ins w:id="217" w:author="Torbjörn Elfström" w:date="2019-02-12T14:34:00Z"/>
        </w:rPr>
      </w:pPr>
      <w:ins w:id="218" w:author="Torbjörn Elfström" w:date="2019-02-12T14:34:00Z">
        <w:r w:rsidRPr="00A4492B">
          <w:t>Calculate EUT TRP</w:t>
        </w:r>
      </w:ins>
    </w:p>
    <w:p w14:paraId="02B764DC" w14:textId="77777777" w:rsidR="00A67568" w:rsidRPr="00A4492B" w:rsidRDefault="00A67568" w:rsidP="00A67568">
      <w:pPr>
        <w:numPr>
          <w:ilvl w:val="0"/>
          <w:numId w:val="17"/>
        </w:numPr>
        <w:overflowPunct w:val="0"/>
        <w:autoSpaceDE w:val="0"/>
        <w:autoSpaceDN w:val="0"/>
        <w:adjustRightInd w:val="0"/>
        <w:textAlignment w:val="baseline"/>
        <w:rPr>
          <w:ins w:id="219" w:author="Torbjörn Elfström" w:date="2019-02-12T14:34:00Z"/>
          <w:rFonts w:ascii="Cambria Math" w:hAnsi="Cambria Math"/>
          <w:oMath/>
        </w:rPr>
      </w:pPr>
      <w:ins w:id="220" w:author="Torbjörn Elfström" w:date="2019-02-12T14:34:00Z">
        <w:r w:rsidRPr="00A4492B">
          <w:t xml:space="preserve">Turn on the EUT </w:t>
        </w:r>
        <w:r>
          <w:t xml:space="preserve">RF </w:t>
        </w:r>
        <w:r w:rsidRPr="00A4492B">
          <w:t xml:space="preserve">power and measure the received voltage </w:t>
        </w:r>
        <m:oMath>
          <m:sSub>
            <m:sSubPr>
              <m:ctrlPr>
                <w:rPr>
                  <w:rFonts w:ascii="Cambria Math" w:hAnsi="Cambria Math"/>
                  <w:i/>
                </w:rPr>
              </m:ctrlPr>
            </m:sSubPr>
            <m:e>
              <m:r>
                <w:rPr>
                  <w:rFonts w:ascii="Cambria Math" w:hAnsi="Cambria Math"/>
                </w:rPr>
                <m:t>U</m:t>
              </m:r>
            </m:e>
            <m:sub>
              <m:r>
                <w:rPr>
                  <w:rFonts w:ascii="Cambria Math" w:hAnsi="Cambria Math"/>
                </w:rPr>
                <m:t>EUT</m:t>
              </m:r>
            </m:sub>
          </m:sSub>
        </m:oMath>
        <w:r w:rsidRPr="00A4492B">
          <w:t>, see Figure 10.5.2.3A.4-1 (c).</w:t>
        </w:r>
      </w:ins>
    </w:p>
    <w:p w14:paraId="50A4F4FB" w14:textId="77777777" w:rsidR="00A67568" w:rsidRPr="00A4492B" w:rsidRDefault="00A67568" w:rsidP="00A67568">
      <w:pPr>
        <w:numPr>
          <w:ilvl w:val="0"/>
          <w:numId w:val="17"/>
        </w:numPr>
        <w:overflowPunct w:val="0"/>
        <w:autoSpaceDE w:val="0"/>
        <w:autoSpaceDN w:val="0"/>
        <w:adjustRightInd w:val="0"/>
        <w:textAlignment w:val="baseline"/>
        <w:rPr>
          <w:ins w:id="221" w:author="Torbjörn Elfström" w:date="2019-02-12T14:34:00Z"/>
        </w:rPr>
      </w:pPr>
      <w:ins w:id="222" w:author="Torbjörn Elfström" w:date="2019-02-12T14:34:00Z">
        <w:r w:rsidRPr="00A4492B">
          <w:t xml:space="preserve">Calculate the EUT power as </w:t>
        </w:r>
        <m:oMath>
          <m:sSub>
            <m:sSubPr>
              <m:ctrlPr>
                <w:rPr>
                  <w:rFonts w:ascii="Cambria Math" w:hAnsi="Cambria Math"/>
                  <w:i/>
                </w:rPr>
              </m:ctrlPr>
            </m:sSubPr>
            <m:e>
              <m:r>
                <w:rPr>
                  <w:rFonts w:ascii="Cambria Math" w:hAnsi="Cambria Math"/>
                </w:rPr>
                <m:t>P</m:t>
              </m:r>
            </m:e>
            <m:sub>
              <m:r>
                <w:rPr>
                  <w:rFonts w:ascii="Cambria Math" w:hAnsi="Cambria Math"/>
                </w:rPr>
                <m:t>EUT</m:t>
              </m:r>
            </m:sub>
          </m:sSub>
          <m:r>
            <w:rPr>
              <w:rFonts w:ascii="Cambria Math" w:hAnsi="Cambria Math"/>
            </w:rPr>
            <m:t>=</m:t>
          </m:r>
          <m:f>
            <m:fPr>
              <m:ctrlPr>
                <w:rPr>
                  <w:rFonts w:ascii="Cambria Math" w:hAnsi="Cambria Math"/>
                </w:rPr>
              </m:ctrlPr>
            </m:fPr>
            <m:num>
              <m:d>
                <m:dPr>
                  <m:begChr m:val="⟨"/>
                  <m:endChr m:val="⟩"/>
                  <m:ctrlPr>
                    <w:rPr>
                      <w:rFonts w:ascii="Cambria Math" w:hAnsi="Cambria Math"/>
                    </w:rPr>
                  </m:ctrlPr>
                </m:dPr>
                <m:e>
                  <m:sSup>
                    <m:sSupPr>
                      <m:ctrlPr>
                        <w:rPr>
                          <w:rFonts w:ascii="Cambria Math" w:hAnsi="Cambria Math"/>
                          <w:i/>
                        </w:rPr>
                      </m:ctrlPr>
                    </m:sSupPr>
                    <m:e>
                      <m:d>
                        <m:dPr>
                          <m:begChr m:val="|"/>
                          <m:endChr m:val="|"/>
                          <m:ctrlPr>
                            <w:rPr>
                              <w:rFonts w:ascii="Cambria Math" w:hAnsi="Cambria Math"/>
                            </w:rPr>
                          </m:ctrlPr>
                        </m:dPr>
                        <m:e>
                          <m:sSub>
                            <m:sSubPr>
                              <m:ctrlPr>
                                <w:rPr>
                                  <w:rFonts w:ascii="Cambria Math" w:hAnsi="Cambria Math"/>
                                  <w:i/>
                                </w:rPr>
                              </m:ctrlPr>
                            </m:sSubPr>
                            <m:e>
                              <m:r>
                                <w:rPr>
                                  <w:rFonts w:ascii="Cambria Math" w:hAnsi="Cambria Math"/>
                                </w:rPr>
                                <m:t>U</m:t>
                              </m:r>
                              <m:ctrlPr>
                                <w:rPr>
                                  <w:rFonts w:ascii="Cambria Math" w:hAnsi="Cambria Math"/>
                                </w:rPr>
                              </m:ctrlPr>
                            </m:e>
                            <m:sub>
                              <m:r>
                                <w:rPr>
                                  <w:rFonts w:ascii="Cambria Math" w:hAnsi="Cambria Math"/>
                                </w:rPr>
                                <m:t>EUT</m:t>
                              </m:r>
                            </m:sub>
                          </m:sSub>
                          <m:ctrlPr>
                            <w:rPr>
                              <w:rFonts w:ascii="Cambria Math" w:hAnsi="Cambria Math"/>
                              <w:i/>
                            </w:rPr>
                          </m:ctrlPr>
                        </m:e>
                      </m:d>
                      <m:ctrlPr>
                        <w:rPr>
                          <w:rFonts w:ascii="Cambria Math" w:hAnsi="Cambria Math"/>
                        </w:rPr>
                      </m:ctrlPr>
                    </m:e>
                    <m:sup>
                      <m:r>
                        <w:rPr>
                          <w:rFonts w:ascii="Cambria Math" w:hAnsi="Cambria Math"/>
                        </w:rPr>
                        <m:t>2</m:t>
                      </m:r>
                    </m:sup>
                  </m:sSup>
                </m:e>
              </m:d>
            </m:num>
            <m:den>
              <m:r>
                <m:rPr>
                  <m:sty m:val="p"/>
                </m:rPr>
                <w:rPr>
                  <w:rFonts w:ascii="Cambria Math" w:hAnsi="Cambria Math"/>
                </w:rPr>
                <m:t>50</m:t>
              </m:r>
            </m:den>
          </m:f>
        </m:oMath>
      </w:ins>
    </w:p>
    <w:p w14:paraId="63572FB4" w14:textId="77777777" w:rsidR="00A67568" w:rsidRPr="00A4492B" w:rsidRDefault="00A67568" w:rsidP="00A67568">
      <w:pPr>
        <w:numPr>
          <w:ilvl w:val="0"/>
          <w:numId w:val="17"/>
        </w:numPr>
        <w:overflowPunct w:val="0"/>
        <w:autoSpaceDE w:val="0"/>
        <w:autoSpaceDN w:val="0"/>
        <w:adjustRightInd w:val="0"/>
        <w:textAlignment w:val="baseline"/>
        <w:rPr>
          <w:ins w:id="223" w:author="Torbjörn Elfström" w:date="2019-02-12T14:34:00Z"/>
          <w:rFonts w:ascii="Cambria Math" w:hAnsi="Cambria Math"/>
          <w:oMath/>
        </w:rPr>
      </w:pPr>
      <w:ins w:id="224" w:author="Torbjörn Elfström" w:date="2019-02-12T14:34:00Z">
        <w:r w:rsidRPr="00A4492B">
          <w:t xml:space="preserve">Calculate the TRP from the EUT as </w:t>
        </w:r>
        <m:oMath>
          <m:r>
            <m:rPr>
              <m:sty m:val="p"/>
            </m:rPr>
            <w:rPr>
              <w:rFonts w:ascii="Cambria Math" w:hAnsi="Cambria Math"/>
            </w:rPr>
            <m:t>TR</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EUT</m:t>
              </m:r>
            </m:sub>
          </m:sSub>
          <m:r>
            <w:rPr>
              <w:rFonts w:ascii="Cambria Math" w:hAnsi="Cambria Math"/>
            </w:rPr>
            <m:t>=</m:t>
          </m:r>
          <m:f>
            <m:fPr>
              <m:ctrlPr>
                <w:rPr>
                  <w:rFonts w:ascii="Cambria Math" w:hAnsi="Cambria Math"/>
                </w:rPr>
              </m:ctrlPr>
            </m:fPr>
            <m:num>
              <m:r>
                <m:rPr>
                  <m:sty m:val="p"/>
                </m:rPr>
                <w:rPr>
                  <w:rFonts w:ascii="Cambria Math" w:hAnsi="Cambria Math"/>
                </w:rPr>
                <m:t>η</m:t>
              </m:r>
              <m:r>
                <w:rPr>
                  <w:rFonts w:ascii="Cambria Math" w:hAnsi="Cambria Math"/>
                </w:rPr>
                <m:t> </m:t>
              </m:r>
              <m:sSubSup>
                <m:sSubSupPr>
                  <m:ctrlPr>
                    <w:rPr>
                      <w:rFonts w:ascii="Cambria Math" w:hAnsi="Cambria Math"/>
                      <w:i/>
                    </w:rPr>
                  </m:ctrlPr>
                </m:sSubSupPr>
                <m:e>
                  <m:r>
                    <w:rPr>
                      <w:rFonts w:ascii="Cambria Math" w:hAnsi="Cambria Math"/>
                    </w:rPr>
                    <m:t>M</m:t>
                  </m:r>
                </m:e>
                <m:sub>
                  <m:r>
                    <w:rPr>
                      <w:rFonts w:ascii="Cambria Math" w:hAnsi="Cambria Math"/>
                    </w:rPr>
                    <m:t>1</m:t>
                  </m:r>
                </m:sub>
                <m:sup>
                  <m:d>
                    <m:dPr>
                      <m:ctrlPr>
                        <w:rPr>
                          <w:rFonts w:ascii="Cambria Math" w:hAnsi="Cambria Math"/>
                        </w:rPr>
                      </m:ctrlPr>
                    </m:dPr>
                    <m:e>
                      <m:r>
                        <w:rPr>
                          <w:rFonts w:ascii="Cambria Math" w:hAnsi="Cambria Math"/>
                        </w:rPr>
                        <m:t>r</m:t>
                      </m:r>
                      <m:ctrlPr>
                        <w:rPr>
                          <w:rFonts w:ascii="Cambria Math" w:hAnsi="Cambria Math"/>
                          <w:i/>
                        </w:rPr>
                      </m:ctrlPr>
                    </m:e>
                  </m:d>
                </m:sup>
              </m:sSubSup>
            </m:num>
            <m:den>
              <m:sSup>
                <m:sSupPr>
                  <m:ctrlPr>
                    <w:rPr>
                      <w:rFonts w:ascii="Cambria Math" w:hAnsi="Cambria Math"/>
                      <w:i/>
                    </w:rPr>
                  </m:ctrlPr>
                </m:sSupPr>
                <m:e>
                  <m:r>
                    <w:rPr>
                      <w:rFonts w:ascii="Cambria Math" w:hAnsi="Cambria Math"/>
                    </w:rPr>
                    <m:t>P</m:t>
                  </m:r>
                  <m:ctrlPr>
                    <w:rPr>
                      <w:rFonts w:ascii="Cambria Math" w:hAnsi="Cambria Math"/>
                    </w:rPr>
                  </m:ctrlPr>
                </m:e>
                <m:sup>
                  <m:d>
                    <m:dPr>
                      <m:ctrlPr>
                        <w:rPr>
                          <w:rFonts w:ascii="Cambria Math" w:hAnsi="Cambria Math"/>
                        </w:rPr>
                      </m:ctrlPr>
                    </m:dPr>
                    <m:e>
                      <m:r>
                        <w:rPr>
                          <w:rFonts w:ascii="Cambria Math" w:hAnsi="Cambria Math"/>
                        </w:rPr>
                        <m:t>r</m:t>
                      </m:r>
                      <m:ctrlPr>
                        <w:rPr>
                          <w:rFonts w:ascii="Cambria Math" w:hAnsi="Cambria Math"/>
                          <w:i/>
                        </w:rPr>
                      </m:ctrlPr>
                    </m:e>
                  </m:d>
                </m:sup>
              </m:sSup>
            </m:den>
          </m:f>
          <m:sSub>
            <m:sSubPr>
              <m:ctrlPr>
                <w:rPr>
                  <w:rFonts w:ascii="Cambria Math" w:hAnsi="Cambria Math"/>
                  <w:i/>
                </w:rPr>
              </m:ctrlPr>
            </m:sSubPr>
            <m:e>
              <m:r>
                <w:rPr>
                  <w:rFonts w:ascii="Cambria Math" w:hAnsi="Cambria Math"/>
                </w:rPr>
                <m:t>P</m:t>
              </m:r>
              <m:ctrlPr>
                <w:rPr>
                  <w:rFonts w:ascii="Cambria Math" w:hAnsi="Cambria Math"/>
                </w:rPr>
              </m:ctrlPr>
            </m:e>
            <m:sub>
              <m:r>
                <w:rPr>
                  <w:rFonts w:ascii="Cambria Math" w:hAnsi="Cambria Math"/>
                </w:rPr>
                <m:t>EUT</m:t>
              </m:r>
            </m:sub>
          </m:sSub>
        </m:oMath>
        <w:r w:rsidRPr="00A4492B">
          <w:t xml:space="preserve">. </w:t>
        </w:r>
      </w:ins>
    </w:p>
    <w:p w14:paraId="22CDFA2A" w14:textId="77777777" w:rsidR="00A67568" w:rsidRPr="00A4492B" w:rsidRDefault="00A67568" w:rsidP="00A67568">
      <w:pPr>
        <w:numPr>
          <w:ilvl w:val="0"/>
          <w:numId w:val="17"/>
        </w:numPr>
        <w:overflowPunct w:val="0"/>
        <w:autoSpaceDE w:val="0"/>
        <w:autoSpaceDN w:val="0"/>
        <w:adjustRightInd w:val="0"/>
        <w:textAlignment w:val="baseline"/>
        <w:rPr>
          <w:ins w:id="225" w:author="Torbjörn Elfström" w:date="2019-02-12T14:34:00Z"/>
        </w:rPr>
      </w:pPr>
      <w:bookmarkStart w:id="226" w:name="_Ref528865675"/>
      <w:ins w:id="227" w:author="Torbjörn Elfström" w:date="2019-02-12T14:34:00Z">
        <w:r w:rsidRPr="00A4492B">
          <w:t>The following tests shall be performed on the measurement data:</w:t>
        </w:r>
        <w:bookmarkEnd w:id="226"/>
      </w:ins>
    </w:p>
    <w:p w14:paraId="5302D4B4" w14:textId="4EDDB76A" w:rsidR="00A67568" w:rsidRPr="00A4492B" w:rsidRDefault="00A67568" w:rsidP="00A67568">
      <w:pPr>
        <w:numPr>
          <w:ilvl w:val="1"/>
          <w:numId w:val="17"/>
        </w:numPr>
        <w:overflowPunct w:val="0"/>
        <w:autoSpaceDE w:val="0"/>
        <w:autoSpaceDN w:val="0"/>
        <w:adjustRightInd w:val="0"/>
        <w:textAlignment w:val="baseline"/>
        <w:rPr>
          <w:ins w:id="228" w:author="Torbjörn Elfström" w:date="2019-02-12T14:34:00Z"/>
        </w:rPr>
      </w:pPr>
      <w:ins w:id="229" w:author="Torbjörn Elfström" w:date="2019-02-12T14:34:00Z">
        <w:r w:rsidRPr="00A4492B">
          <w:t>The dynamic range</w:t>
        </w:r>
      </w:ins>
      <w:ins w:id="230" w:author="Torbjörn Elfström" w:date="2019-02-13T07:26:00Z">
        <w:r w:rsidR="001C1C89">
          <w:t xml:space="preserve"> </w:t>
        </w:r>
      </w:ins>
      <m:oMath>
        <m:f>
          <m:fPr>
            <m:type m:val="lin"/>
            <m:ctrlPr>
              <w:ins w:id="231" w:author="Torbjörn Elfström" w:date="2019-02-13T07:25:00Z">
                <w:rPr>
                  <w:rFonts w:ascii="Cambria Math" w:hAnsi="Cambria Math"/>
                  <w:i/>
                </w:rPr>
              </w:ins>
            </m:ctrlPr>
          </m:fPr>
          <m:num>
            <m:sSub>
              <m:sSubPr>
                <m:ctrlPr>
                  <w:ins w:id="232" w:author="Torbjörn Elfström" w:date="2019-02-13T07:25:00Z">
                    <w:rPr>
                      <w:rFonts w:ascii="Cambria Math" w:hAnsi="Cambria Math"/>
                      <w:i/>
                    </w:rPr>
                  </w:ins>
                </m:ctrlPr>
              </m:sSubPr>
              <m:e>
                <m:r>
                  <w:ins w:id="233" w:author="Torbjörn Elfström" w:date="2019-02-13T07:25:00Z">
                    <m:rPr>
                      <m:sty m:val="p"/>
                    </m:rPr>
                    <w:rPr>
                      <w:rFonts w:ascii="Cambria Math" w:hAnsi="Cambria Math"/>
                    </w:rPr>
                    <m:t>TRP</m:t>
                  </w:ins>
                </m:r>
              </m:e>
              <m:sub>
                <m:r>
                  <w:ins w:id="234" w:author="Torbjörn Elfström" w:date="2019-02-13T07:25:00Z">
                    <m:rPr>
                      <m:sty m:val="p"/>
                    </m:rPr>
                    <w:rPr>
                      <w:rFonts w:ascii="Cambria Math" w:hAnsi="Cambria Math"/>
                    </w:rPr>
                    <m:t>EUT</m:t>
                  </w:ins>
                </m:r>
              </m:sub>
            </m:sSub>
          </m:num>
          <m:den>
            <m:sSub>
              <m:sSubPr>
                <m:ctrlPr>
                  <w:ins w:id="235" w:author="Torbjörn Elfström" w:date="2019-02-13T07:25:00Z">
                    <w:rPr>
                      <w:rFonts w:ascii="Cambria Math" w:hAnsi="Cambria Math"/>
                      <w:i/>
                    </w:rPr>
                  </w:ins>
                </m:ctrlPr>
              </m:sSubPr>
              <m:e>
                <m:r>
                  <w:ins w:id="236" w:author="Torbjörn Elfström" w:date="2019-02-13T07:25:00Z">
                    <m:rPr>
                      <m:sty m:val="p"/>
                    </m:rPr>
                    <w:rPr>
                      <w:rFonts w:ascii="Cambria Math" w:hAnsi="Cambria Math"/>
                    </w:rPr>
                    <m:t>TRP</m:t>
                  </w:ins>
                </m:r>
              </m:e>
              <m:sub>
                <m:r>
                  <w:ins w:id="237" w:author="Torbjörn Elfström" w:date="2019-02-13T07:25:00Z">
                    <m:rPr>
                      <m:sty m:val="p"/>
                    </m:rPr>
                    <w:rPr>
                      <w:rFonts w:ascii="Cambria Math" w:hAnsi="Cambria Math"/>
                    </w:rPr>
                    <m:t>amb</m:t>
                  </w:ins>
                </m:r>
              </m:sub>
            </m:sSub>
          </m:den>
        </m:f>
      </m:oMath>
      <w:ins w:id="238" w:author="Torbjörn Elfström" w:date="2019-02-12T14:34:00Z">
        <w:r w:rsidRPr="00A4492B">
          <w:t xml:space="preserve">  must be at least 20 dB</w:t>
        </w:r>
      </w:ins>
    </w:p>
    <w:p w14:paraId="2EA6E71E" w14:textId="5463838B" w:rsidR="00A67568" w:rsidRPr="00A4492B" w:rsidRDefault="00A67568" w:rsidP="00A67568">
      <w:pPr>
        <w:numPr>
          <w:ilvl w:val="1"/>
          <w:numId w:val="17"/>
        </w:numPr>
        <w:overflowPunct w:val="0"/>
        <w:autoSpaceDE w:val="0"/>
        <w:autoSpaceDN w:val="0"/>
        <w:adjustRightInd w:val="0"/>
        <w:textAlignment w:val="baseline"/>
        <w:rPr>
          <w:ins w:id="239" w:author="Torbjörn Elfström" w:date="2019-02-12T14:34:00Z"/>
          <w:rFonts w:eastAsia="SimSun"/>
        </w:rPr>
      </w:pPr>
      <w:ins w:id="240" w:author="Torbjörn Elfström" w:date="2019-02-12T14:34:00Z">
        <w:r w:rsidRPr="00A4492B">
          <w:t xml:space="preserve">The number of </w:t>
        </w:r>
        <w:r>
          <w:t>uncorrelated</w:t>
        </w:r>
        <w:r w:rsidRPr="00A4492B">
          <w:t xml:space="preserve"> samples, calculated via the auto-correlation function, see [</w:t>
        </w:r>
      </w:ins>
      <w:ins w:id="241" w:author="Torbjörn Elfström" w:date="2019-02-13T07:23:00Z">
        <w:r w:rsidR="00C010FB">
          <w:t>35</w:t>
        </w:r>
      </w:ins>
      <w:ins w:id="242" w:author="Torbjörn Elfström" w:date="2019-02-12T14:34:00Z">
        <w:r w:rsidRPr="00A4492B">
          <w:t xml:space="preserve">], shall be at least 250. </w:t>
        </w:r>
      </w:ins>
    </w:p>
    <w:p w14:paraId="53FD28B0" w14:textId="77777777" w:rsidR="00A67568" w:rsidRPr="00A4492B" w:rsidRDefault="00A67568" w:rsidP="00A67568">
      <w:pPr>
        <w:rPr>
          <w:ins w:id="243" w:author="Torbjörn Elfström" w:date="2019-02-12T14:34:00Z"/>
        </w:rPr>
      </w:pPr>
    </w:p>
    <w:p w14:paraId="320ECA05" w14:textId="77777777" w:rsidR="00A67568" w:rsidRPr="00A4492B" w:rsidRDefault="00A67568" w:rsidP="00A67568">
      <w:pPr>
        <w:rPr>
          <w:ins w:id="244" w:author="Torbjörn Elfström" w:date="2019-02-12T14:34:00Z"/>
        </w:rPr>
      </w:pPr>
      <w:ins w:id="245" w:author="Torbjörn Elfström" w:date="2019-02-12T14:34:00Z">
        <w:r w:rsidRPr="00A4492B">
          <w:t>Note: A reverberation chamber does not represent a real-life deployment for the EUT and can be considered as a hostile environment due to the potentially high field strengths. Therefore, it is important to make sure that the EUT is operating properly throughout the entire measurement.</w:t>
        </w:r>
      </w:ins>
    </w:p>
    <w:p w14:paraId="7C68F2BC" w14:textId="77777777" w:rsidR="00A67568" w:rsidRPr="00A4492B" w:rsidRDefault="00A67568" w:rsidP="00A67568">
      <w:pPr>
        <w:rPr>
          <w:ins w:id="246" w:author="Torbjörn Elfström" w:date="2019-02-12T14:34:00Z"/>
        </w:rPr>
      </w:pPr>
    </w:p>
    <w:p w14:paraId="61351D17" w14:textId="77777777" w:rsidR="00A67568" w:rsidRPr="00A4492B" w:rsidRDefault="00A67568" w:rsidP="00A67568">
      <w:pPr>
        <w:keepNext/>
        <w:keepLines/>
        <w:spacing w:before="120"/>
        <w:ind w:left="1701" w:hanging="1701"/>
        <w:outlineLvl w:val="4"/>
        <w:rPr>
          <w:ins w:id="247" w:author="Torbjörn Elfström" w:date="2019-02-12T14:34:00Z"/>
          <w:rFonts w:ascii="Arial" w:hAnsi="Arial"/>
        </w:rPr>
      </w:pPr>
      <w:ins w:id="248" w:author="Torbjörn Elfström" w:date="2019-02-12T14:34:00Z">
        <w:r w:rsidRPr="00A4492B">
          <w:rPr>
            <w:rFonts w:ascii="Arial" w:hAnsi="Arial"/>
          </w:rPr>
          <w:t>10.5.2.3A.5</w:t>
        </w:r>
        <w:r w:rsidRPr="00A4492B">
          <w:rPr>
            <w:rFonts w:ascii="Arial" w:hAnsi="Arial"/>
          </w:rPr>
          <w:tab/>
          <w:t>MU assessment</w:t>
        </w:r>
      </w:ins>
    </w:p>
    <w:p w14:paraId="4DA9F2DE" w14:textId="77777777" w:rsidR="00A67568" w:rsidRPr="00A4492B" w:rsidRDefault="00A67568" w:rsidP="00A67568">
      <w:pPr>
        <w:keepNext/>
        <w:keepLines/>
        <w:spacing w:before="120"/>
        <w:ind w:left="1985" w:hanging="1985"/>
        <w:outlineLvl w:val="5"/>
        <w:rPr>
          <w:ins w:id="249" w:author="Torbjörn Elfström" w:date="2019-02-12T14:34:00Z"/>
          <w:rFonts w:ascii="Arial" w:hAnsi="Arial"/>
        </w:rPr>
      </w:pPr>
      <w:ins w:id="250" w:author="Torbjörn Elfström" w:date="2019-02-12T14:34:00Z">
        <w:r w:rsidRPr="00A4492B">
          <w:rPr>
            <w:rFonts w:ascii="Arial" w:hAnsi="Arial"/>
          </w:rPr>
          <w:t>10.5.</w:t>
        </w:r>
        <w:r w:rsidRPr="00A4492B">
          <w:rPr>
            <w:rFonts w:ascii="Arial" w:hAnsi="Arial"/>
            <w:lang w:eastAsia="ja-JP"/>
          </w:rPr>
          <w:t>2.3A.5.1</w:t>
        </w:r>
        <w:r w:rsidRPr="00A4492B">
          <w:rPr>
            <w:rFonts w:ascii="Arial" w:hAnsi="Arial"/>
            <w:lang w:eastAsia="ja-JP"/>
          </w:rPr>
          <w:tab/>
        </w:r>
        <w:r w:rsidRPr="00A4492B">
          <w:rPr>
            <w:rFonts w:ascii="Arial" w:hAnsi="Arial"/>
          </w:rPr>
          <w:t>MU Budget</w:t>
        </w:r>
      </w:ins>
    </w:p>
    <w:p w14:paraId="0BD6FDA0" w14:textId="26E3FE1B" w:rsidR="00A67568" w:rsidRPr="00A4492B" w:rsidRDefault="00A67568" w:rsidP="00A67568">
      <w:pPr>
        <w:keepNext/>
        <w:keepLines/>
        <w:spacing w:before="60"/>
        <w:jc w:val="center"/>
        <w:rPr>
          <w:ins w:id="251" w:author="Torbjörn Elfström" w:date="2019-02-12T14:34:00Z"/>
          <w:rFonts w:ascii="Arial" w:eastAsia="SimSun" w:hAnsi="Arial" w:cs="Arial"/>
          <w:b/>
        </w:rPr>
      </w:pPr>
      <w:ins w:id="252" w:author="Torbjörn Elfström" w:date="2019-02-12T14:34:00Z">
        <w:r w:rsidRPr="00A4492B">
          <w:rPr>
            <w:rFonts w:ascii="Arial" w:hAnsi="Arial" w:cs="Arial"/>
            <w:b/>
          </w:rPr>
          <w:t xml:space="preserve">Table </w:t>
        </w:r>
        <w:r w:rsidRPr="00A4492B">
          <w:rPr>
            <w:rFonts w:ascii="Arial" w:hAnsi="Arial" w:cs="Arial"/>
            <w:b/>
            <w:lang w:eastAsia="sv-SE"/>
          </w:rPr>
          <w:t>10.5.2.2.4.1-1</w:t>
        </w:r>
        <w:r w:rsidRPr="00A4492B">
          <w:rPr>
            <w:rFonts w:ascii="Arial" w:hAnsi="Arial" w:cs="Arial"/>
            <w:b/>
          </w:rPr>
          <w:t xml:space="preserve">: </w:t>
        </w:r>
        <w:r w:rsidRPr="00A4492B">
          <w:rPr>
            <w:rFonts w:ascii="Arial" w:hAnsi="Arial" w:cs="Arial"/>
            <w:b/>
            <w:lang w:eastAsia="ja-JP"/>
          </w:rPr>
          <w:t>Reverberation C</w:t>
        </w:r>
        <w:r w:rsidRPr="00A4492B">
          <w:rPr>
            <w:rFonts w:ascii="Arial" w:hAnsi="Arial" w:cs="Arial"/>
            <w:b/>
          </w:rPr>
          <w:t>hamber uncertainty contributions Tx spurious emissions</w:t>
        </w:r>
      </w:ins>
    </w:p>
    <w:tbl>
      <w:tblPr>
        <w:tblW w:w="8120" w:type="dxa"/>
        <w:jc w:val="center"/>
        <w:tblLook w:val="04A0" w:firstRow="1" w:lastRow="0" w:firstColumn="1" w:lastColumn="0" w:noHBand="0" w:noVBand="1"/>
      </w:tblPr>
      <w:tblGrid>
        <w:gridCol w:w="960"/>
        <w:gridCol w:w="4280"/>
        <w:gridCol w:w="2880"/>
      </w:tblGrid>
      <w:tr w:rsidR="00A67568" w:rsidRPr="00A4492B" w14:paraId="14528B3F" w14:textId="77777777" w:rsidTr="00E50E66">
        <w:trPr>
          <w:jc w:val="center"/>
          <w:ins w:id="253" w:author="Torbjörn Elfström" w:date="2019-02-12T14:34:00Z"/>
        </w:trPr>
        <w:tc>
          <w:tcPr>
            <w:tcW w:w="960" w:type="dxa"/>
            <w:tcBorders>
              <w:top w:val="single" w:sz="4" w:space="0" w:color="auto"/>
              <w:left w:val="single" w:sz="4" w:space="0" w:color="auto"/>
              <w:bottom w:val="single" w:sz="4" w:space="0" w:color="auto"/>
              <w:right w:val="single" w:sz="4" w:space="0" w:color="auto"/>
            </w:tcBorders>
            <w:vAlign w:val="center"/>
            <w:hideMark/>
          </w:tcPr>
          <w:p w14:paraId="51CCA7D5" w14:textId="77777777" w:rsidR="00A67568" w:rsidRPr="00A4492B" w:rsidRDefault="00A67568" w:rsidP="00E50E66">
            <w:pPr>
              <w:keepNext/>
              <w:keepLines/>
              <w:jc w:val="center"/>
              <w:rPr>
                <w:ins w:id="254" w:author="Torbjörn Elfström" w:date="2019-02-12T14:34:00Z"/>
                <w:rFonts w:ascii="Arial" w:hAnsi="Arial" w:cs="Arial"/>
                <w:b/>
                <w:sz w:val="18"/>
                <w:lang w:eastAsia="en-GB"/>
              </w:rPr>
            </w:pPr>
            <w:ins w:id="255" w:author="Torbjörn Elfström" w:date="2019-02-12T14:34:00Z">
              <w:r w:rsidRPr="00A4492B">
                <w:rPr>
                  <w:rFonts w:ascii="Arial" w:hAnsi="Arial" w:cs="Arial"/>
                  <w:b/>
                  <w:sz w:val="18"/>
                  <w:lang w:eastAsia="en-GB"/>
                </w:rPr>
                <w:t>UID</w:t>
              </w:r>
            </w:ins>
          </w:p>
        </w:tc>
        <w:tc>
          <w:tcPr>
            <w:tcW w:w="4280" w:type="dxa"/>
            <w:tcBorders>
              <w:top w:val="single" w:sz="4" w:space="0" w:color="auto"/>
              <w:left w:val="nil"/>
              <w:bottom w:val="single" w:sz="4" w:space="0" w:color="auto"/>
              <w:right w:val="single" w:sz="4" w:space="0" w:color="auto"/>
            </w:tcBorders>
            <w:vAlign w:val="center"/>
            <w:hideMark/>
          </w:tcPr>
          <w:p w14:paraId="334F85E0" w14:textId="77777777" w:rsidR="00A67568" w:rsidRPr="00A4492B" w:rsidRDefault="00A67568" w:rsidP="00E50E66">
            <w:pPr>
              <w:keepNext/>
              <w:keepLines/>
              <w:jc w:val="center"/>
              <w:rPr>
                <w:ins w:id="256" w:author="Torbjörn Elfström" w:date="2019-02-12T14:34:00Z"/>
                <w:rFonts w:ascii="Arial" w:hAnsi="Arial" w:cs="Arial"/>
                <w:b/>
                <w:sz w:val="18"/>
                <w:lang w:eastAsia="en-GB"/>
              </w:rPr>
            </w:pPr>
            <w:ins w:id="257" w:author="Torbjörn Elfström" w:date="2019-02-12T14:34:00Z">
              <w:r w:rsidRPr="00A4492B">
                <w:rPr>
                  <w:rFonts w:ascii="Arial" w:hAnsi="Arial" w:cs="Arial"/>
                  <w:b/>
                  <w:sz w:val="18"/>
                  <w:lang w:eastAsia="en-GB"/>
                </w:rPr>
                <w:t>Description of uncertainty contribution</w:t>
              </w:r>
            </w:ins>
          </w:p>
        </w:tc>
        <w:tc>
          <w:tcPr>
            <w:tcW w:w="2880" w:type="dxa"/>
            <w:tcBorders>
              <w:top w:val="single" w:sz="4" w:space="0" w:color="auto"/>
              <w:left w:val="nil"/>
              <w:bottom w:val="single" w:sz="4" w:space="0" w:color="auto"/>
              <w:right w:val="single" w:sz="4" w:space="0" w:color="auto"/>
            </w:tcBorders>
            <w:vAlign w:val="center"/>
            <w:hideMark/>
          </w:tcPr>
          <w:p w14:paraId="0CCFA0A5" w14:textId="77777777" w:rsidR="00A67568" w:rsidRPr="00A4492B" w:rsidRDefault="00A67568" w:rsidP="00E50E66">
            <w:pPr>
              <w:keepNext/>
              <w:keepLines/>
              <w:jc w:val="center"/>
              <w:rPr>
                <w:ins w:id="258" w:author="Torbjörn Elfström" w:date="2019-02-12T14:34:00Z"/>
                <w:rFonts w:ascii="Arial" w:hAnsi="Arial" w:cs="Arial"/>
                <w:b/>
                <w:sz w:val="18"/>
                <w:lang w:eastAsia="en-GB"/>
              </w:rPr>
            </w:pPr>
            <w:ins w:id="259" w:author="Torbjörn Elfström" w:date="2019-02-12T14:34:00Z">
              <w:r w:rsidRPr="00A4492B">
                <w:rPr>
                  <w:rFonts w:ascii="Arial" w:hAnsi="Arial" w:cs="Arial"/>
                  <w:b/>
                  <w:sz w:val="18"/>
                  <w:lang w:eastAsia="en-GB"/>
                </w:rPr>
                <w:t>Details in annex</w:t>
              </w:r>
            </w:ins>
          </w:p>
        </w:tc>
      </w:tr>
      <w:tr w:rsidR="00A67568" w:rsidRPr="00A4492B" w14:paraId="58E8960E" w14:textId="77777777" w:rsidTr="00E50E66">
        <w:trPr>
          <w:jc w:val="center"/>
          <w:ins w:id="260" w:author="Torbjörn Elfström" w:date="2019-02-12T14:34:00Z"/>
        </w:trPr>
        <w:tc>
          <w:tcPr>
            <w:tcW w:w="8120" w:type="dxa"/>
            <w:gridSpan w:val="3"/>
            <w:tcBorders>
              <w:top w:val="single" w:sz="4" w:space="0" w:color="auto"/>
              <w:left w:val="single" w:sz="4" w:space="0" w:color="auto"/>
              <w:bottom w:val="single" w:sz="4" w:space="0" w:color="auto"/>
              <w:right w:val="single" w:sz="4" w:space="0" w:color="auto"/>
            </w:tcBorders>
            <w:vAlign w:val="center"/>
            <w:hideMark/>
          </w:tcPr>
          <w:p w14:paraId="3DB4B74B" w14:textId="77777777" w:rsidR="00A67568" w:rsidRPr="00A4492B" w:rsidRDefault="00A67568" w:rsidP="00E50E66">
            <w:pPr>
              <w:jc w:val="center"/>
              <w:rPr>
                <w:ins w:id="261" w:author="Torbjörn Elfström" w:date="2019-02-12T14:34:00Z"/>
                <w:rFonts w:ascii="Arial" w:eastAsia="SimSun" w:hAnsi="Arial" w:cs="Arial"/>
                <w:b/>
                <w:bCs/>
                <w:sz w:val="18"/>
                <w:szCs w:val="18"/>
                <w:lang w:eastAsia="en-GB"/>
              </w:rPr>
            </w:pPr>
            <w:ins w:id="262" w:author="Torbjörn Elfström" w:date="2019-02-12T14:34:00Z">
              <w:r w:rsidRPr="00A4492B">
                <w:rPr>
                  <w:rFonts w:ascii="Arial" w:eastAsia="SimSun" w:hAnsi="Arial" w:cs="Arial"/>
                  <w:b/>
                  <w:bCs/>
                  <w:sz w:val="18"/>
                  <w:szCs w:val="18"/>
                  <w:lang w:eastAsia="en-GB"/>
                </w:rPr>
                <w:t>Stage 2: DUT measurement</w:t>
              </w:r>
            </w:ins>
          </w:p>
        </w:tc>
      </w:tr>
      <w:tr w:rsidR="00A67568" w:rsidRPr="00A4492B" w14:paraId="060CC2F6" w14:textId="77777777" w:rsidTr="00E50E66">
        <w:trPr>
          <w:jc w:val="center"/>
          <w:ins w:id="263" w:author="Torbjörn Elfström" w:date="2019-02-12T14:34:00Z"/>
        </w:trPr>
        <w:tc>
          <w:tcPr>
            <w:tcW w:w="960" w:type="dxa"/>
            <w:tcBorders>
              <w:top w:val="nil"/>
              <w:left w:val="single" w:sz="4" w:space="0" w:color="auto"/>
              <w:bottom w:val="single" w:sz="4" w:space="0" w:color="auto"/>
              <w:right w:val="single" w:sz="4" w:space="0" w:color="auto"/>
            </w:tcBorders>
            <w:vAlign w:val="center"/>
            <w:hideMark/>
          </w:tcPr>
          <w:p w14:paraId="6DD180CF" w14:textId="77777777" w:rsidR="00A67568" w:rsidRPr="00A4492B" w:rsidRDefault="00A67568" w:rsidP="00E50E66">
            <w:pPr>
              <w:jc w:val="center"/>
              <w:rPr>
                <w:ins w:id="264" w:author="Torbjörn Elfström" w:date="2019-02-12T14:34:00Z"/>
                <w:rFonts w:ascii="Arial" w:eastAsia="SimSun" w:hAnsi="Arial" w:cs="Arial"/>
                <w:sz w:val="18"/>
                <w:szCs w:val="18"/>
                <w:lang w:eastAsia="en-GB"/>
              </w:rPr>
            </w:pPr>
            <w:ins w:id="265" w:author="Torbjörn Elfström" w:date="2019-02-12T14:34:00Z">
              <w:r w:rsidRPr="00A4492B">
                <w:rPr>
                  <w:rFonts w:ascii="Arial" w:eastAsia="SimSun" w:hAnsi="Arial" w:cs="Arial"/>
                  <w:sz w:val="18"/>
                  <w:szCs w:val="18"/>
                  <w:lang w:eastAsia="en-GB"/>
                </w:rPr>
                <w:t>1</w:t>
              </w:r>
            </w:ins>
          </w:p>
        </w:tc>
        <w:tc>
          <w:tcPr>
            <w:tcW w:w="4280" w:type="dxa"/>
            <w:tcBorders>
              <w:top w:val="nil"/>
              <w:left w:val="nil"/>
              <w:bottom w:val="single" w:sz="4" w:space="0" w:color="auto"/>
              <w:right w:val="single" w:sz="4" w:space="0" w:color="auto"/>
            </w:tcBorders>
            <w:vAlign w:val="center"/>
            <w:hideMark/>
          </w:tcPr>
          <w:p w14:paraId="19476A5B" w14:textId="77777777" w:rsidR="00A67568" w:rsidRPr="00A4492B" w:rsidRDefault="00A67568" w:rsidP="00E50E66">
            <w:pPr>
              <w:rPr>
                <w:ins w:id="266" w:author="Torbjörn Elfström" w:date="2019-02-12T14:34:00Z"/>
                <w:rFonts w:ascii="Arial" w:eastAsia="SimSun" w:hAnsi="Arial" w:cs="Arial"/>
                <w:sz w:val="18"/>
                <w:szCs w:val="18"/>
                <w:lang w:eastAsia="en-GB"/>
              </w:rPr>
            </w:pPr>
            <w:ins w:id="267" w:author="Torbjörn Elfström" w:date="2019-02-12T14:34:00Z">
              <w:r w:rsidRPr="00A4492B">
                <w:rPr>
                  <w:rFonts w:ascii="Arial" w:eastAsia="SimSun" w:hAnsi="Arial" w:cs="Arial"/>
                  <w:sz w:val="18"/>
                  <w:szCs w:val="18"/>
                  <w:lang w:eastAsia="en-GB"/>
                </w:rPr>
                <w:t>Uncertainty of the measurement equipment</w:t>
              </w:r>
            </w:ins>
          </w:p>
        </w:tc>
        <w:tc>
          <w:tcPr>
            <w:tcW w:w="2880" w:type="dxa"/>
            <w:tcBorders>
              <w:top w:val="nil"/>
              <w:left w:val="nil"/>
              <w:bottom w:val="single" w:sz="4" w:space="0" w:color="auto"/>
              <w:right w:val="single" w:sz="4" w:space="0" w:color="auto"/>
            </w:tcBorders>
            <w:hideMark/>
          </w:tcPr>
          <w:p w14:paraId="63C7E0ED" w14:textId="77777777" w:rsidR="00A67568" w:rsidRPr="00A4492B" w:rsidRDefault="00A67568" w:rsidP="00E50E66">
            <w:pPr>
              <w:jc w:val="center"/>
              <w:rPr>
                <w:ins w:id="268" w:author="Torbjörn Elfström" w:date="2019-02-12T14:34:00Z"/>
                <w:rFonts w:ascii="Arial" w:eastAsia="SimSun" w:hAnsi="Arial" w:cs="Arial"/>
                <w:sz w:val="18"/>
                <w:szCs w:val="18"/>
              </w:rPr>
            </w:pPr>
            <w:ins w:id="269" w:author="Torbjörn Elfström" w:date="2019-02-12T14:34:00Z">
              <w:r w:rsidRPr="00A4492B">
                <w:rPr>
                  <w:rFonts w:ascii="Arial" w:hAnsi="Arial" w:cs="Arial"/>
                  <w:sz w:val="18"/>
                  <w:szCs w:val="18"/>
                </w:rPr>
                <w:t>E5-1</w:t>
              </w:r>
            </w:ins>
          </w:p>
        </w:tc>
      </w:tr>
      <w:tr w:rsidR="00A67568" w:rsidRPr="00A4492B" w14:paraId="233F4D5C" w14:textId="77777777" w:rsidTr="00E50E66">
        <w:trPr>
          <w:jc w:val="center"/>
          <w:ins w:id="270" w:author="Torbjörn Elfström" w:date="2019-02-12T14:34:00Z"/>
        </w:trPr>
        <w:tc>
          <w:tcPr>
            <w:tcW w:w="960" w:type="dxa"/>
            <w:tcBorders>
              <w:top w:val="nil"/>
              <w:left w:val="single" w:sz="4" w:space="0" w:color="auto"/>
              <w:bottom w:val="single" w:sz="4" w:space="0" w:color="auto"/>
              <w:right w:val="single" w:sz="4" w:space="0" w:color="auto"/>
            </w:tcBorders>
            <w:vAlign w:val="center"/>
          </w:tcPr>
          <w:p w14:paraId="32A00932" w14:textId="77777777" w:rsidR="00A67568" w:rsidRPr="00A4492B" w:rsidRDefault="00A67568" w:rsidP="00E50E66">
            <w:pPr>
              <w:jc w:val="center"/>
              <w:rPr>
                <w:ins w:id="271" w:author="Torbjörn Elfström" w:date="2019-02-12T14:34:00Z"/>
                <w:rFonts w:ascii="Arial" w:eastAsia="SimSun" w:hAnsi="Arial" w:cs="Arial"/>
                <w:sz w:val="18"/>
                <w:szCs w:val="18"/>
                <w:lang w:eastAsia="en-GB"/>
              </w:rPr>
            </w:pPr>
            <w:ins w:id="272" w:author="Torbjörn Elfström" w:date="2019-02-12T14:34:00Z">
              <w:r w:rsidRPr="00A4492B">
                <w:rPr>
                  <w:rFonts w:ascii="Arial" w:eastAsia="SimSun" w:hAnsi="Arial" w:cs="Arial"/>
                  <w:sz w:val="18"/>
                  <w:szCs w:val="18"/>
                  <w:lang w:eastAsia="en-GB"/>
                </w:rPr>
                <w:t>2</w:t>
              </w:r>
            </w:ins>
          </w:p>
        </w:tc>
        <w:tc>
          <w:tcPr>
            <w:tcW w:w="4280" w:type="dxa"/>
            <w:tcBorders>
              <w:top w:val="nil"/>
              <w:left w:val="nil"/>
              <w:bottom w:val="single" w:sz="4" w:space="0" w:color="auto"/>
              <w:right w:val="single" w:sz="4" w:space="0" w:color="auto"/>
            </w:tcBorders>
            <w:vAlign w:val="center"/>
          </w:tcPr>
          <w:p w14:paraId="408D94FC" w14:textId="77777777" w:rsidR="00A67568" w:rsidRPr="00A4492B" w:rsidRDefault="00A67568" w:rsidP="00E50E66">
            <w:pPr>
              <w:rPr>
                <w:ins w:id="273" w:author="Torbjörn Elfström" w:date="2019-02-12T14:34:00Z"/>
                <w:rFonts w:ascii="Arial" w:eastAsia="SimSun" w:hAnsi="Arial" w:cs="Arial"/>
                <w:sz w:val="18"/>
                <w:szCs w:val="18"/>
                <w:lang w:eastAsia="en-GB"/>
              </w:rPr>
            </w:pPr>
            <w:ins w:id="274" w:author="Torbjörn Elfström" w:date="2019-02-12T14:34:00Z">
              <w:r w:rsidRPr="00A4492B">
                <w:rPr>
                  <w:rFonts w:ascii="Arial" w:eastAsia="SimSun" w:hAnsi="Arial" w:cs="Arial"/>
                  <w:sz w:val="18"/>
                  <w:szCs w:val="18"/>
                  <w:lang w:eastAsia="en-GB"/>
                </w:rPr>
                <w:t>Impedance mismatch in the receiving chain</w:t>
              </w:r>
            </w:ins>
          </w:p>
        </w:tc>
        <w:tc>
          <w:tcPr>
            <w:tcW w:w="2880" w:type="dxa"/>
            <w:tcBorders>
              <w:top w:val="nil"/>
              <w:left w:val="nil"/>
              <w:bottom w:val="single" w:sz="4" w:space="0" w:color="auto"/>
              <w:right w:val="single" w:sz="4" w:space="0" w:color="auto"/>
            </w:tcBorders>
          </w:tcPr>
          <w:p w14:paraId="12996EE0" w14:textId="77777777" w:rsidR="00A67568" w:rsidRPr="00A4492B" w:rsidRDefault="00A67568" w:rsidP="00E50E66">
            <w:pPr>
              <w:jc w:val="center"/>
              <w:rPr>
                <w:ins w:id="275" w:author="Torbjörn Elfström" w:date="2019-02-12T14:34:00Z"/>
                <w:rFonts w:ascii="Arial" w:hAnsi="Arial" w:cs="Arial"/>
                <w:sz w:val="18"/>
                <w:szCs w:val="18"/>
              </w:rPr>
            </w:pPr>
            <w:ins w:id="276" w:author="Torbjörn Elfström" w:date="2019-02-12T14:34:00Z">
              <w:r w:rsidRPr="00A4492B">
                <w:rPr>
                  <w:rFonts w:ascii="Arial" w:hAnsi="Arial" w:cs="Arial"/>
                  <w:sz w:val="18"/>
                  <w:szCs w:val="18"/>
                </w:rPr>
                <w:t>E5-2</w:t>
              </w:r>
            </w:ins>
          </w:p>
        </w:tc>
      </w:tr>
      <w:tr w:rsidR="00A67568" w:rsidRPr="00A4492B" w14:paraId="7510DCD0" w14:textId="77777777" w:rsidTr="00E50E66">
        <w:trPr>
          <w:jc w:val="center"/>
          <w:ins w:id="277" w:author="Torbjörn Elfström" w:date="2019-02-12T14:34:00Z"/>
        </w:trPr>
        <w:tc>
          <w:tcPr>
            <w:tcW w:w="960" w:type="dxa"/>
            <w:tcBorders>
              <w:top w:val="nil"/>
              <w:left w:val="single" w:sz="4" w:space="0" w:color="auto"/>
              <w:bottom w:val="single" w:sz="4" w:space="0" w:color="auto"/>
              <w:right w:val="single" w:sz="4" w:space="0" w:color="auto"/>
            </w:tcBorders>
            <w:vAlign w:val="center"/>
            <w:hideMark/>
          </w:tcPr>
          <w:p w14:paraId="4E878EEC" w14:textId="77777777" w:rsidR="00A67568" w:rsidRPr="00A4492B" w:rsidRDefault="00A67568" w:rsidP="00E50E66">
            <w:pPr>
              <w:jc w:val="center"/>
              <w:rPr>
                <w:ins w:id="278" w:author="Torbjörn Elfström" w:date="2019-02-12T14:34:00Z"/>
                <w:rFonts w:ascii="Arial" w:eastAsia="SimSun" w:hAnsi="Arial" w:cs="Arial"/>
                <w:sz w:val="18"/>
                <w:szCs w:val="18"/>
                <w:lang w:eastAsia="en-GB"/>
              </w:rPr>
            </w:pPr>
            <w:ins w:id="279" w:author="Torbjörn Elfström" w:date="2019-02-12T14:34:00Z">
              <w:r w:rsidRPr="00A4492B">
                <w:rPr>
                  <w:rFonts w:ascii="Arial" w:eastAsia="SimSun" w:hAnsi="Arial" w:cs="Arial"/>
                  <w:sz w:val="18"/>
                  <w:szCs w:val="18"/>
                  <w:lang w:eastAsia="en-GB"/>
                </w:rPr>
                <w:t>3</w:t>
              </w:r>
            </w:ins>
          </w:p>
        </w:tc>
        <w:tc>
          <w:tcPr>
            <w:tcW w:w="4280" w:type="dxa"/>
            <w:tcBorders>
              <w:top w:val="nil"/>
              <w:left w:val="nil"/>
              <w:bottom w:val="single" w:sz="4" w:space="0" w:color="auto"/>
              <w:right w:val="single" w:sz="4" w:space="0" w:color="auto"/>
            </w:tcBorders>
            <w:vAlign w:val="center"/>
            <w:hideMark/>
          </w:tcPr>
          <w:p w14:paraId="4182DF08" w14:textId="77777777" w:rsidR="00A67568" w:rsidRPr="00A4492B" w:rsidRDefault="00A67568" w:rsidP="00E50E66">
            <w:pPr>
              <w:rPr>
                <w:ins w:id="280" w:author="Torbjörn Elfström" w:date="2019-02-12T14:34:00Z"/>
                <w:rFonts w:ascii="Arial" w:eastAsia="SimSun" w:hAnsi="Arial" w:cs="Arial"/>
                <w:sz w:val="18"/>
                <w:szCs w:val="18"/>
                <w:lang w:eastAsia="en-GB"/>
              </w:rPr>
            </w:pPr>
            <w:ins w:id="281" w:author="Torbjörn Elfström" w:date="2019-02-12T14:34:00Z">
              <w:r w:rsidRPr="00A4492B">
                <w:rPr>
                  <w:rFonts w:ascii="Arial" w:eastAsia="SimSun" w:hAnsi="Arial" w:cs="Arial"/>
                  <w:sz w:val="18"/>
                  <w:szCs w:val="18"/>
                  <w:lang w:eastAsia="en-GB"/>
                </w:rPr>
                <w:t>Random uncertainty</w:t>
              </w:r>
            </w:ins>
          </w:p>
        </w:tc>
        <w:tc>
          <w:tcPr>
            <w:tcW w:w="2880" w:type="dxa"/>
            <w:tcBorders>
              <w:top w:val="nil"/>
              <w:left w:val="nil"/>
              <w:bottom w:val="single" w:sz="4" w:space="0" w:color="auto"/>
              <w:right w:val="single" w:sz="4" w:space="0" w:color="auto"/>
            </w:tcBorders>
            <w:hideMark/>
          </w:tcPr>
          <w:p w14:paraId="54B313F1" w14:textId="77777777" w:rsidR="00A67568" w:rsidRPr="00A4492B" w:rsidRDefault="00A67568" w:rsidP="00E50E66">
            <w:pPr>
              <w:jc w:val="center"/>
              <w:rPr>
                <w:ins w:id="282" w:author="Torbjörn Elfström" w:date="2019-02-12T14:34:00Z"/>
                <w:rFonts w:ascii="Arial" w:eastAsia="SimSun" w:hAnsi="Arial" w:cs="Arial"/>
                <w:sz w:val="18"/>
                <w:szCs w:val="18"/>
                <w:lang w:eastAsia="en-GB"/>
              </w:rPr>
            </w:pPr>
            <w:ins w:id="283" w:author="Torbjörn Elfström" w:date="2019-02-12T14:34:00Z">
              <w:r w:rsidRPr="00A4492B">
                <w:rPr>
                  <w:rFonts w:ascii="Arial" w:hAnsi="Arial" w:cs="Arial"/>
                  <w:sz w:val="18"/>
                  <w:szCs w:val="18"/>
                </w:rPr>
                <w:t>E5-3</w:t>
              </w:r>
            </w:ins>
          </w:p>
        </w:tc>
      </w:tr>
      <w:tr w:rsidR="00A67568" w:rsidRPr="00A4492B" w14:paraId="09184DC4" w14:textId="77777777" w:rsidTr="00E50E66">
        <w:trPr>
          <w:jc w:val="center"/>
          <w:ins w:id="284" w:author="Torbjörn Elfström" w:date="2019-02-12T14:34:00Z"/>
        </w:trPr>
        <w:tc>
          <w:tcPr>
            <w:tcW w:w="8120" w:type="dxa"/>
            <w:gridSpan w:val="3"/>
            <w:tcBorders>
              <w:top w:val="single" w:sz="4" w:space="0" w:color="auto"/>
              <w:left w:val="single" w:sz="4" w:space="0" w:color="auto"/>
              <w:bottom w:val="single" w:sz="4" w:space="0" w:color="auto"/>
              <w:right w:val="single" w:sz="4" w:space="0" w:color="auto"/>
            </w:tcBorders>
            <w:vAlign w:val="center"/>
            <w:hideMark/>
          </w:tcPr>
          <w:p w14:paraId="22F416B8" w14:textId="77777777" w:rsidR="00A67568" w:rsidRPr="00A4492B" w:rsidRDefault="00A67568" w:rsidP="00E50E66">
            <w:pPr>
              <w:jc w:val="center"/>
              <w:rPr>
                <w:ins w:id="285" w:author="Torbjörn Elfström" w:date="2019-02-12T14:34:00Z"/>
                <w:rFonts w:ascii="Arial" w:eastAsia="SimSun" w:hAnsi="Arial" w:cs="Arial"/>
                <w:b/>
                <w:bCs/>
                <w:sz w:val="18"/>
                <w:szCs w:val="18"/>
                <w:lang w:eastAsia="en-GB"/>
              </w:rPr>
            </w:pPr>
            <w:ins w:id="286" w:author="Torbjörn Elfström" w:date="2019-02-12T14:34:00Z">
              <w:r w:rsidRPr="00A4492B">
                <w:rPr>
                  <w:rFonts w:ascii="Arial" w:eastAsia="SimSun" w:hAnsi="Arial" w:cs="Arial"/>
                  <w:b/>
                  <w:bCs/>
                  <w:sz w:val="18"/>
                  <w:szCs w:val="18"/>
                  <w:lang w:eastAsia="en-GB"/>
                </w:rPr>
                <w:t>Stage 1: Calibration measurement</w:t>
              </w:r>
            </w:ins>
          </w:p>
        </w:tc>
      </w:tr>
      <w:tr w:rsidR="00A67568" w:rsidRPr="00A4492B" w14:paraId="770B1422" w14:textId="77777777" w:rsidTr="00E50E66">
        <w:trPr>
          <w:jc w:val="center"/>
          <w:ins w:id="287" w:author="Torbjörn Elfström" w:date="2019-02-12T14:34:00Z"/>
        </w:trPr>
        <w:tc>
          <w:tcPr>
            <w:tcW w:w="960" w:type="dxa"/>
            <w:tcBorders>
              <w:top w:val="nil"/>
              <w:left w:val="single" w:sz="4" w:space="0" w:color="auto"/>
              <w:bottom w:val="single" w:sz="4" w:space="0" w:color="auto"/>
              <w:right w:val="single" w:sz="4" w:space="0" w:color="auto"/>
            </w:tcBorders>
            <w:vAlign w:val="center"/>
            <w:hideMark/>
          </w:tcPr>
          <w:p w14:paraId="046BFF2B" w14:textId="77777777" w:rsidR="00A67568" w:rsidRPr="00A4492B" w:rsidRDefault="00A67568" w:rsidP="00E50E66">
            <w:pPr>
              <w:jc w:val="center"/>
              <w:rPr>
                <w:ins w:id="288" w:author="Torbjörn Elfström" w:date="2019-02-12T14:34:00Z"/>
                <w:rFonts w:ascii="Arial" w:eastAsia="SimSun" w:hAnsi="Arial" w:cs="Arial"/>
                <w:sz w:val="18"/>
                <w:szCs w:val="18"/>
                <w:lang w:eastAsia="en-GB"/>
              </w:rPr>
            </w:pPr>
            <w:ins w:id="289" w:author="Torbjörn Elfström" w:date="2019-02-12T14:34:00Z">
              <w:r w:rsidRPr="00A4492B">
                <w:rPr>
                  <w:rFonts w:ascii="Arial" w:eastAsia="SimSun" w:hAnsi="Arial" w:cs="Arial"/>
                  <w:sz w:val="18"/>
                  <w:szCs w:val="18"/>
                  <w:lang w:eastAsia="en-GB"/>
                </w:rPr>
                <w:t>4</w:t>
              </w:r>
            </w:ins>
          </w:p>
        </w:tc>
        <w:tc>
          <w:tcPr>
            <w:tcW w:w="4280" w:type="dxa"/>
            <w:tcBorders>
              <w:top w:val="nil"/>
              <w:left w:val="nil"/>
              <w:bottom w:val="single" w:sz="4" w:space="0" w:color="auto"/>
              <w:right w:val="single" w:sz="4" w:space="0" w:color="auto"/>
            </w:tcBorders>
            <w:vAlign w:val="center"/>
            <w:hideMark/>
          </w:tcPr>
          <w:p w14:paraId="3E28D97B" w14:textId="77777777" w:rsidR="00A67568" w:rsidRPr="00A4492B" w:rsidRDefault="00A67568" w:rsidP="00E50E66">
            <w:pPr>
              <w:rPr>
                <w:ins w:id="290" w:author="Torbjörn Elfström" w:date="2019-02-12T14:34:00Z"/>
                <w:rFonts w:ascii="Arial" w:eastAsia="SimSun" w:hAnsi="Arial" w:cs="Arial"/>
                <w:sz w:val="18"/>
                <w:szCs w:val="18"/>
                <w:lang w:eastAsia="en-GB"/>
              </w:rPr>
            </w:pPr>
            <w:ins w:id="291" w:author="Torbjörn Elfström" w:date="2019-02-12T14:34:00Z">
              <w:r w:rsidRPr="00A4492B">
                <w:rPr>
                  <w:rFonts w:ascii="Arial" w:hAnsi="Arial" w:cs="Arial"/>
                  <w:sz w:val="18"/>
                  <w:szCs w:val="18"/>
                </w:rPr>
                <w:t>Reference antenna radiation efficiency</w:t>
              </w:r>
            </w:ins>
          </w:p>
        </w:tc>
        <w:tc>
          <w:tcPr>
            <w:tcW w:w="2880" w:type="dxa"/>
            <w:tcBorders>
              <w:top w:val="single" w:sz="6" w:space="0" w:color="auto"/>
              <w:left w:val="single" w:sz="6" w:space="0" w:color="auto"/>
              <w:bottom w:val="single" w:sz="6" w:space="0" w:color="auto"/>
              <w:right w:val="single" w:sz="6" w:space="0" w:color="auto"/>
            </w:tcBorders>
            <w:vAlign w:val="center"/>
            <w:hideMark/>
          </w:tcPr>
          <w:p w14:paraId="402C1AC0" w14:textId="77777777" w:rsidR="00A67568" w:rsidRPr="00A4492B" w:rsidRDefault="00A67568" w:rsidP="00E50E66">
            <w:pPr>
              <w:overflowPunct w:val="0"/>
              <w:autoSpaceDE w:val="0"/>
              <w:autoSpaceDN w:val="0"/>
              <w:adjustRightInd w:val="0"/>
              <w:jc w:val="center"/>
              <w:textAlignment w:val="baseline"/>
              <w:rPr>
                <w:ins w:id="292" w:author="Torbjörn Elfström" w:date="2019-02-12T14:34:00Z"/>
                <w:rFonts w:ascii="Arial" w:eastAsia="SimSun" w:hAnsi="Arial" w:cs="Arial"/>
                <w:sz w:val="18"/>
                <w:szCs w:val="18"/>
                <w:lang w:eastAsia="en-GB"/>
              </w:rPr>
            </w:pPr>
            <w:ins w:id="293" w:author="Torbjörn Elfström" w:date="2019-02-12T14:34:00Z">
              <w:r w:rsidRPr="00A4492B">
                <w:rPr>
                  <w:rFonts w:ascii="Arial" w:hAnsi="Arial" w:cs="Arial"/>
                  <w:sz w:val="18"/>
                  <w:szCs w:val="18"/>
                </w:rPr>
                <w:t>E5-4</w:t>
              </w:r>
            </w:ins>
          </w:p>
        </w:tc>
      </w:tr>
      <w:tr w:rsidR="00A67568" w:rsidRPr="00A4492B" w14:paraId="4C30E664" w14:textId="77777777" w:rsidTr="00E50E66">
        <w:trPr>
          <w:jc w:val="center"/>
          <w:ins w:id="294" w:author="Torbjörn Elfström" w:date="2019-02-12T14:34:00Z"/>
        </w:trPr>
        <w:tc>
          <w:tcPr>
            <w:tcW w:w="960" w:type="dxa"/>
            <w:tcBorders>
              <w:top w:val="nil"/>
              <w:left w:val="single" w:sz="4" w:space="0" w:color="auto"/>
              <w:bottom w:val="single" w:sz="4" w:space="0" w:color="auto"/>
              <w:right w:val="single" w:sz="4" w:space="0" w:color="auto"/>
            </w:tcBorders>
            <w:hideMark/>
          </w:tcPr>
          <w:p w14:paraId="7F105B20" w14:textId="77777777" w:rsidR="00A67568" w:rsidRPr="00A4492B" w:rsidRDefault="00A67568" w:rsidP="00E50E66">
            <w:pPr>
              <w:jc w:val="center"/>
              <w:rPr>
                <w:ins w:id="295" w:author="Torbjörn Elfström" w:date="2019-02-12T14:34:00Z"/>
                <w:rFonts w:ascii="Arial" w:eastAsia="SimSun" w:hAnsi="Arial" w:cs="Arial"/>
                <w:sz w:val="18"/>
                <w:szCs w:val="18"/>
                <w:lang w:eastAsia="en-GB"/>
              </w:rPr>
            </w:pPr>
            <w:ins w:id="296" w:author="Torbjörn Elfström" w:date="2019-02-12T14:34:00Z">
              <w:r w:rsidRPr="00A4492B">
                <w:rPr>
                  <w:rFonts w:ascii="Arial" w:eastAsia="SimSun" w:hAnsi="Arial" w:cs="Arial"/>
                  <w:sz w:val="18"/>
                  <w:szCs w:val="18"/>
                  <w:lang w:eastAsia="en-GB"/>
                </w:rPr>
                <w:t>5</w:t>
              </w:r>
            </w:ins>
          </w:p>
        </w:tc>
        <w:tc>
          <w:tcPr>
            <w:tcW w:w="4280" w:type="dxa"/>
            <w:tcBorders>
              <w:top w:val="single" w:sz="6" w:space="0" w:color="auto"/>
              <w:left w:val="single" w:sz="6" w:space="0" w:color="auto"/>
              <w:bottom w:val="single" w:sz="6" w:space="0" w:color="auto"/>
              <w:right w:val="single" w:sz="6" w:space="0" w:color="auto"/>
            </w:tcBorders>
            <w:vAlign w:val="center"/>
            <w:hideMark/>
          </w:tcPr>
          <w:p w14:paraId="3184E7B7" w14:textId="77777777" w:rsidR="00A67568" w:rsidRPr="00A4492B" w:rsidRDefault="00A67568" w:rsidP="00E50E66">
            <w:pPr>
              <w:overflowPunct w:val="0"/>
              <w:autoSpaceDE w:val="0"/>
              <w:autoSpaceDN w:val="0"/>
              <w:adjustRightInd w:val="0"/>
              <w:textAlignment w:val="baseline"/>
              <w:rPr>
                <w:ins w:id="297" w:author="Torbjörn Elfström" w:date="2019-02-12T14:34:00Z"/>
                <w:rFonts w:ascii="Arial" w:hAnsi="Arial" w:cs="Arial"/>
                <w:sz w:val="18"/>
                <w:szCs w:val="18"/>
              </w:rPr>
            </w:pPr>
            <w:ins w:id="298" w:author="Torbjörn Elfström" w:date="2019-02-12T14:34:00Z">
              <w:r w:rsidRPr="00A4492B">
                <w:rPr>
                  <w:rFonts w:ascii="Arial" w:hAnsi="Arial" w:cs="Arial"/>
                  <w:sz w:val="18"/>
                  <w:szCs w:val="18"/>
                </w:rPr>
                <w:t>Mean value estimation of reference antenna mis-match efficiency</w:t>
              </w:r>
            </w:ins>
          </w:p>
        </w:tc>
        <w:tc>
          <w:tcPr>
            <w:tcW w:w="2880" w:type="dxa"/>
            <w:tcBorders>
              <w:top w:val="single" w:sz="6" w:space="0" w:color="auto"/>
              <w:left w:val="single" w:sz="6" w:space="0" w:color="auto"/>
              <w:bottom w:val="single" w:sz="6" w:space="0" w:color="auto"/>
              <w:right w:val="single" w:sz="6" w:space="0" w:color="auto"/>
            </w:tcBorders>
            <w:vAlign w:val="center"/>
          </w:tcPr>
          <w:p w14:paraId="52BA3284" w14:textId="77777777" w:rsidR="00A67568" w:rsidRPr="00A4492B" w:rsidRDefault="00A67568" w:rsidP="00E50E66">
            <w:pPr>
              <w:overflowPunct w:val="0"/>
              <w:autoSpaceDE w:val="0"/>
              <w:autoSpaceDN w:val="0"/>
              <w:adjustRightInd w:val="0"/>
              <w:jc w:val="center"/>
              <w:textAlignment w:val="baseline"/>
              <w:rPr>
                <w:ins w:id="299" w:author="Torbjörn Elfström" w:date="2019-02-12T14:34:00Z"/>
                <w:rFonts w:ascii="Arial" w:hAnsi="Arial" w:cs="Arial"/>
                <w:sz w:val="18"/>
                <w:szCs w:val="18"/>
              </w:rPr>
            </w:pPr>
            <w:ins w:id="300" w:author="Torbjörn Elfström" w:date="2019-02-12T14:34:00Z">
              <w:r w:rsidRPr="00A4492B">
                <w:rPr>
                  <w:rFonts w:ascii="Arial" w:hAnsi="Arial" w:cs="Arial"/>
                  <w:sz w:val="18"/>
                  <w:szCs w:val="18"/>
                </w:rPr>
                <w:t>E5-5</w:t>
              </w:r>
            </w:ins>
          </w:p>
        </w:tc>
      </w:tr>
      <w:tr w:rsidR="00A67568" w:rsidRPr="00A4492B" w14:paraId="0E14046D" w14:textId="77777777" w:rsidTr="00E50E66">
        <w:trPr>
          <w:jc w:val="center"/>
          <w:ins w:id="301" w:author="Torbjörn Elfström" w:date="2019-02-12T14:34:00Z"/>
        </w:trPr>
        <w:tc>
          <w:tcPr>
            <w:tcW w:w="960" w:type="dxa"/>
            <w:tcBorders>
              <w:top w:val="nil"/>
              <w:left w:val="single" w:sz="4" w:space="0" w:color="auto"/>
              <w:bottom w:val="single" w:sz="4" w:space="0" w:color="auto"/>
              <w:right w:val="single" w:sz="4" w:space="0" w:color="auto"/>
            </w:tcBorders>
            <w:hideMark/>
          </w:tcPr>
          <w:p w14:paraId="0B036E83" w14:textId="77777777" w:rsidR="00A67568" w:rsidRPr="00A4492B" w:rsidRDefault="00A67568" w:rsidP="00E50E66">
            <w:pPr>
              <w:jc w:val="center"/>
              <w:rPr>
                <w:ins w:id="302" w:author="Torbjörn Elfström" w:date="2019-02-12T14:34:00Z"/>
                <w:rFonts w:ascii="Arial" w:eastAsia="SimSun" w:hAnsi="Arial" w:cs="Arial"/>
                <w:sz w:val="18"/>
                <w:szCs w:val="18"/>
                <w:lang w:eastAsia="en-GB"/>
              </w:rPr>
            </w:pPr>
            <w:ins w:id="303" w:author="Torbjörn Elfström" w:date="2019-02-12T14:34:00Z">
              <w:r>
                <w:rPr>
                  <w:rFonts w:ascii="Arial" w:eastAsia="SimSun" w:hAnsi="Arial" w:cs="Arial"/>
                  <w:sz w:val="18"/>
                  <w:szCs w:val="18"/>
                  <w:lang w:eastAsia="en-GB"/>
                </w:rPr>
                <w:t>6</w:t>
              </w:r>
            </w:ins>
          </w:p>
        </w:tc>
        <w:tc>
          <w:tcPr>
            <w:tcW w:w="4280" w:type="dxa"/>
            <w:tcBorders>
              <w:top w:val="single" w:sz="6" w:space="0" w:color="auto"/>
              <w:left w:val="single" w:sz="6" w:space="0" w:color="auto"/>
              <w:bottom w:val="single" w:sz="6" w:space="0" w:color="auto"/>
              <w:right w:val="single" w:sz="6" w:space="0" w:color="auto"/>
            </w:tcBorders>
            <w:vAlign w:val="center"/>
            <w:hideMark/>
          </w:tcPr>
          <w:p w14:paraId="1DB34573" w14:textId="77777777" w:rsidR="00A67568" w:rsidRPr="00A4492B" w:rsidRDefault="00A67568" w:rsidP="00E50E66">
            <w:pPr>
              <w:rPr>
                <w:ins w:id="304" w:author="Torbjörn Elfström" w:date="2019-02-12T14:34:00Z"/>
                <w:rFonts w:ascii="Arial" w:eastAsia="SimSun" w:hAnsi="Arial" w:cs="Arial"/>
                <w:sz w:val="18"/>
                <w:szCs w:val="18"/>
                <w:lang w:eastAsia="en-GB"/>
              </w:rPr>
            </w:pPr>
            <w:ins w:id="305" w:author="Torbjörn Elfström" w:date="2019-02-12T14:34:00Z">
              <w:r w:rsidRPr="00A4492B">
                <w:rPr>
                  <w:rFonts w:ascii="Arial" w:hAnsi="Arial" w:cs="Arial"/>
                  <w:sz w:val="18"/>
                  <w:szCs w:val="18"/>
                </w:rPr>
                <w:t>Uncertainty of the Network Analyzer</w:t>
              </w:r>
            </w:ins>
          </w:p>
        </w:tc>
        <w:tc>
          <w:tcPr>
            <w:tcW w:w="2880" w:type="dxa"/>
            <w:tcBorders>
              <w:top w:val="single" w:sz="6" w:space="0" w:color="auto"/>
              <w:left w:val="single" w:sz="6" w:space="0" w:color="auto"/>
              <w:bottom w:val="single" w:sz="6" w:space="0" w:color="auto"/>
              <w:right w:val="single" w:sz="6" w:space="0" w:color="auto"/>
            </w:tcBorders>
            <w:vAlign w:val="center"/>
          </w:tcPr>
          <w:p w14:paraId="017C068D" w14:textId="77777777" w:rsidR="00A67568" w:rsidRPr="00A4492B" w:rsidRDefault="00A67568" w:rsidP="00E50E66">
            <w:pPr>
              <w:overflowPunct w:val="0"/>
              <w:autoSpaceDE w:val="0"/>
              <w:autoSpaceDN w:val="0"/>
              <w:adjustRightInd w:val="0"/>
              <w:jc w:val="center"/>
              <w:textAlignment w:val="baseline"/>
              <w:rPr>
                <w:ins w:id="306" w:author="Torbjörn Elfström" w:date="2019-02-12T14:34:00Z"/>
                <w:rFonts w:ascii="Arial" w:hAnsi="Arial" w:cs="Arial"/>
                <w:sz w:val="18"/>
                <w:szCs w:val="18"/>
              </w:rPr>
            </w:pPr>
            <w:ins w:id="307" w:author="Torbjörn Elfström" w:date="2019-02-12T14:34:00Z">
              <w:r w:rsidRPr="00A4492B">
                <w:rPr>
                  <w:rFonts w:ascii="Arial" w:hAnsi="Arial" w:cs="Arial"/>
                  <w:sz w:val="18"/>
                  <w:szCs w:val="18"/>
                </w:rPr>
                <w:t>E5-7</w:t>
              </w:r>
            </w:ins>
          </w:p>
        </w:tc>
      </w:tr>
      <w:tr w:rsidR="00A67568" w:rsidRPr="00A4492B" w14:paraId="5B4C5F89" w14:textId="77777777" w:rsidTr="00E50E66">
        <w:trPr>
          <w:jc w:val="center"/>
          <w:ins w:id="308" w:author="Torbjörn Elfström" w:date="2019-02-12T14:34:00Z"/>
        </w:trPr>
        <w:tc>
          <w:tcPr>
            <w:tcW w:w="960" w:type="dxa"/>
            <w:tcBorders>
              <w:top w:val="nil"/>
              <w:left w:val="single" w:sz="4" w:space="0" w:color="auto"/>
              <w:bottom w:val="single" w:sz="4" w:space="0" w:color="auto"/>
              <w:right w:val="single" w:sz="4" w:space="0" w:color="auto"/>
            </w:tcBorders>
            <w:hideMark/>
          </w:tcPr>
          <w:p w14:paraId="30FA7BBA" w14:textId="77777777" w:rsidR="00A67568" w:rsidRPr="00A4492B" w:rsidRDefault="00A67568" w:rsidP="00E50E66">
            <w:pPr>
              <w:jc w:val="center"/>
              <w:rPr>
                <w:ins w:id="309" w:author="Torbjörn Elfström" w:date="2019-02-12T14:34:00Z"/>
                <w:rFonts w:ascii="Arial" w:eastAsia="SimSun" w:hAnsi="Arial" w:cs="Arial"/>
                <w:sz w:val="18"/>
                <w:szCs w:val="18"/>
                <w:lang w:eastAsia="en-GB"/>
              </w:rPr>
            </w:pPr>
            <w:ins w:id="310" w:author="Torbjörn Elfström" w:date="2019-02-12T14:34:00Z">
              <w:r>
                <w:rPr>
                  <w:rFonts w:ascii="Arial" w:eastAsia="SimSun" w:hAnsi="Arial" w:cs="Arial"/>
                  <w:sz w:val="18"/>
                  <w:szCs w:val="18"/>
                  <w:lang w:eastAsia="en-GB"/>
                </w:rPr>
                <w:t>7</w:t>
              </w:r>
            </w:ins>
          </w:p>
        </w:tc>
        <w:tc>
          <w:tcPr>
            <w:tcW w:w="4280" w:type="dxa"/>
            <w:tcBorders>
              <w:top w:val="single" w:sz="6" w:space="0" w:color="auto"/>
              <w:left w:val="single" w:sz="6" w:space="0" w:color="auto"/>
              <w:bottom w:val="single" w:sz="6" w:space="0" w:color="auto"/>
              <w:right w:val="single" w:sz="6" w:space="0" w:color="auto"/>
            </w:tcBorders>
            <w:vAlign w:val="center"/>
            <w:hideMark/>
          </w:tcPr>
          <w:p w14:paraId="14696168" w14:textId="77777777" w:rsidR="00A67568" w:rsidRPr="00A4492B" w:rsidRDefault="00A67568" w:rsidP="00E50E66">
            <w:pPr>
              <w:rPr>
                <w:ins w:id="311" w:author="Torbjörn Elfström" w:date="2019-02-12T14:34:00Z"/>
                <w:rFonts w:ascii="Arial" w:hAnsi="Arial" w:cs="Arial"/>
                <w:sz w:val="18"/>
                <w:szCs w:val="18"/>
              </w:rPr>
            </w:pPr>
            <w:ins w:id="312" w:author="Torbjörn Elfström" w:date="2019-02-12T14:34:00Z">
              <w:r w:rsidRPr="00A4492B">
                <w:rPr>
                  <w:rFonts w:ascii="Arial" w:hAnsi="Arial" w:cs="Arial"/>
                  <w:sz w:val="18"/>
                  <w:szCs w:val="18"/>
                </w:rPr>
                <w:t>Influence of the reference antenna feed cable</w:t>
              </w:r>
            </w:ins>
          </w:p>
        </w:tc>
        <w:tc>
          <w:tcPr>
            <w:tcW w:w="2880" w:type="dxa"/>
            <w:tcBorders>
              <w:top w:val="single" w:sz="6" w:space="0" w:color="auto"/>
              <w:left w:val="single" w:sz="6" w:space="0" w:color="auto"/>
              <w:bottom w:val="single" w:sz="6" w:space="0" w:color="auto"/>
              <w:right w:val="single" w:sz="6" w:space="0" w:color="auto"/>
            </w:tcBorders>
            <w:vAlign w:val="center"/>
          </w:tcPr>
          <w:p w14:paraId="29CA91E9" w14:textId="77777777" w:rsidR="00A67568" w:rsidRPr="00A4492B" w:rsidRDefault="00A67568" w:rsidP="00E50E66">
            <w:pPr>
              <w:overflowPunct w:val="0"/>
              <w:autoSpaceDE w:val="0"/>
              <w:autoSpaceDN w:val="0"/>
              <w:adjustRightInd w:val="0"/>
              <w:jc w:val="center"/>
              <w:textAlignment w:val="baseline"/>
              <w:rPr>
                <w:ins w:id="313" w:author="Torbjörn Elfström" w:date="2019-02-12T14:34:00Z"/>
                <w:rFonts w:ascii="Arial" w:hAnsi="Arial" w:cs="Arial"/>
                <w:sz w:val="18"/>
                <w:szCs w:val="18"/>
              </w:rPr>
            </w:pPr>
            <w:ins w:id="314" w:author="Torbjörn Elfström" w:date="2019-02-12T14:34:00Z">
              <w:r w:rsidRPr="00A4492B">
                <w:rPr>
                  <w:rFonts w:ascii="Arial" w:hAnsi="Arial" w:cs="Arial"/>
                  <w:sz w:val="18"/>
                  <w:szCs w:val="18"/>
                </w:rPr>
                <w:t>E5-8</w:t>
              </w:r>
            </w:ins>
          </w:p>
        </w:tc>
      </w:tr>
      <w:tr w:rsidR="00A67568" w:rsidRPr="00A4492B" w14:paraId="7C8F9100" w14:textId="77777777" w:rsidTr="00E50E66">
        <w:trPr>
          <w:jc w:val="center"/>
          <w:ins w:id="315" w:author="Torbjörn Elfström" w:date="2019-02-12T14:34:00Z"/>
        </w:trPr>
        <w:tc>
          <w:tcPr>
            <w:tcW w:w="960" w:type="dxa"/>
            <w:tcBorders>
              <w:top w:val="nil"/>
              <w:left w:val="single" w:sz="4" w:space="0" w:color="auto"/>
              <w:bottom w:val="single" w:sz="4" w:space="0" w:color="auto"/>
              <w:right w:val="single" w:sz="4" w:space="0" w:color="auto"/>
            </w:tcBorders>
            <w:hideMark/>
          </w:tcPr>
          <w:p w14:paraId="1BFA02B2" w14:textId="77777777" w:rsidR="00A67568" w:rsidRPr="00A4492B" w:rsidRDefault="00A67568" w:rsidP="00E50E66">
            <w:pPr>
              <w:jc w:val="center"/>
              <w:rPr>
                <w:ins w:id="316" w:author="Torbjörn Elfström" w:date="2019-02-12T14:34:00Z"/>
                <w:rFonts w:ascii="Arial" w:eastAsia="SimSun" w:hAnsi="Arial" w:cs="Arial"/>
                <w:sz w:val="18"/>
                <w:szCs w:val="18"/>
                <w:lang w:eastAsia="en-GB"/>
              </w:rPr>
            </w:pPr>
            <w:ins w:id="317" w:author="Torbjörn Elfström" w:date="2019-02-12T14:34:00Z">
              <w:r>
                <w:rPr>
                  <w:rFonts w:ascii="Arial" w:eastAsia="SimSun" w:hAnsi="Arial" w:cs="Arial"/>
                  <w:sz w:val="18"/>
                  <w:szCs w:val="18"/>
                  <w:lang w:eastAsia="en-GB"/>
                </w:rPr>
                <w:t>8</w:t>
              </w:r>
            </w:ins>
          </w:p>
        </w:tc>
        <w:tc>
          <w:tcPr>
            <w:tcW w:w="4280" w:type="dxa"/>
            <w:tcBorders>
              <w:top w:val="single" w:sz="6" w:space="0" w:color="auto"/>
              <w:left w:val="single" w:sz="6" w:space="0" w:color="auto"/>
              <w:bottom w:val="single" w:sz="6" w:space="0" w:color="auto"/>
              <w:right w:val="single" w:sz="6" w:space="0" w:color="auto"/>
            </w:tcBorders>
            <w:vAlign w:val="center"/>
            <w:hideMark/>
          </w:tcPr>
          <w:p w14:paraId="61462275" w14:textId="77777777" w:rsidR="00A67568" w:rsidRPr="00A4492B" w:rsidRDefault="00A67568" w:rsidP="00E50E66">
            <w:pPr>
              <w:rPr>
                <w:ins w:id="318" w:author="Torbjörn Elfström" w:date="2019-02-12T14:34:00Z"/>
                <w:rFonts w:ascii="Arial" w:hAnsi="Arial" w:cs="Arial"/>
                <w:sz w:val="18"/>
                <w:szCs w:val="18"/>
              </w:rPr>
            </w:pPr>
            <w:ins w:id="319" w:author="Torbjörn Elfström" w:date="2019-02-12T14:34:00Z">
              <w:r w:rsidRPr="00A4492B">
                <w:rPr>
                  <w:rFonts w:ascii="Arial" w:hAnsi="Arial" w:cs="Arial"/>
                  <w:sz w:val="18"/>
                  <w:szCs w:val="18"/>
                </w:rPr>
                <w:t xml:space="preserve">Mean value estimation of transfer function </w:t>
              </w:r>
            </w:ins>
          </w:p>
        </w:tc>
        <w:tc>
          <w:tcPr>
            <w:tcW w:w="2880" w:type="dxa"/>
            <w:tcBorders>
              <w:top w:val="single" w:sz="6" w:space="0" w:color="auto"/>
              <w:left w:val="single" w:sz="6" w:space="0" w:color="auto"/>
              <w:bottom w:val="single" w:sz="6" w:space="0" w:color="auto"/>
              <w:right w:val="single" w:sz="6" w:space="0" w:color="auto"/>
            </w:tcBorders>
            <w:vAlign w:val="center"/>
          </w:tcPr>
          <w:p w14:paraId="5AA4BA65" w14:textId="77777777" w:rsidR="00A67568" w:rsidRPr="00A4492B" w:rsidRDefault="00A67568" w:rsidP="00E50E66">
            <w:pPr>
              <w:overflowPunct w:val="0"/>
              <w:autoSpaceDE w:val="0"/>
              <w:autoSpaceDN w:val="0"/>
              <w:adjustRightInd w:val="0"/>
              <w:jc w:val="center"/>
              <w:textAlignment w:val="baseline"/>
              <w:rPr>
                <w:ins w:id="320" w:author="Torbjörn Elfström" w:date="2019-02-12T14:34:00Z"/>
                <w:rFonts w:ascii="Arial" w:hAnsi="Arial" w:cs="Arial"/>
                <w:sz w:val="18"/>
                <w:szCs w:val="18"/>
              </w:rPr>
            </w:pPr>
            <w:ins w:id="321" w:author="Torbjörn Elfström" w:date="2019-02-12T14:34:00Z">
              <w:r w:rsidRPr="00A4492B">
                <w:rPr>
                  <w:rFonts w:ascii="Arial" w:hAnsi="Arial" w:cs="Arial"/>
                  <w:sz w:val="18"/>
                  <w:szCs w:val="18"/>
                </w:rPr>
                <w:t>E5-9</w:t>
              </w:r>
            </w:ins>
          </w:p>
        </w:tc>
      </w:tr>
      <w:tr w:rsidR="00A67568" w:rsidRPr="00A4492B" w14:paraId="31E290CC" w14:textId="77777777" w:rsidTr="00E50E66">
        <w:trPr>
          <w:jc w:val="center"/>
          <w:ins w:id="322" w:author="Torbjörn Elfström" w:date="2019-02-12T14:34:00Z"/>
        </w:trPr>
        <w:tc>
          <w:tcPr>
            <w:tcW w:w="960" w:type="dxa"/>
            <w:tcBorders>
              <w:top w:val="nil"/>
              <w:left w:val="single" w:sz="4" w:space="0" w:color="auto"/>
              <w:bottom w:val="single" w:sz="4" w:space="0" w:color="auto"/>
              <w:right w:val="single" w:sz="4" w:space="0" w:color="auto"/>
            </w:tcBorders>
            <w:hideMark/>
          </w:tcPr>
          <w:p w14:paraId="2ABAA4D0" w14:textId="77777777" w:rsidR="00A67568" w:rsidRPr="00A4492B" w:rsidRDefault="00A67568" w:rsidP="00E50E66">
            <w:pPr>
              <w:jc w:val="center"/>
              <w:rPr>
                <w:ins w:id="323" w:author="Torbjörn Elfström" w:date="2019-02-12T14:34:00Z"/>
                <w:rFonts w:ascii="Arial" w:eastAsia="SimSun" w:hAnsi="Arial" w:cs="Arial"/>
                <w:sz w:val="18"/>
                <w:szCs w:val="18"/>
                <w:lang w:eastAsia="en-GB"/>
              </w:rPr>
            </w:pPr>
            <w:ins w:id="324" w:author="Torbjörn Elfström" w:date="2019-02-12T14:34:00Z">
              <w:r>
                <w:rPr>
                  <w:rFonts w:ascii="Arial" w:eastAsia="SimSun" w:hAnsi="Arial" w:cs="Arial"/>
                  <w:sz w:val="18"/>
                  <w:szCs w:val="18"/>
                  <w:lang w:eastAsia="en-GB"/>
                </w:rPr>
                <w:t>9</w:t>
              </w:r>
            </w:ins>
          </w:p>
        </w:tc>
        <w:tc>
          <w:tcPr>
            <w:tcW w:w="4280" w:type="dxa"/>
            <w:tcBorders>
              <w:top w:val="single" w:sz="6" w:space="0" w:color="auto"/>
              <w:left w:val="single" w:sz="6" w:space="0" w:color="auto"/>
              <w:bottom w:val="single" w:sz="6" w:space="0" w:color="auto"/>
              <w:right w:val="single" w:sz="6" w:space="0" w:color="auto"/>
            </w:tcBorders>
            <w:vAlign w:val="center"/>
            <w:hideMark/>
          </w:tcPr>
          <w:p w14:paraId="5551841F" w14:textId="77777777" w:rsidR="00A67568" w:rsidRPr="00A4492B" w:rsidRDefault="00A67568" w:rsidP="00E50E66">
            <w:pPr>
              <w:rPr>
                <w:ins w:id="325" w:author="Torbjörn Elfström" w:date="2019-02-12T14:34:00Z"/>
                <w:rFonts w:ascii="Arial" w:hAnsi="Arial" w:cs="Arial"/>
                <w:sz w:val="18"/>
                <w:szCs w:val="18"/>
              </w:rPr>
            </w:pPr>
            <w:ins w:id="326" w:author="Torbjörn Elfström" w:date="2019-02-12T14:34:00Z">
              <w:r w:rsidRPr="00A4492B">
                <w:rPr>
                  <w:rFonts w:ascii="Arial" w:hAnsi="Arial" w:cs="Arial"/>
                  <w:sz w:val="18"/>
                  <w:szCs w:val="18"/>
                </w:rPr>
                <w:t>Uniformity of transfer function</w:t>
              </w:r>
            </w:ins>
          </w:p>
        </w:tc>
        <w:tc>
          <w:tcPr>
            <w:tcW w:w="2880" w:type="dxa"/>
            <w:tcBorders>
              <w:top w:val="single" w:sz="6" w:space="0" w:color="auto"/>
              <w:left w:val="single" w:sz="6" w:space="0" w:color="auto"/>
              <w:bottom w:val="single" w:sz="6" w:space="0" w:color="auto"/>
              <w:right w:val="single" w:sz="6" w:space="0" w:color="auto"/>
            </w:tcBorders>
            <w:vAlign w:val="center"/>
          </w:tcPr>
          <w:p w14:paraId="33467AD2" w14:textId="77777777" w:rsidR="00A67568" w:rsidRPr="00A4492B" w:rsidRDefault="00A67568" w:rsidP="00E50E66">
            <w:pPr>
              <w:overflowPunct w:val="0"/>
              <w:autoSpaceDE w:val="0"/>
              <w:autoSpaceDN w:val="0"/>
              <w:adjustRightInd w:val="0"/>
              <w:jc w:val="center"/>
              <w:textAlignment w:val="baseline"/>
              <w:rPr>
                <w:ins w:id="327" w:author="Torbjörn Elfström" w:date="2019-02-12T14:34:00Z"/>
                <w:rFonts w:ascii="Arial" w:hAnsi="Arial" w:cs="Arial"/>
                <w:sz w:val="18"/>
                <w:szCs w:val="18"/>
              </w:rPr>
            </w:pPr>
            <w:ins w:id="328" w:author="Torbjörn Elfström" w:date="2019-02-12T14:34:00Z">
              <w:r w:rsidRPr="00A4492B">
                <w:rPr>
                  <w:rFonts w:ascii="Arial" w:hAnsi="Arial" w:cs="Arial"/>
                  <w:sz w:val="18"/>
                  <w:szCs w:val="18"/>
                </w:rPr>
                <w:t>E5-10</w:t>
              </w:r>
            </w:ins>
          </w:p>
        </w:tc>
      </w:tr>
    </w:tbl>
    <w:p w14:paraId="5BD9B906" w14:textId="77777777" w:rsidR="00A67568" w:rsidRPr="00A4492B" w:rsidRDefault="00A67568" w:rsidP="00A67568">
      <w:pPr>
        <w:rPr>
          <w:ins w:id="329" w:author="Torbjörn Elfström" w:date="2019-02-12T14:34:00Z"/>
        </w:rPr>
      </w:pPr>
    </w:p>
    <w:p w14:paraId="4A9C0FFE" w14:textId="77777777" w:rsidR="00A67568" w:rsidRPr="00A4492B" w:rsidRDefault="00A67568" w:rsidP="00A67568">
      <w:pPr>
        <w:keepNext/>
        <w:keepLines/>
        <w:spacing w:before="120"/>
        <w:ind w:left="1985" w:hanging="1985"/>
        <w:outlineLvl w:val="5"/>
        <w:rPr>
          <w:ins w:id="330" w:author="Torbjörn Elfström" w:date="2019-02-12T14:34:00Z"/>
          <w:rFonts w:ascii="Arial" w:hAnsi="Arial"/>
        </w:rPr>
      </w:pPr>
      <w:ins w:id="331" w:author="Torbjörn Elfström" w:date="2019-02-12T14:34:00Z">
        <w:r w:rsidRPr="00A4492B">
          <w:rPr>
            <w:rFonts w:ascii="Arial" w:hAnsi="Arial"/>
          </w:rPr>
          <w:lastRenderedPageBreak/>
          <w:t>10.5.</w:t>
        </w:r>
        <w:r w:rsidRPr="00A4492B">
          <w:rPr>
            <w:rFonts w:ascii="Arial" w:hAnsi="Arial"/>
            <w:lang w:eastAsia="ja-JP"/>
          </w:rPr>
          <w:t>2.3A.5.2</w:t>
        </w:r>
        <w:r w:rsidRPr="00A4492B">
          <w:rPr>
            <w:rFonts w:ascii="Arial" w:hAnsi="Arial"/>
            <w:lang w:eastAsia="ja-JP"/>
          </w:rPr>
          <w:tab/>
        </w:r>
        <w:r w:rsidRPr="00A4492B">
          <w:rPr>
            <w:rFonts w:ascii="Arial" w:hAnsi="Arial"/>
          </w:rPr>
          <w:t>MU Value</w:t>
        </w:r>
      </w:ins>
    </w:p>
    <w:p w14:paraId="601E63EE" w14:textId="1874BF5B" w:rsidR="00A67568" w:rsidRPr="00A4492B" w:rsidRDefault="00A67568" w:rsidP="00A67568">
      <w:pPr>
        <w:keepNext/>
        <w:keepLines/>
        <w:spacing w:before="60"/>
        <w:jc w:val="center"/>
        <w:rPr>
          <w:ins w:id="332" w:author="Torbjörn Elfström" w:date="2019-02-12T14:34:00Z"/>
          <w:rFonts w:ascii="Arial" w:hAnsi="Arial" w:cs="Arial"/>
          <w:b/>
        </w:rPr>
      </w:pPr>
      <w:ins w:id="333" w:author="Torbjörn Elfström" w:date="2019-02-12T14:34:00Z">
        <w:r w:rsidRPr="00A4492B">
          <w:rPr>
            <w:rFonts w:ascii="Arial" w:hAnsi="Arial" w:cs="Arial"/>
            <w:b/>
          </w:rPr>
          <w:t xml:space="preserve">Table </w:t>
        </w:r>
        <w:r w:rsidRPr="00A4492B">
          <w:rPr>
            <w:rFonts w:ascii="Arial" w:hAnsi="Arial" w:cs="Arial"/>
            <w:b/>
            <w:lang w:eastAsia="sv-SE"/>
          </w:rPr>
          <w:t>10.5.2.2.4.2-1</w:t>
        </w:r>
        <w:r w:rsidRPr="00A4492B">
          <w:rPr>
            <w:rFonts w:ascii="Arial" w:hAnsi="Arial" w:cs="Arial"/>
            <w:b/>
          </w:rPr>
          <w:t xml:space="preserve">: </w:t>
        </w:r>
        <w:r w:rsidRPr="00A4492B">
          <w:rPr>
            <w:rFonts w:ascii="Arial" w:hAnsi="Arial" w:cs="Arial"/>
            <w:b/>
            <w:lang w:eastAsia="ja-JP"/>
          </w:rPr>
          <w:t>Reverberation C</w:t>
        </w:r>
        <w:r w:rsidRPr="00A4492B">
          <w:rPr>
            <w:rFonts w:ascii="Arial" w:hAnsi="Arial" w:cs="Arial"/>
            <w:b/>
          </w:rPr>
          <w:t>hamber uncertainty assessment Tx spurious emissions</w:t>
        </w:r>
      </w:ins>
    </w:p>
    <w:tbl>
      <w:tblPr>
        <w:tblW w:w="101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11"/>
        <w:gridCol w:w="3171"/>
        <w:gridCol w:w="523"/>
        <w:gridCol w:w="523"/>
        <w:gridCol w:w="607"/>
        <w:gridCol w:w="523"/>
        <w:gridCol w:w="1130"/>
        <w:gridCol w:w="556"/>
        <w:gridCol w:w="345"/>
        <w:gridCol w:w="567"/>
        <w:gridCol w:w="447"/>
        <w:gridCol w:w="523"/>
        <w:gridCol w:w="872"/>
      </w:tblGrid>
      <w:tr w:rsidR="00A67568" w:rsidRPr="00A4492B" w14:paraId="1FC970CB" w14:textId="77777777" w:rsidTr="00E50E66">
        <w:trPr>
          <w:cantSplit/>
          <w:trHeight w:val="2436"/>
          <w:tblHeader/>
          <w:jc w:val="center"/>
          <w:ins w:id="334" w:author="Torbjörn Elfström" w:date="2019-02-12T14:34:00Z"/>
        </w:trPr>
        <w:tc>
          <w:tcPr>
            <w:tcW w:w="411" w:type="dxa"/>
            <w:tcBorders>
              <w:top w:val="single" w:sz="6" w:space="0" w:color="auto"/>
              <w:left w:val="single" w:sz="6" w:space="0" w:color="auto"/>
              <w:bottom w:val="single" w:sz="6" w:space="0" w:color="auto"/>
              <w:right w:val="single" w:sz="6" w:space="0" w:color="auto"/>
            </w:tcBorders>
            <w:vAlign w:val="center"/>
            <w:hideMark/>
          </w:tcPr>
          <w:p w14:paraId="08EC8771" w14:textId="77777777" w:rsidR="00A67568" w:rsidRPr="00A4492B" w:rsidRDefault="00A67568" w:rsidP="00E50E66">
            <w:pPr>
              <w:overflowPunct w:val="0"/>
              <w:autoSpaceDE w:val="0"/>
              <w:autoSpaceDN w:val="0"/>
              <w:adjustRightInd w:val="0"/>
              <w:jc w:val="center"/>
              <w:textAlignment w:val="baseline"/>
              <w:rPr>
                <w:ins w:id="335" w:author="Torbjörn Elfström" w:date="2019-02-12T14:34:00Z"/>
                <w:rFonts w:ascii="Arial" w:hAnsi="Arial" w:cs="Arial"/>
                <w:b/>
                <w:sz w:val="16"/>
                <w:szCs w:val="16"/>
              </w:rPr>
            </w:pPr>
            <w:ins w:id="336" w:author="Torbjörn Elfström" w:date="2019-02-12T14:34:00Z">
              <w:r w:rsidRPr="00A4492B">
                <w:rPr>
                  <w:rFonts w:ascii="Arial" w:hAnsi="Arial" w:cs="Arial"/>
                  <w:b/>
                  <w:sz w:val="16"/>
                  <w:szCs w:val="16"/>
                </w:rPr>
                <w:t>UID</w:t>
              </w:r>
            </w:ins>
          </w:p>
        </w:tc>
        <w:tc>
          <w:tcPr>
            <w:tcW w:w="3171" w:type="dxa"/>
            <w:tcBorders>
              <w:top w:val="single" w:sz="6" w:space="0" w:color="auto"/>
              <w:left w:val="single" w:sz="6" w:space="0" w:color="auto"/>
              <w:bottom w:val="single" w:sz="6" w:space="0" w:color="auto"/>
              <w:right w:val="single" w:sz="6" w:space="0" w:color="auto"/>
            </w:tcBorders>
            <w:vAlign w:val="center"/>
            <w:hideMark/>
          </w:tcPr>
          <w:p w14:paraId="7514B5B1" w14:textId="77777777" w:rsidR="00A67568" w:rsidRPr="00A4492B" w:rsidRDefault="00A67568" w:rsidP="00E50E66">
            <w:pPr>
              <w:overflowPunct w:val="0"/>
              <w:autoSpaceDE w:val="0"/>
              <w:autoSpaceDN w:val="0"/>
              <w:adjustRightInd w:val="0"/>
              <w:jc w:val="center"/>
              <w:textAlignment w:val="baseline"/>
              <w:rPr>
                <w:ins w:id="337" w:author="Torbjörn Elfström" w:date="2019-02-12T14:34:00Z"/>
                <w:rFonts w:ascii="Arial" w:hAnsi="Arial" w:cs="Arial"/>
                <w:b/>
                <w:sz w:val="16"/>
                <w:szCs w:val="16"/>
              </w:rPr>
            </w:pPr>
            <w:ins w:id="338" w:author="Torbjörn Elfström" w:date="2019-02-12T14:34:00Z">
              <w:r w:rsidRPr="00A4492B">
                <w:rPr>
                  <w:rFonts w:ascii="Arial" w:hAnsi="Arial" w:cs="Arial"/>
                  <w:b/>
                  <w:sz w:val="16"/>
                  <w:szCs w:val="16"/>
                </w:rPr>
                <w:t>Uncertainty source</w:t>
              </w:r>
            </w:ins>
          </w:p>
        </w:tc>
        <w:tc>
          <w:tcPr>
            <w:tcW w:w="523" w:type="dxa"/>
            <w:tcBorders>
              <w:top w:val="single" w:sz="6" w:space="0" w:color="auto"/>
              <w:left w:val="single" w:sz="6" w:space="0" w:color="auto"/>
              <w:bottom w:val="single" w:sz="6" w:space="0" w:color="auto"/>
              <w:right w:val="single" w:sz="6" w:space="0" w:color="auto"/>
            </w:tcBorders>
            <w:textDirection w:val="btLr"/>
            <w:hideMark/>
          </w:tcPr>
          <w:p w14:paraId="368B379F" w14:textId="77777777" w:rsidR="00A67568" w:rsidRPr="00A4492B" w:rsidRDefault="00A67568" w:rsidP="00E50E66">
            <w:pPr>
              <w:overflowPunct w:val="0"/>
              <w:autoSpaceDE w:val="0"/>
              <w:autoSpaceDN w:val="0"/>
              <w:adjustRightInd w:val="0"/>
              <w:ind w:left="113" w:right="113"/>
              <w:jc w:val="center"/>
              <w:textAlignment w:val="baseline"/>
              <w:rPr>
                <w:ins w:id="339" w:author="Torbjörn Elfström" w:date="2019-02-12T14:34:00Z"/>
                <w:rFonts w:ascii="Arial" w:hAnsi="Arial" w:cs="Arial"/>
                <w:b/>
                <w:sz w:val="16"/>
                <w:szCs w:val="16"/>
              </w:rPr>
            </w:pPr>
            <w:ins w:id="340" w:author="Torbjörn Elfström" w:date="2019-02-12T14:34:00Z">
              <w:r w:rsidRPr="00A4492B">
                <w:rPr>
                  <w:rFonts w:ascii="Arial" w:hAnsi="Arial" w:cs="Arial"/>
                  <w:b/>
                  <w:sz w:val="16"/>
                  <w:szCs w:val="16"/>
                </w:rPr>
                <w:t>Uncertainty value</w:t>
              </w:r>
            </w:ins>
          </w:p>
          <w:p w14:paraId="15E18D08" w14:textId="77777777" w:rsidR="00A67568" w:rsidRPr="00A4492B" w:rsidRDefault="00A67568" w:rsidP="00E50E66">
            <w:pPr>
              <w:overflowPunct w:val="0"/>
              <w:autoSpaceDE w:val="0"/>
              <w:autoSpaceDN w:val="0"/>
              <w:adjustRightInd w:val="0"/>
              <w:ind w:left="113" w:right="113"/>
              <w:jc w:val="center"/>
              <w:textAlignment w:val="baseline"/>
              <w:rPr>
                <w:ins w:id="341" w:author="Torbjörn Elfström" w:date="2019-02-12T14:34:00Z"/>
                <w:rFonts w:ascii="Arial" w:hAnsi="Arial" w:cs="Arial"/>
                <w:b/>
                <w:sz w:val="16"/>
                <w:szCs w:val="16"/>
              </w:rPr>
            </w:pPr>
            <w:ins w:id="342" w:author="Torbjörn Elfström" w:date="2019-02-12T14:34:00Z">
              <w:r w:rsidRPr="00A4492B">
                <w:rPr>
                  <w:rFonts w:ascii="Arial" w:hAnsi="Arial" w:cs="Arial"/>
                  <w:b/>
                  <w:bCs/>
                  <w:color w:val="000000"/>
                  <w:sz w:val="16"/>
                  <w:szCs w:val="16"/>
                </w:rPr>
                <w:t xml:space="preserve">380 MHz </w:t>
              </w:r>
              <w:r w:rsidRPr="00A4492B">
                <w:rPr>
                  <w:rFonts w:ascii="Cambria Math" w:hAnsi="Cambria Math" w:cs="Cambria Math"/>
                  <w:b/>
                  <w:bCs/>
                  <w:color w:val="000000"/>
                  <w:sz w:val="16"/>
                  <w:szCs w:val="16"/>
                  <w:lang w:eastAsia="ja-JP"/>
                </w:rPr>
                <w:t>&lt;</w:t>
              </w:r>
              <w:r w:rsidRPr="00A4492B">
                <w:rPr>
                  <w:rFonts w:ascii="Arial" w:hAnsi="Arial" w:cs="Arial"/>
                  <w:b/>
                  <w:bCs/>
                  <w:color w:val="000000"/>
                  <w:sz w:val="16"/>
                  <w:szCs w:val="16"/>
                </w:rPr>
                <w:t xml:space="preserve"> f </w:t>
              </w:r>
              <w:r w:rsidRPr="00A4492B">
                <w:rPr>
                  <w:rFonts w:ascii="Cambria Math" w:hAnsi="Cambria Math" w:cs="Cambria Math"/>
                  <w:b/>
                  <w:bCs/>
                  <w:color w:val="000000"/>
                  <w:sz w:val="16"/>
                  <w:szCs w:val="16"/>
                </w:rPr>
                <w:t>≦ </w:t>
              </w:r>
              <w:r w:rsidRPr="00A4492B">
                <w:rPr>
                  <w:rFonts w:ascii="Arial" w:hAnsi="Arial" w:cs="Arial"/>
                  <w:b/>
                  <w:bCs/>
                  <w:color w:val="000000"/>
                  <w:sz w:val="16"/>
                  <w:szCs w:val="16"/>
                </w:rPr>
                <w:t>3 GHz</w:t>
              </w:r>
            </w:ins>
          </w:p>
        </w:tc>
        <w:tc>
          <w:tcPr>
            <w:tcW w:w="523" w:type="dxa"/>
            <w:tcBorders>
              <w:top w:val="single" w:sz="6" w:space="0" w:color="auto"/>
              <w:left w:val="single" w:sz="6" w:space="0" w:color="auto"/>
              <w:bottom w:val="single" w:sz="6" w:space="0" w:color="auto"/>
              <w:right w:val="single" w:sz="6" w:space="0" w:color="auto"/>
            </w:tcBorders>
            <w:textDirection w:val="btLr"/>
            <w:hideMark/>
          </w:tcPr>
          <w:p w14:paraId="08EC1D36" w14:textId="77777777" w:rsidR="00A67568" w:rsidRPr="00A4492B" w:rsidRDefault="00A67568" w:rsidP="00E50E66">
            <w:pPr>
              <w:overflowPunct w:val="0"/>
              <w:autoSpaceDE w:val="0"/>
              <w:autoSpaceDN w:val="0"/>
              <w:adjustRightInd w:val="0"/>
              <w:ind w:left="113" w:right="113"/>
              <w:jc w:val="center"/>
              <w:textAlignment w:val="baseline"/>
              <w:rPr>
                <w:ins w:id="343" w:author="Torbjörn Elfström" w:date="2019-02-12T14:34:00Z"/>
                <w:rFonts w:ascii="Arial" w:hAnsi="Arial" w:cs="Arial"/>
                <w:b/>
                <w:sz w:val="16"/>
                <w:szCs w:val="16"/>
              </w:rPr>
            </w:pPr>
            <w:ins w:id="344" w:author="Torbjörn Elfström" w:date="2019-02-12T14:34:00Z">
              <w:r w:rsidRPr="00A4492B">
                <w:rPr>
                  <w:rFonts w:ascii="Arial" w:hAnsi="Arial" w:cs="Arial"/>
                  <w:b/>
                  <w:sz w:val="16"/>
                  <w:szCs w:val="16"/>
                </w:rPr>
                <w:t>Uncertainty value</w:t>
              </w:r>
            </w:ins>
          </w:p>
          <w:p w14:paraId="65296806" w14:textId="77777777" w:rsidR="00A67568" w:rsidRPr="00A4492B" w:rsidRDefault="00A67568" w:rsidP="00E50E66">
            <w:pPr>
              <w:overflowPunct w:val="0"/>
              <w:autoSpaceDE w:val="0"/>
              <w:autoSpaceDN w:val="0"/>
              <w:adjustRightInd w:val="0"/>
              <w:ind w:left="113" w:right="113"/>
              <w:jc w:val="center"/>
              <w:textAlignment w:val="baseline"/>
              <w:rPr>
                <w:ins w:id="345" w:author="Torbjörn Elfström" w:date="2019-02-12T14:34:00Z"/>
                <w:rFonts w:ascii="Arial" w:hAnsi="Arial" w:cs="Arial"/>
                <w:b/>
                <w:sz w:val="16"/>
                <w:szCs w:val="16"/>
              </w:rPr>
            </w:pPr>
            <w:ins w:id="346" w:author="Torbjörn Elfström" w:date="2019-02-12T14:34:00Z">
              <w:r w:rsidRPr="00A4492B">
                <w:rPr>
                  <w:rFonts w:ascii="Arial" w:hAnsi="Arial" w:cs="Arial"/>
                  <w:b/>
                  <w:bCs/>
                  <w:color w:val="000000"/>
                  <w:sz w:val="16"/>
                  <w:szCs w:val="16"/>
                </w:rPr>
                <w:t xml:space="preserve">3 GHz </w:t>
              </w:r>
              <w:r w:rsidRPr="00A4492B">
                <w:rPr>
                  <w:rFonts w:ascii="Cambria Math" w:hAnsi="Cambria Math" w:cs="Cambria Math"/>
                  <w:b/>
                  <w:bCs/>
                  <w:color w:val="000000"/>
                  <w:sz w:val="16"/>
                  <w:szCs w:val="16"/>
                  <w:lang w:eastAsia="ja-JP"/>
                </w:rPr>
                <w:t>&lt;</w:t>
              </w:r>
              <w:r w:rsidRPr="00A4492B">
                <w:rPr>
                  <w:rFonts w:ascii="Arial" w:hAnsi="Arial" w:cs="Arial"/>
                  <w:b/>
                  <w:bCs/>
                  <w:color w:val="000000"/>
                  <w:sz w:val="16"/>
                  <w:szCs w:val="16"/>
                </w:rPr>
                <w:t xml:space="preserve"> f </w:t>
              </w:r>
              <w:r w:rsidRPr="00A4492B">
                <w:rPr>
                  <w:rFonts w:ascii="Cambria Math" w:hAnsi="Cambria Math" w:cs="Cambria Math"/>
                  <w:b/>
                  <w:bCs/>
                  <w:color w:val="000000"/>
                  <w:sz w:val="16"/>
                  <w:szCs w:val="16"/>
                </w:rPr>
                <w:t>≦ </w:t>
              </w:r>
              <w:r w:rsidRPr="00A4492B">
                <w:rPr>
                  <w:rFonts w:ascii="Arial" w:hAnsi="Arial" w:cs="Arial"/>
                  <w:b/>
                  <w:bCs/>
                  <w:color w:val="000000"/>
                  <w:sz w:val="16"/>
                  <w:szCs w:val="16"/>
                </w:rPr>
                <w:t>3.8 GHz</w:t>
              </w:r>
            </w:ins>
          </w:p>
        </w:tc>
        <w:tc>
          <w:tcPr>
            <w:tcW w:w="607" w:type="dxa"/>
            <w:tcBorders>
              <w:top w:val="single" w:sz="6" w:space="0" w:color="auto"/>
              <w:left w:val="single" w:sz="6" w:space="0" w:color="auto"/>
              <w:bottom w:val="single" w:sz="6" w:space="0" w:color="auto"/>
              <w:right w:val="single" w:sz="6" w:space="0" w:color="auto"/>
            </w:tcBorders>
            <w:textDirection w:val="btLr"/>
            <w:vAlign w:val="center"/>
            <w:hideMark/>
          </w:tcPr>
          <w:p w14:paraId="00888BFE" w14:textId="77777777" w:rsidR="00A67568" w:rsidRPr="00A4492B" w:rsidRDefault="00A67568" w:rsidP="00E50E66">
            <w:pPr>
              <w:overflowPunct w:val="0"/>
              <w:autoSpaceDE w:val="0"/>
              <w:autoSpaceDN w:val="0"/>
              <w:adjustRightInd w:val="0"/>
              <w:ind w:left="113" w:right="113"/>
              <w:jc w:val="center"/>
              <w:textAlignment w:val="baseline"/>
              <w:rPr>
                <w:ins w:id="347" w:author="Torbjörn Elfström" w:date="2019-02-12T14:34:00Z"/>
                <w:rFonts w:ascii="Arial" w:hAnsi="Arial" w:cs="Arial"/>
                <w:b/>
                <w:sz w:val="16"/>
                <w:szCs w:val="16"/>
              </w:rPr>
            </w:pPr>
            <w:ins w:id="348" w:author="Torbjörn Elfström" w:date="2019-02-12T14:34:00Z">
              <w:r w:rsidRPr="00A4492B">
                <w:rPr>
                  <w:rFonts w:ascii="Arial" w:hAnsi="Arial" w:cs="Arial"/>
                  <w:b/>
                  <w:sz w:val="16"/>
                  <w:szCs w:val="16"/>
                </w:rPr>
                <w:t>Uncertainty value</w:t>
              </w:r>
            </w:ins>
          </w:p>
          <w:p w14:paraId="116F52A3" w14:textId="77777777" w:rsidR="00A67568" w:rsidRPr="00A4492B" w:rsidRDefault="00A67568" w:rsidP="00E50E66">
            <w:pPr>
              <w:overflowPunct w:val="0"/>
              <w:autoSpaceDE w:val="0"/>
              <w:autoSpaceDN w:val="0"/>
              <w:adjustRightInd w:val="0"/>
              <w:ind w:left="113" w:right="113"/>
              <w:jc w:val="center"/>
              <w:textAlignment w:val="baseline"/>
              <w:rPr>
                <w:ins w:id="349" w:author="Torbjörn Elfström" w:date="2019-02-12T14:34:00Z"/>
                <w:rFonts w:ascii="Arial" w:hAnsi="Arial" w:cs="Arial"/>
                <w:b/>
                <w:sz w:val="16"/>
                <w:szCs w:val="16"/>
              </w:rPr>
            </w:pPr>
            <w:ins w:id="350" w:author="Torbjörn Elfström" w:date="2019-02-12T14:34:00Z">
              <w:r w:rsidRPr="00A4492B">
                <w:rPr>
                  <w:rFonts w:ascii="Arial" w:hAnsi="Arial" w:cs="Arial"/>
                  <w:b/>
                  <w:bCs/>
                  <w:color w:val="000000"/>
                  <w:sz w:val="16"/>
                  <w:szCs w:val="16"/>
                </w:rPr>
                <w:t xml:space="preserve">3.8 GHz </w:t>
              </w:r>
              <w:r w:rsidRPr="00A4492B">
                <w:rPr>
                  <w:rFonts w:ascii="Cambria Math" w:hAnsi="Cambria Math" w:cs="Cambria Math"/>
                  <w:b/>
                  <w:bCs/>
                  <w:color w:val="000000"/>
                  <w:sz w:val="16"/>
                  <w:szCs w:val="16"/>
                  <w:lang w:eastAsia="ja-JP"/>
                </w:rPr>
                <w:t>&lt;</w:t>
              </w:r>
              <w:r w:rsidRPr="00A4492B">
                <w:rPr>
                  <w:rFonts w:ascii="Arial" w:hAnsi="Arial" w:cs="Arial"/>
                  <w:b/>
                  <w:bCs/>
                  <w:color w:val="000000"/>
                  <w:sz w:val="16"/>
                  <w:szCs w:val="16"/>
                </w:rPr>
                <w:t xml:space="preserve"> f </w:t>
              </w:r>
              <w:r w:rsidRPr="00A4492B">
                <w:rPr>
                  <w:rFonts w:ascii="Cambria Math" w:hAnsi="Cambria Math" w:cs="Cambria Math"/>
                  <w:b/>
                  <w:bCs/>
                  <w:color w:val="000000"/>
                  <w:sz w:val="16"/>
                  <w:szCs w:val="16"/>
                </w:rPr>
                <w:t>≦ </w:t>
              </w:r>
              <w:r w:rsidRPr="00A4492B">
                <w:rPr>
                  <w:rFonts w:ascii="Arial" w:hAnsi="Arial" w:cs="Arial"/>
                  <w:b/>
                  <w:bCs/>
                  <w:color w:val="000000"/>
                  <w:sz w:val="16"/>
                  <w:szCs w:val="16"/>
                </w:rPr>
                <w:t>12.75 GHz</w:t>
              </w:r>
            </w:ins>
          </w:p>
        </w:tc>
        <w:tc>
          <w:tcPr>
            <w:tcW w:w="523" w:type="dxa"/>
            <w:tcBorders>
              <w:top w:val="single" w:sz="6" w:space="0" w:color="auto"/>
              <w:left w:val="single" w:sz="6" w:space="0" w:color="auto"/>
              <w:bottom w:val="single" w:sz="6" w:space="0" w:color="auto"/>
              <w:right w:val="single" w:sz="6" w:space="0" w:color="auto"/>
            </w:tcBorders>
            <w:textDirection w:val="btLr"/>
            <w:vAlign w:val="center"/>
            <w:hideMark/>
          </w:tcPr>
          <w:p w14:paraId="76C1F601" w14:textId="77777777" w:rsidR="00A67568" w:rsidRPr="00A4492B" w:rsidRDefault="00A67568" w:rsidP="00E50E66">
            <w:pPr>
              <w:overflowPunct w:val="0"/>
              <w:autoSpaceDE w:val="0"/>
              <w:autoSpaceDN w:val="0"/>
              <w:adjustRightInd w:val="0"/>
              <w:ind w:left="113" w:right="113"/>
              <w:jc w:val="center"/>
              <w:textAlignment w:val="baseline"/>
              <w:rPr>
                <w:ins w:id="351" w:author="Torbjörn Elfström" w:date="2019-02-12T14:34:00Z"/>
                <w:rFonts w:ascii="Arial" w:hAnsi="Arial" w:cs="Arial"/>
                <w:b/>
                <w:sz w:val="16"/>
                <w:szCs w:val="16"/>
              </w:rPr>
            </w:pPr>
            <w:ins w:id="352" w:author="Torbjörn Elfström" w:date="2019-02-12T14:34:00Z">
              <w:r w:rsidRPr="00A4492B">
                <w:rPr>
                  <w:rFonts w:ascii="Arial" w:hAnsi="Arial" w:cs="Arial"/>
                  <w:b/>
                  <w:sz w:val="16"/>
                  <w:szCs w:val="16"/>
                </w:rPr>
                <w:t>Uncertainty value</w:t>
              </w:r>
            </w:ins>
          </w:p>
          <w:p w14:paraId="0A0771F3" w14:textId="77777777" w:rsidR="00A67568" w:rsidRPr="00A4492B" w:rsidRDefault="00A67568" w:rsidP="00E50E66">
            <w:pPr>
              <w:overflowPunct w:val="0"/>
              <w:autoSpaceDE w:val="0"/>
              <w:autoSpaceDN w:val="0"/>
              <w:adjustRightInd w:val="0"/>
              <w:ind w:left="113" w:right="113"/>
              <w:jc w:val="center"/>
              <w:textAlignment w:val="baseline"/>
              <w:rPr>
                <w:ins w:id="353" w:author="Torbjörn Elfström" w:date="2019-02-12T14:34:00Z"/>
                <w:rFonts w:ascii="Arial" w:hAnsi="Arial" w:cs="Arial"/>
                <w:b/>
                <w:sz w:val="16"/>
                <w:szCs w:val="16"/>
              </w:rPr>
            </w:pPr>
            <w:ins w:id="354" w:author="Torbjörn Elfström" w:date="2019-02-12T14:34:00Z">
              <w:r w:rsidRPr="00A4492B">
                <w:rPr>
                  <w:rFonts w:ascii="Arial" w:hAnsi="Arial" w:cs="Arial"/>
                  <w:b/>
                  <w:bCs/>
                  <w:color w:val="000000"/>
                  <w:sz w:val="16"/>
                  <w:szCs w:val="16"/>
                </w:rPr>
                <w:t xml:space="preserve">12.75 GHz </w:t>
              </w:r>
              <w:r w:rsidRPr="00A4492B">
                <w:rPr>
                  <w:rFonts w:ascii="Cambria Math" w:hAnsi="Cambria Math" w:cs="Cambria Math"/>
                  <w:b/>
                  <w:bCs/>
                  <w:color w:val="000000"/>
                  <w:sz w:val="16"/>
                  <w:szCs w:val="16"/>
                  <w:lang w:eastAsia="ja-JP"/>
                </w:rPr>
                <w:t>&lt;</w:t>
              </w:r>
              <w:r w:rsidRPr="00A4492B">
                <w:rPr>
                  <w:rFonts w:ascii="Arial" w:hAnsi="Arial" w:cs="Arial"/>
                  <w:b/>
                  <w:bCs/>
                  <w:color w:val="000000"/>
                  <w:sz w:val="16"/>
                  <w:szCs w:val="16"/>
                </w:rPr>
                <w:t xml:space="preserve"> f </w:t>
              </w:r>
              <w:r w:rsidRPr="00A4492B">
                <w:rPr>
                  <w:rFonts w:ascii="Cambria Math" w:hAnsi="Cambria Math" w:cs="Cambria Math"/>
                  <w:b/>
                  <w:bCs/>
                  <w:color w:val="000000"/>
                  <w:sz w:val="16"/>
                  <w:szCs w:val="16"/>
                </w:rPr>
                <w:t>≦ </w:t>
              </w:r>
              <w:r w:rsidRPr="00A4492B">
                <w:rPr>
                  <w:rFonts w:ascii="Arial" w:hAnsi="Arial" w:cs="Arial"/>
                  <w:b/>
                  <w:bCs/>
                  <w:color w:val="000000"/>
                  <w:sz w:val="16"/>
                  <w:szCs w:val="16"/>
                </w:rPr>
                <w:t>19 GHz</w:t>
              </w:r>
            </w:ins>
          </w:p>
        </w:tc>
        <w:tc>
          <w:tcPr>
            <w:tcW w:w="1130" w:type="dxa"/>
            <w:tcBorders>
              <w:top w:val="single" w:sz="6" w:space="0" w:color="auto"/>
              <w:left w:val="single" w:sz="6" w:space="0" w:color="auto"/>
              <w:bottom w:val="single" w:sz="6" w:space="0" w:color="auto"/>
              <w:right w:val="single" w:sz="6" w:space="0" w:color="auto"/>
            </w:tcBorders>
            <w:vAlign w:val="center"/>
            <w:hideMark/>
          </w:tcPr>
          <w:p w14:paraId="5AAB3099" w14:textId="77777777" w:rsidR="00A67568" w:rsidRPr="00A4492B" w:rsidRDefault="00A67568" w:rsidP="00E50E66">
            <w:pPr>
              <w:overflowPunct w:val="0"/>
              <w:autoSpaceDE w:val="0"/>
              <w:autoSpaceDN w:val="0"/>
              <w:adjustRightInd w:val="0"/>
              <w:jc w:val="center"/>
              <w:textAlignment w:val="baseline"/>
              <w:rPr>
                <w:ins w:id="355" w:author="Torbjörn Elfström" w:date="2019-02-12T14:34:00Z"/>
                <w:rFonts w:ascii="Arial" w:hAnsi="Arial" w:cs="Arial"/>
                <w:b/>
                <w:sz w:val="16"/>
                <w:szCs w:val="16"/>
              </w:rPr>
            </w:pPr>
            <w:ins w:id="356" w:author="Torbjörn Elfström" w:date="2019-02-12T14:34:00Z">
              <w:r w:rsidRPr="00A4492B">
                <w:rPr>
                  <w:rFonts w:ascii="Arial" w:hAnsi="Arial" w:cs="Arial"/>
                  <w:b/>
                  <w:sz w:val="16"/>
                  <w:szCs w:val="16"/>
                </w:rPr>
                <w:t>Distribution of the probability</w:t>
              </w:r>
            </w:ins>
          </w:p>
        </w:tc>
        <w:tc>
          <w:tcPr>
            <w:tcW w:w="556" w:type="dxa"/>
            <w:tcBorders>
              <w:top w:val="single" w:sz="6" w:space="0" w:color="auto"/>
              <w:left w:val="single" w:sz="6" w:space="0" w:color="auto"/>
              <w:bottom w:val="single" w:sz="6" w:space="0" w:color="auto"/>
              <w:right w:val="single" w:sz="6" w:space="0" w:color="auto"/>
            </w:tcBorders>
            <w:textDirection w:val="btLr"/>
            <w:vAlign w:val="center"/>
            <w:hideMark/>
          </w:tcPr>
          <w:p w14:paraId="747435B2" w14:textId="77777777" w:rsidR="00A67568" w:rsidRPr="00A4492B" w:rsidRDefault="00A67568" w:rsidP="00E50E66">
            <w:pPr>
              <w:overflowPunct w:val="0"/>
              <w:autoSpaceDE w:val="0"/>
              <w:autoSpaceDN w:val="0"/>
              <w:adjustRightInd w:val="0"/>
              <w:ind w:left="113" w:right="113"/>
              <w:jc w:val="center"/>
              <w:textAlignment w:val="baseline"/>
              <w:rPr>
                <w:ins w:id="357" w:author="Torbjörn Elfström" w:date="2019-02-12T14:34:00Z"/>
                <w:rFonts w:ascii="Arial" w:hAnsi="Arial" w:cs="Arial"/>
                <w:b/>
                <w:sz w:val="16"/>
                <w:szCs w:val="16"/>
              </w:rPr>
            </w:pPr>
            <w:ins w:id="358" w:author="Torbjörn Elfström" w:date="2019-02-12T14:34:00Z">
              <w:r w:rsidRPr="00A4492B">
                <w:rPr>
                  <w:rFonts w:ascii="Arial" w:hAnsi="Arial" w:cs="Arial"/>
                  <w:b/>
                  <w:sz w:val="16"/>
                  <w:szCs w:val="16"/>
                </w:rPr>
                <w:t>Divisor based on distribution shape</w:t>
              </w:r>
            </w:ins>
          </w:p>
        </w:tc>
        <w:tc>
          <w:tcPr>
            <w:tcW w:w="345" w:type="dxa"/>
            <w:tcBorders>
              <w:top w:val="single" w:sz="6" w:space="0" w:color="auto"/>
              <w:left w:val="single" w:sz="6" w:space="0" w:color="auto"/>
              <w:bottom w:val="single" w:sz="6" w:space="0" w:color="auto"/>
              <w:right w:val="single" w:sz="6" w:space="0" w:color="auto"/>
            </w:tcBorders>
            <w:vAlign w:val="center"/>
            <w:hideMark/>
          </w:tcPr>
          <w:p w14:paraId="293CDEE2" w14:textId="77777777" w:rsidR="00A67568" w:rsidRPr="00A4492B" w:rsidRDefault="00A67568" w:rsidP="00E50E66">
            <w:pPr>
              <w:overflowPunct w:val="0"/>
              <w:autoSpaceDE w:val="0"/>
              <w:autoSpaceDN w:val="0"/>
              <w:adjustRightInd w:val="0"/>
              <w:jc w:val="center"/>
              <w:textAlignment w:val="baseline"/>
              <w:rPr>
                <w:ins w:id="359" w:author="Torbjörn Elfström" w:date="2019-02-12T14:34:00Z"/>
                <w:rFonts w:ascii="Arial" w:hAnsi="Arial" w:cs="Arial"/>
                <w:b/>
                <w:sz w:val="16"/>
                <w:szCs w:val="16"/>
              </w:rPr>
            </w:pPr>
            <w:ins w:id="360" w:author="Torbjörn Elfström" w:date="2019-02-12T14:34:00Z">
              <w:r w:rsidRPr="00A4492B">
                <w:rPr>
                  <w:rFonts w:ascii="Arial" w:hAnsi="Arial" w:cs="Arial"/>
                  <w:b/>
                  <w:i/>
                  <w:sz w:val="16"/>
                  <w:lang w:eastAsia="en-CA"/>
                </w:rPr>
                <w:t>c</w:t>
              </w:r>
              <w:r w:rsidRPr="00A4492B">
                <w:rPr>
                  <w:rFonts w:ascii="Arial" w:hAnsi="Arial" w:cs="Arial"/>
                  <w:b/>
                  <w:i/>
                  <w:sz w:val="16"/>
                  <w:vertAlign w:val="subscript"/>
                  <w:lang w:eastAsia="en-CA"/>
                </w:rPr>
                <w:t>i</w:t>
              </w:r>
            </w:ins>
          </w:p>
        </w:tc>
        <w:tc>
          <w:tcPr>
            <w:tcW w:w="567" w:type="dxa"/>
            <w:tcBorders>
              <w:top w:val="single" w:sz="6" w:space="0" w:color="auto"/>
              <w:left w:val="single" w:sz="6" w:space="0" w:color="auto"/>
              <w:bottom w:val="single" w:sz="6" w:space="0" w:color="auto"/>
              <w:right w:val="single" w:sz="6" w:space="0" w:color="auto"/>
            </w:tcBorders>
            <w:textDirection w:val="btLr"/>
            <w:hideMark/>
          </w:tcPr>
          <w:p w14:paraId="1F3F4943" w14:textId="77777777" w:rsidR="00A67568" w:rsidRPr="00A4492B" w:rsidRDefault="00A67568" w:rsidP="00E50E66">
            <w:pPr>
              <w:overflowPunct w:val="0"/>
              <w:autoSpaceDE w:val="0"/>
              <w:autoSpaceDN w:val="0"/>
              <w:adjustRightInd w:val="0"/>
              <w:ind w:left="113" w:right="113"/>
              <w:jc w:val="center"/>
              <w:textAlignment w:val="baseline"/>
              <w:rPr>
                <w:ins w:id="361" w:author="Torbjörn Elfström" w:date="2019-02-12T14:34:00Z"/>
                <w:rFonts w:ascii="Arial" w:hAnsi="Arial" w:cs="Arial"/>
                <w:b/>
                <w:color w:val="000000"/>
                <w:sz w:val="16"/>
                <w:szCs w:val="16"/>
                <w:lang w:eastAsia="en-CA"/>
              </w:rPr>
            </w:pPr>
            <w:ins w:id="362" w:author="Torbjörn Elfström" w:date="2019-02-12T14:34:00Z">
              <w:r w:rsidRPr="00A4492B">
                <w:rPr>
                  <w:rFonts w:ascii="Arial" w:hAnsi="Arial" w:cs="Arial"/>
                  <w:b/>
                  <w:color w:val="000000"/>
                  <w:sz w:val="16"/>
                  <w:szCs w:val="16"/>
                  <w:lang w:eastAsia="en-CA"/>
                </w:rPr>
                <w:t xml:space="preserve">Standard uncertainty </w:t>
              </w:r>
              <w:proofErr w:type="spellStart"/>
              <w:r w:rsidRPr="00A4492B">
                <w:rPr>
                  <w:rFonts w:ascii="Arial" w:hAnsi="Arial" w:cs="Arial"/>
                  <w:b/>
                  <w:i/>
                  <w:sz w:val="16"/>
                  <w:szCs w:val="16"/>
                </w:rPr>
                <w:t>u</w:t>
              </w:r>
              <w:r w:rsidRPr="00A4492B">
                <w:rPr>
                  <w:rFonts w:ascii="Arial" w:hAnsi="Arial" w:cs="Arial"/>
                  <w:b/>
                  <w:i/>
                  <w:sz w:val="16"/>
                  <w:szCs w:val="16"/>
                  <w:vertAlign w:val="subscript"/>
                </w:rPr>
                <w:t>i</w:t>
              </w:r>
              <w:proofErr w:type="spellEnd"/>
              <w:r w:rsidRPr="00A4492B">
                <w:rPr>
                  <w:rFonts w:ascii="Arial" w:hAnsi="Arial" w:cs="Arial"/>
                  <w:b/>
                  <w:color w:val="000000"/>
                  <w:sz w:val="16"/>
                  <w:szCs w:val="16"/>
                  <w:lang w:eastAsia="en-CA"/>
                </w:rPr>
                <w:t xml:space="preserve"> [dB]</w:t>
              </w:r>
            </w:ins>
          </w:p>
          <w:p w14:paraId="59EA5BEA" w14:textId="77777777" w:rsidR="00A67568" w:rsidRPr="00A4492B" w:rsidRDefault="00A67568" w:rsidP="00E50E66">
            <w:pPr>
              <w:overflowPunct w:val="0"/>
              <w:autoSpaceDE w:val="0"/>
              <w:autoSpaceDN w:val="0"/>
              <w:adjustRightInd w:val="0"/>
              <w:ind w:left="113" w:right="113"/>
              <w:jc w:val="center"/>
              <w:textAlignment w:val="baseline"/>
              <w:rPr>
                <w:ins w:id="363" w:author="Torbjörn Elfström" w:date="2019-02-12T14:34:00Z"/>
                <w:rFonts w:ascii="Arial" w:hAnsi="Arial" w:cs="Arial"/>
                <w:b/>
                <w:color w:val="000000"/>
                <w:sz w:val="16"/>
                <w:szCs w:val="16"/>
                <w:lang w:eastAsia="en-CA"/>
              </w:rPr>
            </w:pPr>
            <w:ins w:id="364" w:author="Torbjörn Elfström" w:date="2019-02-12T14:34:00Z">
              <w:r w:rsidRPr="00A4492B">
                <w:rPr>
                  <w:rFonts w:ascii="Arial" w:hAnsi="Arial" w:cs="Arial"/>
                  <w:b/>
                  <w:bCs/>
                  <w:color w:val="000000"/>
                  <w:sz w:val="16"/>
                  <w:szCs w:val="16"/>
                </w:rPr>
                <w:t xml:space="preserve">380 MHz </w:t>
              </w:r>
              <w:r w:rsidRPr="00A4492B">
                <w:rPr>
                  <w:rFonts w:ascii="Cambria Math" w:hAnsi="Cambria Math" w:cs="Cambria Math"/>
                  <w:b/>
                  <w:bCs/>
                  <w:color w:val="000000"/>
                  <w:sz w:val="16"/>
                  <w:szCs w:val="16"/>
                  <w:lang w:eastAsia="ja-JP"/>
                </w:rPr>
                <w:t>&lt;</w:t>
              </w:r>
              <w:r w:rsidRPr="00A4492B">
                <w:rPr>
                  <w:rFonts w:ascii="Arial" w:hAnsi="Arial" w:cs="Arial"/>
                  <w:b/>
                  <w:bCs/>
                  <w:color w:val="000000"/>
                  <w:sz w:val="16"/>
                  <w:szCs w:val="16"/>
                </w:rPr>
                <w:t xml:space="preserve"> f </w:t>
              </w:r>
              <w:r w:rsidRPr="00A4492B">
                <w:rPr>
                  <w:rFonts w:ascii="Cambria Math" w:hAnsi="Cambria Math" w:cs="Cambria Math"/>
                  <w:b/>
                  <w:bCs/>
                  <w:color w:val="000000"/>
                  <w:sz w:val="16"/>
                  <w:szCs w:val="16"/>
                </w:rPr>
                <w:t>≦ </w:t>
              </w:r>
              <w:r w:rsidRPr="00A4492B">
                <w:rPr>
                  <w:rFonts w:ascii="Arial" w:hAnsi="Arial" w:cs="Arial"/>
                  <w:b/>
                  <w:bCs/>
                  <w:color w:val="000000"/>
                  <w:sz w:val="16"/>
                  <w:szCs w:val="16"/>
                </w:rPr>
                <w:t>3 GHz</w:t>
              </w:r>
            </w:ins>
          </w:p>
        </w:tc>
        <w:tc>
          <w:tcPr>
            <w:tcW w:w="447" w:type="dxa"/>
            <w:tcBorders>
              <w:top w:val="single" w:sz="6" w:space="0" w:color="auto"/>
              <w:left w:val="single" w:sz="6" w:space="0" w:color="auto"/>
              <w:bottom w:val="single" w:sz="6" w:space="0" w:color="auto"/>
              <w:right w:val="single" w:sz="6" w:space="0" w:color="auto"/>
            </w:tcBorders>
            <w:textDirection w:val="btLr"/>
            <w:vAlign w:val="center"/>
            <w:hideMark/>
          </w:tcPr>
          <w:p w14:paraId="0ED51247" w14:textId="77777777" w:rsidR="00A67568" w:rsidRPr="00A4492B" w:rsidRDefault="00A67568" w:rsidP="00E50E66">
            <w:pPr>
              <w:overflowPunct w:val="0"/>
              <w:autoSpaceDE w:val="0"/>
              <w:autoSpaceDN w:val="0"/>
              <w:adjustRightInd w:val="0"/>
              <w:ind w:left="113" w:right="113"/>
              <w:jc w:val="center"/>
              <w:textAlignment w:val="baseline"/>
              <w:rPr>
                <w:ins w:id="365" w:author="Torbjörn Elfström" w:date="2019-02-12T14:34:00Z"/>
                <w:rFonts w:ascii="Arial" w:hAnsi="Arial" w:cs="Arial"/>
                <w:b/>
                <w:color w:val="000000"/>
                <w:sz w:val="16"/>
                <w:szCs w:val="16"/>
                <w:lang w:eastAsia="en-CA"/>
              </w:rPr>
            </w:pPr>
            <w:ins w:id="366" w:author="Torbjörn Elfström" w:date="2019-02-12T14:34:00Z">
              <w:r w:rsidRPr="00A4492B">
                <w:rPr>
                  <w:rFonts w:ascii="Arial" w:hAnsi="Arial" w:cs="Arial"/>
                  <w:b/>
                  <w:color w:val="000000"/>
                  <w:sz w:val="16"/>
                  <w:szCs w:val="16"/>
                  <w:lang w:eastAsia="en-CA"/>
                </w:rPr>
                <w:t xml:space="preserve">Standard uncertainty </w:t>
              </w:r>
              <w:proofErr w:type="spellStart"/>
              <w:r w:rsidRPr="00A4492B">
                <w:rPr>
                  <w:rFonts w:ascii="Arial" w:hAnsi="Arial" w:cs="Arial"/>
                  <w:b/>
                  <w:i/>
                  <w:sz w:val="16"/>
                  <w:szCs w:val="16"/>
                </w:rPr>
                <w:t>u</w:t>
              </w:r>
              <w:r w:rsidRPr="00A4492B">
                <w:rPr>
                  <w:rFonts w:ascii="Arial" w:hAnsi="Arial" w:cs="Arial"/>
                  <w:b/>
                  <w:i/>
                  <w:sz w:val="16"/>
                  <w:szCs w:val="16"/>
                  <w:vertAlign w:val="subscript"/>
                </w:rPr>
                <w:t>i</w:t>
              </w:r>
              <w:proofErr w:type="spellEnd"/>
              <w:r w:rsidRPr="00A4492B">
                <w:rPr>
                  <w:rFonts w:ascii="Arial" w:hAnsi="Arial" w:cs="Arial"/>
                  <w:b/>
                  <w:color w:val="000000"/>
                  <w:sz w:val="16"/>
                  <w:szCs w:val="16"/>
                  <w:lang w:eastAsia="en-CA"/>
                </w:rPr>
                <w:t xml:space="preserve"> [dB]</w:t>
              </w:r>
            </w:ins>
          </w:p>
          <w:p w14:paraId="1F2AE159" w14:textId="77777777" w:rsidR="00A67568" w:rsidRPr="00A4492B" w:rsidRDefault="00A67568" w:rsidP="00E50E66">
            <w:pPr>
              <w:tabs>
                <w:tab w:val="center" w:pos="237"/>
              </w:tabs>
              <w:overflowPunct w:val="0"/>
              <w:autoSpaceDE w:val="0"/>
              <w:autoSpaceDN w:val="0"/>
              <w:adjustRightInd w:val="0"/>
              <w:ind w:left="113" w:right="113"/>
              <w:jc w:val="center"/>
              <w:textAlignment w:val="baseline"/>
              <w:rPr>
                <w:ins w:id="367" w:author="Torbjörn Elfström" w:date="2019-02-12T14:34:00Z"/>
                <w:rFonts w:ascii="Arial" w:hAnsi="Arial" w:cs="Arial"/>
                <w:b/>
                <w:color w:val="000000"/>
                <w:sz w:val="16"/>
                <w:szCs w:val="16"/>
                <w:lang w:eastAsia="en-CA"/>
              </w:rPr>
            </w:pPr>
            <w:ins w:id="368" w:author="Torbjörn Elfström" w:date="2019-02-12T14:34:00Z">
              <w:r w:rsidRPr="00A4492B">
                <w:rPr>
                  <w:rFonts w:ascii="Arial" w:hAnsi="Arial" w:cs="Arial"/>
                  <w:b/>
                  <w:bCs/>
                  <w:color w:val="000000"/>
                  <w:sz w:val="16"/>
                  <w:szCs w:val="16"/>
                </w:rPr>
                <w:t xml:space="preserve">3 GHz </w:t>
              </w:r>
              <w:r w:rsidRPr="00A4492B">
                <w:rPr>
                  <w:rFonts w:ascii="Cambria Math" w:hAnsi="Cambria Math" w:cs="Cambria Math"/>
                  <w:b/>
                  <w:bCs/>
                  <w:color w:val="000000"/>
                  <w:sz w:val="16"/>
                  <w:szCs w:val="16"/>
                  <w:lang w:eastAsia="ja-JP"/>
                </w:rPr>
                <w:t>&lt;</w:t>
              </w:r>
              <w:r w:rsidRPr="00A4492B">
                <w:rPr>
                  <w:rFonts w:ascii="Arial" w:hAnsi="Arial" w:cs="Arial"/>
                  <w:b/>
                  <w:bCs/>
                  <w:color w:val="000000"/>
                  <w:sz w:val="16"/>
                  <w:szCs w:val="16"/>
                </w:rPr>
                <w:t xml:space="preserve"> f </w:t>
              </w:r>
              <w:r w:rsidRPr="00A4492B">
                <w:rPr>
                  <w:rFonts w:ascii="Cambria Math" w:hAnsi="Cambria Math" w:cs="Cambria Math"/>
                  <w:b/>
                  <w:bCs/>
                  <w:color w:val="000000"/>
                  <w:sz w:val="16"/>
                  <w:szCs w:val="16"/>
                </w:rPr>
                <w:t>≦ </w:t>
              </w:r>
              <w:r w:rsidRPr="00A4492B">
                <w:rPr>
                  <w:rFonts w:ascii="Arial" w:hAnsi="Arial" w:cs="Arial"/>
                  <w:b/>
                  <w:bCs/>
                  <w:color w:val="000000"/>
                  <w:sz w:val="16"/>
                  <w:szCs w:val="16"/>
                </w:rPr>
                <w:t>3.8 GHz</w:t>
              </w:r>
            </w:ins>
          </w:p>
        </w:tc>
        <w:tc>
          <w:tcPr>
            <w:tcW w:w="523" w:type="dxa"/>
            <w:tcBorders>
              <w:top w:val="single" w:sz="6" w:space="0" w:color="auto"/>
              <w:left w:val="single" w:sz="6" w:space="0" w:color="auto"/>
              <w:bottom w:val="single" w:sz="6" w:space="0" w:color="auto"/>
              <w:right w:val="single" w:sz="6" w:space="0" w:color="auto"/>
            </w:tcBorders>
            <w:textDirection w:val="btLr"/>
            <w:hideMark/>
          </w:tcPr>
          <w:p w14:paraId="4B13C59C" w14:textId="77777777" w:rsidR="00A67568" w:rsidRPr="00A4492B" w:rsidRDefault="00A67568" w:rsidP="00E50E66">
            <w:pPr>
              <w:overflowPunct w:val="0"/>
              <w:autoSpaceDE w:val="0"/>
              <w:autoSpaceDN w:val="0"/>
              <w:adjustRightInd w:val="0"/>
              <w:ind w:left="113" w:right="113"/>
              <w:jc w:val="center"/>
              <w:textAlignment w:val="baseline"/>
              <w:rPr>
                <w:ins w:id="369" w:author="Torbjörn Elfström" w:date="2019-02-12T14:34:00Z"/>
                <w:rFonts w:ascii="Arial" w:hAnsi="Arial" w:cs="Arial"/>
                <w:b/>
                <w:color w:val="000000"/>
                <w:sz w:val="16"/>
                <w:szCs w:val="16"/>
                <w:lang w:eastAsia="en-CA"/>
              </w:rPr>
            </w:pPr>
            <w:ins w:id="370" w:author="Torbjörn Elfström" w:date="2019-02-12T14:34:00Z">
              <w:r w:rsidRPr="00A4492B">
                <w:rPr>
                  <w:rFonts w:ascii="Arial" w:hAnsi="Arial" w:cs="Arial"/>
                  <w:b/>
                  <w:color w:val="000000"/>
                  <w:sz w:val="16"/>
                  <w:szCs w:val="16"/>
                  <w:lang w:eastAsia="en-CA"/>
                </w:rPr>
                <w:t xml:space="preserve">Standard uncertainty </w:t>
              </w:r>
              <w:proofErr w:type="spellStart"/>
              <w:r w:rsidRPr="00A4492B">
                <w:rPr>
                  <w:rFonts w:ascii="Arial" w:hAnsi="Arial" w:cs="Arial"/>
                  <w:b/>
                  <w:i/>
                  <w:sz w:val="16"/>
                  <w:szCs w:val="16"/>
                </w:rPr>
                <w:t>u</w:t>
              </w:r>
              <w:r w:rsidRPr="00A4492B">
                <w:rPr>
                  <w:rFonts w:ascii="Arial" w:hAnsi="Arial" w:cs="Arial"/>
                  <w:b/>
                  <w:i/>
                  <w:sz w:val="16"/>
                  <w:szCs w:val="16"/>
                  <w:vertAlign w:val="subscript"/>
                </w:rPr>
                <w:t>i</w:t>
              </w:r>
              <w:proofErr w:type="spellEnd"/>
              <w:r w:rsidRPr="00A4492B">
                <w:rPr>
                  <w:rFonts w:ascii="Arial" w:hAnsi="Arial" w:cs="Arial"/>
                  <w:b/>
                  <w:color w:val="000000"/>
                  <w:sz w:val="16"/>
                  <w:szCs w:val="16"/>
                  <w:lang w:eastAsia="en-CA"/>
                </w:rPr>
                <w:t xml:space="preserve"> [dB]</w:t>
              </w:r>
            </w:ins>
          </w:p>
          <w:p w14:paraId="5090C6F1" w14:textId="77777777" w:rsidR="00A67568" w:rsidRPr="00A4492B" w:rsidRDefault="00A67568" w:rsidP="00E50E66">
            <w:pPr>
              <w:overflowPunct w:val="0"/>
              <w:autoSpaceDE w:val="0"/>
              <w:autoSpaceDN w:val="0"/>
              <w:adjustRightInd w:val="0"/>
              <w:ind w:left="113" w:right="113"/>
              <w:jc w:val="center"/>
              <w:textAlignment w:val="baseline"/>
              <w:rPr>
                <w:ins w:id="371" w:author="Torbjörn Elfström" w:date="2019-02-12T14:34:00Z"/>
                <w:rFonts w:ascii="Arial" w:hAnsi="Arial" w:cs="Arial"/>
                <w:b/>
                <w:color w:val="000000"/>
                <w:sz w:val="16"/>
                <w:szCs w:val="16"/>
                <w:lang w:eastAsia="en-CA"/>
              </w:rPr>
            </w:pPr>
            <w:ins w:id="372" w:author="Torbjörn Elfström" w:date="2019-02-12T14:34:00Z">
              <w:r w:rsidRPr="00A4492B">
                <w:rPr>
                  <w:rFonts w:ascii="Arial" w:hAnsi="Arial" w:cs="Arial"/>
                  <w:b/>
                  <w:bCs/>
                  <w:color w:val="000000"/>
                  <w:sz w:val="16"/>
                  <w:szCs w:val="16"/>
                </w:rPr>
                <w:t xml:space="preserve">3.8 GHz </w:t>
              </w:r>
              <w:r w:rsidRPr="00A4492B">
                <w:rPr>
                  <w:rFonts w:ascii="Cambria Math" w:hAnsi="Cambria Math" w:cs="Cambria Math"/>
                  <w:b/>
                  <w:bCs/>
                  <w:color w:val="000000"/>
                  <w:sz w:val="16"/>
                  <w:szCs w:val="16"/>
                  <w:lang w:eastAsia="ja-JP"/>
                </w:rPr>
                <w:t>&lt;</w:t>
              </w:r>
              <w:r w:rsidRPr="00A4492B">
                <w:rPr>
                  <w:rFonts w:ascii="Arial" w:hAnsi="Arial" w:cs="Arial"/>
                  <w:b/>
                  <w:bCs/>
                  <w:color w:val="000000"/>
                  <w:sz w:val="16"/>
                  <w:szCs w:val="16"/>
                </w:rPr>
                <w:t xml:space="preserve"> f </w:t>
              </w:r>
              <w:r w:rsidRPr="00A4492B">
                <w:rPr>
                  <w:rFonts w:ascii="Cambria Math" w:hAnsi="Cambria Math" w:cs="Cambria Math"/>
                  <w:b/>
                  <w:bCs/>
                  <w:color w:val="000000"/>
                  <w:sz w:val="16"/>
                  <w:szCs w:val="16"/>
                </w:rPr>
                <w:t>≦ </w:t>
              </w:r>
              <w:r w:rsidRPr="00A4492B">
                <w:rPr>
                  <w:rFonts w:ascii="Arial" w:hAnsi="Arial" w:cs="Arial"/>
                  <w:b/>
                  <w:bCs/>
                  <w:color w:val="000000"/>
                  <w:sz w:val="16"/>
                  <w:szCs w:val="16"/>
                </w:rPr>
                <w:t>12.75 GHz</w:t>
              </w:r>
            </w:ins>
          </w:p>
        </w:tc>
        <w:tc>
          <w:tcPr>
            <w:tcW w:w="872" w:type="dxa"/>
            <w:tcBorders>
              <w:top w:val="single" w:sz="6" w:space="0" w:color="auto"/>
              <w:left w:val="single" w:sz="6" w:space="0" w:color="auto"/>
              <w:bottom w:val="single" w:sz="6" w:space="0" w:color="auto"/>
              <w:right w:val="single" w:sz="6" w:space="0" w:color="auto"/>
            </w:tcBorders>
            <w:textDirection w:val="btLr"/>
            <w:vAlign w:val="center"/>
            <w:hideMark/>
          </w:tcPr>
          <w:p w14:paraId="5D2CDA26" w14:textId="77777777" w:rsidR="00A67568" w:rsidRPr="00A4492B" w:rsidRDefault="00A67568" w:rsidP="00E50E66">
            <w:pPr>
              <w:overflowPunct w:val="0"/>
              <w:autoSpaceDE w:val="0"/>
              <w:autoSpaceDN w:val="0"/>
              <w:adjustRightInd w:val="0"/>
              <w:ind w:left="113" w:right="113"/>
              <w:jc w:val="center"/>
              <w:textAlignment w:val="baseline"/>
              <w:rPr>
                <w:ins w:id="373" w:author="Torbjörn Elfström" w:date="2019-02-12T14:34:00Z"/>
                <w:rFonts w:ascii="Arial" w:hAnsi="Arial" w:cs="Arial"/>
                <w:b/>
                <w:color w:val="000000"/>
                <w:sz w:val="16"/>
                <w:szCs w:val="16"/>
                <w:lang w:eastAsia="en-CA"/>
              </w:rPr>
            </w:pPr>
            <w:ins w:id="374" w:author="Torbjörn Elfström" w:date="2019-02-12T14:34:00Z">
              <w:r w:rsidRPr="00A4492B">
                <w:rPr>
                  <w:rFonts w:ascii="Arial" w:hAnsi="Arial" w:cs="Arial"/>
                  <w:b/>
                  <w:color w:val="000000"/>
                  <w:sz w:val="16"/>
                  <w:szCs w:val="16"/>
                  <w:lang w:eastAsia="en-CA"/>
                </w:rPr>
                <w:t xml:space="preserve">Standard uncertainty </w:t>
              </w:r>
              <w:proofErr w:type="spellStart"/>
              <w:r w:rsidRPr="00A4492B">
                <w:rPr>
                  <w:rFonts w:ascii="Arial" w:hAnsi="Arial" w:cs="Arial"/>
                  <w:b/>
                  <w:i/>
                  <w:sz w:val="16"/>
                  <w:szCs w:val="16"/>
                </w:rPr>
                <w:t>u</w:t>
              </w:r>
              <w:r w:rsidRPr="00A4492B">
                <w:rPr>
                  <w:rFonts w:ascii="Arial" w:hAnsi="Arial" w:cs="Arial"/>
                  <w:b/>
                  <w:i/>
                  <w:sz w:val="16"/>
                  <w:szCs w:val="16"/>
                  <w:vertAlign w:val="subscript"/>
                </w:rPr>
                <w:t>i</w:t>
              </w:r>
              <w:proofErr w:type="spellEnd"/>
              <w:r w:rsidRPr="00A4492B">
                <w:rPr>
                  <w:rFonts w:ascii="Arial" w:hAnsi="Arial" w:cs="Arial"/>
                  <w:b/>
                  <w:color w:val="000000"/>
                  <w:sz w:val="16"/>
                  <w:szCs w:val="16"/>
                  <w:lang w:eastAsia="en-CA"/>
                </w:rPr>
                <w:t xml:space="preserve"> [dB]</w:t>
              </w:r>
            </w:ins>
          </w:p>
          <w:p w14:paraId="1CB9D267" w14:textId="77777777" w:rsidR="00A67568" w:rsidRPr="00A4492B" w:rsidRDefault="00A67568" w:rsidP="00E50E66">
            <w:pPr>
              <w:overflowPunct w:val="0"/>
              <w:autoSpaceDE w:val="0"/>
              <w:autoSpaceDN w:val="0"/>
              <w:adjustRightInd w:val="0"/>
              <w:ind w:left="113" w:right="113"/>
              <w:jc w:val="center"/>
              <w:textAlignment w:val="baseline"/>
              <w:rPr>
                <w:ins w:id="375" w:author="Torbjörn Elfström" w:date="2019-02-12T14:34:00Z"/>
                <w:rFonts w:ascii="Arial" w:hAnsi="Arial" w:cs="Arial"/>
                <w:b/>
                <w:sz w:val="16"/>
                <w:szCs w:val="16"/>
              </w:rPr>
            </w:pPr>
            <w:ins w:id="376" w:author="Torbjörn Elfström" w:date="2019-02-12T14:34:00Z">
              <w:r w:rsidRPr="00A4492B">
                <w:rPr>
                  <w:rFonts w:ascii="Arial" w:hAnsi="Arial" w:cs="Arial"/>
                  <w:b/>
                  <w:bCs/>
                  <w:color w:val="000000"/>
                  <w:sz w:val="16"/>
                  <w:szCs w:val="16"/>
                </w:rPr>
                <w:t xml:space="preserve">12.75 GHz </w:t>
              </w:r>
              <w:r w:rsidRPr="00A4492B">
                <w:rPr>
                  <w:rFonts w:ascii="Cambria Math" w:hAnsi="Cambria Math" w:cs="Cambria Math"/>
                  <w:b/>
                  <w:bCs/>
                  <w:color w:val="000000"/>
                  <w:sz w:val="16"/>
                  <w:szCs w:val="16"/>
                  <w:lang w:eastAsia="ja-JP"/>
                </w:rPr>
                <w:t>&lt;</w:t>
              </w:r>
              <w:r w:rsidRPr="00A4492B">
                <w:rPr>
                  <w:rFonts w:ascii="Arial" w:hAnsi="Arial" w:cs="Arial"/>
                  <w:b/>
                  <w:bCs/>
                  <w:color w:val="000000"/>
                  <w:sz w:val="16"/>
                  <w:szCs w:val="16"/>
                </w:rPr>
                <w:t xml:space="preserve"> f </w:t>
              </w:r>
              <w:r w:rsidRPr="00A4492B">
                <w:rPr>
                  <w:rFonts w:ascii="Cambria Math" w:hAnsi="Cambria Math" w:cs="Cambria Math"/>
                  <w:b/>
                  <w:bCs/>
                  <w:color w:val="000000"/>
                  <w:sz w:val="16"/>
                  <w:szCs w:val="16"/>
                </w:rPr>
                <w:t>≦ </w:t>
              </w:r>
              <w:r w:rsidRPr="00A4492B">
                <w:rPr>
                  <w:rFonts w:ascii="Arial" w:hAnsi="Arial" w:cs="Arial"/>
                  <w:b/>
                  <w:bCs/>
                  <w:color w:val="000000"/>
                  <w:sz w:val="16"/>
                  <w:szCs w:val="16"/>
                </w:rPr>
                <w:t>19 GHz</w:t>
              </w:r>
            </w:ins>
          </w:p>
        </w:tc>
      </w:tr>
      <w:tr w:rsidR="00A67568" w:rsidRPr="00A4492B" w14:paraId="1E889FFE" w14:textId="77777777" w:rsidTr="00E50E66">
        <w:trPr>
          <w:cantSplit/>
          <w:jc w:val="center"/>
          <w:ins w:id="377" w:author="Torbjörn Elfström" w:date="2019-02-12T14:34:00Z"/>
        </w:trPr>
        <w:tc>
          <w:tcPr>
            <w:tcW w:w="10198" w:type="dxa"/>
            <w:gridSpan w:val="13"/>
            <w:tcBorders>
              <w:top w:val="single" w:sz="6" w:space="0" w:color="auto"/>
              <w:left w:val="single" w:sz="6" w:space="0" w:color="auto"/>
              <w:bottom w:val="single" w:sz="6" w:space="0" w:color="auto"/>
            </w:tcBorders>
          </w:tcPr>
          <w:p w14:paraId="0DF8D824" w14:textId="77777777" w:rsidR="00A67568" w:rsidRPr="00A4492B" w:rsidRDefault="00A67568" w:rsidP="00E50E66">
            <w:pPr>
              <w:keepNext/>
              <w:keepLines/>
              <w:overflowPunct w:val="0"/>
              <w:autoSpaceDE w:val="0"/>
              <w:autoSpaceDN w:val="0"/>
              <w:adjustRightInd w:val="0"/>
              <w:jc w:val="center"/>
              <w:textAlignment w:val="baseline"/>
              <w:rPr>
                <w:ins w:id="378" w:author="Torbjörn Elfström" w:date="2019-02-12T14:34:00Z"/>
                <w:rFonts w:ascii="Arial" w:hAnsi="Arial"/>
                <w:b/>
                <w:sz w:val="16"/>
                <w:szCs w:val="16"/>
              </w:rPr>
            </w:pPr>
            <w:ins w:id="379" w:author="Torbjörn Elfström" w:date="2019-02-12T14:34:00Z">
              <w:r w:rsidRPr="00A4492B">
                <w:rPr>
                  <w:rFonts w:ascii="Arial" w:hAnsi="Arial"/>
                  <w:b/>
                  <w:sz w:val="16"/>
                  <w:szCs w:val="16"/>
                </w:rPr>
                <w:t>Stage 2: DUT measurement</w:t>
              </w:r>
            </w:ins>
          </w:p>
        </w:tc>
      </w:tr>
      <w:tr w:rsidR="00A67568" w:rsidRPr="00A4492B" w14:paraId="09BEFF8F" w14:textId="77777777" w:rsidTr="00E50E66">
        <w:trPr>
          <w:cantSplit/>
          <w:jc w:val="center"/>
          <w:ins w:id="380" w:author="Torbjörn Elfström" w:date="2019-02-12T14:34:00Z"/>
        </w:trPr>
        <w:tc>
          <w:tcPr>
            <w:tcW w:w="411" w:type="dxa"/>
            <w:tcBorders>
              <w:top w:val="single" w:sz="6" w:space="0" w:color="auto"/>
              <w:left w:val="single" w:sz="6" w:space="0" w:color="auto"/>
              <w:bottom w:val="single" w:sz="6" w:space="0" w:color="auto"/>
              <w:right w:val="single" w:sz="6" w:space="0" w:color="auto"/>
            </w:tcBorders>
            <w:vAlign w:val="center"/>
            <w:hideMark/>
          </w:tcPr>
          <w:p w14:paraId="7A6E8E9D" w14:textId="77777777" w:rsidR="00A67568" w:rsidRPr="00A4492B" w:rsidRDefault="00A67568" w:rsidP="00E50E66">
            <w:pPr>
              <w:overflowPunct w:val="0"/>
              <w:autoSpaceDE w:val="0"/>
              <w:autoSpaceDN w:val="0"/>
              <w:adjustRightInd w:val="0"/>
              <w:jc w:val="center"/>
              <w:textAlignment w:val="baseline"/>
              <w:rPr>
                <w:ins w:id="381" w:author="Torbjörn Elfström" w:date="2019-02-12T14:34:00Z"/>
                <w:rFonts w:ascii="Arial" w:hAnsi="Arial" w:cs="Arial"/>
                <w:sz w:val="16"/>
                <w:szCs w:val="16"/>
              </w:rPr>
            </w:pPr>
            <w:ins w:id="382" w:author="Torbjörn Elfström" w:date="2019-02-12T14:34:00Z">
              <w:r w:rsidRPr="00A4492B">
                <w:rPr>
                  <w:rFonts w:ascii="Arial" w:hAnsi="Arial" w:cs="Arial"/>
                  <w:sz w:val="16"/>
                  <w:szCs w:val="16"/>
                </w:rPr>
                <w:t>1</w:t>
              </w:r>
            </w:ins>
          </w:p>
        </w:tc>
        <w:tc>
          <w:tcPr>
            <w:tcW w:w="3171" w:type="dxa"/>
            <w:tcBorders>
              <w:top w:val="single" w:sz="6" w:space="0" w:color="auto"/>
              <w:left w:val="single" w:sz="6" w:space="0" w:color="auto"/>
              <w:bottom w:val="single" w:sz="6" w:space="0" w:color="auto"/>
              <w:right w:val="single" w:sz="6" w:space="0" w:color="auto"/>
            </w:tcBorders>
            <w:vAlign w:val="center"/>
            <w:hideMark/>
          </w:tcPr>
          <w:p w14:paraId="7E6217D7" w14:textId="77777777" w:rsidR="00A67568" w:rsidRPr="00A4492B" w:rsidRDefault="00A67568" w:rsidP="00E50E66">
            <w:pPr>
              <w:overflowPunct w:val="0"/>
              <w:autoSpaceDE w:val="0"/>
              <w:autoSpaceDN w:val="0"/>
              <w:adjustRightInd w:val="0"/>
              <w:textAlignment w:val="baseline"/>
              <w:rPr>
                <w:ins w:id="383" w:author="Torbjörn Elfström" w:date="2019-02-12T14:34:00Z"/>
                <w:rFonts w:ascii="Arial" w:hAnsi="Arial" w:cs="Arial"/>
                <w:sz w:val="16"/>
                <w:szCs w:val="16"/>
              </w:rPr>
            </w:pPr>
            <w:ins w:id="384" w:author="Torbjörn Elfström" w:date="2019-02-12T14:34:00Z">
              <w:r w:rsidRPr="00A4492B">
                <w:rPr>
                  <w:rFonts w:ascii="Arial" w:eastAsia="SimSun" w:hAnsi="Arial" w:cs="Arial"/>
                  <w:sz w:val="16"/>
                  <w:szCs w:val="16"/>
                </w:rPr>
                <w:t>Uncertainty of the measurement equipment</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14398839" w14:textId="77777777" w:rsidR="00A67568" w:rsidRPr="00A4492B" w:rsidRDefault="00A67568" w:rsidP="00E50E66">
            <w:pPr>
              <w:overflowPunct w:val="0"/>
              <w:autoSpaceDE w:val="0"/>
              <w:autoSpaceDN w:val="0"/>
              <w:adjustRightInd w:val="0"/>
              <w:jc w:val="center"/>
              <w:textAlignment w:val="baseline"/>
              <w:rPr>
                <w:ins w:id="385" w:author="Torbjörn Elfström" w:date="2019-02-12T14:34:00Z"/>
                <w:rFonts w:ascii="Arial" w:hAnsi="Arial" w:cs="Arial"/>
                <w:bCs/>
                <w:color w:val="000000"/>
                <w:sz w:val="16"/>
                <w:szCs w:val="16"/>
              </w:rPr>
            </w:pPr>
            <w:ins w:id="386" w:author="Torbjörn Elfström" w:date="2019-02-12T14:34:00Z">
              <w:r w:rsidRPr="00A4492B">
                <w:rPr>
                  <w:rFonts w:ascii="Arial" w:hAnsi="Arial" w:cs="Arial"/>
                  <w:color w:val="000000"/>
                  <w:sz w:val="16"/>
                  <w:szCs w:val="16"/>
                </w:rPr>
                <w:t>0.14</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7E2BA295" w14:textId="77777777" w:rsidR="00A67568" w:rsidRPr="00A4492B" w:rsidRDefault="00A67568" w:rsidP="00E50E66">
            <w:pPr>
              <w:overflowPunct w:val="0"/>
              <w:autoSpaceDE w:val="0"/>
              <w:autoSpaceDN w:val="0"/>
              <w:adjustRightInd w:val="0"/>
              <w:jc w:val="center"/>
              <w:textAlignment w:val="baseline"/>
              <w:rPr>
                <w:ins w:id="387" w:author="Torbjörn Elfström" w:date="2019-02-12T14:34:00Z"/>
                <w:rFonts w:ascii="Arial" w:hAnsi="Arial" w:cs="Arial"/>
                <w:bCs/>
                <w:color w:val="000000"/>
                <w:sz w:val="16"/>
                <w:szCs w:val="16"/>
              </w:rPr>
            </w:pPr>
            <w:ins w:id="388" w:author="Torbjörn Elfström" w:date="2019-02-12T14:34:00Z">
              <w:r w:rsidRPr="00A4492B">
                <w:rPr>
                  <w:rFonts w:ascii="Arial" w:hAnsi="Arial" w:cs="Arial"/>
                  <w:color w:val="000000"/>
                  <w:sz w:val="16"/>
                  <w:szCs w:val="16"/>
                </w:rPr>
                <w:t>0.26</w:t>
              </w:r>
            </w:ins>
          </w:p>
        </w:tc>
        <w:tc>
          <w:tcPr>
            <w:tcW w:w="607" w:type="dxa"/>
            <w:tcBorders>
              <w:top w:val="single" w:sz="6" w:space="0" w:color="auto"/>
              <w:left w:val="single" w:sz="6" w:space="0" w:color="auto"/>
              <w:bottom w:val="single" w:sz="6" w:space="0" w:color="auto"/>
              <w:right w:val="single" w:sz="6" w:space="0" w:color="auto"/>
            </w:tcBorders>
            <w:vAlign w:val="center"/>
            <w:hideMark/>
          </w:tcPr>
          <w:p w14:paraId="6B0930F4" w14:textId="77777777" w:rsidR="00A67568" w:rsidRPr="00A4492B" w:rsidRDefault="00A67568" w:rsidP="00E50E66">
            <w:pPr>
              <w:overflowPunct w:val="0"/>
              <w:autoSpaceDE w:val="0"/>
              <w:autoSpaceDN w:val="0"/>
              <w:adjustRightInd w:val="0"/>
              <w:jc w:val="center"/>
              <w:textAlignment w:val="baseline"/>
              <w:rPr>
                <w:ins w:id="389" w:author="Torbjörn Elfström" w:date="2019-02-12T14:34:00Z"/>
                <w:rFonts w:ascii="Arial" w:hAnsi="Arial" w:cs="Arial"/>
                <w:bCs/>
                <w:color w:val="000000"/>
                <w:sz w:val="16"/>
                <w:szCs w:val="16"/>
              </w:rPr>
            </w:pPr>
            <w:ins w:id="390" w:author="Torbjörn Elfström" w:date="2019-02-12T14:34:00Z">
              <w:r w:rsidRPr="00A4492B">
                <w:rPr>
                  <w:rFonts w:ascii="Arial" w:hAnsi="Arial" w:cs="Arial"/>
                  <w:color w:val="000000"/>
                  <w:sz w:val="16"/>
                  <w:szCs w:val="16"/>
                </w:rPr>
                <w:t>0.26</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5AA7E02C" w14:textId="77777777" w:rsidR="00A67568" w:rsidRPr="00A4492B" w:rsidRDefault="00A67568" w:rsidP="00E50E66">
            <w:pPr>
              <w:overflowPunct w:val="0"/>
              <w:autoSpaceDE w:val="0"/>
              <w:autoSpaceDN w:val="0"/>
              <w:adjustRightInd w:val="0"/>
              <w:jc w:val="center"/>
              <w:textAlignment w:val="baseline"/>
              <w:rPr>
                <w:ins w:id="391" w:author="Torbjörn Elfström" w:date="2019-02-12T14:34:00Z"/>
                <w:rFonts w:ascii="Arial" w:hAnsi="Arial" w:cs="Arial"/>
                <w:bCs/>
                <w:color w:val="000000"/>
                <w:sz w:val="16"/>
                <w:szCs w:val="16"/>
              </w:rPr>
            </w:pPr>
            <w:ins w:id="392" w:author="Torbjörn Elfström" w:date="2019-02-12T14:34:00Z">
              <w:r w:rsidRPr="00A4492B">
                <w:rPr>
                  <w:rFonts w:ascii="Arial" w:hAnsi="Arial" w:cs="Arial"/>
                  <w:color w:val="000000"/>
                  <w:sz w:val="16"/>
                  <w:szCs w:val="16"/>
                </w:rPr>
                <w:t>0.37</w:t>
              </w:r>
            </w:ins>
          </w:p>
        </w:tc>
        <w:tc>
          <w:tcPr>
            <w:tcW w:w="1130" w:type="dxa"/>
            <w:tcBorders>
              <w:top w:val="single" w:sz="6" w:space="0" w:color="auto"/>
              <w:left w:val="single" w:sz="6" w:space="0" w:color="auto"/>
              <w:bottom w:val="single" w:sz="6" w:space="0" w:color="auto"/>
              <w:right w:val="single" w:sz="6" w:space="0" w:color="auto"/>
            </w:tcBorders>
            <w:vAlign w:val="center"/>
            <w:hideMark/>
          </w:tcPr>
          <w:p w14:paraId="754FE899" w14:textId="77777777" w:rsidR="00A67568" w:rsidRPr="00A4492B" w:rsidRDefault="00A67568" w:rsidP="00E50E66">
            <w:pPr>
              <w:overflowPunct w:val="0"/>
              <w:autoSpaceDE w:val="0"/>
              <w:autoSpaceDN w:val="0"/>
              <w:adjustRightInd w:val="0"/>
              <w:jc w:val="center"/>
              <w:textAlignment w:val="baseline"/>
              <w:rPr>
                <w:ins w:id="393" w:author="Torbjörn Elfström" w:date="2019-02-12T14:34:00Z"/>
                <w:rFonts w:ascii="Arial" w:hAnsi="Arial" w:cs="Arial"/>
                <w:color w:val="000000"/>
                <w:sz w:val="16"/>
                <w:szCs w:val="16"/>
              </w:rPr>
            </w:pPr>
            <w:ins w:id="394" w:author="Torbjörn Elfström" w:date="2019-02-12T14:34:00Z">
              <w:r w:rsidRPr="00A4492B">
                <w:rPr>
                  <w:rFonts w:ascii="Arial" w:hAnsi="Arial" w:cs="Arial"/>
                  <w:sz w:val="16"/>
                  <w:szCs w:val="16"/>
                </w:rPr>
                <w:t>Gaussian</w:t>
              </w:r>
            </w:ins>
          </w:p>
        </w:tc>
        <w:tc>
          <w:tcPr>
            <w:tcW w:w="556" w:type="dxa"/>
            <w:tcBorders>
              <w:top w:val="single" w:sz="6" w:space="0" w:color="auto"/>
              <w:left w:val="single" w:sz="6" w:space="0" w:color="auto"/>
              <w:bottom w:val="single" w:sz="6" w:space="0" w:color="auto"/>
              <w:right w:val="single" w:sz="6" w:space="0" w:color="auto"/>
            </w:tcBorders>
            <w:vAlign w:val="center"/>
            <w:hideMark/>
          </w:tcPr>
          <w:p w14:paraId="159B3603" w14:textId="77777777" w:rsidR="00A67568" w:rsidRPr="00A4492B" w:rsidRDefault="00A67568" w:rsidP="00E50E66">
            <w:pPr>
              <w:overflowPunct w:val="0"/>
              <w:autoSpaceDE w:val="0"/>
              <w:autoSpaceDN w:val="0"/>
              <w:adjustRightInd w:val="0"/>
              <w:jc w:val="center"/>
              <w:textAlignment w:val="baseline"/>
              <w:rPr>
                <w:ins w:id="395" w:author="Torbjörn Elfström" w:date="2019-02-12T14:34:00Z"/>
                <w:rFonts w:ascii="Arial" w:hAnsi="Arial" w:cs="Arial"/>
                <w:color w:val="000000"/>
                <w:sz w:val="16"/>
                <w:szCs w:val="16"/>
              </w:rPr>
            </w:pPr>
            <w:ins w:id="396" w:author="Torbjörn Elfström" w:date="2019-02-12T14:34:00Z">
              <w:r w:rsidRPr="00A4492B">
                <w:rPr>
                  <w:rFonts w:ascii="Arial" w:hAnsi="Arial" w:cs="Arial"/>
                  <w:color w:val="000000"/>
                  <w:sz w:val="16"/>
                  <w:szCs w:val="16"/>
                </w:rPr>
                <w:t>1</w:t>
              </w:r>
            </w:ins>
          </w:p>
        </w:tc>
        <w:tc>
          <w:tcPr>
            <w:tcW w:w="345" w:type="dxa"/>
            <w:tcBorders>
              <w:top w:val="single" w:sz="6" w:space="0" w:color="auto"/>
              <w:left w:val="single" w:sz="6" w:space="0" w:color="auto"/>
              <w:bottom w:val="single" w:sz="6" w:space="0" w:color="auto"/>
              <w:right w:val="single" w:sz="6" w:space="0" w:color="auto"/>
            </w:tcBorders>
            <w:vAlign w:val="center"/>
            <w:hideMark/>
          </w:tcPr>
          <w:p w14:paraId="7E73D173" w14:textId="77777777" w:rsidR="00A67568" w:rsidRPr="00A4492B" w:rsidRDefault="00A67568" w:rsidP="00E50E66">
            <w:pPr>
              <w:overflowPunct w:val="0"/>
              <w:autoSpaceDE w:val="0"/>
              <w:autoSpaceDN w:val="0"/>
              <w:adjustRightInd w:val="0"/>
              <w:jc w:val="center"/>
              <w:textAlignment w:val="baseline"/>
              <w:rPr>
                <w:ins w:id="397" w:author="Torbjörn Elfström" w:date="2019-02-12T14:34:00Z"/>
                <w:rFonts w:ascii="Arial" w:hAnsi="Arial" w:cs="Arial"/>
                <w:color w:val="000000"/>
                <w:sz w:val="16"/>
                <w:szCs w:val="16"/>
              </w:rPr>
            </w:pPr>
            <w:ins w:id="398" w:author="Torbjörn Elfström" w:date="2019-02-12T14:34:00Z">
              <w:r w:rsidRPr="00A4492B">
                <w:rPr>
                  <w:rFonts w:ascii="Arial" w:hAnsi="Arial" w:cs="Arial"/>
                  <w:color w:val="000000"/>
                  <w:sz w:val="16"/>
                  <w:szCs w:val="16"/>
                </w:rPr>
                <w:t>1</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3C372A1B" w14:textId="77777777" w:rsidR="00A67568" w:rsidRPr="00A4492B" w:rsidRDefault="00A67568" w:rsidP="00E50E66">
            <w:pPr>
              <w:overflowPunct w:val="0"/>
              <w:autoSpaceDE w:val="0"/>
              <w:autoSpaceDN w:val="0"/>
              <w:adjustRightInd w:val="0"/>
              <w:jc w:val="center"/>
              <w:textAlignment w:val="baseline"/>
              <w:rPr>
                <w:ins w:id="399" w:author="Torbjörn Elfström" w:date="2019-02-12T14:34:00Z"/>
                <w:rFonts w:ascii="Arial" w:hAnsi="Arial" w:cs="Arial"/>
                <w:color w:val="000000"/>
                <w:sz w:val="16"/>
                <w:szCs w:val="16"/>
              </w:rPr>
            </w:pPr>
            <w:ins w:id="400" w:author="Torbjörn Elfström" w:date="2019-02-12T14:34:00Z">
              <w:r w:rsidRPr="00A4492B">
                <w:rPr>
                  <w:rFonts w:ascii="Arial" w:hAnsi="Arial" w:cs="Arial"/>
                  <w:color w:val="000000"/>
                  <w:sz w:val="16"/>
                  <w:szCs w:val="16"/>
                </w:rPr>
                <w:t>0.14</w:t>
              </w:r>
            </w:ins>
          </w:p>
        </w:tc>
        <w:tc>
          <w:tcPr>
            <w:tcW w:w="447" w:type="dxa"/>
            <w:tcBorders>
              <w:top w:val="single" w:sz="6" w:space="0" w:color="auto"/>
              <w:left w:val="single" w:sz="6" w:space="0" w:color="auto"/>
              <w:bottom w:val="single" w:sz="6" w:space="0" w:color="auto"/>
              <w:right w:val="single" w:sz="6" w:space="0" w:color="auto"/>
            </w:tcBorders>
            <w:vAlign w:val="center"/>
            <w:hideMark/>
          </w:tcPr>
          <w:p w14:paraId="2B571511" w14:textId="77777777" w:rsidR="00A67568" w:rsidRPr="00A4492B" w:rsidRDefault="00A67568" w:rsidP="00E50E66">
            <w:pPr>
              <w:overflowPunct w:val="0"/>
              <w:autoSpaceDE w:val="0"/>
              <w:autoSpaceDN w:val="0"/>
              <w:adjustRightInd w:val="0"/>
              <w:jc w:val="center"/>
              <w:textAlignment w:val="baseline"/>
              <w:rPr>
                <w:ins w:id="401" w:author="Torbjörn Elfström" w:date="2019-02-12T14:34:00Z"/>
                <w:rFonts w:ascii="Arial" w:hAnsi="Arial" w:cs="Arial"/>
                <w:color w:val="000000"/>
                <w:sz w:val="16"/>
                <w:szCs w:val="16"/>
              </w:rPr>
            </w:pPr>
            <w:ins w:id="402" w:author="Torbjörn Elfström" w:date="2019-02-12T14:34:00Z">
              <w:r w:rsidRPr="00A4492B">
                <w:rPr>
                  <w:rFonts w:ascii="Arial" w:hAnsi="Arial" w:cs="Arial"/>
                  <w:color w:val="000000"/>
                  <w:sz w:val="16"/>
                  <w:szCs w:val="16"/>
                </w:rPr>
                <w:t>0.26</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46CFFD0D" w14:textId="77777777" w:rsidR="00A67568" w:rsidRPr="00A4492B" w:rsidRDefault="00A67568" w:rsidP="00E50E66">
            <w:pPr>
              <w:overflowPunct w:val="0"/>
              <w:autoSpaceDE w:val="0"/>
              <w:autoSpaceDN w:val="0"/>
              <w:adjustRightInd w:val="0"/>
              <w:jc w:val="center"/>
              <w:textAlignment w:val="baseline"/>
              <w:rPr>
                <w:ins w:id="403" w:author="Torbjörn Elfström" w:date="2019-02-12T14:34:00Z"/>
                <w:rFonts w:ascii="Arial" w:hAnsi="Arial" w:cs="Arial"/>
                <w:color w:val="000000"/>
                <w:sz w:val="16"/>
                <w:szCs w:val="16"/>
              </w:rPr>
            </w:pPr>
            <w:ins w:id="404" w:author="Torbjörn Elfström" w:date="2019-02-12T14:34:00Z">
              <w:r w:rsidRPr="00A4492B">
                <w:rPr>
                  <w:rFonts w:ascii="Arial" w:hAnsi="Arial" w:cs="Arial"/>
                  <w:color w:val="000000"/>
                  <w:sz w:val="16"/>
                  <w:szCs w:val="16"/>
                </w:rPr>
                <w:t>0.26</w:t>
              </w:r>
            </w:ins>
          </w:p>
        </w:tc>
        <w:tc>
          <w:tcPr>
            <w:tcW w:w="872" w:type="dxa"/>
            <w:tcBorders>
              <w:top w:val="single" w:sz="6" w:space="0" w:color="auto"/>
              <w:left w:val="single" w:sz="6" w:space="0" w:color="auto"/>
              <w:bottom w:val="single" w:sz="6" w:space="0" w:color="auto"/>
              <w:right w:val="single" w:sz="6" w:space="0" w:color="auto"/>
            </w:tcBorders>
            <w:vAlign w:val="center"/>
            <w:hideMark/>
          </w:tcPr>
          <w:p w14:paraId="342BA754" w14:textId="77777777" w:rsidR="00A67568" w:rsidRPr="00A4492B" w:rsidRDefault="00A67568" w:rsidP="00E50E66">
            <w:pPr>
              <w:overflowPunct w:val="0"/>
              <w:autoSpaceDE w:val="0"/>
              <w:autoSpaceDN w:val="0"/>
              <w:adjustRightInd w:val="0"/>
              <w:jc w:val="center"/>
              <w:textAlignment w:val="baseline"/>
              <w:rPr>
                <w:ins w:id="405" w:author="Torbjörn Elfström" w:date="2019-02-12T14:34:00Z"/>
                <w:rFonts w:ascii="Arial" w:hAnsi="Arial" w:cs="Arial"/>
                <w:color w:val="000000"/>
                <w:sz w:val="16"/>
                <w:szCs w:val="16"/>
              </w:rPr>
            </w:pPr>
            <w:ins w:id="406" w:author="Torbjörn Elfström" w:date="2019-02-12T14:34:00Z">
              <w:r w:rsidRPr="00A4492B">
                <w:rPr>
                  <w:rFonts w:ascii="Arial" w:hAnsi="Arial" w:cs="Arial"/>
                  <w:color w:val="000000"/>
                  <w:sz w:val="16"/>
                  <w:szCs w:val="16"/>
                </w:rPr>
                <w:t>0.37</w:t>
              </w:r>
            </w:ins>
          </w:p>
        </w:tc>
      </w:tr>
      <w:tr w:rsidR="00A67568" w:rsidRPr="00A4492B" w14:paraId="77A477EA" w14:textId="77777777" w:rsidTr="00E50E66">
        <w:trPr>
          <w:cantSplit/>
          <w:trHeight w:val="227"/>
          <w:jc w:val="center"/>
          <w:ins w:id="407" w:author="Torbjörn Elfström" w:date="2019-02-12T14:34:00Z"/>
        </w:trPr>
        <w:tc>
          <w:tcPr>
            <w:tcW w:w="411" w:type="dxa"/>
            <w:tcBorders>
              <w:top w:val="single" w:sz="6" w:space="0" w:color="auto"/>
              <w:left w:val="single" w:sz="6" w:space="0" w:color="auto"/>
              <w:bottom w:val="single" w:sz="6" w:space="0" w:color="auto"/>
              <w:right w:val="single" w:sz="6" w:space="0" w:color="auto"/>
            </w:tcBorders>
            <w:vAlign w:val="center"/>
          </w:tcPr>
          <w:p w14:paraId="7F5ED3B5" w14:textId="77777777" w:rsidR="00A67568" w:rsidRPr="00A4492B" w:rsidRDefault="00A67568" w:rsidP="00E50E66">
            <w:pPr>
              <w:overflowPunct w:val="0"/>
              <w:autoSpaceDE w:val="0"/>
              <w:autoSpaceDN w:val="0"/>
              <w:adjustRightInd w:val="0"/>
              <w:jc w:val="center"/>
              <w:textAlignment w:val="baseline"/>
              <w:rPr>
                <w:ins w:id="408" w:author="Torbjörn Elfström" w:date="2019-02-12T14:34:00Z"/>
                <w:rFonts w:ascii="Arial" w:hAnsi="Arial" w:cs="Arial"/>
                <w:sz w:val="16"/>
                <w:szCs w:val="16"/>
              </w:rPr>
            </w:pPr>
            <w:ins w:id="409" w:author="Torbjörn Elfström" w:date="2019-02-12T14:34:00Z">
              <w:r w:rsidRPr="00A4492B">
                <w:rPr>
                  <w:rFonts w:ascii="Arial" w:hAnsi="Arial" w:cs="Arial"/>
                  <w:sz w:val="16"/>
                  <w:szCs w:val="16"/>
                </w:rPr>
                <w:t>2</w:t>
              </w:r>
            </w:ins>
          </w:p>
        </w:tc>
        <w:tc>
          <w:tcPr>
            <w:tcW w:w="3171" w:type="dxa"/>
            <w:tcBorders>
              <w:top w:val="single" w:sz="6" w:space="0" w:color="auto"/>
              <w:left w:val="single" w:sz="6" w:space="0" w:color="auto"/>
              <w:bottom w:val="single" w:sz="6" w:space="0" w:color="auto"/>
              <w:right w:val="single" w:sz="6" w:space="0" w:color="auto"/>
            </w:tcBorders>
            <w:vAlign w:val="center"/>
          </w:tcPr>
          <w:p w14:paraId="73ECC0E2" w14:textId="77777777" w:rsidR="00A67568" w:rsidRPr="00A4492B" w:rsidRDefault="00A67568" w:rsidP="00E50E66">
            <w:pPr>
              <w:overflowPunct w:val="0"/>
              <w:autoSpaceDE w:val="0"/>
              <w:autoSpaceDN w:val="0"/>
              <w:adjustRightInd w:val="0"/>
              <w:textAlignment w:val="baseline"/>
              <w:rPr>
                <w:ins w:id="410" w:author="Torbjörn Elfström" w:date="2019-02-12T14:34:00Z"/>
                <w:rFonts w:ascii="Arial" w:hAnsi="Arial" w:cs="Arial"/>
                <w:sz w:val="16"/>
                <w:szCs w:val="16"/>
              </w:rPr>
            </w:pPr>
            <w:ins w:id="411" w:author="Torbjörn Elfström" w:date="2019-02-12T14:34:00Z">
              <w:r w:rsidRPr="00A4492B">
                <w:rPr>
                  <w:rFonts w:ascii="Arial" w:hAnsi="Arial" w:cs="Arial"/>
                  <w:sz w:val="16"/>
                  <w:szCs w:val="16"/>
                </w:rPr>
                <w:t>Impedance mismatch in the receiving chain</w:t>
              </w:r>
            </w:ins>
          </w:p>
        </w:tc>
        <w:tc>
          <w:tcPr>
            <w:tcW w:w="523" w:type="dxa"/>
            <w:tcBorders>
              <w:top w:val="single" w:sz="6" w:space="0" w:color="auto"/>
              <w:left w:val="single" w:sz="6" w:space="0" w:color="auto"/>
              <w:bottom w:val="single" w:sz="6" w:space="0" w:color="auto"/>
              <w:right w:val="single" w:sz="6" w:space="0" w:color="auto"/>
            </w:tcBorders>
            <w:vAlign w:val="center"/>
          </w:tcPr>
          <w:p w14:paraId="5CB0A14D" w14:textId="77777777" w:rsidR="00A67568" w:rsidRPr="00A4492B" w:rsidRDefault="00A67568" w:rsidP="00E50E66">
            <w:pPr>
              <w:overflowPunct w:val="0"/>
              <w:autoSpaceDE w:val="0"/>
              <w:autoSpaceDN w:val="0"/>
              <w:adjustRightInd w:val="0"/>
              <w:jc w:val="center"/>
              <w:textAlignment w:val="baseline"/>
              <w:rPr>
                <w:ins w:id="412" w:author="Torbjörn Elfström" w:date="2019-02-12T14:34:00Z"/>
                <w:rFonts w:ascii="Arial" w:hAnsi="Arial" w:cs="Arial"/>
                <w:color w:val="000000"/>
                <w:sz w:val="16"/>
                <w:szCs w:val="16"/>
              </w:rPr>
            </w:pPr>
            <w:ins w:id="413" w:author="Torbjörn Elfström" w:date="2019-02-12T14:34:00Z">
              <w:r w:rsidRPr="00A4492B">
                <w:rPr>
                  <w:rFonts w:ascii="Arial" w:hAnsi="Arial" w:cs="Arial"/>
                  <w:color w:val="000000"/>
                  <w:sz w:val="16"/>
                  <w:szCs w:val="16"/>
                </w:rPr>
                <w:t>0.2</w:t>
              </w:r>
            </w:ins>
          </w:p>
        </w:tc>
        <w:tc>
          <w:tcPr>
            <w:tcW w:w="523" w:type="dxa"/>
            <w:tcBorders>
              <w:top w:val="single" w:sz="6" w:space="0" w:color="auto"/>
              <w:left w:val="single" w:sz="6" w:space="0" w:color="auto"/>
              <w:bottom w:val="single" w:sz="6" w:space="0" w:color="auto"/>
              <w:right w:val="single" w:sz="6" w:space="0" w:color="auto"/>
            </w:tcBorders>
            <w:vAlign w:val="center"/>
          </w:tcPr>
          <w:p w14:paraId="7F28E2E8" w14:textId="77777777" w:rsidR="00A67568" w:rsidRPr="00A4492B" w:rsidRDefault="00A67568" w:rsidP="00E50E66">
            <w:pPr>
              <w:overflowPunct w:val="0"/>
              <w:autoSpaceDE w:val="0"/>
              <w:autoSpaceDN w:val="0"/>
              <w:adjustRightInd w:val="0"/>
              <w:jc w:val="center"/>
              <w:textAlignment w:val="baseline"/>
              <w:rPr>
                <w:ins w:id="414" w:author="Torbjörn Elfström" w:date="2019-02-12T14:34:00Z"/>
                <w:rFonts w:ascii="Arial" w:hAnsi="Arial" w:cs="Arial"/>
                <w:color w:val="000000"/>
                <w:sz w:val="16"/>
                <w:szCs w:val="16"/>
              </w:rPr>
            </w:pPr>
            <w:ins w:id="415" w:author="Torbjörn Elfström" w:date="2019-02-12T14:34:00Z">
              <w:r w:rsidRPr="00A4492B">
                <w:rPr>
                  <w:rFonts w:ascii="Arial" w:hAnsi="Arial" w:cs="Arial"/>
                  <w:color w:val="000000"/>
                  <w:sz w:val="16"/>
                  <w:szCs w:val="16"/>
                </w:rPr>
                <w:t>0.2</w:t>
              </w:r>
            </w:ins>
          </w:p>
        </w:tc>
        <w:tc>
          <w:tcPr>
            <w:tcW w:w="607" w:type="dxa"/>
            <w:tcBorders>
              <w:top w:val="single" w:sz="6" w:space="0" w:color="auto"/>
              <w:left w:val="single" w:sz="6" w:space="0" w:color="auto"/>
              <w:bottom w:val="single" w:sz="6" w:space="0" w:color="auto"/>
              <w:right w:val="single" w:sz="6" w:space="0" w:color="auto"/>
            </w:tcBorders>
            <w:vAlign w:val="center"/>
          </w:tcPr>
          <w:p w14:paraId="5E95D99D" w14:textId="77777777" w:rsidR="00A67568" w:rsidRPr="00A4492B" w:rsidRDefault="00A67568" w:rsidP="00E50E66">
            <w:pPr>
              <w:overflowPunct w:val="0"/>
              <w:autoSpaceDE w:val="0"/>
              <w:autoSpaceDN w:val="0"/>
              <w:adjustRightInd w:val="0"/>
              <w:jc w:val="center"/>
              <w:textAlignment w:val="baseline"/>
              <w:rPr>
                <w:ins w:id="416" w:author="Torbjörn Elfström" w:date="2019-02-12T14:34:00Z"/>
                <w:rFonts w:ascii="Arial" w:hAnsi="Arial" w:cs="Arial"/>
                <w:color w:val="000000"/>
                <w:sz w:val="16"/>
                <w:szCs w:val="16"/>
              </w:rPr>
            </w:pPr>
            <w:ins w:id="417" w:author="Torbjörn Elfström" w:date="2019-02-12T14:34:00Z">
              <w:r w:rsidRPr="00A4492B">
                <w:rPr>
                  <w:rFonts w:ascii="Arial" w:hAnsi="Arial" w:cs="Arial"/>
                  <w:color w:val="000000"/>
                  <w:sz w:val="16"/>
                  <w:szCs w:val="16"/>
                </w:rPr>
                <w:t>0.45</w:t>
              </w:r>
            </w:ins>
          </w:p>
        </w:tc>
        <w:tc>
          <w:tcPr>
            <w:tcW w:w="523" w:type="dxa"/>
            <w:tcBorders>
              <w:top w:val="single" w:sz="6" w:space="0" w:color="auto"/>
              <w:left w:val="single" w:sz="6" w:space="0" w:color="auto"/>
              <w:bottom w:val="single" w:sz="6" w:space="0" w:color="auto"/>
              <w:right w:val="single" w:sz="6" w:space="0" w:color="auto"/>
            </w:tcBorders>
            <w:vAlign w:val="center"/>
          </w:tcPr>
          <w:p w14:paraId="35CA3547" w14:textId="77777777" w:rsidR="00A67568" w:rsidRPr="00A4492B" w:rsidRDefault="00A67568" w:rsidP="00E50E66">
            <w:pPr>
              <w:overflowPunct w:val="0"/>
              <w:autoSpaceDE w:val="0"/>
              <w:autoSpaceDN w:val="0"/>
              <w:adjustRightInd w:val="0"/>
              <w:jc w:val="center"/>
              <w:textAlignment w:val="baseline"/>
              <w:rPr>
                <w:ins w:id="418" w:author="Torbjörn Elfström" w:date="2019-02-12T14:34:00Z"/>
                <w:rFonts w:ascii="Arial" w:hAnsi="Arial" w:cs="Arial"/>
                <w:color w:val="000000"/>
                <w:sz w:val="16"/>
                <w:szCs w:val="16"/>
              </w:rPr>
            </w:pPr>
            <w:ins w:id="419" w:author="Torbjörn Elfström" w:date="2019-02-12T14:34:00Z">
              <w:r w:rsidRPr="00A4492B">
                <w:rPr>
                  <w:rFonts w:ascii="Arial" w:hAnsi="Arial" w:cs="Arial"/>
                  <w:color w:val="000000"/>
                  <w:sz w:val="16"/>
                  <w:szCs w:val="16"/>
                </w:rPr>
                <w:t>0.45</w:t>
              </w:r>
            </w:ins>
          </w:p>
        </w:tc>
        <w:tc>
          <w:tcPr>
            <w:tcW w:w="1130" w:type="dxa"/>
            <w:tcBorders>
              <w:top w:val="single" w:sz="6" w:space="0" w:color="auto"/>
              <w:left w:val="single" w:sz="6" w:space="0" w:color="auto"/>
              <w:bottom w:val="single" w:sz="6" w:space="0" w:color="auto"/>
              <w:right w:val="single" w:sz="6" w:space="0" w:color="auto"/>
            </w:tcBorders>
            <w:vAlign w:val="center"/>
          </w:tcPr>
          <w:p w14:paraId="296AA515" w14:textId="77777777" w:rsidR="00A67568" w:rsidRPr="00A4492B" w:rsidRDefault="00A67568" w:rsidP="00E50E66">
            <w:pPr>
              <w:overflowPunct w:val="0"/>
              <w:autoSpaceDE w:val="0"/>
              <w:autoSpaceDN w:val="0"/>
              <w:adjustRightInd w:val="0"/>
              <w:jc w:val="center"/>
              <w:textAlignment w:val="baseline"/>
              <w:rPr>
                <w:ins w:id="420" w:author="Torbjörn Elfström" w:date="2019-02-12T14:34:00Z"/>
                <w:rFonts w:ascii="Arial" w:hAnsi="Arial" w:cs="Arial"/>
                <w:sz w:val="16"/>
                <w:szCs w:val="16"/>
              </w:rPr>
            </w:pPr>
            <w:ins w:id="421" w:author="Torbjörn Elfström" w:date="2019-02-12T14:34:00Z">
              <w:r w:rsidRPr="00A4492B">
                <w:rPr>
                  <w:rFonts w:ascii="Arial" w:hAnsi="Arial" w:cs="Arial"/>
                  <w:sz w:val="16"/>
                  <w:szCs w:val="16"/>
                </w:rPr>
                <w:t>U-shaped</w:t>
              </w:r>
            </w:ins>
          </w:p>
        </w:tc>
        <w:tc>
          <w:tcPr>
            <w:tcW w:w="556" w:type="dxa"/>
            <w:tcBorders>
              <w:top w:val="single" w:sz="6" w:space="0" w:color="auto"/>
              <w:left w:val="single" w:sz="6" w:space="0" w:color="auto"/>
              <w:bottom w:val="single" w:sz="6" w:space="0" w:color="auto"/>
              <w:right w:val="single" w:sz="6" w:space="0" w:color="auto"/>
            </w:tcBorders>
            <w:vAlign w:val="center"/>
          </w:tcPr>
          <w:p w14:paraId="7B4BEA9F" w14:textId="77777777" w:rsidR="00A67568" w:rsidRPr="00A4492B" w:rsidRDefault="00A67568" w:rsidP="00E50E66">
            <w:pPr>
              <w:overflowPunct w:val="0"/>
              <w:autoSpaceDE w:val="0"/>
              <w:autoSpaceDN w:val="0"/>
              <w:adjustRightInd w:val="0"/>
              <w:jc w:val="center"/>
              <w:textAlignment w:val="baseline"/>
              <w:rPr>
                <w:ins w:id="422" w:author="Torbjörn Elfström" w:date="2019-02-12T14:34:00Z"/>
                <w:rFonts w:ascii="Arial" w:hAnsi="Arial" w:cs="Arial"/>
                <w:color w:val="000000"/>
                <w:sz w:val="16"/>
                <w:szCs w:val="16"/>
              </w:rPr>
            </w:pPr>
            <w:ins w:id="423" w:author="Torbjörn Elfström" w:date="2019-02-12T14:34:00Z">
              <w:r w:rsidRPr="00A4492B">
                <w:rPr>
                  <w:rFonts w:ascii="Arial" w:hAnsi="Arial" w:cs="Arial"/>
                  <w:sz w:val="16"/>
                  <w:szCs w:val="16"/>
                  <w:lang w:eastAsia="en-GB"/>
                </w:rPr>
                <w:t>√2</w:t>
              </w:r>
            </w:ins>
          </w:p>
        </w:tc>
        <w:tc>
          <w:tcPr>
            <w:tcW w:w="345" w:type="dxa"/>
            <w:tcBorders>
              <w:top w:val="single" w:sz="6" w:space="0" w:color="auto"/>
              <w:left w:val="single" w:sz="6" w:space="0" w:color="auto"/>
              <w:bottom w:val="single" w:sz="6" w:space="0" w:color="auto"/>
              <w:right w:val="single" w:sz="6" w:space="0" w:color="auto"/>
            </w:tcBorders>
            <w:vAlign w:val="center"/>
          </w:tcPr>
          <w:p w14:paraId="2A74C75B" w14:textId="77777777" w:rsidR="00A67568" w:rsidRPr="00A4492B" w:rsidRDefault="00A67568" w:rsidP="00E50E66">
            <w:pPr>
              <w:overflowPunct w:val="0"/>
              <w:autoSpaceDE w:val="0"/>
              <w:autoSpaceDN w:val="0"/>
              <w:adjustRightInd w:val="0"/>
              <w:jc w:val="center"/>
              <w:textAlignment w:val="baseline"/>
              <w:rPr>
                <w:ins w:id="424" w:author="Torbjörn Elfström" w:date="2019-02-12T14:34:00Z"/>
                <w:rFonts w:ascii="Arial" w:hAnsi="Arial" w:cs="Arial"/>
                <w:color w:val="000000"/>
                <w:sz w:val="16"/>
                <w:szCs w:val="16"/>
              </w:rPr>
            </w:pPr>
            <w:ins w:id="425" w:author="Torbjörn Elfström" w:date="2019-02-12T14:34:00Z">
              <w:r w:rsidRPr="00A4492B">
                <w:rPr>
                  <w:rFonts w:ascii="Arial" w:hAnsi="Arial" w:cs="Arial"/>
                  <w:color w:val="000000"/>
                  <w:sz w:val="16"/>
                  <w:szCs w:val="16"/>
                </w:rPr>
                <w:t>1</w:t>
              </w:r>
            </w:ins>
          </w:p>
        </w:tc>
        <w:tc>
          <w:tcPr>
            <w:tcW w:w="567" w:type="dxa"/>
            <w:tcBorders>
              <w:top w:val="single" w:sz="6" w:space="0" w:color="auto"/>
              <w:left w:val="single" w:sz="6" w:space="0" w:color="auto"/>
              <w:bottom w:val="single" w:sz="6" w:space="0" w:color="auto"/>
              <w:right w:val="single" w:sz="6" w:space="0" w:color="auto"/>
            </w:tcBorders>
            <w:vAlign w:val="center"/>
          </w:tcPr>
          <w:p w14:paraId="5D10AF9F" w14:textId="77777777" w:rsidR="00A67568" w:rsidRPr="00A4492B" w:rsidRDefault="00A67568" w:rsidP="00E50E66">
            <w:pPr>
              <w:overflowPunct w:val="0"/>
              <w:autoSpaceDE w:val="0"/>
              <w:autoSpaceDN w:val="0"/>
              <w:adjustRightInd w:val="0"/>
              <w:jc w:val="center"/>
              <w:textAlignment w:val="baseline"/>
              <w:rPr>
                <w:ins w:id="426" w:author="Torbjörn Elfström" w:date="2019-02-12T14:34:00Z"/>
                <w:rFonts w:ascii="Arial" w:hAnsi="Arial" w:cs="Arial"/>
                <w:color w:val="000000"/>
                <w:sz w:val="16"/>
                <w:szCs w:val="16"/>
              </w:rPr>
            </w:pPr>
            <w:ins w:id="427" w:author="Torbjörn Elfström" w:date="2019-02-12T14:34:00Z">
              <w:r w:rsidRPr="00A4492B">
                <w:rPr>
                  <w:rFonts w:ascii="Arial" w:hAnsi="Arial" w:cs="Arial"/>
                  <w:color w:val="000000"/>
                  <w:sz w:val="16"/>
                  <w:szCs w:val="16"/>
                </w:rPr>
                <w:t>0.14</w:t>
              </w:r>
            </w:ins>
          </w:p>
        </w:tc>
        <w:tc>
          <w:tcPr>
            <w:tcW w:w="447" w:type="dxa"/>
            <w:tcBorders>
              <w:top w:val="single" w:sz="6" w:space="0" w:color="auto"/>
              <w:left w:val="single" w:sz="6" w:space="0" w:color="auto"/>
              <w:bottom w:val="single" w:sz="6" w:space="0" w:color="auto"/>
              <w:right w:val="single" w:sz="6" w:space="0" w:color="auto"/>
            </w:tcBorders>
            <w:vAlign w:val="center"/>
          </w:tcPr>
          <w:p w14:paraId="642E3E20" w14:textId="77777777" w:rsidR="00A67568" w:rsidRPr="00A4492B" w:rsidRDefault="00A67568" w:rsidP="00E50E66">
            <w:pPr>
              <w:overflowPunct w:val="0"/>
              <w:autoSpaceDE w:val="0"/>
              <w:autoSpaceDN w:val="0"/>
              <w:adjustRightInd w:val="0"/>
              <w:jc w:val="center"/>
              <w:textAlignment w:val="baseline"/>
              <w:rPr>
                <w:ins w:id="428" w:author="Torbjörn Elfström" w:date="2019-02-12T14:34:00Z"/>
                <w:rFonts w:ascii="Arial" w:hAnsi="Arial" w:cs="Arial"/>
                <w:color w:val="000000"/>
                <w:sz w:val="16"/>
                <w:szCs w:val="16"/>
              </w:rPr>
            </w:pPr>
            <w:ins w:id="429" w:author="Torbjörn Elfström" w:date="2019-02-12T14:34:00Z">
              <w:r w:rsidRPr="00A4492B">
                <w:rPr>
                  <w:rFonts w:ascii="Arial" w:hAnsi="Arial" w:cs="Arial"/>
                  <w:color w:val="000000"/>
                  <w:sz w:val="16"/>
                  <w:szCs w:val="16"/>
                </w:rPr>
                <w:t>0.14</w:t>
              </w:r>
            </w:ins>
          </w:p>
        </w:tc>
        <w:tc>
          <w:tcPr>
            <w:tcW w:w="523" w:type="dxa"/>
            <w:tcBorders>
              <w:top w:val="single" w:sz="6" w:space="0" w:color="auto"/>
              <w:left w:val="single" w:sz="6" w:space="0" w:color="auto"/>
              <w:bottom w:val="single" w:sz="6" w:space="0" w:color="auto"/>
              <w:right w:val="single" w:sz="6" w:space="0" w:color="auto"/>
            </w:tcBorders>
            <w:vAlign w:val="center"/>
          </w:tcPr>
          <w:p w14:paraId="5D1249E2" w14:textId="77777777" w:rsidR="00A67568" w:rsidRPr="00A4492B" w:rsidRDefault="00A67568" w:rsidP="00E50E66">
            <w:pPr>
              <w:overflowPunct w:val="0"/>
              <w:autoSpaceDE w:val="0"/>
              <w:autoSpaceDN w:val="0"/>
              <w:adjustRightInd w:val="0"/>
              <w:jc w:val="center"/>
              <w:textAlignment w:val="baseline"/>
              <w:rPr>
                <w:ins w:id="430" w:author="Torbjörn Elfström" w:date="2019-02-12T14:34:00Z"/>
                <w:rFonts w:ascii="Arial" w:hAnsi="Arial" w:cs="Arial"/>
                <w:color w:val="000000"/>
                <w:sz w:val="16"/>
                <w:szCs w:val="16"/>
              </w:rPr>
            </w:pPr>
            <w:ins w:id="431" w:author="Torbjörn Elfström" w:date="2019-02-12T14:34:00Z">
              <w:r w:rsidRPr="00A4492B">
                <w:rPr>
                  <w:rFonts w:ascii="Arial" w:hAnsi="Arial" w:cs="Arial"/>
                  <w:color w:val="000000"/>
                  <w:sz w:val="16"/>
                  <w:szCs w:val="16"/>
                </w:rPr>
                <w:t>0.32</w:t>
              </w:r>
            </w:ins>
          </w:p>
        </w:tc>
        <w:tc>
          <w:tcPr>
            <w:tcW w:w="872" w:type="dxa"/>
            <w:tcBorders>
              <w:top w:val="single" w:sz="6" w:space="0" w:color="auto"/>
              <w:left w:val="single" w:sz="6" w:space="0" w:color="auto"/>
              <w:bottom w:val="single" w:sz="6" w:space="0" w:color="auto"/>
              <w:right w:val="single" w:sz="6" w:space="0" w:color="auto"/>
            </w:tcBorders>
            <w:vAlign w:val="center"/>
          </w:tcPr>
          <w:p w14:paraId="21A95166" w14:textId="77777777" w:rsidR="00A67568" w:rsidRPr="00A4492B" w:rsidRDefault="00A67568" w:rsidP="00E50E66">
            <w:pPr>
              <w:overflowPunct w:val="0"/>
              <w:autoSpaceDE w:val="0"/>
              <w:autoSpaceDN w:val="0"/>
              <w:adjustRightInd w:val="0"/>
              <w:jc w:val="center"/>
              <w:textAlignment w:val="baseline"/>
              <w:rPr>
                <w:ins w:id="432" w:author="Torbjörn Elfström" w:date="2019-02-12T14:34:00Z"/>
                <w:rFonts w:ascii="Arial" w:hAnsi="Arial" w:cs="Arial"/>
                <w:color w:val="000000"/>
                <w:sz w:val="16"/>
                <w:szCs w:val="16"/>
              </w:rPr>
            </w:pPr>
            <w:ins w:id="433" w:author="Torbjörn Elfström" w:date="2019-02-12T14:34:00Z">
              <w:r w:rsidRPr="00A4492B">
                <w:rPr>
                  <w:rFonts w:ascii="Arial" w:hAnsi="Arial" w:cs="Arial"/>
                  <w:color w:val="000000"/>
                  <w:sz w:val="16"/>
                  <w:szCs w:val="16"/>
                </w:rPr>
                <w:t>0.32</w:t>
              </w:r>
            </w:ins>
          </w:p>
        </w:tc>
      </w:tr>
      <w:tr w:rsidR="00A67568" w:rsidRPr="00A4492B" w14:paraId="71B42FD5" w14:textId="77777777" w:rsidTr="00E50E66">
        <w:trPr>
          <w:cantSplit/>
          <w:trHeight w:val="227"/>
          <w:jc w:val="center"/>
          <w:ins w:id="434" w:author="Torbjörn Elfström" w:date="2019-02-12T14:34:00Z"/>
        </w:trPr>
        <w:tc>
          <w:tcPr>
            <w:tcW w:w="411" w:type="dxa"/>
            <w:tcBorders>
              <w:top w:val="single" w:sz="6" w:space="0" w:color="auto"/>
              <w:left w:val="single" w:sz="6" w:space="0" w:color="auto"/>
              <w:bottom w:val="single" w:sz="6" w:space="0" w:color="auto"/>
              <w:right w:val="single" w:sz="6" w:space="0" w:color="auto"/>
            </w:tcBorders>
            <w:vAlign w:val="center"/>
            <w:hideMark/>
          </w:tcPr>
          <w:p w14:paraId="7B993F3F" w14:textId="77777777" w:rsidR="00A67568" w:rsidRPr="00A4492B" w:rsidRDefault="00A67568" w:rsidP="00E50E66">
            <w:pPr>
              <w:overflowPunct w:val="0"/>
              <w:autoSpaceDE w:val="0"/>
              <w:autoSpaceDN w:val="0"/>
              <w:adjustRightInd w:val="0"/>
              <w:jc w:val="center"/>
              <w:textAlignment w:val="baseline"/>
              <w:rPr>
                <w:ins w:id="435" w:author="Torbjörn Elfström" w:date="2019-02-12T14:34:00Z"/>
                <w:rFonts w:ascii="Arial" w:hAnsi="Arial" w:cs="Arial"/>
                <w:sz w:val="16"/>
                <w:szCs w:val="16"/>
              </w:rPr>
            </w:pPr>
            <w:ins w:id="436" w:author="Torbjörn Elfström" w:date="2019-02-12T14:34:00Z">
              <w:r w:rsidRPr="00A4492B">
                <w:rPr>
                  <w:rFonts w:ascii="Arial" w:hAnsi="Arial" w:cs="Arial"/>
                  <w:sz w:val="16"/>
                  <w:szCs w:val="16"/>
                </w:rPr>
                <w:t>3</w:t>
              </w:r>
            </w:ins>
          </w:p>
        </w:tc>
        <w:tc>
          <w:tcPr>
            <w:tcW w:w="3171" w:type="dxa"/>
            <w:tcBorders>
              <w:top w:val="single" w:sz="6" w:space="0" w:color="auto"/>
              <w:left w:val="single" w:sz="6" w:space="0" w:color="auto"/>
              <w:bottom w:val="single" w:sz="6" w:space="0" w:color="auto"/>
              <w:right w:val="single" w:sz="6" w:space="0" w:color="auto"/>
            </w:tcBorders>
            <w:vAlign w:val="center"/>
            <w:hideMark/>
          </w:tcPr>
          <w:p w14:paraId="411C3BD0" w14:textId="77777777" w:rsidR="00A67568" w:rsidRPr="00A4492B" w:rsidRDefault="00A67568" w:rsidP="00E50E66">
            <w:pPr>
              <w:overflowPunct w:val="0"/>
              <w:autoSpaceDE w:val="0"/>
              <w:autoSpaceDN w:val="0"/>
              <w:adjustRightInd w:val="0"/>
              <w:textAlignment w:val="baseline"/>
              <w:rPr>
                <w:ins w:id="437" w:author="Torbjörn Elfström" w:date="2019-02-12T14:34:00Z"/>
                <w:rFonts w:ascii="Arial" w:hAnsi="Arial" w:cs="Arial"/>
                <w:sz w:val="16"/>
                <w:szCs w:val="16"/>
              </w:rPr>
            </w:pPr>
            <w:ins w:id="438" w:author="Torbjörn Elfström" w:date="2019-02-12T14:34:00Z">
              <w:r w:rsidRPr="00A4492B">
                <w:rPr>
                  <w:rFonts w:ascii="Arial" w:hAnsi="Arial" w:cs="Arial"/>
                  <w:sz w:val="16"/>
                  <w:szCs w:val="16"/>
                </w:rPr>
                <w:t>Random uncertainty</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732F7200" w14:textId="77777777" w:rsidR="00A67568" w:rsidRPr="00A4492B" w:rsidRDefault="00A67568" w:rsidP="00E50E66">
            <w:pPr>
              <w:overflowPunct w:val="0"/>
              <w:autoSpaceDE w:val="0"/>
              <w:autoSpaceDN w:val="0"/>
              <w:adjustRightInd w:val="0"/>
              <w:jc w:val="center"/>
              <w:textAlignment w:val="baseline"/>
              <w:rPr>
                <w:ins w:id="439" w:author="Torbjörn Elfström" w:date="2019-02-12T14:34:00Z"/>
                <w:rFonts w:ascii="Arial" w:hAnsi="Arial" w:cs="Arial"/>
                <w:bCs/>
                <w:color w:val="000000"/>
                <w:sz w:val="16"/>
                <w:szCs w:val="16"/>
              </w:rPr>
            </w:pPr>
            <w:ins w:id="440" w:author="Torbjörn Elfström" w:date="2019-02-12T14:34:00Z">
              <w:r w:rsidRPr="00A4492B">
                <w:rPr>
                  <w:rFonts w:ascii="Arial" w:hAnsi="Arial" w:cs="Arial"/>
                  <w:color w:val="000000"/>
                  <w:sz w:val="16"/>
                  <w:szCs w:val="16"/>
                </w:rPr>
                <w:t>0</w:t>
              </w:r>
              <w:r>
                <w:rPr>
                  <w:rFonts w:ascii="Arial" w:hAnsi="Arial" w:cs="Arial"/>
                  <w:color w:val="000000"/>
                  <w:sz w:val="16"/>
                  <w:szCs w:val="16"/>
                </w:rPr>
                <w:t>.1</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7E35693A" w14:textId="77777777" w:rsidR="00A67568" w:rsidRPr="00A4492B" w:rsidRDefault="00A67568" w:rsidP="00E50E66">
            <w:pPr>
              <w:overflowPunct w:val="0"/>
              <w:autoSpaceDE w:val="0"/>
              <w:autoSpaceDN w:val="0"/>
              <w:adjustRightInd w:val="0"/>
              <w:jc w:val="center"/>
              <w:textAlignment w:val="baseline"/>
              <w:rPr>
                <w:ins w:id="441" w:author="Torbjörn Elfström" w:date="2019-02-12T14:34:00Z"/>
                <w:rFonts w:ascii="Arial" w:hAnsi="Arial" w:cs="Arial"/>
                <w:bCs/>
                <w:color w:val="000000"/>
                <w:sz w:val="16"/>
                <w:szCs w:val="16"/>
              </w:rPr>
            </w:pPr>
            <w:ins w:id="442" w:author="Torbjörn Elfström" w:date="2019-02-12T14:34:00Z">
              <w:r w:rsidRPr="00A4492B">
                <w:rPr>
                  <w:rFonts w:ascii="Arial" w:hAnsi="Arial" w:cs="Arial"/>
                  <w:color w:val="000000"/>
                  <w:sz w:val="16"/>
                  <w:szCs w:val="16"/>
                </w:rPr>
                <w:t>0</w:t>
              </w:r>
              <w:r>
                <w:rPr>
                  <w:rFonts w:ascii="Arial" w:hAnsi="Arial" w:cs="Arial"/>
                  <w:color w:val="000000"/>
                  <w:sz w:val="16"/>
                  <w:szCs w:val="16"/>
                </w:rPr>
                <w:t>.1</w:t>
              </w:r>
            </w:ins>
          </w:p>
        </w:tc>
        <w:tc>
          <w:tcPr>
            <w:tcW w:w="607" w:type="dxa"/>
            <w:tcBorders>
              <w:top w:val="single" w:sz="6" w:space="0" w:color="auto"/>
              <w:left w:val="single" w:sz="6" w:space="0" w:color="auto"/>
              <w:bottom w:val="single" w:sz="6" w:space="0" w:color="auto"/>
              <w:right w:val="single" w:sz="6" w:space="0" w:color="auto"/>
            </w:tcBorders>
            <w:vAlign w:val="center"/>
            <w:hideMark/>
          </w:tcPr>
          <w:p w14:paraId="6212C064" w14:textId="77777777" w:rsidR="00A67568" w:rsidRPr="00A4492B" w:rsidRDefault="00A67568" w:rsidP="00E50E66">
            <w:pPr>
              <w:overflowPunct w:val="0"/>
              <w:autoSpaceDE w:val="0"/>
              <w:autoSpaceDN w:val="0"/>
              <w:adjustRightInd w:val="0"/>
              <w:jc w:val="center"/>
              <w:textAlignment w:val="baseline"/>
              <w:rPr>
                <w:ins w:id="443" w:author="Torbjörn Elfström" w:date="2019-02-12T14:34:00Z"/>
                <w:rFonts w:ascii="Arial" w:hAnsi="Arial" w:cs="Arial"/>
                <w:bCs/>
                <w:color w:val="000000"/>
                <w:sz w:val="16"/>
                <w:szCs w:val="16"/>
              </w:rPr>
            </w:pPr>
            <w:ins w:id="444" w:author="Torbjörn Elfström" w:date="2019-02-12T14:34:00Z">
              <w:r w:rsidRPr="00A4492B">
                <w:rPr>
                  <w:rFonts w:ascii="Arial" w:hAnsi="Arial" w:cs="Arial"/>
                  <w:color w:val="000000"/>
                  <w:sz w:val="16"/>
                  <w:szCs w:val="16"/>
                </w:rPr>
                <w:t>0</w:t>
              </w:r>
              <w:r>
                <w:rPr>
                  <w:rFonts w:ascii="Arial" w:hAnsi="Arial" w:cs="Arial"/>
                  <w:color w:val="000000"/>
                  <w:sz w:val="16"/>
                  <w:szCs w:val="16"/>
                </w:rPr>
                <w:t>.1</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046BB2F2" w14:textId="77777777" w:rsidR="00A67568" w:rsidRPr="00A4492B" w:rsidRDefault="00A67568" w:rsidP="00E50E66">
            <w:pPr>
              <w:overflowPunct w:val="0"/>
              <w:autoSpaceDE w:val="0"/>
              <w:autoSpaceDN w:val="0"/>
              <w:adjustRightInd w:val="0"/>
              <w:jc w:val="center"/>
              <w:textAlignment w:val="baseline"/>
              <w:rPr>
                <w:ins w:id="445" w:author="Torbjörn Elfström" w:date="2019-02-12T14:34:00Z"/>
                <w:rFonts w:ascii="Arial" w:hAnsi="Arial" w:cs="Arial"/>
                <w:bCs/>
                <w:color w:val="000000"/>
                <w:sz w:val="16"/>
                <w:szCs w:val="16"/>
              </w:rPr>
            </w:pPr>
            <w:ins w:id="446" w:author="Torbjörn Elfström" w:date="2019-02-12T14:34:00Z">
              <w:r w:rsidRPr="00A4492B">
                <w:rPr>
                  <w:rFonts w:ascii="Arial" w:hAnsi="Arial" w:cs="Arial"/>
                  <w:color w:val="000000"/>
                  <w:sz w:val="16"/>
                  <w:szCs w:val="16"/>
                </w:rPr>
                <w:t>0</w:t>
              </w:r>
              <w:r>
                <w:rPr>
                  <w:rFonts w:ascii="Arial" w:hAnsi="Arial" w:cs="Arial"/>
                  <w:color w:val="000000"/>
                  <w:sz w:val="16"/>
                  <w:szCs w:val="16"/>
                </w:rPr>
                <w:t>.1</w:t>
              </w:r>
            </w:ins>
          </w:p>
        </w:tc>
        <w:tc>
          <w:tcPr>
            <w:tcW w:w="1130" w:type="dxa"/>
            <w:tcBorders>
              <w:top w:val="single" w:sz="6" w:space="0" w:color="auto"/>
              <w:left w:val="single" w:sz="6" w:space="0" w:color="auto"/>
              <w:bottom w:val="single" w:sz="6" w:space="0" w:color="auto"/>
              <w:right w:val="single" w:sz="6" w:space="0" w:color="auto"/>
            </w:tcBorders>
            <w:vAlign w:val="center"/>
            <w:hideMark/>
          </w:tcPr>
          <w:p w14:paraId="32BC8FA2" w14:textId="77777777" w:rsidR="00A67568" w:rsidRPr="00A4492B" w:rsidRDefault="00A67568" w:rsidP="00E50E66">
            <w:pPr>
              <w:overflowPunct w:val="0"/>
              <w:autoSpaceDE w:val="0"/>
              <w:autoSpaceDN w:val="0"/>
              <w:adjustRightInd w:val="0"/>
              <w:jc w:val="center"/>
              <w:textAlignment w:val="baseline"/>
              <w:rPr>
                <w:ins w:id="447" w:author="Torbjörn Elfström" w:date="2019-02-12T14:34:00Z"/>
                <w:rFonts w:ascii="Arial" w:hAnsi="Arial" w:cs="Arial"/>
                <w:color w:val="000000"/>
                <w:sz w:val="16"/>
                <w:szCs w:val="16"/>
              </w:rPr>
            </w:pPr>
            <w:ins w:id="448" w:author="Torbjörn Elfström" w:date="2019-02-12T14:34:00Z">
              <w:r w:rsidRPr="00A4492B">
                <w:rPr>
                  <w:rFonts w:ascii="Arial" w:hAnsi="Arial" w:cs="Arial"/>
                  <w:sz w:val="16"/>
                  <w:szCs w:val="16"/>
                </w:rPr>
                <w:t>Rectangular</w:t>
              </w:r>
            </w:ins>
          </w:p>
        </w:tc>
        <w:tc>
          <w:tcPr>
            <w:tcW w:w="556" w:type="dxa"/>
            <w:tcBorders>
              <w:top w:val="single" w:sz="6" w:space="0" w:color="auto"/>
              <w:left w:val="single" w:sz="6" w:space="0" w:color="auto"/>
              <w:bottom w:val="single" w:sz="6" w:space="0" w:color="auto"/>
              <w:right w:val="single" w:sz="6" w:space="0" w:color="auto"/>
            </w:tcBorders>
            <w:vAlign w:val="center"/>
            <w:hideMark/>
          </w:tcPr>
          <w:p w14:paraId="06DF09A7" w14:textId="77777777" w:rsidR="00A67568" w:rsidRPr="00A4492B" w:rsidRDefault="00A67568" w:rsidP="00E50E66">
            <w:pPr>
              <w:overflowPunct w:val="0"/>
              <w:autoSpaceDE w:val="0"/>
              <w:autoSpaceDN w:val="0"/>
              <w:adjustRightInd w:val="0"/>
              <w:jc w:val="center"/>
              <w:textAlignment w:val="baseline"/>
              <w:rPr>
                <w:ins w:id="449" w:author="Torbjörn Elfström" w:date="2019-02-12T14:34:00Z"/>
                <w:rFonts w:ascii="Arial" w:hAnsi="Arial" w:cs="Arial"/>
                <w:color w:val="000000"/>
                <w:sz w:val="16"/>
                <w:szCs w:val="16"/>
              </w:rPr>
            </w:pPr>
            <w:ins w:id="450" w:author="Torbjörn Elfström" w:date="2019-02-12T14:34:00Z">
              <w:r w:rsidRPr="00A4492B">
                <w:rPr>
                  <w:rFonts w:ascii="Arial" w:hAnsi="Arial" w:cs="Arial"/>
                  <w:color w:val="000000"/>
                  <w:sz w:val="16"/>
                  <w:szCs w:val="16"/>
                </w:rPr>
                <w:t>√3</w:t>
              </w:r>
            </w:ins>
          </w:p>
        </w:tc>
        <w:tc>
          <w:tcPr>
            <w:tcW w:w="345" w:type="dxa"/>
            <w:tcBorders>
              <w:top w:val="single" w:sz="6" w:space="0" w:color="auto"/>
              <w:left w:val="single" w:sz="6" w:space="0" w:color="auto"/>
              <w:bottom w:val="single" w:sz="6" w:space="0" w:color="auto"/>
              <w:right w:val="single" w:sz="6" w:space="0" w:color="auto"/>
            </w:tcBorders>
            <w:vAlign w:val="center"/>
            <w:hideMark/>
          </w:tcPr>
          <w:p w14:paraId="3582104E" w14:textId="77777777" w:rsidR="00A67568" w:rsidRPr="00A4492B" w:rsidRDefault="00A67568" w:rsidP="00E50E66">
            <w:pPr>
              <w:overflowPunct w:val="0"/>
              <w:autoSpaceDE w:val="0"/>
              <w:autoSpaceDN w:val="0"/>
              <w:adjustRightInd w:val="0"/>
              <w:jc w:val="center"/>
              <w:textAlignment w:val="baseline"/>
              <w:rPr>
                <w:ins w:id="451" w:author="Torbjörn Elfström" w:date="2019-02-12T14:34:00Z"/>
                <w:rFonts w:ascii="Arial" w:hAnsi="Arial" w:cs="Arial"/>
                <w:color w:val="000000"/>
                <w:sz w:val="16"/>
                <w:szCs w:val="16"/>
              </w:rPr>
            </w:pPr>
            <w:ins w:id="452" w:author="Torbjörn Elfström" w:date="2019-02-12T14:34:00Z">
              <w:r w:rsidRPr="00A4492B">
                <w:rPr>
                  <w:rFonts w:ascii="Arial" w:hAnsi="Arial" w:cs="Arial"/>
                  <w:color w:val="000000"/>
                  <w:sz w:val="16"/>
                  <w:szCs w:val="16"/>
                </w:rPr>
                <w:t>1</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59B8427F" w14:textId="77777777" w:rsidR="00A67568" w:rsidRPr="00A4492B" w:rsidRDefault="00A67568" w:rsidP="00E50E66">
            <w:pPr>
              <w:overflowPunct w:val="0"/>
              <w:autoSpaceDE w:val="0"/>
              <w:autoSpaceDN w:val="0"/>
              <w:adjustRightInd w:val="0"/>
              <w:jc w:val="center"/>
              <w:textAlignment w:val="baseline"/>
              <w:rPr>
                <w:ins w:id="453" w:author="Torbjörn Elfström" w:date="2019-02-12T14:34:00Z"/>
                <w:rFonts w:ascii="Arial" w:hAnsi="Arial" w:cs="Arial"/>
                <w:color w:val="000000"/>
                <w:sz w:val="16"/>
                <w:szCs w:val="16"/>
              </w:rPr>
            </w:pPr>
            <w:ins w:id="454" w:author="Torbjörn Elfström" w:date="2019-02-12T14:34:00Z">
              <w:r w:rsidRPr="00A4492B">
                <w:rPr>
                  <w:rFonts w:ascii="Arial" w:hAnsi="Arial" w:cs="Arial"/>
                  <w:color w:val="000000"/>
                  <w:sz w:val="16"/>
                  <w:szCs w:val="16"/>
                </w:rPr>
                <w:t>0</w:t>
              </w:r>
              <w:r>
                <w:rPr>
                  <w:rFonts w:ascii="Arial" w:hAnsi="Arial" w:cs="Arial"/>
                  <w:color w:val="000000"/>
                  <w:sz w:val="16"/>
                  <w:szCs w:val="16"/>
                </w:rPr>
                <w:t>.06</w:t>
              </w:r>
            </w:ins>
          </w:p>
        </w:tc>
        <w:tc>
          <w:tcPr>
            <w:tcW w:w="447" w:type="dxa"/>
            <w:tcBorders>
              <w:top w:val="single" w:sz="6" w:space="0" w:color="auto"/>
              <w:left w:val="single" w:sz="6" w:space="0" w:color="auto"/>
              <w:bottom w:val="single" w:sz="6" w:space="0" w:color="auto"/>
              <w:right w:val="single" w:sz="6" w:space="0" w:color="auto"/>
            </w:tcBorders>
            <w:vAlign w:val="center"/>
            <w:hideMark/>
          </w:tcPr>
          <w:p w14:paraId="0CDBEAE4" w14:textId="77777777" w:rsidR="00A67568" w:rsidRPr="00A4492B" w:rsidRDefault="00A67568" w:rsidP="00E50E66">
            <w:pPr>
              <w:overflowPunct w:val="0"/>
              <w:autoSpaceDE w:val="0"/>
              <w:autoSpaceDN w:val="0"/>
              <w:adjustRightInd w:val="0"/>
              <w:jc w:val="center"/>
              <w:textAlignment w:val="baseline"/>
              <w:rPr>
                <w:ins w:id="455" w:author="Torbjörn Elfström" w:date="2019-02-12T14:34:00Z"/>
                <w:rFonts w:ascii="Arial" w:hAnsi="Arial" w:cs="Arial"/>
                <w:color w:val="000000"/>
                <w:sz w:val="16"/>
                <w:szCs w:val="16"/>
              </w:rPr>
            </w:pPr>
            <w:ins w:id="456" w:author="Torbjörn Elfström" w:date="2019-02-12T14:34:00Z">
              <w:r w:rsidRPr="00A4492B">
                <w:rPr>
                  <w:rFonts w:ascii="Arial" w:hAnsi="Arial" w:cs="Arial"/>
                  <w:color w:val="000000"/>
                  <w:sz w:val="16"/>
                  <w:szCs w:val="16"/>
                </w:rPr>
                <w:t>0</w:t>
              </w:r>
              <w:r>
                <w:rPr>
                  <w:rFonts w:ascii="Arial" w:hAnsi="Arial" w:cs="Arial"/>
                  <w:color w:val="000000"/>
                  <w:sz w:val="16"/>
                  <w:szCs w:val="16"/>
                </w:rPr>
                <w:t>.06</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6BCEDDC1" w14:textId="77777777" w:rsidR="00A67568" w:rsidRPr="00A4492B" w:rsidRDefault="00A67568" w:rsidP="00E50E66">
            <w:pPr>
              <w:overflowPunct w:val="0"/>
              <w:autoSpaceDE w:val="0"/>
              <w:autoSpaceDN w:val="0"/>
              <w:adjustRightInd w:val="0"/>
              <w:jc w:val="center"/>
              <w:textAlignment w:val="baseline"/>
              <w:rPr>
                <w:ins w:id="457" w:author="Torbjörn Elfström" w:date="2019-02-12T14:34:00Z"/>
                <w:rFonts w:ascii="Arial" w:hAnsi="Arial" w:cs="Arial"/>
                <w:color w:val="000000"/>
                <w:sz w:val="16"/>
                <w:szCs w:val="16"/>
              </w:rPr>
            </w:pPr>
            <w:ins w:id="458" w:author="Torbjörn Elfström" w:date="2019-02-12T14:34:00Z">
              <w:r w:rsidRPr="00A4492B">
                <w:rPr>
                  <w:rFonts w:ascii="Arial" w:hAnsi="Arial" w:cs="Arial"/>
                  <w:color w:val="000000"/>
                  <w:sz w:val="16"/>
                  <w:szCs w:val="16"/>
                </w:rPr>
                <w:t>0</w:t>
              </w:r>
              <w:r>
                <w:rPr>
                  <w:rFonts w:ascii="Arial" w:hAnsi="Arial" w:cs="Arial"/>
                  <w:color w:val="000000"/>
                  <w:sz w:val="16"/>
                  <w:szCs w:val="16"/>
                </w:rPr>
                <w:t>.06</w:t>
              </w:r>
            </w:ins>
          </w:p>
        </w:tc>
        <w:tc>
          <w:tcPr>
            <w:tcW w:w="872" w:type="dxa"/>
            <w:tcBorders>
              <w:top w:val="single" w:sz="6" w:space="0" w:color="auto"/>
              <w:left w:val="single" w:sz="6" w:space="0" w:color="auto"/>
              <w:bottom w:val="single" w:sz="6" w:space="0" w:color="auto"/>
              <w:right w:val="single" w:sz="6" w:space="0" w:color="auto"/>
            </w:tcBorders>
            <w:vAlign w:val="center"/>
            <w:hideMark/>
          </w:tcPr>
          <w:p w14:paraId="7A1E2667" w14:textId="77777777" w:rsidR="00A67568" w:rsidRPr="00A4492B" w:rsidRDefault="00A67568" w:rsidP="00E50E66">
            <w:pPr>
              <w:overflowPunct w:val="0"/>
              <w:autoSpaceDE w:val="0"/>
              <w:autoSpaceDN w:val="0"/>
              <w:adjustRightInd w:val="0"/>
              <w:jc w:val="center"/>
              <w:textAlignment w:val="baseline"/>
              <w:rPr>
                <w:ins w:id="459" w:author="Torbjörn Elfström" w:date="2019-02-12T14:34:00Z"/>
                <w:rFonts w:ascii="Arial" w:hAnsi="Arial" w:cs="Arial"/>
                <w:color w:val="000000"/>
                <w:sz w:val="16"/>
                <w:szCs w:val="16"/>
              </w:rPr>
            </w:pPr>
            <w:ins w:id="460" w:author="Torbjörn Elfström" w:date="2019-02-12T14:34:00Z">
              <w:r w:rsidRPr="00A4492B">
                <w:rPr>
                  <w:rFonts w:ascii="Arial" w:hAnsi="Arial" w:cs="Arial"/>
                  <w:color w:val="000000"/>
                  <w:sz w:val="16"/>
                  <w:szCs w:val="16"/>
                </w:rPr>
                <w:t>0</w:t>
              </w:r>
              <w:r>
                <w:rPr>
                  <w:rFonts w:ascii="Arial" w:hAnsi="Arial" w:cs="Arial"/>
                  <w:color w:val="000000"/>
                  <w:sz w:val="16"/>
                  <w:szCs w:val="16"/>
                </w:rPr>
                <w:t>.06</w:t>
              </w:r>
            </w:ins>
          </w:p>
        </w:tc>
      </w:tr>
      <w:tr w:rsidR="00A67568" w:rsidRPr="00A4492B" w14:paraId="7FDF15C6" w14:textId="77777777" w:rsidTr="00E50E66">
        <w:trPr>
          <w:cantSplit/>
          <w:jc w:val="center"/>
          <w:ins w:id="461" w:author="Torbjörn Elfström" w:date="2019-02-12T14:34:00Z"/>
        </w:trPr>
        <w:tc>
          <w:tcPr>
            <w:tcW w:w="10198" w:type="dxa"/>
            <w:gridSpan w:val="13"/>
            <w:tcBorders>
              <w:top w:val="single" w:sz="6" w:space="0" w:color="auto"/>
              <w:left w:val="single" w:sz="6" w:space="0" w:color="auto"/>
              <w:bottom w:val="single" w:sz="6" w:space="0" w:color="auto"/>
            </w:tcBorders>
          </w:tcPr>
          <w:p w14:paraId="289BE64E" w14:textId="77777777" w:rsidR="00A67568" w:rsidRPr="00A4492B" w:rsidRDefault="00A67568" w:rsidP="00E50E66">
            <w:pPr>
              <w:keepNext/>
              <w:keepLines/>
              <w:overflowPunct w:val="0"/>
              <w:autoSpaceDE w:val="0"/>
              <w:autoSpaceDN w:val="0"/>
              <w:adjustRightInd w:val="0"/>
              <w:jc w:val="center"/>
              <w:textAlignment w:val="baseline"/>
              <w:rPr>
                <w:ins w:id="462" w:author="Torbjörn Elfström" w:date="2019-02-12T14:34:00Z"/>
                <w:rFonts w:ascii="Arial" w:hAnsi="Arial"/>
                <w:b/>
                <w:color w:val="000000"/>
                <w:sz w:val="16"/>
                <w:szCs w:val="16"/>
              </w:rPr>
            </w:pPr>
            <w:ins w:id="463" w:author="Torbjörn Elfström" w:date="2019-02-12T14:34:00Z">
              <w:r w:rsidRPr="00A4492B">
                <w:rPr>
                  <w:rFonts w:ascii="Arial" w:hAnsi="Arial"/>
                  <w:b/>
                  <w:sz w:val="16"/>
                  <w:szCs w:val="16"/>
                </w:rPr>
                <w:t>Stage 1: Calibration measurement</w:t>
              </w:r>
            </w:ins>
          </w:p>
        </w:tc>
      </w:tr>
      <w:tr w:rsidR="00A67568" w:rsidRPr="00A4492B" w14:paraId="3B0E1171" w14:textId="77777777" w:rsidTr="00E50E66">
        <w:trPr>
          <w:cantSplit/>
          <w:jc w:val="center"/>
          <w:ins w:id="464" w:author="Torbjörn Elfström" w:date="2019-02-12T14:34:00Z"/>
        </w:trPr>
        <w:tc>
          <w:tcPr>
            <w:tcW w:w="411" w:type="dxa"/>
            <w:tcBorders>
              <w:top w:val="single" w:sz="6" w:space="0" w:color="auto"/>
              <w:left w:val="single" w:sz="6" w:space="0" w:color="auto"/>
              <w:bottom w:val="single" w:sz="6" w:space="0" w:color="auto"/>
              <w:right w:val="single" w:sz="6" w:space="0" w:color="auto"/>
            </w:tcBorders>
            <w:vAlign w:val="center"/>
            <w:hideMark/>
          </w:tcPr>
          <w:p w14:paraId="2C534C29" w14:textId="77777777" w:rsidR="00A67568" w:rsidRPr="00A4492B" w:rsidRDefault="00A67568" w:rsidP="00E50E66">
            <w:pPr>
              <w:overflowPunct w:val="0"/>
              <w:autoSpaceDE w:val="0"/>
              <w:autoSpaceDN w:val="0"/>
              <w:adjustRightInd w:val="0"/>
              <w:jc w:val="center"/>
              <w:textAlignment w:val="baseline"/>
              <w:rPr>
                <w:ins w:id="465" w:author="Torbjörn Elfström" w:date="2019-02-12T14:34:00Z"/>
                <w:rFonts w:ascii="Arial" w:hAnsi="Arial" w:cs="Arial"/>
                <w:sz w:val="16"/>
                <w:szCs w:val="16"/>
              </w:rPr>
            </w:pPr>
            <w:ins w:id="466" w:author="Torbjörn Elfström" w:date="2019-02-12T14:34:00Z">
              <w:r w:rsidRPr="00A4492B">
                <w:rPr>
                  <w:rFonts w:ascii="Arial" w:hAnsi="Arial" w:cs="Arial"/>
                  <w:sz w:val="16"/>
                  <w:szCs w:val="16"/>
                </w:rPr>
                <w:t>4</w:t>
              </w:r>
            </w:ins>
          </w:p>
        </w:tc>
        <w:tc>
          <w:tcPr>
            <w:tcW w:w="3171" w:type="dxa"/>
            <w:tcBorders>
              <w:top w:val="single" w:sz="6" w:space="0" w:color="auto"/>
              <w:left w:val="single" w:sz="6" w:space="0" w:color="auto"/>
              <w:bottom w:val="single" w:sz="6" w:space="0" w:color="auto"/>
              <w:right w:val="single" w:sz="6" w:space="0" w:color="auto"/>
            </w:tcBorders>
            <w:vAlign w:val="center"/>
            <w:hideMark/>
          </w:tcPr>
          <w:p w14:paraId="129D84DC" w14:textId="77777777" w:rsidR="00A67568" w:rsidRPr="00A4492B" w:rsidRDefault="00A67568" w:rsidP="00E50E66">
            <w:pPr>
              <w:overflowPunct w:val="0"/>
              <w:autoSpaceDE w:val="0"/>
              <w:autoSpaceDN w:val="0"/>
              <w:adjustRightInd w:val="0"/>
              <w:textAlignment w:val="baseline"/>
              <w:rPr>
                <w:ins w:id="467" w:author="Torbjörn Elfström" w:date="2019-02-12T14:34:00Z"/>
                <w:rFonts w:ascii="Arial" w:hAnsi="Arial" w:cs="Arial"/>
                <w:sz w:val="16"/>
                <w:szCs w:val="16"/>
              </w:rPr>
            </w:pPr>
            <w:ins w:id="468" w:author="Torbjörn Elfström" w:date="2019-02-12T14:34:00Z">
              <w:r w:rsidRPr="00A4492B">
                <w:rPr>
                  <w:rFonts w:ascii="Arial" w:hAnsi="Arial" w:cs="Arial"/>
                  <w:sz w:val="16"/>
                  <w:szCs w:val="16"/>
                </w:rPr>
                <w:t>Reference antenna radiation efficiency</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3FFE95BB" w14:textId="77777777" w:rsidR="00A67568" w:rsidRPr="00A4492B" w:rsidRDefault="00A67568" w:rsidP="00E50E66">
            <w:pPr>
              <w:overflowPunct w:val="0"/>
              <w:autoSpaceDE w:val="0"/>
              <w:autoSpaceDN w:val="0"/>
              <w:adjustRightInd w:val="0"/>
              <w:jc w:val="center"/>
              <w:textAlignment w:val="baseline"/>
              <w:rPr>
                <w:ins w:id="469" w:author="Torbjörn Elfström" w:date="2019-02-12T14:34:00Z"/>
                <w:rFonts w:ascii="Arial" w:hAnsi="Arial" w:cs="Arial"/>
                <w:sz w:val="16"/>
                <w:szCs w:val="16"/>
                <w:highlight w:val="yellow"/>
              </w:rPr>
            </w:pPr>
            <w:ins w:id="470" w:author="Torbjörn Elfström" w:date="2019-02-12T14:34:00Z">
              <w:r w:rsidRPr="00A4492B">
                <w:rPr>
                  <w:rFonts w:ascii="Arial" w:hAnsi="Arial" w:cs="Arial"/>
                  <w:color w:val="000000"/>
                  <w:sz w:val="16"/>
                  <w:szCs w:val="16"/>
                </w:rPr>
                <w:t>0.50</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24C30E69" w14:textId="77777777" w:rsidR="00A67568" w:rsidRPr="00A4492B" w:rsidRDefault="00A67568" w:rsidP="00E50E66">
            <w:pPr>
              <w:overflowPunct w:val="0"/>
              <w:autoSpaceDE w:val="0"/>
              <w:autoSpaceDN w:val="0"/>
              <w:adjustRightInd w:val="0"/>
              <w:jc w:val="center"/>
              <w:textAlignment w:val="baseline"/>
              <w:rPr>
                <w:ins w:id="471" w:author="Torbjörn Elfström" w:date="2019-02-12T14:34:00Z"/>
                <w:rFonts w:ascii="Arial" w:hAnsi="Arial" w:cs="Arial"/>
                <w:sz w:val="16"/>
                <w:szCs w:val="16"/>
                <w:highlight w:val="yellow"/>
              </w:rPr>
            </w:pPr>
            <w:ins w:id="472" w:author="Torbjörn Elfström" w:date="2019-02-12T14:34:00Z">
              <w:r w:rsidRPr="00A4492B">
                <w:rPr>
                  <w:rFonts w:ascii="Arial" w:hAnsi="Arial" w:cs="Arial"/>
                  <w:color w:val="000000"/>
                  <w:sz w:val="16"/>
                  <w:szCs w:val="16"/>
                </w:rPr>
                <w:t>0.50</w:t>
              </w:r>
            </w:ins>
          </w:p>
        </w:tc>
        <w:tc>
          <w:tcPr>
            <w:tcW w:w="607" w:type="dxa"/>
            <w:tcBorders>
              <w:top w:val="single" w:sz="6" w:space="0" w:color="auto"/>
              <w:left w:val="single" w:sz="6" w:space="0" w:color="auto"/>
              <w:bottom w:val="single" w:sz="6" w:space="0" w:color="auto"/>
              <w:right w:val="single" w:sz="6" w:space="0" w:color="auto"/>
            </w:tcBorders>
            <w:vAlign w:val="center"/>
            <w:hideMark/>
          </w:tcPr>
          <w:p w14:paraId="6A0CA610" w14:textId="77777777" w:rsidR="00A67568" w:rsidRPr="00A4492B" w:rsidRDefault="00A67568" w:rsidP="00E50E66">
            <w:pPr>
              <w:overflowPunct w:val="0"/>
              <w:autoSpaceDE w:val="0"/>
              <w:autoSpaceDN w:val="0"/>
              <w:adjustRightInd w:val="0"/>
              <w:jc w:val="center"/>
              <w:textAlignment w:val="baseline"/>
              <w:rPr>
                <w:ins w:id="473" w:author="Torbjörn Elfström" w:date="2019-02-12T14:34:00Z"/>
                <w:rFonts w:ascii="Arial" w:hAnsi="Arial" w:cs="Arial"/>
                <w:sz w:val="16"/>
                <w:szCs w:val="16"/>
                <w:highlight w:val="yellow"/>
              </w:rPr>
            </w:pPr>
            <w:ins w:id="474" w:author="Torbjörn Elfström" w:date="2019-02-12T14:34:00Z">
              <w:r w:rsidRPr="00A4492B">
                <w:rPr>
                  <w:rFonts w:ascii="Arial" w:hAnsi="Arial" w:cs="Arial"/>
                  <w:color w:val="000000"/>
                  <w:sz w:val="16"/>
                  <w:szCs w:val="16"/>
                </w:rPr>
                <w:t>0.50</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024B9E71" w14:textId="77777777" w:rsidR="00A67568" w:rsidRPr="00A4492B" w:rsidRDefault="00A67568" w:rsidP="00E50E66">
            <w:pPr>
              <w:overflowPunct w:val="0"/>
              <w:autoSpaceDE w:val="0"/>
              <w:autoSpaceDN w:val="0"/>
              <w:adjustRightInd w:val="0"/>
              <w:jc w:val="center"/>
              <w:textAlignment w:val="baseline"/>
              <w:rPr>
                <w:ins w:id="475" w:author="Torbjörn Elfström" w:date="2019-02-12T14:34:00Z"/>
                <w:rFonts w:ascii="Arial" w:hAnsi="Arial" w:cs="Arial"/>
                <w:sz w:val="16"/>
                <w:szCs w:val="16"/>
                <w:highlight w:val="yellow"/>
              </w:rPr>
            </w:pPr>
            <w:ins w:id="476" w:author="Torbjörn Elfström" w:date="2019-02-12T14:34:00Z">
              <w:r w:rsidRPr="00A4492B">
                <w:rPr>
                  <w:rFonts w:ascii="Arial" w:hAnsi="Arial" w:cs="Arial"/>
                  <w:color w:val="000000"/>
                  <w:sz w:val="16"/>
                  <w:szCs w:val="16"/>
                </w:rPr>
                <w:t>0.50</w:t>
              </w:r>
            </w:ins>
          </w:p>
        </w:tc>
        <w:tc>
          <w:tcPr>
            <w:tcW w:w="1130" w:type="dxa"/>
            <w:tcBorders>
              <w:top w:val="single" w:sz="6" w:space="0" w:color="auto"/>
              <w:left w:val="single" w:sz="6" w:space="0" w:color="auto"/>
              <w:bottom w:val="single" w:sz="6" w:space="0" w:color="auto"/>
              <w:right w:val="single" w:sz="6" w:space="0" w:color="auto"/>
            </w:tcBorders>
            <w:vAlign w:val="center"/>
            <w:hideMark/>
          </w:tcPr>
          <w:p w14:paraId="2A09F45F" w14:textId="77777777" w:rsidR="00A67568" w:rsidRPr="00A4492B" w:rsidRDefault="00A67568" w:rsidP="00E50E66">
            <w:pPr>
              <w:overflowPunct w:val="0"/>
              <w:autoSpaceDE w:val="0"/>
              <w:autoSpaceDN w:val="0"/>
              <w:adjustRightInd w:val="0"/>
              <w:jc w:val="center"/>
              <w:textAlignment w:val="baseline"/>
              <w:rPr>
                <w:ins w:id="477" w:author="Torbjörn Elfström" w:date="2019-02-12T14:34:00Z"/>
                <w:rFonts w:ascii="Arial" w:hAnsi="Arial" w:cs="Arial"/>
                <w:sz w:val="16"/>
                <w:szCs w:val="16"/>
                <w:highlight w:val="yellow"/>
              </w:rPr>
            </w:pPr>
            <w:ins w:id="478" w:author="Torbjörn Elfström" w:date="2019-02-12T14:34:00Z">
              <w:r w:rsidRPr="00A4492B">
                <w:rPr>
                  <w:rFonts w:ascii="Arial" w:hAnsi="Arial" w:cs="Arial"/>
                  <w:sz w:val="16"/>
                  <w:szCs w:val="16"/>
                </w:rPr>
                <w:t>Gaussian</w:t>
              </w:r>
            </w:ins>
          </w:p>
        </w:tc>
        <w:tc>
          <w:tcPr>
            <w:tcW w:w="556" w:type="dxa"/>
            <w:tcBorders>
              <w:top w:val="single" w:sz="6" w:space="0" w:color="auto"/>
              <w:left w:val="single" w:sz="6" w:space="0" w:color="auto"/>
              <w:bottom w:val="single" w:sz="6" w:space="0" w:color="auto"/>
              <w:right w:val="single" w:sz="6" w:space="0" w:color="auto"/>
            </w:tcBorders>
            <w:vAlign w:val="center"/>
            <w:hideMark/>
          </w:tcPr>
          <w:p w14:paraId="5AF0B781" w14:textId="77777777" w:rsidR="00A67568" w:rsidRPr="00A4492B" w:rsidRDefault="00A67568" w:rsidP="00E50E66">
            <w:pPr>
              <w:overflowPunct w:val="0"/>
              <w:autoSpaceDE w:val="0"/>
              <w:autoSpaceDN w:val="0"/>
              <w:adjustRightInd w:val="0"/>
              <w:jc w:val="center"/>
              <w:textAlignment w:val="baseline"/>
              <w:rPr>
                <w:ins w:id="479" w:author="Torbjörn Elfström" w:date="2019-02-12T14:34:00Z"/>
                <w:rFonts w:ascii="Arial" w:hAnsi="Arial" w:cs="Arial"/>
                <w:sz w:val="16"/>
                <w:szCs w:val="16"/>
                <w:highlight w:val="yellow"/>
              </w:rPr>
            </w:pPr>
            <w:ins w:id="480" w:author="Torbjörn Elfström" w:date="2019-02-12T14:34:00Z">
              <w:r w:rsidRPr="00A4492B">
                <w:rPr>
                  <w:rFonts w:ascii="Arial" w:hAnsi="Arial" w:cs="Arial"/>
                  <w:color w:val="000000"/>
                  <w:sz w:val="16"/>
                  <w:szCs w:val="16"/>
                </w:rPr>
                <w:t>1</w:t>
              </w:r>
            </w:ins>
          </w:p>
        </w:tc>
        <w:tc>
          <w:tcPr>
            <w:tcW w:w="345" w:type="dxa"/>
            <w:tcBorders>
              <w:top w:val="single" w:sz="6" w:space="0" w:color="auto"/>
              <w:left w:val="single" w:sz="6" w:space="0" w:color="auto"/>
              <w:bottom w:val="single" w:sz="6" w:space="0" w:color="auto"/>
              <w:right w:val="single" w:sz="6" w:space="0" w:color="auto"/>
            </w:tcBorders>
            <w:vAlign w:val="center"/>
            <w:hideMark/>
          </w:tcPr>
          <w:p w14:paraId="5FBCBC48" w14:textId="77777777" w:rsidR="00A67568" w:rsidRPr="00A4492B" w:rsidRDefault="00A67568" w:rsidP="00E50E66">
            <w:pPr>
              <w:overflowPunct w:val="0"/>
              <w:autoSpaceDE w:val="0"/>
              <w:autoSpaceDN w:val="0"/>
              <w:adjustRightInd w:val="0"/>
              <w:jc w:val="center"/>
              <w:textAlignment w:val="baseline"/>
              <w:rPr>
                <w:ins w:id="481" w:author="Torbjörn Elfström" w:date="2019-02-12T14:34:00Z"/>
                <w:rFonts w:ascii="Arial" w:hAnsi="Arial" w:cs="Arial"/>
                <w:sz w:val="16"/>
                <w:szCs w:val="16"/>
              </w:rPr>
            </w:pPr>
            <w:ins w:id="482" w:author="Torbjörn Elfström" w:date="2019-02-12T14:34:00Z">
              <w:r w:rsidRPr="00A4492B">
                <w:rPr>
                  <w:rFonts w:ascii="Arial" w:hAnsi="Arial" w:cs="Arial"/>
                  <w:sz w:val="16"/>
                  <w:szCs w:val="16"/>
                </w:rPr>
                <w:t>1</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66900FFD" w14:textId="77777777" w:rsidR="00A67568" w:rsidRPr="00A4492B" w:rsidRDefault="00A67568" w:rsidP="00E50E66">
            <w:pPr>
              <w:overflowPunct w:val="0"/>
              <w:autoSpaceDE w:val="0"/>
              <w:autoSpaceDN w:val="0"/>
              <w:adjustRightInd w:val="0"/>
              <w:jc w:val="center"/>
              <w:textAlignment w:val="baseline"/>
              <w:rPr>
                <w:ins w:id="483" w:author="Torbjörn Elfström" w:date="2019-02-12T14:34:00Z"/>
                <w:rFonts w:ascii="Arial" w:hAnsi="Arial" w:cs="Arial"/>
                <w:sz w:val="16"/>
                <w:szCs w:val="16"/>
                <w:highlight w:val="yellow"/>
              </w:rPr>
            </w:pPr>
            <w:ins w:id="484" w:author="Torbjörn Elfström" w:date="2019-02-12T14:34:00Z">
              <w:r w:rsidRPr="00A4492B">
                <w:rPr>
                  <w:rFonts w:ascii="Arial" w:hAnsi="Arial" w:cs="Arial"/>
                  <w:color w:val="000000"/>
                  <w:sz w:val="16"/>
                  <w:szCs w:val="16"/>
                </w:rPr>
                <w:t>0.50</w:t>
              </w:r>
            </w:ins>
          </w:p>
        </w:tc>
        <w:tc>
          <w:tcPr>
            <w:tcW w:w="447" w:type="dxa"/>
            <w:tcBorders>
              <w:top w:val="single" w:sz="6" w:space="0" w:color="auto"/>
              <w:left w:val="single" w:sz="6" w:space="0" w:color="auto"/>
              <w:bottom w:val="single" w:sz="6" w:space="0" w:color="auto"/>
              <w:right w:val="single" w:sz="6" w:space="0" w:color="auto"/>
            </w:tcBorders>
            <w:vAlign w:val="center"/>
            <w:hideMark/>
          </w:tcPr>
          <w:p w14:paraId="3FC24416" w14:textId="77777777" w:rsidR="00A67568" w:rsidRPr="00A4492B" w:rsidRDefault="00A67568" w:rsidP="00E50E66">
            <w:pPr>
              <w:overflowPunct w:val="0"/>
              <w:autoSpaceDE w:val="0"/>
              <w:autoSpaceDN w:val="0"/>
              <w:adjustRightInd w:val="0"/>
              <w:jc w:val="center"/>
              <w:textAlignment w:val="baseline"/>
              <w:rPr>
                <w:ins w:id="485" w:author="Torbjörn Elfström" w:date="2019-02-12T14:34:00Z"/>
                <w:rFonts w:ascii="Arial" w:hAnsi="Arial" w:cs="Arial"/>
                <w:sz w:val="16"/>
                <w:szCs w:val="16"/>
                <w:highlight w:val="yellow"/>
              </w:rPr>
            </w:pPr>
            <w:ins w:id="486" w:author="Torbjörn Elfström" w:date="2019-02-12T14:34:00Z">
              <w:r w:rsidRPr="00A4492B">
                <w:rPr>
                  <w:rFonts w:ascii="Arial" w:hAnsi="Arial" w:cs="Arial"/>
                  <w:color w:val="000000"/>
                  <w:sz w:val="16"/>
                  <w:szCs w:val="16"/>
                </w:rPr>
                <w:t>0.50</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1ABADE68" w14:textId="77777777" w:rsidR="00A67568" w:rsidRPr="00A4492B" w:rsidRDefault="00A67568" w:rsidP="00E50E66">
            <w:pPr>
              <w:overflowPunct w:val="0"/>
              <w:autoSpaceDE w:val="0"/>
              <w:autoSpaceDN w:val="0"/>
              <w:adjustRightInd w:val="0"/>
              <w:jc w:val="center"/>
              <w:textAlignment w:val="baseline"/>
              <w:rPr>
                <w:ins w:id="487" w:author="Torbjörn Elfström" w:date="2019-02-12T14:34:00Z"/>
                <w:rFonts w:ascii="Arial" w:hAnsi="Arial" w:cs="Arial"/>
                <w:sz w:val="16"/>
                <w:szCs w:val="16"/>
                <w:highlight w:val="yellow"/>
              </w:rPr>
            </w:pPr>
            <w:ins w:id="488" w:author="Torbjörn Elfström" w:date="2019-02-12T14:34:00Z">
              <w:r w:rsidRPr="00A4492B">
                <w:rPr>
                  <w:rFonts w:ascii="Arial" w:hAnsi="Arial" w:cs="Arial"/>
                  <w:color w:val="000000"/>
                  <w:sz w:val="16"/>
                  <w:szCs w:val="16"/>
                </w:rPr>
                <w:t>0.50</w:t>
              </w:r>
            </w:ins>
          </w:p>
        </w:tc>
        <w:tc>
          <w:tcPr>
            <w:tcW w:w="872" w:type="dxa"/>
            <w:tcBorders>
              <w:top w:val="single" w:sz="6" w:space="0" w:color="auto"/>
              <w:left w:val="single" w:sz="6" w:space="0" w:color="auto"/>
              <w:bottom w:val="single" w:sz="6" w:space="0" w:color="auto"/>
              <w:right w:val="single" w:sz="6" w:space="0" w:color="auto"/>
            </w:tcBorders>
            <w:vAlign w:val="center"/>
            <w:hideMark/>
          </w:tcPr>
          <w:p w14:paraId="0DF2EA2A" w14:textId="77777777" w:rsidR="00A67568" w:rsidRPr="00A4492B" w:rsidRDefault="00A67568" w:rsidP="00E50E66">
            <w:pPr>
              <w:overflowPunct w:val="0"/>
              <w:autoSpaceDE w:val="0"/>
              <w:autoSpaceDN w:val="0"/>
              <w:adjustRightInd w:val="0"/>
              <w:jc w:val="center"/>
              <w:textAlignment w:val="baseline"/>
              <w:rPr>
                <w:ins w:id="489" w:author="Torbjörn Elfström" w:date="2019-02-12T14:34:00Z"/>
                <w:rFonts w:ascii="Arial" w:hAnsi="Arial" w:cs="Arial"/>
                <w:sz w:val="16"/>
                <w:szCs w:val="16"/>
                <w:highlight w:val="yellow"/>
              </w:rPr>
            </w:pPr>
            <w:ins w:id="490" w:author="Torbjörn Elfström" w:date="2019-02-12T14:34:00Z">
              <w:r w:rsidRPr="00A4492B">
                <w:rPr>
                  <w:rFonts w:ascii="Arial" w:hAnsi="Arial" w:cs="Arial"/>
                  <w:color w:val="000000"/>
                  <w:sz w:val="16"/>
                  <w:szCs w:val="16"/>
                </w:rPr>
                <w:t>0.50</w:t>
              </w:r>
            </w:ins>
          </w:p>
        </w:tc>
      </w:tr>
      <w:tr w:rsidR="00A67568" w:rsidRPr="00A4492B" w14:paraId="06119D1D" w14:textId="77777777" w:rsidTr="00E50E66">
        <w:trPr>
          <w:cantSplit/>
          <w:trHeight w:val="486"/>
          <w:jc w:val="center"/>
          <w:ins w:id="491" w:author="Torbjörn Elfström" w:date="2019-02-12T14:34:00Z"/>
        </w:trPr>
        <w:tc>
          <w:tcPr>
            <w:tcW w:w="411" w:type="dxa"/>
            <w:tcBorders>
              <w:top w:val="single" w:sz="6" w:space="0" w:color="auto"/>
              <w:left w:val="single" w:sz="6" w:space="0" w:color="auto"/>
              <w:bottom w:val="single" w:sz="6" w:space="0" w:color="auto"/>
              <w:right w:val="single" w:sz="6" w:space="0" w:color="auto"/>
            </w:tcBorders>
            <w:vAlign w:val="center"/>
            <w:hideMark/>
          </w:tcPr>
          <w:p w14:paraId="25C00122" w14:textId="77777777" w:rsidR="00A67568" w:rsidRPr="00A4492B" w:rsidRDefault="00A67568" w:rsidP="00E50E66">
            <w:pPr>
              <w:overflowPunct w:val="0"/>
              <w:autoSpaceDE w:val="0"/>
              <w:autoSpaceDN w:val="0"/>
              <w:adjustRightInd w:val="0"/>
              <w:jc w:val="center"/>
              <w:textAlignment w:val="baseline"/>
              <w:rPr>
                <w:ins w:id="492" w:author="Torbjörn Elfström" w:date="2019-02-12T14:34:00Z"/>
                <w:rFonts w:ascii="Arial" w:hAnsi="Arial" w:cs="Arial"/>
                <w:sz w:val="16"/>
                <w:szCs w:val="16"/>
              </w:rPr>
            </w:pPr>
            <w:ins w:id="493" w:author="Torbjörn Elfström" w:date="2019-02-12T14:34:00Z">
              <w:r w:rsidRPr="00A4492B">
                <w:rPr>
                  <w:rFonts w:ascii="Arial" w:hAnsi="Arial" w:cs="Arial"/>
                  <w:sz w:val="16"/>
                  <w:szCs w:val="16"/>
                </w:rPr>
                <w:t>5</w:t>
              </w:r>
            </w:ins>
          </w:p>
        </w:tc>
        <w:tc>
          <w:tcPr>
            <w:tcW w:w="3171" w:type="dxa"/>
            <w:tcBorders>
              <w:top w:val="single" w:sz="6" w:space="0" w:color="auto"/>
              <w:left w:val="single" w:sz="6" w:space="0" w:color="auto"/>
              <w:bottom w:val="single" w:sz="6" w:space="0" w:color="auto"/>
              <w:right w:val="single" w:sz="6" w:space="0" w:color="auto"/>
            </w:tcBorders>
            <w:vAlign w:val="center"/>
            <w:hideMark/>
          </w:tcPr>
          <w:p w14:paraId="51F82A1A" w14:textId="77777777" w:rsidR="00A67568" w:rsidRPr="00A4492B" w:rsidRDefault="00A67568" w:rsidP="00E50E66">
            <w:pPr>
              <w:overflowPunct w:val="0"/>
              <w:autoSpaceDE w:val="0"/>
              <w:autoSpaceDN w:val="0"/>
              <w:adjustRightInd w:val="0"/>
              <w:textAlignment w:val="baseline"/>
              <w:rPr>
                <w:ins w:id="494" w:author="Torbjörn Elfström" w:date="2019-02-12T14:34:00Z"/>
                <w:rFonts w:ascii="Arial" w:hAnsi="Arial" w:cs="Arial"/>
                <w:sz w:val="16"/>
                <w:szCs w:val="16"/>
              </w:rPr>
            </w:pPr>
            <w:ins w:id="495" w:author="Torbjörn Elfström" w:date="2019-02-12T14:34:00Z">
              <w:r w:rsidRPr="00A4492B">
                <w:rPr>
                  <w:rFonts w:ascii="Arial" w:hAnsi="Arial" w:cs="Arial"/>
                  <w:sz w:val="16"/>
                  <w:szCs w:val="16"/>
                </w:rPr>
                <w:t>Mean value estimation of reference antenna radiation efficiency</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3873FC7D" w14:textId="77777777" w:rsidR="00A67568" w:rsidRPr="00A4492B" w:rsidRDefault="00A67568" w:rsidP="00E50E66">
            <w:pPr>
              <w:overflowPunct w:val="0"/>
              <w:autoSpaceDE w:val="0"/>
              <w:autoSpaceDN w:val="0"/>
              <w:adjustRightInd w:val="0"/>
              <w:jc w:val="center"/>
              <w:textAlignment w:val="baseline"/>
              <w:rPr>
                <w:ins w:id="496" w:author="Torbjörn Elfström" w:date="2019-02-12T14:34:00Z"/>
                <w:rFonts w:ascii="Arial" w:hAnsi="Arial" w:cs="Arial"/>
                <w:bCs/>
                <w:color w:val="000000"/>
                <w:sz w:val="16"/>
                <w:szCs w:val="16"/>
              </w:rPr>
            </w:pPr>
            <w:ins w:id="497" w:author="Torbjörn Elfström" w:date="2019-02-12T14:34:00Z">
              <w:r w:rsidRPr="00A4492B">
                <w:rPr>
                  <w:rFonts w:ascii="Arial" w:hAnsi="Arial" w:cs="Arial"/>
                  <w:color w:val="000000"/>
                  <w:sz w:val="16"/>
                  <w:szCs w:val="16"/>
                </w:rPr>
                <w:t>0.27</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54AA2778" w14:textId="77777777" w:rsidR="00A67568" w:rsidRPr="00A4492B" w:rsidRDefault="00A67568" w:rsidP="00E50E66">
            <w:pPr>
              <w:overflowPunct w:val="0"/>
              <w:autoSpaceDE w:val="0"/>
              <w:autoSpaceDN w:val="0"/>
              <w:adjustRightInd w:val="0"/>
              <w:jc w:val="center"/>
              <w:textAlignment w:val="baseline"/>
              <w:rPr>
                <w:ins w:id="498" w:author="Torbjörn Elfström" w:date="2019-02-12T14:34:00Z"/>
                <w:rFonts w:ascii="Arial" w:hAnsi="Arial" w:cs="Arial"/>
                <w:bCs/>
                <w:color w:val="000000"/>
                <w:sz w:val="16"/>
                <w:szCs w:val="16"/>
              </w:rPr>
            </w:pPr>
            <w:ins w:id="499" w:author="Torbjörn Elfström" w:date="2019-02-12T14:34:00Z">
              <w:r w:rsidRPr="00A4492B">
                <w:rPr>
                  <w:rFonts w:ascii="Arial" w:hAnsi="Arial" w:cs="Arial"/>
                  <w:color w:val="000000"/>
                  <w:sz w:val="16"/>
                  <w:szCs w:val="16"/>
                </w:rPr>
                <w:t>0.27</w:t>
              </w:r>
            </w:ins>
          </w:p>
        </w:tc>
        <w:tc>
          <w:tcPr>
            <w:tcW w:w="607" w:type="dxa"/>
            <w:tcBorders>
              <w:top w:val="single" w:sz="6" w:space="0" w:color="auto"/>
              <w:left w:val="single" w:sz="6" w:space="0" w:color="auto"/>
              <w:bottom w:val="single" w:sz="6" w:space="0" w:color="auto"/>
              <w:right w:val="single" w:sz="6" w:space="0" w:color="auto"/>
            </w:tcBorders>
            <w:vAlign w:val="center"/>
            <w:hideMark/>
          </w:tcPr>
          <w:p w14:paraId="1EB8FB31" w14:textId="77777777" w:rsidR="00A67568" w:rsidRPr="00A4492B" w:rsidRDefault="00A67568" w:rsidP="00E50E66">
            <w:pPr>
              <w:overflowPunct w:val="0"/>
              <w:autoSpaceDE w:val="0"/>
              <w:autoSpaceDN w:val="0"/>
              <w:adjustRightInd w:val="0"/>
              <w:jc w:val="center"/>
              <w:textAlignment w:val="baseline"/>
              <w:rPr>
                <w:ins w:id="500" w:author="Torbjörn Elfström" w:date="2019-02-12T14:34:00Z"/>
                <w:rFonts w:ascii="Arial" w:hAnsi="Arial" w:cs="Arial"/>
                <w:bCs/>
                <w:color w:val="000000"/>
                <w:sz w:val="16"/>
                <w:szCs w:val="16"/>
              </w:rPr>
            </w:pPr>
            <w:ins w:id="501" w:author="Torbjörn Elfström" w:date="2019-02-12T14:34:00Z">
              <w:r w:rsidRPr="00A4492B">
                <w:rPr>
                  <w:rFonts w:ascii="Arial" w:hAnsi="Arial" w:cs="Arial"/>
                  <w:color w:val="000000"/>
                  <w:sz w:val="16"/>
                  <w:szCs w:val="16"/>
                </w:rPr>
                <w:t>0.27</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39893D0D" w14:textId="77777777" w:rsidR="00A67568" w:rsidRPr="00A4492B" w:rsidRDefault="00A67568" w:rsidP="00E50E66">
            <w:pPr>
              <w:overflowPunct w:val="0"/>
              <w:autoSpaceDE w:val="0"/>
              <w:autoSpaceDN w:val="0"/>
              <w:adjustRightInd w:val="0"/>
              <w:jc w:val="center"/>
              <w:textAlignment w:val="baseline"/>
              <w:rPr>
                <w:ins w:id="502" w:author="Torbjörn Elfström" w:date="2019-02-12T14:34:00Z"/>
                <w:rFonts w:ascii="Arial" w:hAnsi="Arial" w:cs="Arial"/>
                <w:bCs/>
                <w:color w:val="000000"/>
                <w:sz w:val="16"/>
                <w:szCs w:val="16"/>
              </w:rPr>
            </w:pPr>
            <w:ins w:id="503" w:author="Torbjörn Elfström" w:date="2019-02-12T14:34:00Z">
              <w:r w:rsidRPr="00A4492B">
                <w:rPr>
                  <w:rFonts w:ascii="Arial" w:hAnsi="Arial" w:cs="Arial"/>
                  <w:color w:val="000000"/>
                  <w:sz w:val="16"/>
                  <w:szCs w:val="16"/>
                </w:rPr>
                <w:t>0.27</w:t>
              </w:r>
            </w:ins>
          </w:p>
        </w:tc>
        <w:tc>
          <w:tcPr>
            <w:tcW w:w="1130" w:type="dxa"/>
            <w:tcBorders>
              <w:top w:val="single" w:sz="6" w:space="0" w:color="auto"/>
              <w:left w:val="single" w:sz="6" w:space="0" w:color="auto"/>
              <w:bottom w:val="single" w:sz="6" w:space="0" w:color="auto"/>
              <w:right w:val="single" w:sz="6" w:space="0" w:color="auto"/>
            </w:tcBorders>
            <w:vAlign w:val="center"/>
            <w:hideMark/>
          </w:tcPr>
          <w:p w14:paraId="60F7E2AE" w14:textId="77777777" w:rsidR="00A67568" w:rsidRPr="00A4492B" w:rsidRDefault="00A67568" w:rsidP="00E50E66">
            <w:pPr>
              <w:overflowPunct w:val="0"/>
              <w:autoSpaceDE w:val="0"/>
              <w:autoSpaceDN w:val="0"/>
              <w:adjustRightInd w:val="0"/>
              <w:jc w:val="center"/>
              <w:textAlignment w:val="baseline"/>
              <w:rPr>
                <w:ins w:id="504" w:author="Torbjörn Elfström" w:date="2019-02-12T14:34:00Z"/>
                <w:rFonts w:ascii="Arial" w:hAnsi="Arial" w:cs="Arial"/>
                <w:color w:val="000000"/>
                <w:sz w:val="16"/>
                <w:szCs w:val="16"/>
              </w:rPr>
            </w:pPr>
            <w:ins w:id="505" w:author="Torbjörn Elfström" w:date="2019-02-12T14:34:00Z">
              <w:r w:rsidRPr="00A4492B">
                <w:rPr>
                  <w:rFonts w:ascii="Arial" w:hAnsi="Arial" w:cs="Arial"/>
                  <w:sz w:val="16"/>
                  <w:szCs w:val="16"/>
                </w:rPr>
                <w:t>Gaussian</w:t>
              </w:r>
            </w:ins>
          </w:p>
        </w:tc>
        <w:tc>
          <w:tcPr>
            <w:tcW w:w="556" w:type="dxa"/>
            <w:tcBorders>
              <w:top w:val="single" w:sz="6" w:space="0" w:color="auto"/>
              <w:left w:val="single" w:sz="6" w:space="0" w:color="auto"/>
              <w:bottom w:val="single" w:sz="6" w:space="0" w:color="auto"/>
              <w:right w:val="single" w:sz="6" w:space="0" w:color="auto"/>
            </w:tcBorders>
            <w:vAlign w:val="center"/>
            <w:hideMark/>
          </w:tcPr>
          <w:p w14:paraId="20C00794" w14:textId="77777777" w:rsidR="00A67568" w:rsidRPr="00A4492B" w:rsidRDefault="00A67568" w:rsidP="00E50E66">
            <w:pPr>
              <w:overflowPunct w:val="0"/>
              <w:autoSpaceDE w:val="0"/>
              <w:autoSpaceDN w:val="0"/>
              <w:adjustRightInd w:val="0"/>
              <w:jc w:val="center"/>
              <w:textAlignment w:val="baseline"/>
              <w:rPr>
                <w:ins w:id="506" w:author="Torbjörn Elfström" w:date="2019-02-12T14:34:00Z"/>
                <w:rFonts w:ascii="Arial" w:hAnsi="Arial" w:cs="Arial"/>
                <w:color w:val="000000"/>
                <w:sz w:val="16"/>
                <w:szCs w:val="16"/>
              </w:rPr>
            </w:pPr>
            <w:ins w:id="507" w:author="Torbjörn Elfström" w:date="2019-02-12T14:34:00Z">
              <w:r w:rsidRPr="00A4492B">
                <w:rPr>
                  <w:rFonts w:ascii="Arial" w:hAnsi="Arial" w:cs="Arial"/>
                  <w:color w:val="000000"/>
                  <w:sz w:val="16"/>
                  <w:szCs w:val="16"/>
                </w:rPr>
                <w:t>1</w:t>
              </w:r>
            </w:ins>
          </w:p>
        </w:tc>
        <w:tc>
          <w:tcPr>
            <w:tcW w:w="345" w:type="dxa"/>
            <w:tcBorders>
              <w:top w:val="single" w:sz="6" w:space="0" w:color="auto"/>
              <w:left w:val="single" w:sz="6" w:space="0" w:color="auto"/>
              <w:bottom w:val="single" w:sz="6" w:space="0" w:color="auto"/>
              <w:right w:val="single" w:sz="6" w:space="0" w:color="auto"/>
            </w:tcBorders>
            <w:vAlign w:val="center"/>
            <w:hideMark/>
          </w:tcPr>
          <w:p w14:paraId="01EF6E7E" w14:textId="77777777" w:rsidR="00A67568" w:rsidRPr="00A4492B" w:rsidRDefault="00A67568" w:rsidP="00E50E66">
            <w:pPr>
              <w:overflowPunct w:val="0"/>
              <w:autoSpaceDE w:val="0"/>
              <w:autoSpaceDN w:val="0"/>
              <w:adjustRightInd w:val="0"/>
              <w:jc w:val="center"/>
              <w:textAlignment w:val="baseline"/>
              <w:rPr>
                <w:ins w:id="508" w:author="Torbjörn Elfström" w:date="2019-02-12T14:34:00Z"/>
                <w:rFonts w:ascii="Arial" w:hAnsi="Arial" w:cs="Arial"/>
                <w:color w:val="000000"/>
                <w:sz w:val="16"/>
                <w:szCs w:val="16"/>
              </w:rPr>
            </w:pPr>
            <w:ins w:id="509" w:author="Torbjörn Elfström" w:date="2019-02-12T14:34:00Z">
              <w:r w:rsidRPr="00A4492B">
                <w:rPr>
                  <w:rFonts w:ascii="Arial" w:hAnsi="Arial" w:cs="Arial"/>
                  <w:color w:val="000000"/>
                  <w:sz w:val="16"/>
                  <w:szCs w:val="16"/>
                </w:rPr>
                <w:t>1</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596E9450" w14:textId="77777777" w:rsidR="00A67568" w:rsidRPr="00A4492B" w:rsidRDefault="00A67568" w:rsidP="00E50E66">
            <w:pPr>
              <w:overflowPunct w:val="0"/>
              <w:autoSpaceDE w:val="0"/>
              <w:autoSpaceDN w:val="0"/>
              <w:adjustRightInd w:val="0"/>
              <w:jc w:val="center"/>
              <w:textAlignment w:val="baseline"/>
              <w:rPr>
                <w:ins w:id="510" w:author="Torbjörn Elfström" w:date="2019-02-12T14:34:00Z"/>
                <w:rFonts w:ascii="Arial" w:hAnsi="Arial" w:cs="Arial"/>
                <w:color w:val="000000"/>
                <w:sz w:val="16"/>
                <w:szCs w:val="16"/>
              </w:rPr>
            </w:pPr>
            <w:ins w:id="511" w:author="Torbjörn Elfström" w:date="2019-02-12T14:34:00Z">
              <w:r w:rsidRPr="00A4492B">
                <w:rPr>
                  <w:rFonts w:ascii="Arial" w:hAnsi="Arial" w:cs="Arial"/>
                  <w:color w:val="000000"/>
                  <w:sz w:val="16"/>
                  <w:szCs w:val="16"/>
                </w:rPr>
                <w:t>0.27</w:t>
              </w:r>
            </w:ins>
          </w:p>
        </w:tc>
        <w:tc>
          <w:tcPr>
            <w:tcW w:w="447" w:type="dxa"/>
            <w:tcBorders>
              <w:top w:val="single" w:sz="6" w:space="0" w:color="auto"/>
              <w:left w:val="single" w:sz="6" w:space="0" w:color="auto"/>
              <w:bottom w:val="single" w:sz="6" w:space="0" w:color="auto"/>
              <w:right w:val="single" w:sz="6" w:space="0" w:color="auto"/>
            </w:tcBorders>
            <w:vAlign w:val="center"/>
            <w:hideMark/>
          </w:tcPr>
          <w:p w14:paraId="023CB848" w14:textId="77777777" w:rsidR="00A67568" w:rsidRPr="00A4492B" w:rsidRDefault="00A67568" w:rsidP="00E50E66">
            <w:pPr>
              <w:overflowPunct w:val="0"/>
              <w:autoSpaceDE w:val="0"/>
              <w:autoSpaceDN w:val="0"/>
              <w:adjustRightInd w:val="0"/>
              <w:jc w:val="center"/>
              <w:textAlignment w:val="baseline"/>
              <w:rPr>
                <w:ins w:id="512" w:author="Torbjörn Elfström" w:date="2019-02-12T14:34:00Z"/>
                <w:rFonts w:ascii="Arial" w:hAnsi="Arial" w:cs="Arial"/>
                <w:color w:val="000000"/>
                <w:sz w:val="16"/>
                <w:szCs w:val="16"/>
              </w:rPr>
            </w:pPr>
            <w:ins w:id="513" w:author="Torbjörn Elfström" w:date="2019-02-12T14:34:00Z">
              <w:r w:rsidRPr="00A4492B">
                <w:rPr>
                  <w:rFonts w:ascii="Arial" w:hAnsi="Arial" w:cs="Arial"/>
                  <w:color w:val="000000"/>
                  <w:sz w:val="16"/>
                  <w:szCs w:val="16"/>
                </w:rPr>
                <w:t>0.27</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6E7645E5" w14:textId="77777777" w:rsidR="00A67568" w:rsidRPr="00A4492B" w:rsidRDefault="00A67568" w:rsidP="00E50E66">
            <w:pPr>
              <w:overflowPunct w:val="0"/>
              <w:autoSpaceDE w:val="0"/>
              <w:autoSpaceDN w:val="0"/>
              <w:adjustRightInd w:val="0"/>
              <w:jc w:val="center"/>
              <w:textAlignment w:val="baseline"/>
              <w:rPr>
                <w:ins w:id="514" w:author="Torbjörn Elfström" w:date="2019-02-12T14:34:00Z"/>
                <w:rFonts w:ascii="Arial" w:hAnsi="Arial" w:cs="Arial"/>
                <w:color w:val="000000"/>
                <w:sz w:val="16"/>
                <w:szCs w:val="16"/>
              </w:rPr>
            </w:pPr>
            <w:ins w:id="515" w:author="Torbjörn Elfström" w:date="2019-02-12T14:34:00Z">
              <w:r w:rsidRPr="00A4492B">
                <w:rPr>
                  <w:rFonts w:ascii="Arial" w:hAnsi="Arial" w:cs="Arial"/>
                  <w:color w:val="000000"/>
                  <w:sz w:val="16"/>
                  <w:szCs w:val="16"/>
                </w:rPr>
                <w:t>0.27</w:t>
              </w:r>
            </w:ins>
          </w:p>
        </w:tc>
        <w:tc>
          <w:tcPr>
            <w:tcW w:w="872" w:type="dxa"/>
            <w:tcBorders>
              <w:top w:val="single" w:sz="6" w:space="0" w:color="auto"/>
              <w:left w:val="single" w:sz="6" w:space="0" w:color="auto"/>
              <w:bottom w:val="single" w:sz="6" w:space="0" w:color="auto"/>
              <w:right w:val="single" w:sz="6" w:space="0" w:color="auto"/>
            </w:tcBorders>
            <w:vAlign w:val="center"/>
            <w:hideMark/>
          </w:tcPr>
          <w:p w14:paraId="4A6454AF" w14:textId="77777777" w:rsidR="00A67568" w:rsidRPr="00A4492B" w:rsidRDefault="00A67568" w:rsidP="00E50E66">
            <w:pPr>
              <w:overflowPunct w:val="0"/>
              <w:autoSpaceDE w:val="0"/>
              <w:autoSpaceDN w:val="0"/>
              <w:adjustRightInd w:val="0"/>
              <w:jc w:val="center"/>
              <w:textAlignment w:val="baseline"/>
              <w:rPr>
                <w:ins w:id="516" w:author="Torbjörn Elfström" w:date="2019-02-12T14:34:00Z"/>
                <w:rFonts w:ascii="Arial" w:hAnsi="Arial" w:cs="Arial"/>
                <w:color w:val="000000"/>
                <w:sz w:val="16"/>
                <w:szCs w:val="16"/>
              </w:rPr>
            </w:pPr>
            <w:ins w:id="517" w:author="Torbjörn Elfström" w:date="2019-02-12T14:34:00Z">
              <w:r w:rsidRPr="00A4492B">
                <w:rPr>
                  <w:rFonts w:ascii="Arial" w:hAnsi="Arial" w:cs="Arial"/>
                  <w:color w:val="000000"/>
                  <w:sz w:val="16"/>
                  <w:szCs w:val="16"/>
                </w:rPr>
                <w:t>0.27</w:t>
              </w:r>
            </w:ins>
          </w:p>
        </w:tc>
      </w:tr>
      <w:tr w:rsidR="00A67568" w:rsidRPr="00A4492B" w14:paraId="1BD96B4B" w14:textId="77777777" w:rsidTr="00E50E66">
        <w:trPr>
          <w:cantSplit/>
          <w:jc w:val="center"/>
          <w:ins w:id="518" w:author="Torbjörn Elfström" w:date="2019-02-12T14:34:00Z"/>
        </w:trPr>
        <w:tc>
          <w:tcPr>
            <w:tcW w:w="411" w:type="dxa"/>
            <w:tcBorders>
              <w:top w:val="single" w:sz="6" w:space="0" w:color="auto"/>
              <w:left w:val="single" w:sz="6" w:space="0" w:color="auto"/>
              <w:bottom w:val="single" w:sz="6" w:space="0" w:color="auto"/>
              <w:right w:val="single" w:sz="6" w:space="0" w:color="auto"/>
            </w:tcBorders>
            <w:vAlign w:val="center"/>
            <w:hideMark/>
          </w:tcPr>
          <w:p w14:paraId="6CC50559" w14:textId="77777777" w:rsidR="00A67568" w:rsidRPr="00A4492B" w:rsidRDefault="00A67568" w:rsidP="00E50E66">
            <w:pPr>
              <w:overflowPunct w:val="0"/>
              <w:autoSpaceDE w:val="0"/>
              <w:autoSpaceDN w:val="0"/>
              <w:adjustRightInd w:val="0"/>
              <w:jc w:val="center"/>
              <w:textAlignment w:val="baseline"/>
              <w:rPr>
                <w:ins w:id="519" w:author="Torbjörn Elfström" w:date="2019-02-12T14:34:00Z"/>
                <w:rFonts w:ascii="Arial" w:hAnsi="Arial" w:cs="Arial"/>
                <w:sz w:val="16"/>
                <w:szCs w:val="16"/>
              </w:rPr>
            </w:pPr>
            <w:ins w:id="520" w:author="Torbjörn Elfström" w:date="2019-02-12T14:34:00Z">
              <w:r>
                <w:rPr>
                  <w:rFonts w:ascii="Arial" w:hAnsi="Arial" w:cs="Arial"/>
                  <w:sz w:val="16"/>
                  <w:szCs w:val="16"/>
                </w:rPr>
                <w:t>6</w:t>
              </w:r>
            </w:ins>
          </w:p>
        </w:tc>
        <w:tc>
          <w:tcPr>
            <w:tcW w:w="3171" w:type="dxa"/>
            <w:tcBorders>
              <w:top w:val="single" w:sz="6" w:space="0" w:color="auto"/>
              <w:left w:val="single" w:sz="6" w:space="0" w:color="auto"/>
              <w:bottom w:val="single" w:sz="6" w:space="0" w:color="auto"/>
              <w:right w:val="single" w:sz="6" w:space="0" w:color="auto"/>
            </w:tcBorders>
            <w:vAlign w:val="center"/>
            <w:hideMark/>
          </w:tcPr>
          <w:p w14:paraId="5D6B20CA" w14:textId="77777777" w:rsidR="00A67568" w:rsidRPr="00A4492B" w:rsidRDefault="00A67568" w:rsidP="00E50E66">
            <w:pPr>
              <w:overflowPunct w:val="0"/>
              <w:autoSpaceDE w:val="0"/>
              <w:autoSpaceDN w:val="0"/>
              <w:adjustRightInd w:val="0"/>
              <w:textAlignment w:val="baseline"/>
              <w:rPr>
                <w:ins w:id="521" w:author="Torbjörn Elfström" w:date="2019-02-12T14:34:00Z"/>
                <w:rFonts w:ascii="Arial" w:hAnsi="Arial" w:cs="Arial"/>
                <w:sz w:val="16"/>
                <w:szCs w:val="16"/>
              </w:rPr>
            </w:pPr>
            <w:ins w:id="522" w:author="Torbjörn Elfström" w:date="2019-02-12T14:34:00Z">
              <w:r w:rsidRPr="00A4492B">
                <w:rPr>
                  <w:rFonts w:ascii="Arial" w:hAnsi="Arial" w:cs="Arial"/>
                  <w:sz w:val="16"/>
                  <w:szCs w:val="16"/>
                </w:rPr>
                <w:t>Uncertainty of the Network Analyzer</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71D5D027" w14:textId="77777777" w:rsidR="00A67568" w:rsidRPr="00A4492B" w:rsidRDefault="00A67568" w:rsidP="00E50E66">
            <w:pPr>
              <w:overflowPunct w:val="0"/>
              <w:autoSpaceDE w:val="0"/>
              <w:autoSpaceDN w:val="0"/>
              <w:adjustRightInd w:val="0"/>
              <w:jc w:val="center"/>
              <w:textAlignment w:val="baseline"/>
              <w:rPr>
                <w:ins w:id="523" w:author="Torbjörn Elfström" w:date="2019-02-12T14:34:00Z"/>
                <w:rFonts w:ascii="Arial" w:hAnsi="Arial" w:cs="Arial"/>
                <w:bCs/>
                <w:color w:val="000000"/>
                <w:sz w:val="16"/>
                <w:szCs w:val="16"/>
              </w:rPr>
            </w:pPr>
            <w:ins w:id="524" w:author="Torbjörn Elfström" w:date="2019-02-12T14:34:00Z">
              <w:r w:rsidRPr="00A4492B">
                <w:rPr>
                  <w:rFonts w:ascii="Arial" w:hAnsi="Arial" w:cs="Arial"/>
                  <w:color w:val="000000"/>
                  <w:sz w:val="16"/>
                  <w:szCs w:val="16"/>
                </w:rPr>
                <w:t>0.13</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329F6227" w14:textId="77777777" w:rsidR="00A67568" w:rsidRPr="00A4492B" w:rsidRDefault="00A67568" w:rsidP="00E50E66">
            <w:pPr>
              <w:overflowPunct w:val="0"/>
              <w:autoSpaceDE w:val="0"/>
              <w:autoSpaceDN w:val="0"/>
              <w:adjustRightInd w:val="0"/>
              <w:jc w:val="center"/>
              <w:textAlignment w:val="baseline"/>
              <w:rPr>
                <w:ins w:id="525" w:author="Torbjörn Elfström" w:date="2019-02-12T14:34:00Z"/>
                <w:rFonts w:ascii="Arial" w:hAnsi="Arial" w:cs="Arial"/>
                <w:bCs/>
                <w:color w:val="000000"/>
                <w:sz w:val="16"/>
                <w:szCs w:val="16"/>
              </w:rPr>
            </w:pPr>
            <w:ins w:id="526" w:author="Torbjörn Elfström" w:date="2019-02-12T14:34:00Z">
              <w:r w:rsidRPr="00A4492B">
                <w:rPr>
                  <w:rFonts w:ascii="Arial" w:hAnsi="Arial" w:cs="Arial"/>
                  <w:color w:val="000000"/>
                  <w:sz w:val="16"/>
                  <w:szCs w:val="16"/>
                </w:rPr>
                <w:t>0.20</w:t>
              </w:r>
            </w:ins>
          </w:p>
        </w:tc>
        <w:tc>
          <w:tcPr>
            <w:tcW w:w="607" w:type="dxa"/>
            <w:tcBorders>
              <w:top w:val="single" w:sz="6" w:space="0" w:color="auto"/>
              <w:left w:val="single" w:sz="6" w:space="0" w:color="auto"/>
              <w:bottom w:val="single" w:sz="6" w:space="0" w:color="auto"/>
              <w:right w:val="single" w:sz="6" w:space="0" w:color="auto"/>
            </w:tcBorders>
            <w:vAlign w:val="center"/>
            <w:hideMark/>
          </w:tcPr>
          <w:p w14:paraId="278540EB" w14:textId="77777777" w:rsidR="00A67568" w:rsidRPr="00A4492B" w:rsidRDefault="00A67568" w:rsidP="00E50E66">
            <w:pPr>
              <w:overflowPunct w:val="0"/>
              <w:autoSpaceDE w:val="0"/>
              <w:autoSpaceDN w:val="0"/>
              <w:adjustRightInd w:val="0"/>
              <w:jc w:val="center"/>
              <w:textAlignment w:val="baseline"/>
              <w:rPr>
                <w:ins w:id="527" w:author="Torbjörn Elfström" w:date="2019-02-12T14:34:00Z"/>
                <w:rFonts w:ascii="Arial" w:hAnsi="Arial" w:cs="Arial"/>
                <w:bCs/>
                <w:color w:val="000000"/>
                <w:sz w:val="16"/>
                <w:szCs w:val="16"/>
              </w:rPr>
            </w:pPr>
            <w:ins w:id="528" w:author="Torbjörn Elfström" w:date="2019-02-12T14:34:00Z">
              <w:r w:rsidRPr="00A4492B">
                <w:rPr>
                  <w:rFonts w:ascii="Arial" w:hAnsi="Arial" w:cs="Arial"/>
                  <w:color w:val="000000"/>
                  <w:sz w:val="16"/>
                  <w:szCs w:val="16"/>
                </w:rPr>
                <w:t>0.20</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3E184D8A" w14:textId="77777777" w:rsidR="00A67568" w:rsidRPr="00A4492B" w:rsidRDefault="00A67568" w:rsidP="00E50E66">
            <w:pPr>
              <w:overflowPunct w:val="0"/>
              <w:autoSpaceDE w:val="0"/>
              <w:autoSpaceDN w:val="0"/>
              <w:adjustRightInd w:val="0"/>
              <w:jc w:val="center"/>
              <w:textAlignment w:val="baseline"/>
              <w:rPr>
                <w:ins w:id="529" w:author="Torbjörn Elfström" w:date="2019-02-12T14:34:00Z"/>
                <w:rFonts w:ascii="Arial" w:hAnsi="Arial" w:cs="Arial"/>
                <w:bCs/>
                <w:color w:val="000000"/>
                <w:sz w:val="16"/>
                <w:szCs w:val="16"/>
              </w:rPr>
            </w:pPr>
            <w:ins w:id="530" w:author="Torbjörn Elfström" w:date="2019-02-12T14:34:00Z">
              <w:r w:rsidRPr="00A4492B">
                <w:rPr>
                  <w:rFonts w:ascii="Arial" w:hAnsi="Arial" w:cs="Arial"/>
                  <w:color w:val="000000"/>
                  <w:sz w:val="16"/>
                  <w:szCs w:val="16"/>
                </w:rPr>
                <w:t>0.20</w:t>
              </w:r>
            </w:ins>
          </w:p>
        </w:tc>
        <w:tc>
          <w:tcPr>
            <w:tcW w:w="1130" w:type="dxa"/>
            <w:tcBorders>
              <w:top w:val="single" w:sz="6" w:space="0" w:color="auto"/>
              <w:left w:val="single" w:sz="6" w:space="0" w:color="auto"/>
              <w:bottom w:val="single" w:sz="6" w:space="0" w:color="auto"/>
              <w:right w:val="single" w:sz="6" w:space="0" w:color="auto"/>
            </w:tcBorders>
            <w:vAlign w:val="center"/>
            <w:hideMark/>
          </w:tcPr>
          <w:p w14:paraId="45637CA0" w14:textId="77777777" w:rsidR="00A67568" w:rsidRPr="00A4492B" w:rsidRDefault="00A67568" w:rsidP="00E50E66">
            <w:pPr>
              <w:overflowPunct w:val="0"/>
              <w:autoSpaceDE w:val="0"/>
              <w:autoSpaceDN w:val="0"/>
              <w:adjustRightInd w:val="0"/>
              <w:jc w:val="center"/>
              <w:textAlignment w:val="baseline"/>
              <w:rPr>
                <w:ins w:id="531" w:author="Torbjörn Elfström" w:date="2019-02-12T14:34:00Z"/>
                <w:rFonts w:ascii="Arial" w:hAnsi="Arial" w:cs="Arial"/>
                <w:color w:val="000000"/>
                <w:sz w:val="16"/>
                <w:szCs w:val="16"/>
              </w:rPr>
            </w:pPr>
            <w:ins w:id="532" w:author="Torbjörn Elfström" w:date="2019-02-12T14:34:00Z">
              <w:r w:rsidRPr="00A4492B">
                <w:rPr>
                  <w:rFonts w:ascii="Arial" w:hAnsi="Arial" w:cs="Arial"/>
                  <w:sz w:val="16"/>
                  <w:szCs w:val="16"/>
                </w:rPr>
                <w:t>Gaussian</w:t>
              </w:r>
            </w:ins>
          </w:p>
        </w:tc>
        <w:tc>
          <w:tcPr>
            <w:tcW w:w="556" w:type="dxa"/>
            <w:tcBorders>
              <w:top w:val="single" w:sz="6" w:space="0" w:color="auto"/>
              <w:left w:val="single" w:sz="6" w:space="0" w:color="auto"/>
              <w:bottom w:val="single" w:sz="6" w:space="0" w:color="auto"/>
              <w:right w:val="single" w:sz="6" w:space="0" w:color="auto"/>
            </w:tcBorders>
            <w:vAlign w:val="center"/>
            <w:hideMark/>
          </w:tcPr>
          <w:p w14:paraId="14B0E9A2" w14:textId="77777777" w:rsidR="00A67568" w:rsidRPr="00A4492B" w:rsidRDefault="00A67568" w:rsidP="00E50E66">
            <w:pPr>
              <w:overflowPunct w:val="0"/>
              <w:autoSpaceDE w:val="0"/>
              <w:autoSpaceDN w:val="0"/>
              <w:adjustRightInd w:val="0"/>
              <w:jc w:val="center"/>
              <w:textAlignment w:val="baseline"/>
              <w:rPr>
                <w:ins w:id="533" w:author="Torbjörn Elfström" w:date="2019-02-12T14:34:00Z"/>
                <w:rFonts w:ascii="Arial" w:hAnsi="Arial" w:cs="Arial"/>
                <w:color w:val="000000"/>
                <w:sz w:val="16"/>
                <w:szCs w:val="16"/>
              </w:rPr>
            </w:pPr>
            <w:ins w:id="534" w:author="Torbjörn Elfström" w:date="2019-02-12T14:34:00Z">
              <w:r w:rsidRPr="00A4492B">
                <w:rPr>
                  <w:rFonts w:ascii="Arial" w:hAnsi="Arial" w:cs="Arial"/>
                  <w:color w:val="000000"/>
                  <w:sz w:val="16"/>
                  <w:szCs w:val="16"/>
                </w:rPr>
                <w:t>1</w:t>
              </w:r>
            </w:ins>
          </w:p>
        </w:tc>
        <w:tc>
          <w:tcPr>
            <w:tcW w:w="345" w:type="dxa"/>
            <w:tcBorders>
              <w:top w:val="single" w:sz="6" w:space="0" w:color="auto"/>
              <w:left w:val="single" w:sz="6" w:space="0" w:color="auto"/>
              <w:bottom w:val="single" w:sz="6" w:space="0" w:color="auto"/>
              <w:right w:val="single" w:sz="6" w:space="0" w:color="auto"/>
            </w:tcBorders>
            <w:vAlign w:val="center"/>
            <w:hideMark/>
          </w:tcPr>
          <w:p w14:paraId="61FFA7B8" w14:textId="77777777" w:rsidR="00A67568" w:rsidRPr="00A4492B" w:rsidRDefault="00A67568" w:rsidP="00E50E66">
            <w:pPr>
              <w:overflowPunct w:val="0"/>
              <w:autoSpaceDE w:val="0"/>
              <w:autoSpaceDN w:val="0"/>
              <w:adjustRightInd w:val="0"/>
              <w:jc w:val="center"/>
              <w:textAlignment w:val="baseline"/>
              <w:rPr>
                <w:ins w:id="535" w:author="Torbjörn Elfström" w:date="2019-02-12T14:34:00Z"/>
                <w:rFonts w:ascii="Arial" w:hAnsi="Arial" w:cs="Arial"/>
                <w:color w:val="000000"/>
                <w:sz w:val="16"/>
                <w:szCs w:val="16"/>
              </w:rPr>
            </w:pPr>
            <w:ins w:id="536" w:author="Torbjörn Elfström" w:date="2019-02-12T14:34:00Z">
              <w:r w:rsidRPr="00A4492B">
                <w:rPr>
                  <w:rFonts w:ascii="Arial" w:hAnsi="Arial" w:cs="Arial"/>
                  <w:color w:val="000000"/>
                  <w:sz w:val="16"/>
                  <w:szCs w:val="16"/>
                </w:rPr>
                <w:t>1</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27D21CB4" w14:textId="77777777" w:rsidR="00A67568" w:rsidRPr="00A4492B" w:rsidRDefault="00A67568" w:rsidP="00E50E66">
            <w:pPr>
              <w:overflowPunct w:val="0"/>
              <w:autoSpaceDE w:val="0"/>
              <w:autoSpaceDN w:val="0"/>
              <w:adjustRightInd w:val="0"/>
              <w:jc w:val="center"/>
              <w:textAlignment w:val="baseline"/>
              <w:rPr>
                <w:ins w:id="537" w:author="Torbjörn Elfström" w:date="2019-02-12T14:34:00Z"/>
                <w:rFonts w:ascii="Arial" w:hAnsi="Arial" w:cs="Arial"/>
                <w:color w:val="000000"/>
                <w:sz w:val="16"/>
                <w:szCs w:val="16"/>
              </w:rPr>
            </w:pPr>
            <w:ins w:id="538" w:author="Torbjörn Elfström" w:date="2019-02-12T14:34:00Z">
              <w:r w:rsidRPr="00A4492B">
                <w:rPr>
                  <w:rFonts w:ascii="Arial" w:hAnsi="Arial" w:cs="Arial"/>
                  <w:color w:val="000000"/>
                  <w:sz w:val="16"/>
                  <w:szCs w:val="16"/>
                </w:rPr>
                <w:t>0.13</w:t>
              </w:r>
            </w:ins>
          </w:p>
        </w:tc>
        <w:tc>
          <w:tcPr>
            <w:tcW w:w="447" w:type="dxa"/>
            <w:tcBorders>
              <w:top w:val="single" w:sz="6" w:space="0" w:color="auto"/>
              <w:left w:val="single" w:sz="6" w:space="0" w:color="auto"/>
              <w:bottom w:val="single" w:sz="6" w:space="0" w:color="auto"/>
              <w:right w:val="single" w:sz="6" w:space="0" w:color="auto"/>
            </w:tcBorders>
            <w:vAlign w:val="center"/>
            <w:hideMark/>
          </w:tcPr>
          <w:p w14:paraId="42A3FD95" w14:textId="77777777" w:rsidR="00A67568" w:rsidRPr="00A4492B" w:rsidRDefault="00A67568" w:rsidP="00E50E66">
            <w:pPr>
              <w:overflowPunct w:val="0"/>
              <w:autoSpaceDE w:val="0"/>
              <w:autoSpaceDN w:val="0"/>
              <w:adjustRightInd w:val="0"/>
              <w:jc w:val="center"/>
              <w:textAlignment w:val="baseline"/>
              <w:rPr>
                <w:ins w:id="539" w:author="Torbjörn Elfström" w:date="2019-02-12T14:34:00Z"/>
                <w:rFonts w:ascii="Arial" w:hAnsi="Arial" w:cs="Arial"/>
                <w:color w:val="000000"/>
                <w:sz w:val="16"/>
                <w:szCs w:val="16"/>
              </w:rPr>
            </w:pPr>
            <w:ins w:id="540" w:author="Torbjörn Elfström" w:date="2019-02-12T14:34:00Z">
              <w:r w:rsidRPr="00A4492B">
                <w:rPr>
                  <w:rFonts w:ascii="Arial" w:hAnsi="Arial" w:cs="Arial"/>
                  <w:color w:val="000000"/>
                  <w:sz w:val="16"/>
                  <w:szCs w:val="16"/>
                </w:rPr>
                <w:t>0.20</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28440EF4" w14:textId="77777777" w:rsidR="00A67568" w:rsidRPr="00A4492B" w:rsidRDefault="00A67568" w:rsidP="00E50E66">
            <w:pPr>
              <w:overflowPunct w:val="0"/>
              <w:autoSpaceDE w:val="0"/>
              <w:autoSpaceDN w:val="0"/>
              <w:adjustRightInd w:val="0"/>
              <w:jc w:val="center"/>
              <w:textAlignment w:val="baseline"/>
              <w:rPr>
                <w:ins w:id="541" w:author="Torbjörn Elfström" w:date="2019-02-12T14:34:00Z"/>
                <w:rFonts w:ascii="Arial" w:hAnsi="Arial" w:cs="Arial"/>
                <w:color w:val="000000"/>
                <w:sz w:val="16"/>
                <w:szCs w:val="16"/>
              </w:rPr>
            </w:pPr>
            <w:ins w:id="542" w:author="Torbjörn Elfström" w:date="2019-02-12T14:34:00Z">
              <w:r w:rsidRPr="00A4492B">
                <w:rPr>
                  <w:rFonts w:ascii="Arial" w:hAnsi="Arial" w:cs="Arial"/>
                  <w:color w:val="000000"/>
                  <w:sz w:val="16"/>
                  <w:szCs w:val="16"/>
                </w:rPr>
                <w:t>0.20</w:t>
              </w:r>
            </w:ins>
          </w:p>
        </w:tc>
        <w:tc>
          <w:tcPr>
            <w:tcW w:w="872" w:type="dxa"/>
            <w:tcBorders>
              <w:top w:val="single" w:sz="6" w:space="0" w:color="auto"/>
              <w:left w:val="single" w:sz="6" w:space="0" w:color="auto"/>
              <w:bottom w:val="single" w:sz="6" w:space="0" w:color="auto"/>
              <w:right w:val="single" w:sz="6" w:space="0" w:color="auto"/>
            </w:tcBorders>
            <w:vAlign w:val="center"/>
            <w:hideMark/>
          </w:tcPr>
          <w:p w14:paraId="55FE679A" w14:textId="77777777" w:rsidR="00A67568" w:rsidRPr="00A4492B" w:rsidRDefault="00A67568" w:rsidP="00E50E66">
            <w:pPr>
              <w:overflowPunct w:val="0"/>
              <w:autoSpaceDE w:val="0"/>
              <w:autoSpaceDN w:val="0"/>
              <w:adjustRightInd w:val="0"/>
              <w:jc w:val="center"/>
              <w:textAlignment w:val="baseline"/>
              <w:rPr>
                <w:ins w:id="543" w:author="Torbjörn Elfström" w:date="2019-02-12T14:34:00Z"/>
                <w:rFonts w:ascii="Arial" w:hAnsi="Arial" w:cs="Arial"/>
                <w:color w:val="000000"/>
                <w:sz w:val="16"/>
                <w:szCs w:val="16"/>
              </w:rPr>
            </w:pPr>
            <w:ins w:id="544" w:author="Torbjörn Elfström" w:date="2019-02-12T14:34:00Z">
              <w:r w:rsidRPr="00A4492B">
                <w:rPr>
                  <w:rFonts w:ascii="Arial" w:hAnsi="Arial" w:cs="Arial"/>
                  <w:color w:val="000000"/>
                  <w:sz w:val="16"/>
                  <w:szCs w:val="16"/>
                </w:rPr>
                <w:t>0.20</w:t>
              </w:r>
            </w:ins>
          </w:p>
        </w:tc>
      </w:tr>
      <w:tr w:rsidR="00A67568" w:rsidRPr="00A4492B" w14:paraId="53AC59BC" w14:textId="77777777" w:rsidTr="00E50E66">
        <w:trPr>
          <w:cantSplit/>
          <w:jc w:val="center"/>
          <w:ins w:id="545" w:author="Torbjörn Elfström" w:date="2019-02-12T14:34:00Z"/>
        </w:trPr>
        <w:tc>
          <w:tcPr>
            <w:tcW w:w="411" w:type="dxa"/>
            <w:tcBorders>
              <w:top w:val="single" w:sz="6" w:space="0" w:color="auto"/>
              <w:left w:val="single" w:sz="6" w:space="0" w:color="auto"/>
              <w:bottom w:val="single" w:sz="6" w:space="0" w:color="auto"/>
              <w:right w:val="single" w:sz="6" w:space="0" w:color="auto"/>
            </w:tcBorders>
            <w:vAlign w:val="center"/>
            <w:hideMark/>
          </w:tcPr>
          <w:p w14:paraId="7EF5E8BF" w14:textId="77777777" w:rsidR="00A67568" w:rsidRPr="00A4492B" w:rsidRDefault="00A67568" w:rsidP="00E50E66">
            <w:pPr>
              <w:overflowPunct w:val="0"/>
              <w:autoSpaceDE w:val="0"/>
              <w:autoSpaceDN w:val="0"/>
              <w:adjustRightInd w:val="0"/>
              <w:jc w:val="center"/>
              <w:textAlignment w:val="baseline"/>
              <w:rPr>
                <w:ins w:id="546" w:author="Torbjörn Elfström" w:date="2019-02-12T14:34:00Z"/>
                <w:rFonts w:ascii="Arial" w:hAnsi="Arial" w:cs="Arial"/>
                <w:sz w:val="16"/>
                <w:szCs w:val="16"/>
              </w:rPr>
            </w:pPr>
            <w:ins w:id="547" w:author="Torbjörn Elfström" w:date="2019-02-12T14:34:00Z">
              <w:r>
                <w:rPr>
                  <w:rFonts w:ascii="Arial" w:hAnsi="Arial" w:cs="Arial"/>
                  <w:sz w:val="16"/>
                  <w:szCs w:val="16"/>
                </w:rPr>
                <w:t>7</w:t>
              </w:r>
            </w:ins>
          </w:p>
        </w:tc>
        <w:tc>
          <w:tcPr>
            <w:tcW w:w="3171" w:type="dxa"/>
            <w:tcBorders>
              <w:top w:val="single" w:sz="6" w:space="0" w:color="auto"/>
              <w:left w:val="single" w:sz="6" w:space="0" w:color="auto"/>
              <w:bottom w:val="single" w:sz="6" w:space="0" w:color="auto"/>
              <w:right w:val="single" w:sz="6" w:space="0" w:color="auto"/>
            </w:tcBorders>
            <w:vAlign w:val="center"/>
            <w:hideMark/>
          </w:tcPr>
          <w:p w14:paraId="3AEED2AF" w14:textId="77777777" w:rsidR="00A67568" w:rsidRPr="00A4492B" w:rsidRDefault="00A67568" w:rsidP="00E50E66">
            <w:pPr>
              <w:overflowPunct w:val="0"/>
              <w:autoSpaceDE w:val="0"/>
              <w:autoSpaceDN w:val="0"/>
              <w:adjustRightInd w:val="0"/>
              <w:textAlignment w:val="baseline"/>
              <w:rPr>
                <w:ins w:id="548" w:author="Torbjörn Elfström" w:date="2019-02-12T14:34:00Z"/>
                <w:rFonts w:ascii="Arial" w:hAnsi="Arial" w:cs="Arial"/>
                <w:sz w:val="16"/>
                <w:szCs w:val="16"/>
              </w:rPr>
            </w:pPr>
            <w:ins w:id="549" w:author="Torbjörn Elfström" w:date="2019-02-12T14:34:00Z">
              <w:r w:rsidRPr="00A4492B">
                <w:rPr>
                  <w:rFonts w:ascii="Arial" w:hAnsi="Arial" w:cs="Arial"/>
                  <w:sz w:val="16"/>
                  <w:szCs w:val="16"/>
                </w:rPr>
                <w:t>Influence of the reference antenna feed cable</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7715619B" w14:textId="77777777" w:rsidR="00A67568" w:rsidRPr="00A4492B" w:rsidRDefault="00A67568" w:rsidP="00E50E66">
            <w:pPr>
              <w:overflowPunct w:val="0"/>
              <w:autoSpaceDE w:val="0"/>
              <w:autoSpaceDN w:val="0"/>
              <w:adjustRightInd w:val="0"/>
              <w:jc w:val="center"/>
              <w:textAlignment w:val="baseline"/>
              <w:rPr>
                <w:ins w:id="550" w:author="Torbjörn Elfström" w:date="2019-02-12T14:34:00Z"/>
                <w:rFonts w:ascii="Arial" w:hAnsi="Arial" w:cs="Arial"/>
                <w:bCs/>
                <w:color w:val="000000"/>
                <w:sz w:val="16"/>
                <w:szCs w:val="16"/>
              </w:rPr>
            </w:pPr>
            <w:ins w:id="551" w:author="Torbjörn Elfström" w:date="2019-02-12T14:34:00Z">
              <w:r w:rsidRPr="00A4492B">
                <w:rPr>
                  <w:rFonts w:ascii="Arial" w:hAnsi="Arial" w:cs="Arial"/>
                  <w:color w:val="000000"/>
                  <w:sz w:val="16"/>
                  <w:szCs w:val="16"/>
                </w:rPr>
                <w:t>0.20</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0A4E75F1" w14:textId="77777777" w:rsidR="00A67568" w:rsidRPr="00A4492B" w:rsidRDefault="00A67568" w:rsidP="00E50E66">
            <w:pPr>
              <w:overflowPunct w:val="0"/>
              <w:autoSpaceDE w:val="0"/>
              <w:autoSpaceDN w:val="0"/>
              <w:adjustRightInd w:val="0"/>
              <w:jc w:val="center"/>
              <w:textAlignment w:val="baseline"/>
              <w:rPr>
                <w:ins w:id="552" w:author="Torbjörn Elfström" w:date="2019-02-12T14:34:00Z"/>
                <w:rFonts w:ascii="Arial" w:hAnsi="Arial" w:cs="Arial"/>
                <w:bCs/>
                <w:color w:val="000000"/>
                <w:sz w:val="16"/>
                <w:szCs w:val="16"/>
              </w:rPr>
            </w:pPr>
            <w:ins w:id="553" w:author="Torbjörn Elfström" w:date="2019-02-12T14:34:00Z">
              <w:r w:rsidRPr="00A4492B">
                <w:rPr>
                  <w:rFonts w:ascii="Arial" w:hAnsi="Arial" w:cs="Arial"/>
                  <w:color w:val="000000"/>
                  <w:sz w:val="16"/>
                  <w:szCs w:val="16"/>
                </w:rPr>
                <w:t>0.20</w:t>
              </w:r>
            </w:ins>
          </w:p>
        </w:tc>
        <w:tc>
          <w:tcPr>
            <w:tcW w:w="607" w:type="dxa"/>
            <w:tcBorders>
              <w:top w:val="single" w:sz="6" w:space="0" w:color="auto"/>
              <w:left w:val="single" w:sz="6" w:space="0" w:color="auto"/>
              <w:bottom w:val="single" w:sz="6" w:space="0" w:color="auto"/>
              <w:right w:val="single" w:sz="6" w:space="0" w:color="auto"/>
            </w:tcBorders>
            <w:vAlign w:val="center"/>
            <w:hideMark/>
          </w:tcPr>
          <w:p w14:paraId="7F0F5120" w14:textId="77777777" w:rsidR="00A67568" w:rsidRPr="00A4492B" w:rsidRDefault="00A67568" w:rsidP="00E50E66">
            <w:pPr>
              <w:overflowPunct w:val="0"/>
              <w:autoSpaceDE w:val="0"/>
              <w:autoSpaceDN w:val="0"/>
              <w:adjustRightInd w:val="0"/>
              <w:jc w:val="center"/>
              <w:textAlignment w:val="baseline"/>
              <w:rPr>
                <w:ins w:id="554" w:author="Torbjörn Elfström" w:date="2019-02-12T14:34:00Z"/>
                <w:rFonts w:ascii="Arial" w:hAnsi="Arial" w:cs="Arial"/>
                <w:bCs/>
                <w:color w:val="000000"/>
                <w:sz w:val="16"/>
                <w:szCs w:val="16"/>
              </w:rPr>
            </w:pPr>
            <w:ins w:id="555" w:author="Torbjörn Elfström" w:date="2019-02-12T14:34:00Z">
              <w:r w:rsidRPr="00A4492B">
                <w:rPr>
                  <w:rFonts w:ascii="Arial" w:hAnsi="Arial" w:cs="Arial"/>
                  <w:color w:val="000000"/>
                  <w:sz w:val="16"/>
                  <w:szCs w:val="16"/>
                </w:rPr>
                <w:t>0.20</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09A829C5" w14:textId="77777777" w:rsidR="00A67568" w:rsidRPr="00A4492B" w:rsidRDefault="00A67568" w:rsidP="00E50E66">
            <w:pPr>
              <w:overflowPunct w:val="0"/>
              <w:autoSpaceDE w:val="0"/>
              <w:autoSpaceDN w:val="0"/>
              <w:adjustRightInd w:val="0"/>
              <w:jc w:val="center"/>
              <w:textAlignment w:val="baseline"/>
              <w:rPr>
                <w:ins w:id="556" w:author="Torbjörn Elfström" w:date="2019-02-12T14:34:00Z"/>
                <w:rFonts w:ascii="Arial" w:hAnsi="Arial" w:cs="Arial"/>
                <w:bCs/>
                <w:color w:val="000000"/>
                <w:sz w:val="16"/>
                <w:szCs w:val="16"/>
              </w:rPr>
            </w:pPr>
            <w:ins w:id="557" w:author="Torbjörn Elfström" w:date="2019-02-12T14:34:00Z">
              <w:r w:rsidRPr="00A4492B">
                <w:rPr>
                  <w:rFonts w:ascii="Arial" w:hAnsi="Arial" w:cs="Arial"/>
                  <w:color w:val="000000"/>
                  <w:sz w:val="16"/>
                  <w:szCs w:val="16"/>
                </w:rPr>
                <w:t>0.20</w:t>
              </w:r>
            </w:ins>
          </w:p>
        </w:tc>
        <w:tc>
          <w:tcPr>
            <w:tcW w:w="1130" w:type="dxa"/>
            <w:tcBorders>
              <w:top w:val="single" w:sz="6" w:space="0" w:color="auto"/>
              <w:left w:val="single" w:sz="6" w:space="0" w:color="auto"/>
              <w:bottom w:val="single" w:sz="6" w:space="0" w:color="auto"/>
              <w:right w:val="single" w:sz="6" w:space="0" w:color="auto"/>
            </w:tcBorders>
            <w:vAlign w:val="center"/>
            <w:hideMark/>
          </w:tcPr>
          <w:p w14:paraId="135728D6" w14:textId="77777777" w:rsidR="00A67568" w:rsidRPr="00A4492B" w:rsidRDefault="00A67568" w:rsidP="00E50E66">
            <w:pPr>
              <w:overflowPunct w:val="0"/>
              <w:autoSpaceDE w:val="0"/>
              <w:autoSpaceDN w:val="0"/>
              <w:adjustRightInd w:val="0"/>
              <w:jc w:val="center"/>
              <w:textAlignment w:val="baseline"/>
              <w:rPr>
                <w:ins w:id="558" w:author="Torbjörn Elfström" w:date="2019-02-12T14:34:00Z"/>
                <w:rFonts w:ascii="Arial" w:hAnsi="Arial" w:cs="Arial"/>
                <w:color w:val="000000"/>
                <w:sz w:val="16"/>
                <w:szCs w:val="16"/>
              </w:rPr>
            </w:pPr>
            <w:ins w:id="559" w:author="Torbjörn Elfström" w:date="2019-02-12T14:34:00Z">
              <w:r w:rsidRPr="00A4492B">
                <w:rPr>
                  <w:rFonts w:ascii="Arial" w:hAnsi="Arial" w:cs="Arial"/>
                  <w:sz w:val="16"/>
                  <w:szCs w:val="16"/>
                </w:rPr>
                <w:t>Gaussian</w:t>
              </w:r>
            </w:ins>
          </w:p>
        </w:tc>
        <w:tc>
          <w:tcPr>
            <w:tcW w:w="556" w:type="dxa"/>
            <w:tcBorders>
              <w:top w:val="single" w:sz="6" w:space="0" w:color="auto"/>
              <w:left w:val="single" w:sz="6" w:space="0" w:color="auto"/>
              <w:bottom w:val="single" w:sz="6" w:space="0" w:color="auto"/>
              <w:right w:val="single" w:sz="6" w:space="0" w:color="auto"/>
            </w:tcBorders>
            <w:vAlign w:val="center"/>
            <w:hideMark/>
          </w:tcPr>
          <w:p w14:paraId="11C64B0C" w14:textId="77777777" w:rsidR="00A67568" w:rsidRPr="00A4492B" w:rsidRDefault="00A67568" w:rsidP="00E50E66">
            <w:pPr>
              <w:overflowPunct w:val="0"/>
              <w:autoSpaceDE w:val="0"/>
              <w:autoSpaceDN w:val="0"/>
              <w:adjustRightInd w:val="0"/>
              <w:jc w:val="center"/>
              <w:textAlignment w:val="baseline"/>
              <w:rPr>
                <w:ins w:id="560" w:author="Torbjörn Elfström" w:date="2019-02-12T14:34:00Z"/>
                <w:rFonts w:ascii="Arial" w:hAnsi="Arial" w:cs="Arial"/>
                <w:color w:val="000000"/>
                <w:sz w:val="16"/>
                <w:szCs w:val="16"/>
              </w:rPr>
            </w:pPr>
            <w:ins w:id="561" w:author="Torbjörn Elfström" w:date="2019-02-12T14:34:00Z">
              <w:r w:rsidRPr="00A4492B">
                <w:rPr>
                  <w:rFonts w:ascii="Arial" w:hAnsi="Arial" w:cs="Arial"/>
                  <w:color w:val="000000"/>
                  <w:sz w:val="16"/>
                  <w:szCs w:val="16"/>
                </w:rPr>
                <w:t>1</w:t>
              </w:r>
            </w:ins>
          </w:p>
        </w:tc>
        <w:tc>
          <w:tcPr>
            <w:tcW w:w="345" w:type="dxa"/>
            <w:tcBorders>
              <w:top w:val="single" w:sz="6" w:space="0" w:color="auto"/>
              <w:left w:val="single" w:sz="6" w:space="0" w:color="auto"/>
              <w:bottom w:val="single" w:sz="6" w:space="0" w:color="auto"/>
              <w:right w:val="single" w:sz="6" w:space="0" w:color="auto"/>
            </w:tcBorders>
            <w:vAlign w:val="center"/>
            <w:hideMark/>
          </w:tcPr>
          <w:p w14:paraId="7F39D2C3" w14:textId="77777777" w:rsidR="00A67568" w:rsidRPr="00A4492B" w:rsidRDefault="00A67568" w:rsidP="00E50E66">
            <w:pPr>
              <w:overflowPunct w:val="0"/>
              <w:autoSpaceDE w:val="0"/>
              <w:autoSpaceDN w:val="0"/>
              <w:adjustRightInd w:val="0"/>
              <w:jc w:val="center"/>
              <w:textAlignment w:val="baseline"/>
              <w:rPr>
                <w:ins w:id="562" w:author="Torbjörn Elfström" w:date="2019-02-12T14:34:00Z"/>
                <w:rFonts w:ascii="Arial" w:hAnsi="Arial" w:cs="Arial"/>
                <w:color w:val="000000"/>
                <w:sz w:val="16"/>
                <w:szCs w:val="16"/>
              </w:rPr>
            </w:pPr>
            <w:ins w:id="563" w:author="Torbjörn Elfström" w:date="2019-02-12T14:34:00Z">
              <w:r w:rsidRPr="00A4492B">
                <w:rPr>
                  <w:rFonts w:ascii="Arial" w:hAnsi="Arial" w:cs="Arial"/>
                  <w:color w:val="000000"/>
                  <w:sz w:val="16"/>
                  <w:szCs w:val="16"/>
                </w:rPr>
                <w:t>1</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68578703" w14:textId="77777777" w:rsidR="00A67568" w:rsidRPr="00A4492B" w:rsidRDefault="00A67568" w:rsidP="00E50E66">
            <w:pPr>
              <w:overflowPunct w:val="0"/>
              <w:autoSpaceDE w:val="0"/>
              <w:autoSpaceDN w:val="0"/>
              <w:adjustRightInd w:val="0"/>
              <w:jc w:val="center"/>
              <w:textAlignment w:val="baseline"/>
              <w:rPr>
                <w:ins w:id="564" w:author="Torbjörn Elfström" w:date="2019-02-12T14:34:00Z"/>
                <w:rFonts w:ascii="Arial" w:hAnsi="Arial" w:cs="Arial"/>
                <w:color w:val="000000"/>
                <w:sz w:val="16"/>
                <w:szCs w:val="16"/>
              </w:rPr>
            </w:pPr>
            <w:ins w:id="565" w:author="Torbjörn Elfström" w:date="2019-02-12T14:34:00Z">
              <w:r w:rsidRPr="00A4492B">
                <w:rPr>
                  <w:rFonts w:ascii="Arial" w:hAnsi="Arial" w:cs="Arial"/>
                  <w:color w:val="000000"/>
                  <w:sz w:val="16"/>
                  <w:szCs w:val="16"/>
                </w:rPr>
                <w:t>0.20</w:t>
              </w:r>
            </w:ins>
          </w:p>
        </w:tc>
        <w:tc>
          <w:tcPr>
            <w:tcW w:w="447" w:type="dxa"/>
            <w:tcBorders>
              <w:top w:val="single" w:sz="6" w:space="0" w:color="auto"/>
              <w:left w:val="single" w:sz="6" w:space="0" w:color="auto"/>
              <w:bottom w:val="single" w:sz="6" w:space="0" w:color="auto"/>
              <w:right w:val="single" w:sz="6" w:space="0" w:color="auto"/>
            </w:tcBorders>
            <w:vAlign w:val="center"/>
            <w:hideMark/>
          </w:tcPr>
          <w:p w14:paraId="00E367D1" w14:textId="77777777" w:rsidR="00A67568" w:rsidRPr="00A4492B" w:rsidRDefault="00A67568" w:rsidP="00E50E66">
            <w:pPr>
              <w:overflowPunct w:val="0"/>
              <w:autoSpaceDE w:val="0"/>
              <w:autoSpaceDN w:val="0"/>
              <w:adjustRightInd w:val="0"/>
              <w:jc w:val="center"/>
              <w:textAlignment w:val="baseline"/>
              <w:rPr>
                <w:ins w:id="566" w:author="Torbjörn Elfström" w:date="2019-02-12T14:34:00Z"/>
                <w:rFonts w:ascii="Arial" w:hAnsi="Arial" w:cs="Arial"/>
                <w:color w:val="000000"/>
                <w:sz w:val="16"/>
                <w:szCs w:val="16"/>
              </w:rPr>
            </w:pPr>
            <w:ins w:id="567" w:author="Torbjörn Elfström" w:date="2019-02-12T14:34:00Z">
              <w:r w:rsidRPr="00A4492B">
                <w:rPr>
                  <w:rFonts w:ascii="Arial" w:hAnsi="Arial" w:cs="Arial"/>
                  <w:color w:val="000000"/>
                  <w:sz w:val="16"/>
                  <w:szCs w:val="16"/>
                </w:rPr>
                <w:t>0.20</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2F127BB8" w14:textId="77777777" w:rsidR="00A67568" w:rsidRPr="00A4492B" w:rsidRDefault="00A67568" w:rsidP="00E50E66">
            <w:pPr>
              <w:overflowPunct w:val="0"/>
              <w:autoSpaceDE w:val="0"/>
              <w:autoSpaceDN w:val="0"/>
              <w:adjustRightInd w:val="0"/>
              <w:jc w:val="center"/>
              <w:textAlignment w:val="baseline"/>
              <w:rPr>
                <w:ins w:id="568" w:author="Torbjörn Elfström" w:date="2019-02-12T14:34:00Z"/>
                <w:rFonts w:ascii="Arial" w:hAnsi="Arial" w:cs="Arial"/>
                <w:color w:val="000000"/>
                <w:sz w:val="16"/>
                <w:szCs w:val="16"/>
              </w:rPr>
            </w:pPr>
            <w:ins w:id="569" w:author="Torbjörn Elfström" w:date="2019-02-12T14:34:00Z">
              <w:r w:rsidRPr="00A4492B">
                <w:rPr>
                  <w:rFonts w:ascii="Arial" w:hAnsi="Arial" w:cs="Arial"/>
                  <w:color w:val="000000"/>
                  <w:sz w:val="16"/>
                  <w:szCs w:val="16"/>
                </w:rPr>
                <w:t>0.20</w:t>
              </w:r>
            </w:ins>
          </w:p>
        </w:tc>
        <w:tc>
          <w:tcPr>
            <w:tcW w:w="872" w:type="dxa"/>
            <w:tcBorders>
              <w:top w:val="single" w:sz="6" w:space="0" w:color="auto"/>
              <w:left w:val="single" w:sz="6" w:space="0" w:color="auto"/>
              <w:bottom w:val="single" w:sz="6" w:space="0" w:color="auto"/>
              <w:right w:val="single" w:sz="6" w:space="0" w:color="auto"/>
            </w:tcBorders>
            <w:vAlign w:val="center"/>
            <w:hideMark/>
          </w:tcPr>
          <w:p w14:paraId="7320FD8F" w14:textId="77777777" w:rsidR="00A67568" w:rsidRPr="00A4492B" w:rsidRDefault="00A67568" w:rsidP="00E50E66">
            <w:pPr>
              <w:overflowPunct w:val="0"/>
              <w:autoSpaceDE w:val="0"/>
              <w:autoSpaceDN w:val="0"/>
              <w:adjustRightInd w:val="0"/>
              <w:jc w:val="center"/>
              <w:textAlignment w:val="baseline"/>
              <w:rPr>
                <w:ins w:id="570" w:author="Torbjörn Elfström" w:date="2019-02-12T14:34:00Z"/>
                <w:rFonts w:ascii="Arial" w:hAnsi="Arial" w:cs="Arial"/>
                <w:color w:val="000000"/>
                <w:sz w:val="16"/>
                <w:szCs w:val="16"/>
              </w:rPr>
            </w:pPr>
            <w:ins w:id="571" w:author="Torbjörn Elfström" w:date="2019-02-12T14:34:00Z">
              <w:r w:rsidRPr="00A4492B">
                <w:rPr>
                  <w:rFonts w:ascii="Arial" w:hAnsi="Arial" w:cs="Arial"/>
                  <w:color w:val="000000"/>
                  <w:sz w:val="16"/>
                  <w:szCs w:val="16"/>
                </w:rPr>
                <w:t>0.20</w:t>
              </w:r>
            </w:ins>
          </w:p>
        </w:tc>
      </w:tr>
      <w:tr w:rsidR="00A67568" w:rsidRPr="00A4492B" w14:paraId="0FE580B8" w14:textId="77777777" w:rsidTr="00E50E66">
        <w:trPr>
          <w:cantSplit/>
          <w:jc w:val="center"/>
          <w:ins w:id="572" w:author="Torbjörn Elfström" w:date="2019-02-12T14:34:00Z"/>
        </w:trPr>
        <w:tc>
          <w:tcPr>
            <w:tcW w:w="411" w:type="dxa"/>
            <w:tcBorders>
              <w:top w:val="single" w:sz="6" w:space="0" w:color="auto"/>
              <w:left w:val="single" w:sz="6" w:space="0" w:color="auto"/>
              <w:bottom w:val="single" w:sz="6" w:space="0" w:color="auto"/>
              <w:right w:val="single" w:sz="6" w:space="0" w:color="auto"/>
            </w:tcBorders>
            <w:vAlign w:val="center"/>
            <w:hideMark/>
          </w:tcPr>
          <w:p w14:paraId="15FB706B" w14:textId="77777777" w:rsidR="00A67568" w:rsidRPr="00A4492B" w:rsidRDefault="00A67568" w:rsidP="00E50E66">
            <w:pPr>
              <w:overflowPunct w:val="0"/>
              <w:autoSpaceDE w:val="0"/>
              <w:autoSpaceDN w:val="0"/>
              <w:adjustRightInd w:val="0"/>
              <w:jc w:val="center"/>
              <w:textAlignment w:val="baseline"/>
              <w:rPr>
                <w:ins w:id="573" w:author="Torbjörn Elfström" w:date="2019-02-12T14:34:00Z"/>
                <w:rFonts w:ascii="Arial" w:hAnsi="Arial" w:cs="Arial"/>
                <w:sz w:val="16"/>
                <w:szCs w:val="16"/>
              </w:rPr>
            </w:pPr>
            <w:ins w:id="574" w:author="Torbjörn Elfström" w:date="2019-02-12T14:34:00Z">
              <w:r>
                <w:rPr>
                  <w:rFonts w:ascii="Arial" w:hAnsi="Arial" w:cs="Arial"/>
                  <w:sz w:val="16"/>
                  <w:szCs w:val="16"/>
                </w:rPr>
                <w:t>8</w:t>
              </w:r>
            </w:ins>
          </w:p>
        </w:tc>
        <w:tc>
          <w:tcPr>
            <w:tcW w:w="3171" w:type="dxa"/>
            <w:tcBorders>
              <w:top w:val="single" w:sz="6" w:space="0" w:color="auto"/>
              <w:left w:val="single" w:sz="6" w:space="0" w:color="auto"/>
              <w:bottom w:val="single" w:sz="6" w:space="0" w:color="auto"/>
              <w:right w:val="single" w:sz="6" w:space="0" w:color="auto"/>
            </w:tcBorders>
            <w:vAlign w:val="center"/>
            <w:hideMark/>
          </w:tcPr>
          <w:p w14:paraId="6A147AA8" w14:textId="77777777" w:rsidR="00A67568" w:rsidRPr="00A4492B" w:rsidRDefault="00A67568" w:rsidP="00E50E66">
            <w:pPr>
              <w:overflowPunct w:val="0"/>
              <w:autoSpaceDE w:val="0"/>
              <w:autoSpaceDN w:val="0"/>
              <w:adjustRightInd w:val="0"/>
              <w:textAlignment w:val="baseline"/>
              <w:rPr>
                <w:ins w:id="575" w:author="Torbjörn Elfström" w:date="2019-02-12T14:34:00Z"/>
                <w:rFonts w:ascii="Arial" w:hAnsi="Arial" w:cs="Arial"/>
                <w:sz w:val="16"/>
                <w:szCs w:val="16"/>
              </w:rPr>
            </w:pPr>
            <w:ins w:id="576" w:author="Torbjörn Elfström" w:date="2019-02-12T14:34:00Z">
              <w:r w:rsidRPr="00A4492B">
                <w:rPr>
                  <w:rFonts w:ascii="Arial" w:hAnsi="Arial" w:cs="Arial"/>
                  <w:sz w:val="16"/>
                  <w:szCs w:val="16"/>
                </w:rPr>
                <w:t>Mean value estimation of transfer function</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2EB26B4E" w14:textId="77777777" w:rsidR="00A67568" w:rsidRPr="00A4492B" w:rsidRDefault="00A67568" w:rsidP="00E50E66">
            <w:pPr>
              <w:overflowPunct w:val="0"/>
              <w:autoSpaceDE w:val="0"/>
              <w:autoSpaceDN w:val="0"/>
              <w:adjustRightInd w:val="0"/>
              <w:jc w:val="center"/>
              <w:textAlignment w:val="baseline"/>
              <w:rPr>
                <w:ins w:id="577" w:author="Torbjörn Elfström" w:date="2019-02-12T14:34:00Z"/>
                <w:rFonts w:ascii="Arial" w:hAnsi="Arial" w:cs="Arial"/>
                <w:bCs/>
                <w:color w:val="000000"/>
                <w:sz w:val="16"/>
                <w:szCs w:val="16"/>
                <w:lang w:eastAsia="ja-JP"/>
              </w:rPr>
            </w:pPr>
            <w:ins w:id="578" w:author="Torbjörn Elfström" w:date="2019-02-12T14:34:00Z">
              <w:r w:rsidRPr="00A4492B">
                <w:rPr>
                  <w:rFonts w:ascii="Arial" w:hAnsi="Arial" w:cs="Arial"/>
                  <w:color w:val="000000"/>
                  <w:sz w:val="16"/>
                  <w:szCs w:val="16"/>
                </w:rPr>
                <w:t>0.27</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0DCB54DF" w14:textId="77777777" w:rsidR="00A67568" w:rsidRPr="00A4492B" w:rsidRDefault="00A67568" w:rsidP="00E50E66">
            <w:pPr>
              <w:overflowPunct w:val="0"/>
              <w:autoSpaceDE w:val="0"/>
              <w:autoSpaceDN w:val="0"/>
              <w:adjustRightInd w:val="0"/>
              <w:jc w:val="center"/>
              <w:textAlignment w:val="baseline"/>
              <w:rPr>
                <w:ins w:id="579" w:author="Torbjörn Elfström" w:date="2019-02-12T14:34:00Z"/>
                <w:rFonts w:ascii="Arial" w:hAnsi="Arial" w:cs="Arial"/>
                <w:bCs/>
                <w:color w:val="000000"/>
                <w:sz w:val="16"/>
                <w:szCs w:val="16"/>
                <w:lang w:eastAsia="ja-JP"/>
              </w:rPr>
            </w:pPr>
            <w:ins w:id="580" w:author="Torbjörn Elfström" w:date="2019-02-12T14:34:00Z">
              <w:r w:rsidRPr="00A4492B">
                <w:rPr>
                  <w:rFonts w:ascii="Arial" w:hAnsi="Arial" w:cs="Arial"/>
                  <w:color w:val="000000"/>
                  <w:sz w:val="16"/>
                  <w:szCs w:val="16"/>
                </w:rPr>
                <w:t>0.27</w:t>
              </w:r>
            </w:ins>
          </w:p>
        </w:tc>
        <w:tc>
          <w:tcPr>
            <w:tcW w:w="607" w:type="dxa"/>
            <w:tcBorders>
              <w:top w:val="single" w:sz="6" w:space="0" w:color="auto"/>
              <w:left w:val="single" w:sz="6" w:space="0" w:color="auto"/>
              <w:bottom w:val="single" w:sz="6" w:space="0" w:color="auto"/>
              <w:right w:val="single" w:sz="6" w:space="0" w:color="auto"/>
            </w:tcBorders>
            <w:vAlign w:val="center"/>
            <w:hideMark/>
          </w:tcPr>
          <w:p w14:paraId="4C83B811" w14:textId="77777777" w:rsidR="00A67568" w:rsidRPr="00A4492B" w:rsidRDefault="00A67568" w:rsidP="00E50E66">
            <w:pPr>
              <w:overflowPunct w:val="0"/>
              <w:autoSpaceDE w:val="0"/>
              <w:autoSpaceDN w:val="0"/>
              <w:adjustRightInd w:val="0"/>
              <w:jc w:val="center"/>
              <w:textAlignment w:val="baseline"/>
              <w:rPr>
                <w:ins w:id="581" w:author="Torbjörn Elfström" w:date="2019-02-12T14:34:00Z"/>
                <w:rFonts w:ascii="Arial" w:hAnsi="Arial" w:cs="Arial"/>
                <w:bCs/>
                <w:color w:val="000000"/>
                <w:sz w:val="16"/>
                <w:szCs w:val="16"/>
                <w:lang w:eastAsia="ja-JP"/>
              </w:rPr>
            </w:pPr>
            <w:ins w:id="582" w:author="Torbjörn Elfström" w:date="2019-02-12T14:34:00Z">
              <w:r w:rsidRPr="00A4492B">
                <w:rPr>
                  <w:rFonts w:ascii="Arial" w:hAnsi="Arial" w:cs="Arial"/>
                  <w:color w:val="000000"/>
                  <w:sz w:val="16"/>
                  <w:szCs w:val="16"/>
                </w:rPr>
                <w:t>0.27</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743941D5" w14:textId="77777777" w:rsidR="00A67568" w:rsidRPr="00A4492B" w:rsidRDefault="00A67568" w:rsidP="00E50E66">
            <w:pPr>
              <w:overflowPunct w:val="0"/>
              <w:autoSpaceDE w:val="0"/>
              <w:autoSpaceDN w:val="0"/>
              <w:adjustRightInd w:val="0"/>
              <w:jc w:val="center"/>
              <w:textAlignment w:val="baseline"/>
              <w:rPr>
                <w:ins w:id="583" w:author="Torbjörn Elfström" w:date="2019-02-12T14:34:00Z"/>
                <w:rFonts w:ascii="Arial" w:hAnsi="Arial" w:cs="Arial"/>
                <w:bCs/>
                <w:color w:val="000000"/>
                <w:sz w:val="16"/>
                <w:szCs w:val="16"/>
              </w:rPr>
            </w:pPr>
            <w:ins w:id="584" w:author="Torbjörn Elfström" w:date="2019-02-12T14:34:00Z">
              <w:r w:rsidRPr="00A4492B">
                <w:rPr>
                  <w:rFonts w:ascii="Arial" w:hAnsi="Arial" w:cs="Arial"/>
                  <w:color w:val="000000"/>
                  <w:sz w:val="16"/>
                  <w:szCs w:val="16"/>
                </w:rPr>
                <w:t>0.27</w:t>
              </w:r>
            </w:ins>
          </w:p>
        </w:tc>
        <w:tc>
          <w:tcPr>
            <w:tcW w:w="1130" w:type="dxa"/>
            <w:tcBorders>
              <w:top w:val="single" w:sz="6" w:space="0" w:color="auto"/>
              <w:left w:val="single" w:sz="6" w:space="0" w:color="auto"/>
              <w:bottom w:val="single" w:sz="6" w:space="0" w:color="auto"/>
              <w:right w:val="single" w:sz="6" w:space="0" w:color="auto"/>
            </w:tcBorders>
            <w:vAlign w:val="center"/>
            <w:hideMark/>
          </w:tcPr>
          <w:p w14:paraId="539F8A87" w14:textId="77777777" w:rsidR="00A67568" w:rsidRPr="00A4492B" w:rsidRDefault="00A67568" w:rsidP="00E50E66">
            <w:pPr>
              <w:overflowPunct w:val="0"/>
              <w:autoSpaceDE w:val="0"/>
              <w:autoSpaceDN w:val="0"/>
              <w:adjustRightInd w:val="0"/>
              <w:jc w:val="center"/>
              <w:textAlignment w:val="baseline"/>
              <w:rPr>
                <w:ins w:id="585" w:author="Torbjörn Elfström" w:date="2019-02-12T14:34:00Z"/>
                <w:rFonts w:ascii="Arial" w:hAnsi="Arial" w:cs="Arial"/>
                <w:color w:val="000000"/>
                <w:sz w:val="16"/>
                <w:szCs w:val="16"/>
              </w:rPr>
            </w:pPr>
            <w:ins w:id="586" w:author="Torbjörn Elfström" w:date="2019-02-12T14:34:00Z">
              <w:r w:rsidRPr="00A4492B">
                <w:rPr>
                  <w:rFonts w:ascii="Arial" w:hAnsi="Arial" w:cs="Arial"/>
                  <w:sz w:val="16"/>
                  <w:szCs w:val="16"/>
                </w:rPr>
                <w:t>Gaussian</w:t>
              </w:r>
            </w:ins>
          </w:p>
        </w:tc>
        <w:tc>
          <w:tcPr>
            <w:tcW w:w="556" w:type="dxa"/>
            <w:tcBorders>
              <w:top w:val="single" w:sz="6" w:space="0" w:color="auto"/>
              <w:left w:val="single" w:sz="6" w:space="0" w:color="auto"/>
              <w:bottom w:val="single" w:sz="6" w:space="0" w:color="auto"/>
              <w:right w:val="single" w:sz="6" w:space="0" w:color="auto"/>
            </w:tcBorders>
            <w:vAlign w:val="center"/>
            <w:hideMark/>
          </w:tcPr>
          <w:p w14:paraId="2A924A84" w14:textId="77777777" w:rsidR="00A67568" w:rsidRPr="00A4492B" w:rsidRDefault="00A67568" w:rsidP="00E50E66">
            <w:pPr>
              <w:overflowPunct w:val="0"/>
              <w:autoSpaceDE w:val="0"/>
              <w:autoSpaceDN w:val="0"/>
              <w:adjustRightInd w:val="0"/>
              <w:jc w:val="center"/>
              <w:textAlignment w:val="baseline"/>
              <w:rPr>
                <w:ins w:id="587" w:author="Torbjörn Elfström" w:date="2019-02-12T14:34:00Z"/>
                <w:rFonts w:ascii="Arial" w:hAnsi="Arial" w:cs="Arial"/>
                <w:color w:val="000000"/>
                <w:sz w:val="16"/>
                <w:szCs w:val="16"/>
                <w:lang w:eastAsia="ja-JP"/>
              </w:rPr>
            </w:pPr>
            <w:ins w:id="588" w:author="Torbjörn Elfström" w:date="2019-02-12T14:34:00Z">
              <w:r w:rsidRPr="00A4492B">
                <w:rPr>
                  <w:rFonts w:ascii="Arial" w:hAnsi="Arial" w:cs="Arial"/>
                  <w:color w:val="000000"/>
                  <w:sz w:val="16"/>
                  <w:szCs w:val="16"/>
                  <w:lang w:eastAsia="ja-JP"/>
                </w:rPr>
                <w:t>1</w:t>
              </w:r>
            </w:ins>
          </w:p>
        </w:tc>
        <w:tc>
          <w:tcPr>
            <w:tcW w:w="345" w:type="dxa"/>
            <w:tcBorders>
              <w:top w:val="single" w:sz="6" w:space="0" w:color="auto"/>
              <w:left w:val="single" w:sz="6" w:space="0" w:color="auto"/>
              <w:bottom w:val="single" w:sz="6" w:space="0" w:color="auto"/>
              <w:right w:val="single" w:sz="6" w:space="0" w:color="auto"/>
            </w:tcBorders>
            <w:vAlign w:val="center"/>
            <w:hideMark/>
          </w:tcPr>
          <w:p w14:paraId="49416BE4" w14:textId="77777777" w:rsidR="00A67568" w:rsidRPr="00A4492B" w:rsidRDefault="00A67568" w:rsidP="00E50E66">
            <w:pPr>
              <w:overflowPunct w:val="0"/>
              <w:autoSpaceDE w:val="0"/>
              <w:autoSpaceDN w:val="0"/>
              <w:adjustRightInd w:val="0"/>
              <w:jc w:val="center"/>
              <w:textAlignment w:val="baseline"/>
              <w:rPr>
                <w:ins w:id="589" w:author="Torbjörn Elfström" w:date="2019-02-12T14:34:00Z"/>
                <w:rFonts w:ascii="Arial" w:hAnsi="Arial" w:cs="Arial"/>
                <w:color w:val="000000"/>
                <w:sz w:val="16"/>
                <w:szCs w:val="16"/>
              </w:rPr>
            </w:pPr>
            <w:ins w:id="590" w:author="Torbjörn Elfström" w:date="2019-02-12T14:34:00Z">
              <w:r w:rsidRPr="00A4492B">
                <w:rPr>
                  <w:rFonts w:ascii="Arial" w:hAnsi="Arial" w:cs="Arial"/>
                  <w:color w:val="000000"/>
                  <w:sz w:val="16"/>
                  <w:szCs w:val="16"/>
                </w:rPr>
                <w:t>1</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6DD4DDAC" w14:textId="77777777" w:rsidR="00A67568" w:rsidRPr="00A4492B" w:rsidRDefault="00A67568" w:rsidP="00E50E66">
            <w:pPr>
              <w:overflowPunct w:val="0"/>
              <w:autoSpaceDE w:val="0"/>
              <w:autoSpaceDN w:val="0"/>
              <w:adjustRightInd w:val="0"/>
              <w:jc w:val="center"/>
              <w:textAlignment w:val="baseline"/>
              <w:rPr>
                <w:ins w:id="591" w:author="Torbjörn Elfström" w:date="2019-02-12T14:34:00Z"/>
                <w:rFonts w:ascii="Arial" w:hAnsi="Arial" w:cs="Arial"/>
                <w:color w:val="000000"/>
                <w:sz w:val="16"/>
                <w:szCs w:val="16"/>
              </w:rPr>
            </w:pPr>
            <w:ins w:id="592" w:author="Torbjörn Elfström" w:date="2019-02-12T14:34:00Z">
              <w:r w:rsidRPr="00A4492B">
                <w:rPr>
                  <w:rFonts w:ascii="Arial" w:hAnsi="Arial" w:cs="Arial"/>
                  <w:color w:val="000000"/>
                  <w:sz w:val="16"/>
                  <w:szCs w:val="16"/>
                </w:rPr>
                <w:t>0.27</w:t>
              </w:r>
            </w:ins>
          </w:p>
        </w:tc>
        <w:tc>
          <w:tcPr>
            <w:tcW w:w="447" w:type="dxa"/>
            <w:tcBorders>
              <w:top w:val="single" w:sz="6" w:space="0" w:color="auto"/>
              <w:left w:val="single" w:sz="6" w:space="0" w:color="auto"/>
              <w:bottom w:val="single" w:sz="6" w:space="0" w:color="auto"/>
              <w:right w:val="single" w:sz="6" w:space="0" w:color="auto"/>
            </w:tcBorders>
            <w:vAlign w:val="center"/>
            <w:hideMark/>
          </w:tcPr>
          <w:p w14:paraId="1A48F324" w14:textId="77777777" w:rsidR="00A67568" w:rsidRPr="00A4492B" w:rsidRDefault="00A67568" w:rsidP="00E50E66">
            <w:pPr>
              <w:overflowPunct w:val="0"/>
              <w:autoSpaceDE w:val="0"/>
              <w:autoSpaceDN w:val="0"/>
              <w:adjustRightInd w:val="0"/>
              <w:jc w:val="center"/>
              <w:textAlignment w:val="baseline"/>
              <w:rPr>
                <w:ins w:id="593" w:author="Torbjörn Elfström" w:date="2019-02-12T14:34:00Z"/>
                <w:rFonts w:ascii="Arial" w:hAnsi="Arial" w:cs="Arial"/>
                <w:color w:val="000000"/>
                <w:sz w:val="16"/>
                <w:szCs w:val="16"/>
              </w:rPr>
            </w:pPr>
            <w:ins w:id="594" w:author="Torbjörn Elfström" w:date="2019-02-12T14:34:00Z">
              <w:r w:rsidRPr="00A4492B">
                <w:rPr>
                  <w:rFonts w:ascii="Arial" w:hAnsi="Arial" w:cs="Arial"/>
                  <w:color w:val="000000"/>
                  <w:sz w:val="16"/>
                  <w:szCs w:val="16"/>
                </w:rPr>
                <w:t>0.27</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7BA47607" w14:textId="77777777" w:rsidR="00A67568" w:rsidRPr="00A4492B" w:rsidRDefault="00A67568" w:rsidP="00E50E66">
            <w:pPr>
              <w:overflowPunct w:val="0"/>
              <w:autoSpaceDE w:val="0"/>
              <w:autoSpaceDN w:val="0"/>
              <w:adjustRightInd w:val="0"/>
              <w:jc w:val="center"/>
              <w:textAlignment w:val="baseline"/>
              <w:rPr>
                <w:ins w:id="595" w:author="Torbjörn Elfström" w:date="2019-02-12T14:34:00Z"/>
                <w:rFonts w:ascii="Arial" w:hAnsi="Arial" w:cs="Arial"/>
                <w:color w:val="000000"/>
                <w:sz w:val="16"/>
                <w:szCs w:val="16"/>
              </w:rPr>
            </w:pPr>
            <w:ins w:id="596" w:author="Torbjörn Elfström" w:date="2019-02-12T14:34:00Z">
              <w:r w:rsidRPr="00A4492B">
                <w:rPr>
                  <w:rFonts w:ascii="Arial" w:hAnsi="Arial" w:cs="Arial"/>
                  <w:color w:val="000000"/>
                  <w:sz w:val="16"/>
                  <w:szCs w:val="16"/>
                </w:rPr>
                <w:t>0.27</w:t>
              </w:r>
            </w:ins>
          </w:p>
        </w:tc>
        <w:tc>
          <w:tcPr>
            <w:tcW w:w="872" w:type="dxa"/>
            <w:tcBorders>
              <w:top w:val="single" w:sz="6" w:space="0" w:color="auto"/>
              <w:left w:val="single" w:sz="6" w:space="0" w:color="auto"/>
              <w:bottom w:val="single" w:sz="6" w:space="0" w:color="auto"/>
              <w:right w:val="single" w:sz="6" w:space="0" w:color="auto"/>
            </w:tcBorders>
            <w:vAlign w:val="center"/>
            <w:hideMark/>
          </w:tcPr>
          <w:p w14:paraId="6F50F575" w14:textId="77777777" w:rsidR="00A67568" w:rsidRPr="00A4492B" w:rsidRDefault="00A67568" w:rsidP="00E50E66">
            <w:pPr>
              <w:overflowPunct w:val="0"/>
              <w:autoSpaceDE w:val="0"/>
              <w:autoSpaceDN w:val="0"/>
              <w:adjustRightInd w:val="0"/>
              <w:jc w:val="center"/>
              <w:textAlignment w:val="baseline"/>
              <w:rPr>
                <w:ins w:id="597" w:author="Torbjörn Elfström" w:date="2019-02-12T14:34:00Z"/>
                <w:rFonts w:ascii="Arial" w:hAnsi="Arial" w:cs="Arial"/>
                <w:color w:val="000000"/>
                <w:sz w:val="16"/>
                <w:szCs w:val="16"/>
              </w:rPr>
            </w:pPr>
            <w:ins w:id="598" w:author="Torbjörn Elfström" w:date="2019-02-12T14:34:00Z">
              <w:r w:rsidRPr="00A4492B">
                <w:rPr>
                  <w:rFonts w:ascii="Arial" w:hAnsi="Arial" w:cs="Arial"/>
                  <w:color w:val="000000"/>
                  <w:sz w:val="16"/>
                  <w:szCs w:val="16"/>
                </w:rPr>
                <w:t>0.27</w:t>
              </w:r>
            </w:ins>
          </w:p>
        </w:tc>
      </w:tr>
      <w:tr w:rsidR="00A67568" w:rsidRPr="00A4492B" w14:paraId="3F998C4F" w14:textId="77777777" w:rsidTr="00E50E66">
        <w:trPr>
          <w:cantSplit/>
          <w:jc w:val="center"/>
          <w:ins w:id="599" w:author="Torbjörn Elfström" w:date="2019-02-12T14:34:00Z"/>
        </w:trPr>
        <w:tc>
          <w:tcPr>
            <w:tcW w:w="411" w:type="dxa"/>
            <w:tcBorders>
              <w:top w:val="single" w:sz="6" w:space="0" w:color="auto"/>
              <w:left w:val="single" w:sz="6" w:space="0" w:color="auto"/>
              <w:bottom w:val="single" w:sz="6" w:space="0" w:color="auto"/>
              <w:right w:val="single" w:sz="6" w:space="0" w:color="auto"/>
            </w:tcBorders>
            <w:vAlign w:val="center"/>
            <w:hideMark/>
          </w:tcPr>
          <w:p w14:paraId="7287C604" w14:textId="77777777" w:rsidR="00A67568" w:rsidRPr="00A4492B" w:rsidRDefault="00A67568" w:rsidP="00E50E66">
            <w:pPr>
              <w:overflowPunct w:val="0"/>
              <w:autoSpaceDE w:val="0"/>
              <w:autoSpaceDN w:val="0"/>
              <w:adjustRightInd w:val="0"/>
              <w:jc w:val="center"/>
              <w:textAlignment w:val="baseline"/>
              <w:rPr>
                <w:ins w:id="600" w:author="Torbjörn Elfström" w:date="2019-02-12T14:34:00Z"/>
                <w:rFonts w:ascii="Arial" w:hAnsi="Arial" w:cs="Arial"/>
                <w:sz w:val="16"/>
                <w:szCs w:val="16"/>
              </w:rPr>
            </w:pPr>
            <w:ins w:id="601" w:author="Torbjörn Elfström" w:date="2019-02-12T14:34:00Z">
              <w:r>
                <w:rPr>
                  <w:rFonts w:ascii="Arial" w:hAnsi="Arial" w:cs="Arial"/>
                  <w:sz w:val="16"/>
                  <w:szCs w:val="16"/>
                </w:rPr>
                <w:t>9</w:t>
              </w:r>
            </w:ins>
          </w:p>
        </w:tc>
        <w:tc>
          <w:tcPr>
            <w:tcW w:w="3171" w:type="dxa"/>
            <w:tcBorders>
              <w:top w:val="single" w:sz="6" w:space="0" w:color="auto"/>
              <w:left w:val="single" w:sz="6" w:space="0" w:color="auto"/>
              <w:bottom w:val="single" w:sz="6" w:space="0" w:color="auto"/>
              <w:right w:val="single" w:sz="6" w:space="0" w:color="auto"/>
            </w:tcBorders>
            <w:vAlign w:val="center"/>
            <w:hideMark/>
          </w:tcPr>
          <w:p w14:paraId="5DC489FA" w14:textId="77777777" w:rsidR="00A67568" w:rsidRPr="00A4492B" w:rsidRDefault="00A67568" w:rsidP="00E50E66">
            <w:pPr>
              <w:overflowPunct w:val="0"/>
              <w:autoSpaceDE w:val="0"/>
              <w:autoSpaceDN w:val="0"/>
              <w:adjustRightInd w:val="0"/>
              <w:textAlignment w:val="baseline"/>
              <w:rPr>
                <w:ins w:id="602" w:author="Torbjörn Elfström" w:date="2019-02-12T14:34:00Z"/>
                <w:rFonts w:ascii="Arial" w:hAnsi="Arial" w:cs="Arial"/>
                <w:sz w:val="16"/>
                <w:szCs w:val="16"/>
              </w:rPr>
            </w:pPr>
            <w:ins w:id="603" w:author="Torbjörn Elfström" w:date="2019-02-12T14:34:00Z">
              <w:r w:rsidRPr="00A4492B">
                <w:rPr>
                  <w:rFonts w:ascii="Arial" w:hAnsi="Arial" w:cs="Arial"/>
                  <w:sz w:val="16"/>
                  <w:szCs w:val="16"/>
                </w:rPr>
                <w:t>Uniformity of transfer function</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57EE25D8" w14:textId="77777777" w:rsidR="00A67568" w:rsidRPr="00A4492B" w:rsidRDefault="00A67568" w:rsidP="00E50E66">
            <w:pPr>
              <w:overflowPunct w:val="0"/>
              <w:autoSpaceDE w:val="0"/>
              <w:autoSpaceDN w:val="0"/>
              <w:adjustRightInd w:val="0"/>
              <w:jc w:val="center"/>
              <w:textAlignment w:val="baseline"/>
              <w:rPr>
                <w:ins w:id="604" w:author="Torbjörn Elfström" w:date="2019-02-12T14:34:00Z"/>
                <w:rFonts w:ascii="Arial" w:hAnsi="Arial" w:cs="Arial"/>
                <w:sz w:val="16"/>
                <w:szCs w:val="16"/>
                <w:highlight w:val="yellow"/>
              </w:rPr>
            </w:pPr>
            <w:ins w:id="605" w:author="Torbjörn Elfström" w:date="2019-02-12T14:34:00Z">
              <w:r w:rsidRPr="00A4492B">
                <w:rPr>
                  <w:rFonts w:ascii="Arial" w:hAnsi="Arial" w:cs="Arial"/>
                  <w:sz w:val="16"/>
                  <w:szCs w:val="16"/>
                </w:rPr>
                <w:t>1.5</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662EAA21" w14:textId="77777777" w:rsidR="00A67568" w:rsidRPr="00A4492B" w:rsidRDefault="00A67568" w:rsidP="00E50E66">
            <w:pPr>
              <w:overflowPunct w:val="0"/>
              <w:autoSpaceDE w:val="0"/>
              <w:autoSpaceDN w:val="0"/>
              <w:adjustRightInd w:val="0"/>
              <w:jc w:val="center"/>
              <w:textAlignment w:val="baseline"/>
              <w:rPr>
                <w:ins w:id="606" w:author="Torbjörn Elfström" w:date="2019-02-12T14:34:00Z"/>
                <w:rFonts w:ascii="Arial" w:hAnsi="Arial" w:cs="Arial"/>
                <w:sz w:val="16"/>
                <w:szCs w:val="16"/>
                <w:highlight w:val="yellow"/>
              </w:rPr>
            </w:pPr>
            <w:ins w:id="607" w:author="Torbjörn Elfström" w:date="2019-02-12T14:34:00Z">
              <w:r w:rsidRPr="00A4492B">
                <w:rPr>
                  <w:rFonts w:ascii="Arial" w:hAnsi="Arial" w:cs="Arial"/>
                  <w:sz w:val="16"/>
                  <w:szCs w:val="16"/>
                </w:rPr>
                <w:t>1.5</w:t>
              </w:r>
            </w:ins>
          </w:p>
        </w:tc>
        <w:tc>
          <w:tcPr>
            <w:tcW w:w="607" w:type="dxa"/>
            <w:tcBorders>
              <w:top w:val="single" w:sz="6" w:space="0" w:color="auto"/>
              <w:left w:val="single" w:sz="6" w:space="0" w:color="auto"/>
              <w:bottom w:val="single" w:sz="6" w:space="0" w:color="auto"/>
              <w:right w:val="single" w:sz="6" w:space="0" w:color="auto"/>
            </w:tcBorders>
            <w:vAlign w:val="center"/>
            <w:hideMark/>
          </w:tcPr>
          <w:p w14:paraId="2741ABF3" w14:textId="77777777" w:rsidR="00A67568" w:rsidRPr="00A4492B" w:rsidRDefault="00A67568" w:rsidP="00E50E66">
            <w:pPr>
              <w:overflowPunct w:val="0"/>
              <w:autoSpaceDE w:val="0"/>
              <w:autoSpaceDN w:val="0"/>
              <w:adjustRightInd w:val="0"/>
              <w:jc w:val="center"/>
              <w:textAlignment w:val="baseline"/>
              <w:rPr>
                <w:ins w:id="608" w:author="Torbjörn Elfström" w:date="2019-02-12T14:34:00Z"/>
                <w:rFonts w:ascii="Arial" w:hAnsi="Arial" w:cs="Arial"/>
                <w:sz w:val="16"/>
                <w:szCs w:val="16"/>
                <w:highlight w:val="yellow"/>
              </w:rPr>
            </w:pPr>
            <w:ins w:id="609" w:author="Torbjörn Elfström" w:date="2019-02-12T14:34:00Z">
              <w:r w:rsidRPr="00A4492B">
                <w:rPr>
                  <w:rFonts w:ascii="Arial" w:hAnsi="Arial" w:cs="Arial"/>
                  <w:sz w:val="16"/>
                  <w:szCs w:val="16"/>
                </w:rPr>
                <w:t>1.5</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1D6E5BB3" w14:textId="77777777" w:rsidR="00A67568" w:rsidRPr="00A4492B" w:rsidRDefault="00A67568" w:rsidP="00E50E66">
            <w:pPr>
              <w:overflowPunct w:val="0"/>
              <w:autoSpaceDE w:val="0"/>
              <w:autoSpaceDN w:val="0"/>
              <w:adjustRightInd w:val="0"/>
              <w:jc w:val="center"/>
              <w:textAlignment w:val="baseline"/>
              <w:rPr>
                <w:ins w:id="610" w:author="Torbjörn Elfström" w:date="2019-02-12T14:34:00Z"/>
                <w:rFonts w:ascii="Arial" w:hAnsi="Arial" w:cs="Arial"/>
                <w:sz w:val="16"/>
                <w:szCs w:val="16"/>
                <w:highlight w:val="yellow"/>
              </w:rPr>
            </w:pPr>
            <w:ins w:id="611" w:author="Torbjörn Elfström" w:date="2019-02-12T14:34:00Z">
              <w:r w:rsidRPr="00A4492B">
                <w:rPr>
                  <w:rFonts w:ascii="Arial" w:hAnsi="Arial" w:cs="Arial"/>
                  <w:sz w:val="16"/>
                  <w:szCs w:val="16"/>
                </w:rPr>
                <w:t>1.5</w:t>
              </w:r>
            </w:ins>
          </w:p>
        </w:tc>
        <w:tc>
          <w:tcPr>
            <w:tcW w:w="1130" w:type="dxa"/>
            <w:tcBorders>
              <w:top w:val="single" w:sz="6" w:space="0" w:color="auto"/>
              <w:left w:val="single" w:sz="6" w:space="0" w:color="auto"/>
              <w:bottom w:val="single" w:sz="6" w:space="0" w:color="auto"/>
              <w:right w:val="single" w:sz="6" w:space="0" w:color="auto"/>
            </w:tcBorders>
            <w:vAlign w:val="center"/>
            <w:hideMark/>
          </w:tcPr>
          <w:p w14:paraId="2DC0B460" w14:textId="77777777" w:rsidR="00A67568" w:rsidRPr="00A4492B" w:rsidRDefault="00A67568" w:rsidP="00E50E66">
            <w:pPr>
              <w:overflowPunct w:val="0"/>
              <w:autoSpaceDE w:val="0"/>
              <w:autoSpaceDN w:val="0"/>
              <w:adjustRightInd w:val="0"/>
              <w:jc w:val="center"/>
              <w:textAlignment w:val="baseline"/>
              <w:rPr>
                <w:ins w:id="612" w:author="Torbjörn Elfström" w:date="2019-02-12T14:34:00Z"/>
                <w:rFonts w:ascii="Arial" w:hAnsi="Arial" w:cs="Arial"/>
                <w:sz w:val="16"/>
                <w:szCs w:val="16"/>
                <w:highlight w:val="yellow"/>
              </w:rPr>
            </w:pPr>
            <w:ins w:id="613" w:author="Torbjörn Elfström" w:date="2019-02-12T14:34:00Z">
              <w:r w:rsidRPr="00A4492B">
                <w:rPr>
                  <w:rFonts w:ascii="Arial" w:hAnsi="Arial" w:cs="Arial"/>
                  <w:sz w:val="16"/>
                  <w:szCs w:val="16"/>
                </w:rPr>
                <w:t>Gaussian</w:t>
              </w:r>
            </w:ins>
          </w:p>
        </w:tc>
        <w:tc>
          <w:tcPr>
            <w:tcW w:w="556" w:type="dxa"/>
            <w:tcBorders>
              <w:top w:val="single" w:sz="6" w:space="0" w:color="auto"/>
              <w:left w:val="single" w:sz="6" w:space="0" w:color="auto"/>
              <w:bottom w:val="single" w:sz="6" w:space="0" w:color="auto"/>
              <w:right w:val="single" w:sz="6" w:space="0" w:color="auto"/>
            </w:tcBorders>
            <w:vAlign w:val="center"/>
            <w:hideMark/>
          </w:tcPr>
          <w:p w14:paraId="54D49240" w14:textId="77777777" w:rsidR="00A67568" w:rsidRPr="00A4492B" w:rsidRDefault="00A67568" w:rsidP="00E50E66">
            <w:pPr>
              <w:overflowPunct w:val="0"/>
              <w:autoSpaceDE w:val="0"/>
              <w:autoSpaceDN w:val="0"/>
              <w:adjustRightInd w:val="0"/>
              <w:jc w:val="center"/>
              <w:textAlignment w:val="baseline"/>
              <w:rPr>
                <w:ins w:id="614" w:author="Torbjörn Elfström" w:date="2019-02-12T14:34:00Z"/>
                <w:rFonts w:ascii="Arial" w:hAnsi="Arial" w:cs="Arial"/>
                <w:sz w:val="16"/>
                <w:szCs w:val="16"/>
                <w:highlight w:val="yellow"/>
              </w:rPr>
            </w:pPr>
            <w:ins w:id="615" w:author="Torbjörn Elfström" w:date="2019-02-12T14:34:00Z">
              <w:r w:rsidRPr="00A4492B">
                <w:rPr>
                  <w:rFonts w:ascii="Arial" w:hAnsi="Arial" w:cs="Arial"/>
                  <w:color w:val="000000"/>
                  <w:sz w:val="16"/>
                  <w:szCs w:val="16"/>
                </w:rPr>
                <w:t>1</w:t>
              </w:r>
            </w:ins>
          </w:p>
        </w:tc>
        <w:tc>
          <w:tcPr>
            <w:tcW w:w="345" w:type="dxa"/>
            <w:tcBorders>
              <w:top w:val="single" w:sz="6" w:space="0" w:color="auto"/>
              <w:left w:val="single" w:sz="6" w:space="0" w:color="auto"/>
              <w:bottom w:val="single" w:sz="6" w:space="0" w:color="auto"/>
              <w:right w:val="single" w:sz="6" w:space="0" w:color="auto"/>
            </w:tcBorders>
            <w:vAlign w:val="center"/>
            <w:hideMark/>
          </w:tcPr>
          <w:p w14:paraId="79FB971C" w14:textId="77777777" w:rsidR="00A67568" w:rsidRPr="00A4492B" w:rsidRDefault="00A67568" w:rsidP="00E50E66">
            <w:pPr>
              <w:overflowPunct w:val="0"/>
              <w:autoSpaceDE w:val="0"/>
              <w:autoSpaceDN w:val="0"/>
              <w:adjustRightInd w:val="0"/>
              <w:jc w:val="center"/>
              <w:textAlignment w:val="baseline"/>
              <w:rPr>
                <w:ins w:id="616" w:author="Torbjörn Elfström" w:date="2019-02-12T14:34:00Z"/>
                <w:rFonts w:ascii="Arial" w:hAnsi="Arial" w:cs="Arial"/>
                <w:sz w:val="16"/>
                <w:szCs w:val="16"/>
              </w:rPr>
            </w:pPr>
            <w:ins w:id="617" w:author="Torbjörn Elfström" w:date="2019-02-12T14:34:00Z">
              <w:r w:rsidRPr="00A4492B">
                <w:rPr>
                  <w:rFonts w:ascii="Arial" w:hAnsi="Arial" w:cs="Arial"/>
                  <w:sz w:val="16"/>
                  <w:szCs w:val="16"/>
                </w:rPr>
                <w:t>1</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43E102A9" w14:textId="77777777" w:rsidR="00A67568" w:rsidRPr="00A4492B" w:rsidRDefault="00A67568" w:rsidP="00E50E66">
            <w:pPr>
              <w:overflowPunct w:val="0"/>
              <w:autoSpaceDE w:val="0"/>
              <w:autoSpaceDN w:val="0"/>
              <w:adjustRightInd w:val="0"/>
              <w:jc w:val="center"/>
              <w:textAlignment w:val="baseline"/>
              <w:rPr>
                <w:ins w:id="618" w:author="Torbjörn Elfström" w:date="2019-02-12T14:34:00Z"/>
                <w:rFonts w:ascii="Arial" w:hAnsi="Arial" w:cs="Arial"/>
                <w:sz w:val="16"/>
                <w:szCs w:val="16"/>
                <w:highlight w:val="yellow"/>
              </w:rPr>
            </w:pPr>
            <w:ins w:id="619" w:author="Torbjörn Elfström" w:date="2019-02-12T14:34:00Z">
              <w:r w:rsidRPr="00A4492B">
                <w:rPr>
                  <w:rFonts w:ascii="Arial" w:hAnsi="Arial" w:cs="Arial"/>
                  <w:sz w:val="16"/>
                  <w:szCs w:val="16"/>
                </w:rPr>
                <w:t>1.5</w:t>
              </w:r>
            </w:ins>
          </w:p>
        </w:tc>
        <w:tc>
          <w:tcPr>
            <w:tcW w:w="447" w:type="dxa"/>
            <w:tcBorders>
              <w:top w:val="single" w:sz="6" w:space="0" w:color="auto"/>
              <w:left w:val="single" w:sz="6" w:space="0" w:color="auto"/>
              <w:bottom w:val="single" w:sz="6" w:space="0" w:color="auto"/>
              <w:right w:val="single" w:sz="6" w:space="0" w:color="auto"/>
            </w:tcBorders>
            <w:vAlign w:val="center"/>
            <w:hideMark/>
          </w:tcPr>
          <w:p w14:paraId="2A2FE00B" w14:textId="77777777" w:rsidR="00A67568" w:rsidRPr="00A4492B" w:rsidRDefault="00A67568" w:rsidP="00E50E66">
            <w:pPr>
              <w:overflowPunct w:val="0"/>
              <w:autoSpaceDE w:val="0"/>
              <w:autoSpaceDN w:val="0"/>
              <w:adjustRightInd w:val="0"/>
              <w:jc w:val="center"/>
              <w:textAlignment w:val="baseline"/>
              <w:rPr>
                <w:ins w:id="620" w:author="Torbjörn Elfström" w:date="2019-02-12T14:34:00Z"/>
                <w:rFonts w:ascii="Arial" w:hAnsi="Arial" w:cs="Arial"/>
                <w:sz w:val="16"/>
                <w:szCs w:val="16"/>
                <w:highlight w:val="yellow"/>
              </w:rPr>
            </w:pPr>
            <w:ins w:id="621" w:author="Torbjörn Elfström" w:date="2019-02-12T14:34:00Z">
              <w:r w:rsidRPr="00A4492B">
                <w:rPr>
                  <w:rFonts w:ascii="Arial" w:hAnsi="Arial" w:cs="Arial"/>
                  <w:sz w:val="16"/>
                  <w:szCs w:val="16"/>
                </w:rPr>
                <w:t>1.5</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09B2C6E3" w14:textId="77777777" w:rsidR="00A67568" w:rsidRPr="00A4492B" w:rsidRDefault="00A67568" w:rsidP="00E50E66">
            <w:pPr>
              <w:overflowPunct w:val="0"/>
              <w:autoSpaceDE w:val="0"/>
              <w:autoSpaceDN w:val="0"/>
              <w:adjustRightInd w:val="0"/>
              <w:jc w:val="center"/>
              <w:textAlignment w:val="baseline"/>
              <w:rPr>
                <w:ins w:id="622" w:author="Torbjörn Elfström" w:date="2019-02-12T14:34:00Z"/>
                <w:rFonts w:ascii="Arial" w:hAnsi="Arial" w:cs="Arial"/>
                <w:sz w:val="16"/>
                <w:szCs w:val="16"/>
                <w:highlight w:val="yellow"/>
              </w:rPr>
            </w:pPr>
            <w:ins w:id="623" w:author="Torbjörn Elfström" w:date="2019-02-12T14:34:00Z">
              <w:r w:rsidRPr="00A4492B">
                <w:rPr>
                  <w:rFonts w:ascii="Arial" w:hAnsi="Arial" w:cs="Arial"/>
                  <w:sz w:val="16"/>
                  <w:szCs w:val="16"/>
                </w:rPr>
                <w:t>1.5</w:t>
              </w:r>
            </w:ins>
          </w:p>
        </w:tc>
        <w:tc>
          <w:tcPr>
            <w:tcW w:w="872" w:type="dxa"/>
            <w:tcBorders>
              <w:top w:val="single" w:sz="6" w:space="0" w:color="auto"/>
              <w:left w:val="single" w:sz="6" w:space="0" w:color="auto"/>
              <w:bottom w:val="single" w:sz="6" w:space="0" w:color="auto"/>
              <w:right w:val="single" w:sz="6" w:space="0" w:color="auto"/>
            </w:tcBorders>
            <w:vAlign w:val="center"/>
            <w:hideMark/>
          </w:tcPr>
          <w:p w14:paraId="2A84B17B" w14:textId="77777777" w:rsidR="00A67568" w:rsidRPr="00A4492B" w:rsidRDefault="00A67568" w:rsidP="00E50E66">
            <w:pPr>
              <w:overflowPunct w:val="0"/>
              <w:autoSpaceDE w:val="0"/>
              <w:autoSpaceDN w:val="0"/>
              <w:adjustRightInd w:val="0"/>
              <w:jc w:val="center"/>
              <w:textAlignment w:val="baseline"/>
              <w:rPr>
                <w:ins w:id="624" w:author="Torbjörn Elfström" w:date="2019-02-12T14:34:00Z"/>
                <w:rFonts w:ascii="Arial" w:hAnsi="Arial" w:cs="Arial"/>
                <w:sz w:val="16"/>
                <w:szCs w:val="16"/>
                <w:highlight w:val="yellow"/>
              </w:rPr>
            </w:pPr>
            <w:ins w:id="625" w:author="Torbjörn Elfström" w:date="2019-02-12T14:34:00Z">
              <w:r w:rsidRPr="00A4492B">
                <w:rPr>
                  <w:rFonts w:ascii="Arial" w:hAnsi="Arial" w:cs="Arial"/>
                  <w:sz w:val="16"/>
                  <w:szCs w:val="16"/>
                </w:rPr>
                <w:t>1.5</w:t>
              </w:r>
            </w:ins>
          </w:p>
        </w:tc>
      </w:tr>
      <w:tr w:rsidR="00A67568" w:rsidRPr="00A4492B" w14:paraId="1A191A2D" w14:textId="77777777" w:rsidTr="00E50E66">
        <w:trPr>
          <w:cantSplit/>
          <w:trHeight w:val="836"/>
          <w:jc w:val="center"/>
          <w:ins w:id="626" w:author="Torbjörn Elfström" w:date="2019-02-12T14:34:00Z"/>
        </w:trPr>
        <w:tc>
          <w:tcPr>
            <w:tcW w:w="7789" w:type="dxa"/>
            <w:gridSpan w:val="9"/>
            <w:tcBorders>
              <w:top w:val="single" w:sz="6" w:space="0" w:color="auto"/>
              <w:left w:val="single" w:sz="6" w:space="0" w:color="auto"/>
              <w:bottom w:val="single" w:sz="6" w:space="0" w:color="auto"/>
            </w:tcBorders>
            <w:vAlign w:val="bottom"/>
            <w:hideMark/>
          </w:tcPr>
          <w:p w14:paraId="00A87743" w14:textId="77777777" w:rsidR="00A67568" w:rsidRPr="00A4492B" w:rsidRDefault="00A67568" w:rsidP="00E50E66">
            <w:pPr>
              <w:overflowPunct w:val="0"/>
              <w:autoSpaceDE w:val="0"/>
              <w:autoSpaceDN w:val="0"/>
              <w:adjustRightInd w:val="0"/>
              <w:jc w:val="right"/>
              <w:textAlignment w:val="baseline"/>
              <w:rPr>
                <w:ins w:id="627" w:author="Torbjörn Elfström" w:date="2019-02-12T14:34:00Z"/>
                <w:rFonts w:ascii="Arial" w:hAnsi="Arial" w:cs="Arial"/>
                <w:b/>
                <w:color w:val="000000"/>
                <w:sz w:val="16"/>
                <w:szCs w:val="16"/>
              </w:rPr>
            </w:pPr>
            <w:ins w:id="628" w:author="Torbjörn Elfström" w:date="2019-02-12T14:34:00Z">
              <w:r w:rsidRPr="00A4492B">
                <w:rPr>
                  <w:rFonts w:ascii="Arial" w:hAnsi="Arial" w:cs="Arial"/>
                  <w:b/>
                  <w:color w:val="000000"/>
                  <w:sz w:val="16"/>
                  <w:szCs w:val="16"/>
                </w:rPr>
                <w:t>Combined standard uncertainty (1σ) [dB]</w:t>
              </w:r>
            </w:ins>
          </w:p>
          <w:p w14:paraId="59F40088" w14:textId="77777777" w:rsidR="00A67568" w:rsidRPr="00A4492B" w:rsidRDefault="00A67568" w:rsidP="00E50E66">
            <w:pPr>
              <w:overflowPunct w:val="0"/>
              <w:autoSpaceDE w:val="0"/>
              <w:autoSpaceDN w:val="0"/>
              <w:adjustRightInd w:val="0"/>
              <w:jc w:val="right"/>
              <w:textAlignment w:val="baseline"/>
              <w:rPr>
                <w:ins w:id="629" w:author="Torbjörn Elfström" w:date="2019-02-12T14:34:00Z"/>
                <w:rFonts w:ascii="Arial" w:hAnsi="Arial" w:cs="Arial"/>
                <w:b/>
                <w:color w:val="000000"/>
                <w:sz w:val="16"/>
                <w:szCs w:val="16"/>
              </w:rPr>
            </w:pPr>
            <w:ins w:id="630" w:author="Torbjörn Elfström" w:date="2019-02-12T14:34:00Z">
              <w:r w:rsidRPr="00A4492B">
                <w:rPr>
                  <w:rFonts w:ascii="Arial" w:hAnsi="Arial" w:cs="Arial"/>
                  <w:noProof/>
                  <w:position w:val="-30"/>
                  <w:sz w:val="16"/>
                  <w:szCs w:val="16"/>
                </w:rPr>
                <w:drawing>
                  <wp:inline distT="0" distB="0" distL="0" distR="0" wp14:anchorId="0F3B411B" wp14:editId="6F3D6EA4">
                    <wp:extent cx="809625" cy="4286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09625" cy="428625"/>
                            </a:xfrm>
                            <a:prstGeom prst="rect">
                              <a:avLst/>
                            </a:prstGeom>
                            <a:noFill/>
                            <a:ln>
                              <a:noFill/>
                            </a:ln>
                          </pic:spPr>
                        </pic:pic>
                      </a:graphicData>
                    </a:graphic>
                  </wp:inline>
                </w:drawing>
              </w:r>
            </w:ins>
          </w:p>
        </w:tc>
        <w:tc>
          <w:tcPr>
            <w:tcW w:w="567" w:type="dxa"/>
            <w:tcBorders>
              <w:top w:val="single" w:sz="6" w:space="0" w:color="auto"/>
              <w:left w:val="single" w:sz="6" w:space="0" w:color="auto"/>
              <w:bottom w:val="single" w:sz="6" w:space="0" w:color="auto"/>
            </w:tcBorders>
          </w:tcPr>
          <w:p w14:paraId="00C54E48" w14:textId="77777777" w:rsidR="00A67568" w:rsidRPr="00A4492B" w:rsidRDefault="00A67568" w:rsidP="00E50E66">
            <w:pPr>
              <w:overflowPunct w:val="0"/>
              <w:autoSpaceDE w:val="0"/>
              <w:autoSpaceDN w:val="0"/>
              <w:adjustRightInd w:val="0"/>
              <w:jc w:val="center"/>
              <w:textAlignment w:val="baseline"/>
              <w:rPr>
                <w:ins w:id="631" w:author="Torbjörn Elfström" w:date="2019-02-12T14:34:00Z"/>
                <w:rFonts w:ascii="Arial" w:hAnsi="Arial" w:cs="Arial"/>
                <w:b/>
                <w:color w:val="000000"/>
                <w:sz w:val="16"/>
                <w:szCs w:val="16"/>
              </w:rPr>
            </w:pPr>
            <w:ins w:id="632" w:author="Torbjörn Elfström" w:date="2019-02-12T14:34:00Z">
              <w:r w:rsidRPr="00A4492B">
                <w:rPr>
                  <w:rFonts w:ascii="Arial" w:hAnsi="Arial" w:cs="Arial"/>
                  <w:color w:val="000000"/>
                  <w:sz w:val="16"/>
                  <w:szCs w:val="16"/>
                  <w:lang w:eastAsia="ja-JP"/>
                </w:rPr>
                <w:t>1.66</w:t>
              </w:r>
            </w:ins>
          </w:p>
        </w:tc>
        <w:tc>
          <w:tcPr>
            <w:tcW w:w="447" w:type="dxa"/>
            <w:tcBorders>
              <w:top w:val="single" w:sz="6" w:space="0" w:color="auto"/>
              <w:left w:val="single" w:sz="6" w:space="0" w:color="auto"/>
            </w:tcBorders>
          </w:tcPr>
          <w:p w14:paraId="2C58DC2D" w14:textId="77777777" w:rsidR="00A67568" w:rsidRPr="00A4492B" w:rsidRDefault="00A67568" w:rsidP="00E50E66">
            <w:pPr>
              <w:overflowPunct w:val="0"/>
              <w:autoSpaceDE w:val="0"/>
              <w:autoSpaceDN w:val="0"/>
              <w:adjustRightInd w:val="0"/>
              <w:textAlignment w:val="baseline"/>
              <w:rPr>
                <w:ins w:id="633" w:author="Torbjörn Elfström" w:date="2019-02-12T14:34:00Z"/>
                <w:rFonts w:ascii="Arial" w:hAnsi="Arial" w:cs="Arial"/>
                <w:b/>
                <w:color w:val="000000"/>
                <w:sz w:val="16"/>
                <w:szCs w:val="16"/>
              </w:rPr>
            </w:pPr>
            <w:ins w:id="634" w:author="Torbjörn Elfström" w:date="2019-02-12T14:34:00Z">
              <w:r w:rsidRPr="00A4492B">
                <w:rPr>
                  <w:rFonts w:ascii="Arial" w:hAnsi="Arial" w:cs="Arial"/>
                  <w:color w:val="000000"/>
                  <w:sz w:val="16"/>
                  <w:szCs w:val="16"/>
                  <w:lang w:eastAsia="ja-JP"/>
                </w:rPr>
                <w:t>1.68</w:t>
              </w:r>
            </w:ins>
          </w:p>
        </w:tc>
        <w:tc>
          <w:tcPr>
            <w:tcW w:w="523" w:type="dxa"/>
            <w:tcBorders>
              <w:top w:val="single" w:sz="6" w:space="0" w:color="auto"/>
              <w:left w:val="single" w:sz="6" w:space="0" w:color="auto"/>
            </w:tcBorders>
          </w:tcPr>
          <w:p w14:paraId="680370C8" w14:textId="77777777" w:rsidR="00A67568" w:rsidRPr="00A4492B" w:rsidRDefault="00A67568" w:rsidP="00E50E66">
            <w:pPr>
              <w:overflowPunct w:val="0"/>
              <w:autoSpaceDE w:val="0"/>
              <w:autoSpaceDN w:val="0"/>
              <w:adjustRightInd w:val="0"/>
              <w:jc w:val="center"/>
              <w:textAlignment w:val="baseline"/>
              <w:rPr>
                <w:ins w:id="635" w:author="Torbjörn Elfström" w:date="2019-02-12T14:34:00Z"/>
                <w:rFonts w:ascii="Arial" w:hAnsi="Arial" w:cs="Arial"/>
                <w:b/>
                <w:color w:val="000000"/>
                <w:sz w:val="16"/>
                <w:szCs w:val="16"/>
              </w:rPr>
            </w:pPr>
            <w:ins w:id="636" w:author="Torbjörn Elfström" w:date="2019-02-12T14:34:00Z">
              <w:r w:rsidRPr="00A4492B">
                <w:rPr>
                  <w:rFonts w:ascii="Arial" w:hAnsi="Arial" w:cs="Arial"/>
                  <w:color w:val="000000"/>
                  <w:sz w:val="16"/>
                  <w:szCs w:val="16"/>
                  <w:lang w:eastAsia="ja-JP"/>
                </w:rPr>
                <w:t>1.70</w:t>
              </w:r>
            </w:ins>
          </w:p>
        </w:tc>
        <w:tc>
          <w:tcPr>
            <w:tcW w:w="872" w:type="dxa"/>
            <w:tcBorders>
              <w:top w:val="single" w:sz="6" w:space="0" w:color="auto"/>
              <w:left w:val="single" w:sz="6" w:space="0" w:color="auto"/>
              <w:bottom w:val="single" w:sz="6" w:space="0" w:color="auto"/>
            </w:tcBorders>
          </w:tcPr>
          <w:p w14:paraId="670A841B" w14:textId="77777777" w:rsidR="00A67568" w:rsidRPr="00A4492B" w:rsidRDefault="00A67568" w:rsidP="00E50E66">
            <w:pPr>
              <w:overflowPunct w:val="0"/>
              <w:autoSpaceDE w:val="0"/>
              <w:autoSpaceDN w:val="0"/>
              <w:adjustRightInd w:val="0"/>
              <w:jc w:val="center"/>
              <w:textAlignment w:val="baseline"/>
              <w:rPr>
                <w:ins w:id="637" w:author="Torbjörn Elfström" w:date="2019-02-12T14:34:00Z"/>
                <w:rFonts w:ascii="Arial" w:hAnsi="Arial" w:cs="Arial"/>
                <w:color w:val="000000"/>
                <w:sz w:val="16"/>
                <w:szCs w:val="16"/>
                <w:lang w:eastAsia="ja-JP"/>
              </w:rPr>
            </w:pPr>
            <w:ins w:id="638" w:author="Torbjörn Elfström" w:date="2019-02-12T14:34:00Z">
              <w:r w:rsidRPr="00A4492B">
                <w:rPr>
                  <w:rFonts w:ascii="Arial" w:hAnsi="Arial" w:cs="Arial"/>
                  <w:color w:val="000000"/>
                  <w:sz w:val="16"/>
                  <w:szCs w:val="16"/>
                  <w:lang w:eastAsia="ja-JP"/>
                </w:rPr>
                <w:t>1.72</w:t>
              </w:r>
            </w:ins>
          </w:p>
          <w:p w14:paraId="197AE111" w14:textId="77777777" w:rsidR="00A67568" w:rsidRPr="00A4492B" w:rsidRDefault="00A67568" w:rsidP="00E50E66">
            <w:pPr>
              <w:overflowPunct w:val="0"/>
              <w:autoSpaceDE w:val="0"/>
              <w:autoSpaceDN w:val="0"/>
              <w:adjustRightInd w:val="0"/>
              <w:jc w:val="center"/>
              <w:textAlignment w:val="baseline"/>
              <w:rPr>
                <w:ins w:id="639" w:author="Torbjörn Elfström" w:date="2019-02-12T14:34:00Z"/>
                <w:rFonts w:ascii="Arial" w:hAnsi="Arial" w:cs="Arial"/>
                <w:b/>
                <w:color w:val="000000"/>
                <w:sz w:val="16"/>
                <w:szCs w:val="16"/>
              </w:rPr>
            </w:pPr>
          </w:p>
        </w:tc>
      </w:tr>
      <w:tr w:rsidR="00A67568" w:rsidRPr="00A4492B" w14:paraId="50070C41" w14:textId="77777777" w:rsidTr="00E50E66">
        <w:trPr>
          <w:cantSplit/>
          <w:jc w:val="center"/>
          <w:ins w:id="640" w:author="Torbjörn Elfström" w:date="2019-02-12T14:34:00Z"/>
        </w:trPr>
        <w:tc>
          <w:tcPr>
            <w:tcW w:w="7789" w:type="dxa"/>
            <w:gridSpan w:val="9"/>
            <w:tcBorders>
              <w:top w:val="single" w:sz="6" w:space="0" w:color="auto"/>
              <w:left w:val="single" w:sz="6" w:space="0" w:color="auto"/>
              <w:bottom w:val="single" w:sz="6" w:space="0" w:color="auto"/>
            </w:tcBorders>
            <w:vAlign w:val="bottom"/>
            <w:hideMark/>
          </w:tcPr>
          <w:p w14:paraId="500DF162" w14:textId="77777777" w:rsidR="00A67568" w:rsidRPr="00A4492B" w:rsidRDefault="00A67568" w:rsidP="00E50E66">
            <w:pPr>
              <w:overflowPunct w:val="0"/>
              <w:autoSpaceDE w:val="0"/>
              <w:autoSpaceDN w:val="0"/>
              <w:adjustRightInd w:val="0"/>
              <w:jc w:val="right"/>
              <w:textAlignment w:val="baseline"/>
              <w:rPr>
                <w:ins w:id="641" w:author="Torbjörn Elfström" w:date="2019-02-12T14:34:00Z"/>
                <w:rFonts w:ascii="Arial" w:hAnsi="Arial" w:cs="Arial"/>
                <w:b/>
                <w:color w:val="000000"/>
                <w:sz w:val="16"/>
                <w:szCs w:val="16"/>
              </w:rPr>
            </w:pPr>
            <w:ins w:id="642" w:author="Torbjörn Elfström" w:date="2019-02-12T14:34:00Z">
              <w:r w:rsidRPr="00A4492B">
                <w:rPr>
                  <w:rFonts w:ascii="Arial" w:hAnsi="Arial" w:cs="Arial"/>
                  <w:b/>
                  <w:color w:val="000000"/>
                  <w:sz w:val="16"/>
                  <w:szCs w:val="16"/>
                </w:rPr>
                <w:t>Expanded uncertainty (1.96σ - confidence interval of 95 %) [dB]</w:t>
              </w:r>
            </w:ins>
          </w:p>
          <w:p w14:paraId="41F22FEB" w14:textId="77777777" w:rsidR="00A67568" w:rsidRPr="00A4492B" w:rsidRDefault="00A67568" w:rsidP="00E50E66">
            <w:pPr>
              <w:overflowPunct w:val="0"/>
              <w:autoSpaceDE w:val="0"/>
              <w:autoSpaceDN w:val="0"/>
              <w:adjustRightInd w:val="0"/>
              <w:jc w:val="right"/>
              <w:textAlignment w:val="baseline"/>
              <w:rPr>
                <w:ins w:id="643" w:author="Torbjörn Elfström" w:date="2019-02-12T14:34:00Z"/>
                <w:rFonts w:ascii="Arial" w:hAnsi="Arial" w:cs="Arial"/>
                <w:b/>
                <w:color w:val="000000"/>
                <w:sz w:val="16"/>
                <w:szCs w:val="16"/>
              </w:rPr>
            </w:pPr>
            <w:ins w:id="644" w:author="Torbjörn Elfström" w:date="2019-02-12T14:34:00Z">
              <w:r w:rsidRPr="00A4492B">
                <w:rPr>
                  <w:rFonts w:ascii="Arial" w:hAnsi="Arial" w:cs="Arial"/>
                  <w:noProof/>
                  <w:position w:val="-12"/>
                  <w:sz w:val="16"/>
                  <w:szCs w:val="16"/>
                </w:rPr>
                <w:drawing>
                  <wp:inline distT="0" distB="0" distL="0" distR="0" wp14:anchorId="22CA6E82" wp14:editId="4AFE3E7A">
                    <wp:extent cx="676275" cy="2000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76275" cy="200025"/>
                            </a:xfrm>
                            <a:prstGeom prst="rect">
                              <a:avLst/>
                            </a:prstGeom>
                            <a:noFill/>
                            <a:ln>
                              <a:noFill/>
                            </a:ln>
                          </pic:spPr>
                        </pic:pic>
                      </a:graphicData>
                    </a:graphic>
                  </wp:inline>
                </w:drawing>
              </w:r>
            </w:ins>
          </w:p>
        </w:tc>
        <w:tc>
          <w:tcPr>
            <w:tcW w:w="567" w:type="dxa"/>
            <w:tcBorders>
              <w:top w:val="single" w:sz="6" w:space="0" w:color="auto"/>
              <w:left w:val="single" w:sz="6" w:space="0" w:color="auto"/>
              <w:bottom w:val="single" w:sz="6" w:space="0" w:color="auto"/>
            </w:tcBorders>
          </w:tcPr>
          <w:p w14:paraId="032512C2" w14:textId="77777777" w:rsidR="00A67568" w:rsidRPr="00A4492B" w:rsidRDefault="00A67568" w:rsidP="00E50E66">
            <w:pPr>
              <w:overflowPunct w:val="0"/>
              <w:autoSpaceDE w:val="0"/>
              <w:autoSpaceDN w:val="0"/>
              <w:adjustRightInd w:val="0"/>
              <w:jc w:val="center"/>
              <w:textAlignment w:val="baseline"/>
              <w:rPr>
                <w:ins w:id="645" w:author="Torbjörn Elfström" w:date="2019-02-12T14:34:00Z"/>
                <w:rFonts w:ascii="Arial" w:hAnsi="Arial" w:cs="Arial"/>
                <w:b/>
                <w:color w:val="000000"/>
                <w:sz w:val="16"/>
                <w:szCs w:val="16"/>
              </w:rPr>
            </w:pPr>
            <w:ins w:id="646" w:author="Torbjörn Elfström" w:date="2019-02-12T14:34:00Z">
              <w:r w:rsidRPr="00A4492B">
                <w:rPr>
                  <w:rFonts w:ascii="Arial" w:hAnsi="Arial" w:cs="Arial"/>
                  <w:color w:val="000000"/>
                  <w:sz w:val="16"/>
                  <w:szCs w:val="16"/>
                  <w:lang w:eastAsia="ja-JP"/>
                </w:rPr>
                <w:t>3.25</w:t>
              </w:r>
            </w:ins>
          </w:p>
        </w:tc>
        <w:tc>
          <w:tcPr>
            <w:tcW w:w="447" w:type="dxa"/>
            <w:tcBorders>
              <w:left w:val="single" w:sz="6" w:space="0" w:color="auto"/>
            </w:tcBorders>
          </w:tcPr>
          <w:p w14:paraId="404D3B6C" w14:textId="77777777" w:rsidR="00A67568" w:rsidRPr="00A4492B" w:rsidRDefault="00A67568" w:rsidP="00E50E66">
            <w:pPr>
              <w:overflowPunct w:val="0"/>
              <w:autoSpaceDE w:val="0"/>
              <w:autoSpaceDN w:val="0"/>
              <w:adjustRightInd w:val="0"/>
              <w:jc w:val="center"/>
              <w:textAlignment w:val="baseline"/>
              <w:rPr>
                <w:ins w:id="647" w:author="Torbjörn Elfström" w:date="2019-02-12T14:34:00Z"/>
                <w:rFonts w:ascii="Arial" w:hAnsi="Arial" w:cs="Arial"/>
                <w:b/>
                <w:color w:val="000000"/>
                <w:sz w:val="16"/>
                <w:szCs w:val="16"/>
              </w:rPr>
            </w:pPr>
            <w:ins w:id="648" w:author="Torbjörn Elfström" w:date="2019-02-12T14:34:00Z">
              <w:r w:rsidRPr="00A4492B">
                <w:rPr>
                  <w:rFonts w:ascii="Arial" w:hAnsi="Arial" w:cs="Arial"/>
                  <w:color w:val="000000"/>
                  <w:sz w:val="16"/>
                  <w:szCs w:val="16"/>
                  <w:lang w:eastAsia="ja-JP"/>
                </w:rPr>
                <w:t>3.29</w:t>
              </w:r>
            </w:ins>
          </w:p>
        </w:tc>
        <w:tc>
          <w:tcPr>
            <w:tcW w:w="523" w:type="dxa"/>
            <w:tcBorders>
              <w:left w:val="single" w:sz="6" w:space="0" w:color="auto"/>
            </w:tcBorders>
          </w:tcPr>
          <w:p w14:paraId="6DED78BF" w14:textId="77777777" w:rsidR="00A67568" w:rsidRPr="00A4492B" w:rsidRDefault="00A67568" w:rsidP="00E50E66">
            <w:pPr>
              <w:overflowPunct w:val="0"/>
              <w:autoSpaceDE w:val="0"/>
              <w:autoSpaceDN w:val="0"/>
              <w:adjustRightInd w:val="0"/>
              <w:jc w:val="center"/>
              <w:textAlignment w:val="baseline"/>
              <w:rPr>
                <w:ins w:id="649" w:author="Torbjörn Elfström" w:date="2019-02-12T14:34:00Z"/>
                <w:rFonts w:ascii="Arial" w:hAnsi="Arial" w:cs="Arial"/>
                <w:b/>
                <w:color w:val="000000"/>
                <w:sz w:val="16"/>
                <w:szCs w:val="16"/>
              </w:rPr>
            </w:pPr>
            <w:ins w:id="650" w:author="Torbjörn Elfström" w:date="2019-02-12T14:34:00Z">
              <w:r w:rsidRPr="00A4492B">
                <w:rPr>
                  <w:rFonts w:ascii="Arial" w:hAnsi="Arial" w:cs="Arial"/>
                  <w:color w:val="000000"/>
                  <w:sz w:val="16"/>
                  <w:szCs w:val="16"/>
                  <w:lang w:eastAsia="ja-JP"/>
                </w:rPr>
                <w:t>3.3</w:t>
              </w:r>
              <w:r>
                <w:rPr>
                  <w:rFonts w:ascii="Arial" w:hAnsi="Arial" w:cs="Arial"/>
                  <w:color w:val="000000"/>
                  <w:sz w:val="16"/>
                  <w:szCs w:val="16"/>
                  <w:lang w:eastAsia="ja-JP"/>
                </w:rPr>
                <w:t>3</w:t>
              </w:r>
            </w:ins>
          </w:p>
        </w:tc>
        <w:tc>
          <w:tcPr>
            <w:tcW w:w="872" w:type="dxa"/>
            <w:tcBorders>
              <w:top w:val="single" w:sz="6" w:space="0" w:color="auto"/>
              <w:left w:val="single" w:sz="6" w:space="0" w:color="auto"/>
              <w:bottom w:val="single" w:sz="6" w:space="0" w:color="auto"/>
            </w:tcBorders>
          </w:tcPr>
          <w:p w14:paraId="4A3E386A" w14:textId="77777777" w:rsidR="00A67568" w:rsidRPr="00A4492B" w:rsidRDefault="00A67568" w:rsidP="00E50E66">
            <w:pPr>
              <w:overflowPunct w:val="0"/>
              <w:autoSpaceDE w:val="0"/>
              <w:autoSpaceDN w:val="0"/>
              <w:adjustRightInd w:val="0"/>
              <w:jc w:val="center"/>
              <w:textAlignment w:val="baseline"/>
              <w:rPr>
                <w:ins w:id="651" w:author="Torbjörn Elfström" w:date="2019-02-12T14:34:00Z"/>
                <w:rFonts w:ascii="Arial" w:hAnsi="Arial" w:cs="Arial"/>
                <w:b/>
                <w:color w:val="000000"/>
                <w:sz w:val="16"/>
                <w:szCs w:val="16"/>
              </w:rPr>
            </w:pPr>
            <w:ins w:id="652" w:author="Torbjörn Elfström" w:date="2019-02-12T14:34:00Z">
              <w:r w:rsidRPr="00A4492B">
                <w:rPr>
                  <w:rFonts w:ascii="Arial" w:hAnsi="Arial" w:cs="Arial"/>
                  <w:color w:val="000000"/>
                  <w:sz w:val="16"/>
                  <w:szCs w:val="16"/>
                  <w:lang w:eastAsia="ja-JP"/>
                </w:rPr>
                <w:t>3.3</w:t>
              </w:r>
              <w:r>
                <w:rPr>
                  <w:rFonts w:ascii="Arial" w:hAnsi="Arial" w:cs="Arial"/>
                  <w:color w:val="000000"/>
                  <w:sz w:val="16"/>
                  <w:szCs w:val="16"/>
                  <w:lang w:eastAsia="ja-JP"/>
                </w:rPr>
                <w:t>7</w:t>
              </w:r>
            </w:ins>
          </w:p>
        </w:tc>
      </w:tr>
      <w:tr w:rsidR="00A67568" w:rsidRPr="00A4492B" w14:paraId="4B1B8F90" w14:textId="77777777" w:rsidTr="00E50E66">
        <w:trPr>
          <w:cantSplit/>
          <w:jc w:val="center"/>
          <w:ins w:id="653" w:author="Torbjörn Elfström" w:date="2019-02-12T14:34:00Z"/>
        </w:trPr>
        <w:tc>
          <w:tcPr>
            <w:tcW w:w="10198" w:type="dxa"/>
            <w:gridSpan w:val="13"/>
            <w:tcBorders>
              <w:top w:val="single" w:sz="6" w:space="0" w:color="auto"/>
              <w:left w:val="single" w:sz="6" w:space="0" w:color="auto"/>
              <w:bottom w:val="single" w:sz="6" w:space="0" w:color="auto"/>
            </w:tcBorders>
            <w:vAlign w:val="bottom"/>
          </w:tcPr>
          <w:p w14:paraId="396DF9F9" w14:textId="77777777" w:rsidR="00A67568" w:rsidRPr="00A4492B" w:rsidRDefault="00A67568" w:rsidP="00E50E66">
            <w:pPr>
              <w:overflowPunct w:val="0"/>
              <w:autoSpaceDE w:val="0"/>
              <w:autoSpaceDN w:val="0"/>
              <w:adjustRightInd w:val="0"/>
              <w:textAlignment w:val="baseline"/>
              <w:rPr>
                <w:ins w:id="654" w:author="Torbjörn Elfström" w:date="2019-02-12T14:34:00Z"/>
                <w:rFonts w:ascii="Arial" w:hAnsi="Arial" w:cs="Arial"/>
                <w:color w:val="000000"/>
                <w:sz w:val="16"/>
                <w:szCs w:val="16"/>
                <w:lang w:eastAsia="ja-JP"/>
              </w:rPr>
            </w:pPr>
            <w:ins w:id="655" w:author="Torbjörn Elfström" w:date="2019-02-12T14:34:00Z">
              <w:r w:rsidRPr="00A4492B">
                <w:rPr>
                  <w:rFonts w:ascii="Arial" w:hAnsi="Arial" w:cs="Arial"/>
                  <w:color w:val="000000"/>
                  <w:sz w:val="16"/>
                  <w:szCs w:val="16"/>
                  <w:lang w:eastAsia="ja-JP"/>
                </w:rPr>
                <w:t>Note: This MU budget is applicable if the data tests in procedure step 11) of Clause 10.5.2.3A.4 are fulfilled.</w:t>
              </w:r>
            </w:ins>
          </w:p>
        </w:tc>
      </w:tr>
    </w:tbl>
    <w:p w14:paraId="2DA73754" w14:textId="4B3744D3" w:rsidR="003A3899" w:rsidRPr="00D33C0B" w:rsidRDefault="003A3899" w:rsidP="00D33C0B"/>
    <w:p w14:paraId="2FF5C691" w14:textId="77777777" w:rsidR="003D42C2" w:rsidRDefault="003D42C2" w:rsidP="003D42C2">
      <w:pPr>
        <w:pStyle w:val="Heading4"/>
      </w:pPr>
      <w:bookmarkStart w:id="656" w:name="_Toc535436300"/>
      <w:r>
        <w:t>10.5.2.4</w:t>
      </w:r>
      <w:r>
        <w:tab/>
        <w:t>Test Tolerance</w:t>
      </w:r>
      <w:bookmarkEnd w:id="656"/>
    </w:p>
    <w:p w14:paraId="02CF7721" w14:textId="77777777" w:rsidR="003D42C2" w:rsidRDefault="003D42C2" w:rsidP="003D42C2">
      <w:r>
        <w:t>The conduced test tolerance for the mandatory spurious emissions requirements is zero. As the requirements are set by regulatory limits the same test tolerance is used for OTA.</w:t>
      </w:r>
    </w:p>
    <w:p w14:paraId="6C19E748" w14:textId="77777777" w:rsidR="003D42C2" w:rsidRDefault="003D42C2" w:rsidP="003D42C2">
      <w:r>
        <w:t>TT=0.</w:t>
      </w:r>
    </w:p>
    <w:p w14:paraId="38CA9B23" w14:textId="77777777" w:rsidR="003D42C2" w:rsidRDefault="003D42C2" w:rsidP="003D42C2">
      <w:pPr>
        <w:pStyle w:val="Heading4"/>
      </w:pPr>
      <w:bookmarkStart w:id="657" w:name="_Toc535436301"/>
      <w:r>
        <w:t>10.5.2.5</w:t>
      </w:r>
      <w:r>
        <w:tab/>
        <w:t>Summary</w:t>
      </w:r>
      <w:bookmarkEnd w:id="657"/>
    </w:p>
    <w:p w14:paraId="4FAE605C" w14:textId="7B4F9E6A" w:rsidR="003D42C2" w:rsidRDefault="0036269B" w:rsidP="003D42C2">
      <w:ins w:id="658" w:author="Torbjörn Elfström" w:date="2019-01-22T13:28:00Z">
        <w:r>
          <w:t xml:space="preserve">For general chamber the total MU is </w:t>
        </w:r>
      </w:ins>
      <w:ins w:id="659" w:author="Torbjörn Elfström" w:date="2019-01-22T13:29:00Z">
        <w:r>
          <w:t>calculated by a</w:t>
        </w:r>
      </w:ins>
      <w:del w:id="660" w:author="Torbjörn Elfström" w:date="2019-01-22T13:29:00Z">
        <w:r w:rsidR="003D42C2" w:rsidDel="0036269B">
          <w:delText>A</w:delText>
        </w:r>
      </w:del>
      <w:r w:rsidR="003D42C2">
        <w:t xml:space="preserve">dding the </w:t>
      </w:r>
      <w:proofErr w:type="spellStart"/>
      <w:r w:rsidR="003D42C2">
        <w:t>MU</w:t>
      </w:r>
      <w:r w:rsidR="003D42C2">
        <w:rPr>
          <w:vertAlign w:val="subscript"/>
        </w:rPr>
        <w:t>perpoint</w:t>
      </w:r>
      <w:proofErr w:type="spellEnd"/>
      <w:r w:rsidR="003D42C2">
        <w:t xml:space="preserve"> and the SE (see subclause 10.8) we have:</w:t>
      </w:r>
    </w:p>
    <w:p w14:paraId="6FB390AC" w14:textId="77777777" w:rsidR="003D42C2" w:rsidRDefault="003D42C2" w:rsidP="003D42C2">
      <w:pPr>
        <w:pStyle w:val="EQ"/>
        <w:rPr>
          <w:rFonts w:ascii="Calibri" w:hAnsi="Calibri"/>
          <w:sz w:val="22"/>
          <w:szCs w:val="22"/>
          <w:lang w:eastAsia="en-GB"/>
        </w:rPr>
      </w:pPr>
      <w:r>
        <w:rPr>
          <w:lang w:eastAsia="zh-CN"/>
        </w:rPr>
        <w:tab/>
      </w:r>
      <w:r>
        <w:rPr>
          <w:rFonts w:eastAsia="SimSun"/>
          <w:position w:val="-12"/>
          <w:lang w:val="x-none" w:eastAsia="zh-CN"/>
        </w:rPr>
        <w:object w:dxaOrig="3465" w:dyaOrig="435" w14:anchorId="708E59B0">
          <v:shape id="_x0000_i1026" type="#_x0000_t75" style="width:173.25pt;height:21.75pt" o:ole="">
            <v:imagedata r:id="rId23" o:title=""/>
          </v:shape>
          <o:OLEObject Type="Embed" ProgID="Equation.3" ShapeID="_x0000_i1026" DrawAspect="Content" ObjectID="_1611745353" r:id="rId24"/>
        </w:object>
      </w:r>
      <w:r>
        <w:rPr>
          <w:lang w:eastAsia="zh-CN"/>
        </w:rPr>
        <w:t>,</w:t>
      </w:r>
      <w:r>
        <w:rPr>
          <w:lang w:eastAsia="zh-CN"/>
        </w:rPr>
        <w:tab/>
      </w:r>
      <w:r>
        <w:rPr>
          <w:rFonts w:ascii="Calibri" w:hAnsi="Calibri"/>
          <w:sz w:val="22"/>
          <w:szCs w:val="22"/>
          <w:lang w:eastAsia="en-GB"/>
        </w:rPr>
        <w:t>30MHz&lt;f≤6 GHz</w:t>
      </w:r>
    </w:p>
    <w:p w14:paraId="56C1FBDC" w14:textId="77777777" w:rsidR="003D42C2" w:rsidRDefault="003D42C2" w:rsidP="003D42C2">
      <w:pPr>
        <w:pStyle w:val="EQ"/>
      </w:pPr>
      <w:r>
        <w:rPr>
          <w:lang w:eastAsia="zh-CN"/>
        </w:rPr>
        <w:lastRenderedPageBreak/>
        <w:tab/>
      </w:r>
      <w:r>
        <w:rPr>
          <w:rFonts w:eastAsia="SimSun"/>
          <w:position w:val="-12"/>
          <w:lang w:val="x-none" w:eastAsia="zh-CN"/>
        </w:rPr>
        <w:object w:dxaOrig="3465" w:dyaOrig="435" w14:anchorId="2013AED9">
          <v:shape id="_x0000_i1027" type="#_x0000_t75" style="width:173.25pt;height:21.75pt" o:ole="">
            <v:imagedata r:id="rId25" o:title=""/>
          </v:shape>
          <o:OLEObject Type="Embed" ProgID="Equation.3" ShapeID="_x0000_i1027" DrawAspect="Content" ObjectID="_1611745354" r:id="rId26"/>
        </w:object>
      </w:r>
      <w:r>
        <w:rPr>
          <w:lang w:eastAsia="zh-CN"/>
        </w:rPr>
        <w:t>,</w:t>
      </w:r>
      <w:r>
        <w:rPr>
          <w:lang w:eastAsia="zh-CN"/>
        </w:rPr>
        <w:tab/>
      </w:r>
      <w:r>
        <w:rPr>
          <w:rFonts w:ascii="Calibri" w:hAnsi="Calibri"/>
          <w:sz w:val="22"/>
          <w:szCs w:val="22"/>
          <w:lang w:eastAsia="en-GB"/>
        </w:rPr>
        <w:t>6GHz&lt;f≤19 GHz</w:t>
      </w:r>
    </w:p>
    <w:p w14:paraId="3EEF6409" w14:textId="77777777" w:rsidR="0036269B" w:rsidRDefault="003D42C2" w:rsidP="003D42C2">
      <w:pPr>
        <w:rPr>
          <w:ins w:id="661" w:author="Torbjörn Elfström" w:date="2019-01-22T13:30:00Z"/>
        </w:rPr>
      </w:pPr>
      <w:r>
        <w:t>By adding the MU per point and the SE values together we have the following total MU:</w:t>
      </w:r>
    </w:p>
    <w:p w14:paraId="6AE81DFB" w14:textId="092DE067" w:rsidR="003D42C2" w:rsidRDefault="003D42C2" w:rsidP="0036269B">
      <w:pPr>
        <w:jc w:val="center"/>
        <w:rPr>
          <w:lang w:val="en-US" w:eastAsia="zh-CN"/>
        </w:rPr>
      </w:pPr>
      <w:proofErr w:type="spellStart"/>
      <w:r>
        <w:rPr>
          <w:lang w:val="en-US" w:eastAsia="zh-CN"/>
        </w:rPr>
        <w:t>MU</w:t>
      </w:r>
      <w:r>
        <w:rPr>
          <w:vertAlign w:val="subscript"/>
          <w:lang w:val="en-US" w:eastAsia="zh-CN"/>
        </w:rPr>
        <w:t>total</w:t>
      </w:r>
      <w:proofErr w:type="spellEnd"/>
      <w:r>
        <w:rPr>
          <w:lang w:val="en-US" w:eastAsia="zh-CN"/>
        </w:rPr>
        <w:t xml:space="preserve"> = 2.3dB,</w:t>
      </w:r>
      <w:ins w:id="662" w:author="Torbjörn Elfström" w:date="2019-01-22T13:31:00Z">
        <w:r w:rsidR="0036269B">
          <w:rPr>
            <w:lang w:val="en-US" w:eastAsia="zh-CN"/>
          </w:rPr>
          <w:t xml:space="preserve"> </w:t>
        </w:r>
      </w:ins>
      <w:del w:id="663" w:author="Torbjörn Elfström" w:date="2019-01-22T13:31:00Z">
        <w:r w:rsidDel="0036269B">
          <w:rPr>
            <w:lang w:val="en-US" w:eastAsia="zh-CN"/>
          </w:rPr>
          <w:tab/>
        </w:r>
      </w:del>
      <w:r>
        <w:rPr>
          <w:lang w:val="en-US" w:eastAsia="zh-CN"/>
        </w:rPr>
        <w:t>30MHz&lt;f≤6GHz</w:t>
      </w:r>
    </w:p>
    <w:p w14:paraId="65D31813" w14:textId="4F5EF6C6" w:rsidR="003D42C2" w:rsidRDefault="003D42C2" w:rsidP="003D42C2">
      <w:pPr>
        <w:pStyle w:val="EQ"/>
        <w:rPr>
          <w:lang w:val="x-none" w:eastAsia="zh-CN"/>
        </w:rPr>
      </w:pPr>
      <w:r>
        <w:rPr>
          <w:lang w:eastAsia="zh-CN"/>
        </w:rPr>
        <w:tab/>
        <w:t>MU</w:t>
      </w:r>
      <w:r>
        <w:rPr>
          <w:vertAlign w:val="subscript"/>
          <w:lang w:eastAsia="zh-CN"/>
        </w:rPr>
        <w:t>total</w:t>
      </w:r>
      <w:r>
        <w:rPr>
          <w:lang w:eastAsia="zh-CN"/>
        </w:rPr>
        <w:t xml:space="preserve"> = 4.2dB,</w:t>
      </w:r>
      <w:ins w:id="664" w:author="Torbjörn Elfström" w:date="2019-01-22T13:31:00Z">
        <w:r w:rsidR="0036269B">
          <w:rPr>
            <w:lang w:eastAsia="zh-CN"/>
          </w:rPr>
          <w:t xml:space="preserve"> </w:t>
        </w:r>
      </w:ins>
      <w:del w:id="665" w:author="Torbjörn Elfström" w:date="2019-01-22T13:31:00Z">
        <w:r w:rsidDel="0036269B">
          <w:rPr>
            <w:lang w:eastAsia="zh-CN"/>
          </w:rPr>
          <w:tab/>
        </w:r>
      </w:del>
      <w:r>
        <w:rPr>
          <w:lang w:eastAsia="zh-CN"/>
        </w:rPr>
        <w:t>6GHz&lt;f≤19GHz</w:t>
      </w:r>
    </w:p>
    <w:p w14:paraId="6E4F6E56" w14:textId="77777777" w:rsidR="003D42C2" w:rsidRDefault="003D42C2" w:rsidP="003D42C2">
      <w:r>
        <w:t>The test tolerance for mandatory spurious emissions is zero.</w:t>
      </w:r>
    </w:p>
    <w:p w14:paraId="7848C67C" w14:textId="77777777" w:rsidR="003D42C2" w:rsidRDefault="003D42C2" w:rsidP="003D42C2">
      <w:pPr>
        <w:pStyle w:val="Heading3"/>
      </w:pPr>
      <w:bookmarkStart w:id="666" w:name="_Toc535436302"/>
      <w:r>
        <w:t>10.</w:t>
      </w:r>
      <w:r>
        <w:rPr>
          <w:lang w:val="en-US"/>
        </w:rPr>
        <w:t>5</w:t>
      </w:r>
      <w:r>
        <w:t>.3</w:t>
      </w:r>
      <w:r>
        <w:tab/>
        <w:t>Receiver spurious emissions</w:t>
      </w:r>
      <w:bookmarkEnd w:id="666"/>
    </w:p>
    <w:p w14:paraId="1AF37CF5" w14:textId="77777777" w:rsidR="003D42C2" w:rsidRDefault="003D42C2" w:rsidP="003D42C2">
      <w:pPr>
        <w:pStyle w:val="Heading4"/>
      </w:pPr>
      <w:bookmarkStart w:id="667" w:name="_Toc535436303"/>
      <w:r>
        <w:t>10.5.3.1</w:t>
      </w:r>
      <w:r>
        <w:tab/>
        <w:t>General</w:t>
      </w:r>
      <w:bookmarkEnd w:id="667"/>
    </w:p>
    <w:p w14:paraId="0A0D8ADD" w14:textId="77777777" w:rsidR="003D42C2" w:rsidRDefault="003D42C2" w:rsidP="003D42C2">
      <w:pPr>
        <w:rPr>
          <w:lang w:eastAsia="zh-CN"/>
        </w:rPr>
      </w:pPr>
      <w:r>
        <w:rPr>
          <w:lang w:eastAsia="zh-CN"/>
        </w:rPr>
        <w:t>The conducted receiver spurious emission requirement MU is the same as for the TX spurious emissions, the measurement technique is the same and the power level is &gt;-60dBm (where there is a break point for conducted power measurement accuracy), so this is reasonable.</w:t>
      </w:r>
    </w:p>
    <w:p w14:paraId="4494FB2E" w14:textId="77777777" w:rsidR="003D42C2" w:rsidRDefault="003D42C2" w:rsidP="003D42C2">
      <w:pPr>
        <w:rPr>
          <w:lang w:eastAsia="zh-CN"/>
        </w:rPr>
      </w:pPr>
      <w:r>
        <w:rPr>
          <w:lang w:eastAsia="zh-CN"/>
        </w:rPr>
        <w:t xml:space="preserve">For the OTA receiver emissions requirements </w:t>
      </w:r>
      <w:proofErr w:type="gramStart"/>
      <w:r>
        <w:rPr>
          <w:lang w:eastAsia="zh-CN"/>
        </w:rPr>
        <w:t>however</w:t>
      </w:r>
      <w:proofErr w:type="gramEnd"/>
      <w:r>
        <w:rPr>
          <w:lang w:eastAsia="zh-CN"/>
        </w:rPr>
        <w:t xml:space="preserve"> the lower power level of the requirement reduces the dynamic range of the TRP measurement and reduces measurement accuracy.</w:t>
      </w:r>
    </w:p>
    <w:p w14:paraId="2274E4B6" w14:textId="77777777" w:rsidR="003D42C2" w:rsidRDefault="003D42C2" w:rsidP="003D42C2">
      <w:pPr>
        <w:rPr>
          <w:lang w:eastAsia="zh-CN"/>
        </w:rPr>
      </w:pPr>
      <w:r>
        <w:rPr>
          <w:lang w:eastAsia="zh-CN"/>
        </w:rPr>
        <w:t xml:space="preserve">Considering that the loss in the chamber is based on the wanted signal being in the far field the per point noise floor is assumed to be </w:t>
      </w:r>
      <w:proofErr w:type="spellStart"/>
      <w:r>
        <w:rPr>
          <w:lang w:eastAsia="zh-CN"/>
        </w:rPr>
        <w:t>approx</w:t>
      </w:r>
      <w:proofErr w:type="spellEnd"/>
      <w:r>
        <w:rPr>
          <w:lang w:eastAsia="zh-CN"/>
        </w:rPr>
        <w:t xml:space="preserve"> -100dBm and the receiver emissions level translated to the test equipment is </w:t>
      </w:r>
      <w:proofErr w:type="spellStart"/>
      <w:r>
        <w:rPr>
          <w:lang w:eastAsia="zh-CN"/>
        </w:rPr>
        <w:t>approx</w:t>
      </w:r>
      <w:proofErr w:type="spellEnd"/>
      <w:r>
        <w:rPr>
          <w:lang w:eastAsia="zh-CN"/>
        </w:rPr>
        <w:t xml:space="preserve"> -90dBm. Hence the TRP calculation has only a 10dB dynamic range.</w:t>
      </w:r>
    </w:p>
    <w:p w14:paraId="7976DB27" w14:textId="77777777" w:rsidR="003D42C2" w:rsidRDefault="003D42C2" w:rsidP="003D42C2">
      <w:pPr>
        <w:rPr>
          <w:lang w:eastAsia="zh-CN"/>
        </w:rPr>
      </w:pPr>
      <w:r>
        <w:rPr>
          <w:lang w:eastAsia="zh-CN"/>
        </w:rPr>
        <w:t>An uncertainty of 1dB is added to the TRP uncertainty budget to account for this additional uncertainty.</w:t>
      </w:r>
    </w:p>
    <w:p w14:paraId="5FC25A7B" w14:textId="77777777" w:rsidR="003D42C2" w:rsidRDefault="003D42C2" w:rsidP="003D42C2">
      <w:pPr>
        <w:pStyle w:val="Heading4"/>
      </w:pPr>
      <w:bookmarkStart w:id="668" w:name="_Toc535436304"/>
      <w:r>
        <w:t>10.</w:t>
      </w:r>
      <w:r>
        <w:rPr>
          <w:lang w:val="en-US"/>
        </w:rPr>
        <w:t>5</w:t>
      </w:r>
      <w:r>
        <w:t>.3.2</w:t>
      </w:r>
      <w:r>
        <w:tab/>
        <w:t>General chamber</w:t>
      </w:r>
      <w:bookmarkEnd w:id="668"/>
    </w:p>
    <w:p w14:paraId="3E160F81" w14:textId="77777777" w:rsidR="003D42C2" w:rsidRDefault="003D42C2" w:rsidP="003D42C2">
      <w:pPr>
        <w:pStyle w:val="Heading5"/>
      </w:pPr>
      <w:bookmarkStart w:id="669" w:name="_Toc535436305"/>
      <w:r>
        <w:t>10.5.3.2.1</w:t>
      </w:r>
      <w:r>
        <w:tab/>
        <w:t>General</w:t>
      </w:r>
      <w:bookmarkEnd w:id="669"/>
    </w:p>
    <w:p w14:paraId="6F5D9423" w14:textId="77777777" w:rsidR="003D42C2" w:rsidRDefault="003D42C2" w:rsidP="003D42C2">
      <w:pPr>
        <w:rPr>
          <w:rFonts w:ascii="Calibri" w:hAnsi="Calibri"/>
          <w:lang w:val="en-US" w:eastAsia="zh-CN"/>
        </w:rPr>
      </w:pPr>
      <w:r>
        <w:rPr>
          <w:lang w:val="en-US" w:eastAsia="zh-CN"/>
        </w:rPr>
        <w:t>As the AAS BS antenna radiating dimensions are fixed then the far field distance increases (FF≈2d</w:t>
      </w:r>
      <w:r>
        <w:rPr>
          <w:vertAlign w:val="superscript"/>
          <w:lang w:val="en-US" w:eastAsia="zh-CN"/>
        </w:rPr>
        <w:t>2</w:t>
      </w:r>
      <w:r>
        <w:rPr>
          <w:lang w:val="en-US" w:eastAsia="zh-CN"/>
        </w:rPr>
        <w:t>/</w:t>
      </w:r>
      <w:r>
        <w:rPr>
          <w:rFonts w:ascii="Calibri" w:hAnsi="Calibri"/>
          <w:lang w:val="en-US" w:eastAsia="zh-CN"/>
        </w:rPr>
        <w:t>λ). At 12.75 GHz the far field distance for a 1.5m AAS BS antenna array is almost 200m, this is clearly impractical in an indoor chamber (and the path loss would also make measurement difficult), so spurious emission testing will not always be in the far field. This is acceptable as the requirement is TRP and hence it is not necessary to measure in the far field however it needs to be considered when looking at MU.</w:t>
      </w:r>
    </w:p>
    <w:p w14:paraId="7408FF78" w14:textId="77777777" w:rsidR="003D42C2" w:rsidRDefault="003D42C2" w:rsidP="003D42C2">
      <w:pPr>
        <w:rPr>
          <w:rFonts w:ascii="Calibri" w:hAnsi="Calibri"/>
          <w:lang w:val="en-US" w:eastAsia="zh-CN"/>
        </w:rPr>
      </w:pPr>
      <w:r>
        <w:rPr>
          <w:rFonts w:ascii="Calibri" w:hAnsi="Calibri"/>
          <w:lang w:val="en-US" w:eastAsia="zh-CN"/>
        </w:rPr>
        <w:t>Considerations of the large frequency range must also be considered, including the chamber performance (quiet zone), the calibration effectiveness and the available reference and test antennas over the frequency range.</w:t>
      </w:r>
    </w:p>
    <w:p w14:paraId="183D8912" w14:textId="77777777" w:rsidR="003D42C2" w:rsidRDefault="003D42C2" w:rsidP="003D42C2">
      <w:pPr>
        <w:pStyle w:val="Heading5"/>
        <w:rPr>
          <w:lang w:val="x-none"/>
        </w:rPr>
      </w:pPr>
      <w:bookmarkStart w:id="670" w:name="_Toc535436306"/>
      <w:r>
        <w:t>10.5.3.2.2</w:t>
      </w:r>
      <w:r>
        <w:tab/>
        <w:t>Calibration</w:t>
      </w:r>
      <w:bookmarkEnd w:id="670"/>
    </w:p>
    <w:p w14:paraId="0BC02F5D" w14:textId="77777777" w:rsidR="003D42C2" w:rsidRDefault="003D42C2" w:rsidP="003D42C2">
      <w:r>
        <w:t>The calibration is the same as described in sub-clause 10.5.2.2.2.</w:t>
      </w:r>
    </w:p>
    <w:p w14:paraId="66E5C29F" w14:textId="77777777" w:rsidR="003D42C2" w:rsidRDefault="003D42C2" w:rsidP="003D42C2">
      <w:pPr>
        <w:pStyle w:val="Heading5"/>
      </w:pPr>
      <w:bookmarkStart w:id="671" w:name="_Toc535436307"/>
      <w:r>
        <w:t>10.5.3.2.3</w:t>
      </w:r>
      <w:r>
        <w:tab/>
        <w:t>Procedure</w:t>
      </w:r>
      <w:bookmarkEnd w:id="671"/>
    </w:p>
    <w:p w14:paraId="176844AD" w14:textId="77777777" w:rsidR="003D42C2" w:rsidRDefault="003D42C2" w:rsidP="003D42C2">
      <w:r>
        <w:t>The measurement procedure is the same as described in sub-clause 10.5.2.2.3.</w:t>
      </w:r>
    </w:p>
    <w:p w14:paraId="161F5E71" w14:textId="77777777" w:rsidR="003D42C2" w:rsidRDefault="003D42C2" w:rsidP="003D42C2">
      <w:pPr>
        <w:pStyle w:val="Heading5"/>
      </w:pPr>
      <w:bookmarkStart w:id="672" w:name="_Toc535436308"/>
      <w:r>
        <w:t>10.5.3.2.4</w:t>
      </w:r>
      <w:r>
        <w:tab/>
        <w:t>MU assessment</w:t>
      </w:r>
      <w:bookmarkEnd w:id="672"/>
      <w:r>
        <w:t xml:space="preserve"> </w:t>
      </w:r>
    </w:p>
    <w:p w14:paraId="4C76D45D" w14:textId="77777777" w:rsidR="003D42C2" w:rsidRDefault="003D42C2" w:rsidP="003D42C2">
      <w:pPr>
        <w:pStyle w:val="Heading6"/>
      </w:pPr>
      <w:bookmarkStart w:id="673" w:name="_Toc535436309"/>
      <w:r>
        <w:t>10.5.3.2.4.1</w:t>
      </w:r>
      <w:r>
        <w:tab/>
        <w:t>MU Budget</w:t>
      </w:r>
      <w:bookmarkEnd w:id="673"/>
    </w:p>
    <w:p w14:paraId="05BDE049" w14:textId="77777777" w:rsidR="003D42C2" w:rsidRDefault="003D42C2" w:rsidP="003D42C2">
      <w:pPr>
        <w:pStyle w:val="TH"/>
      </w:pPr>
      <w:r>
        <w:t xml:space="preserve">Table </w:t>
      </w:r>
      <w:r>
        <w:rPr>
          <w:lang w:eastAsia="sv-SE"/>
        </w:rPr>
        <w:t>10.5.3.2.4.1-1</w:t>
      </w:r>
      <w:r>
        <w:t xml:space="preserve">: </w:t>
      </w:r>
      <w:proofErr w:type="gramStart"/>
      <w:r>
        <w:rPr>
          <w:lang w:eastAsia="ja-JP"/>
        </w:rPr>
        <w:t xml:space="preserve">General </w:t>
      </w:r>
      <w:r>
        <w:t xml:space="preserve"> </w:t>
      </w:r>
      <w:r>
        <w:rPr>
          <w:lang w:eastAsia="ja-JP"/>
        </w:rPr>
        <w:t>C</w:t>
      </w:r>
      <w:r>
        <w:t>hamber</w:t>
      </w:r>
      <w:proofErr w:type="gramEnd"/>
      <w:r>
        <w:t xml:space="preserve"> uncertainty contributions</w:t>
      </w:r>
      <w:r>
        <w:br/>
        <w:t>Rx spurious emissions</w:t>
      </w:r>
    </w:p>
    <w:tbl>
      <w:tblPr>
        <w:tblW w:w="8120" w:type="dxa"/>
        <w:jc w:val="center"/>
        <w:tblLook w:val="04A0" w:firstRow="1" w:lastRow="0" w:firstColumn="1" w:lastColumn="0" w:noHBand="0" w:noVBand="1"/>
      </w:tblPr>
      <w:tblGrid>
        <w:gridCol w:w="960"/>
        <w:gridCol w:w="6200"/>
        <w:gridCol w:w="960"/>
      </w:tblGrid>
      <w:tr w:rsidR="003D42C2" w14:paraId="24760934" w14:textId="77777777" w:rsidTr="003D42C2">
        <w:trPr>
          <w:jc w:val="center"/>
        </w:trPr>
        <w:tc>
          <w:tcPr>
            <w:tcW w:w="960" w:type="dxa"/>
            <w:tcBorders>
              <w:top w:val="single" w:sz="4" w:space="0" w:color="auto"/>
              <w:left w:val="single" w:sz="4" w:space="0" w:color="auto"/>
              <w:bottom w:val="single" w:sz="4" w:space="0" w:color="auto"/>
              <w:right w:val="single" w:sz="4" w:space="0" w:color="auto"/>
            </w:tcBorders>
            <w:hideMark/>
          </w:tcPr>
          <w:p w14:paraId="60520498" w14:textId="77777777" w:rsidR="003D42C2" w:rsidRDefault="003D42C2">
            <w:pPr>
              <w:spacing w:after="0"/>
              <w:jc w:val="center"/>
              <w:rPr>
                <w:rFonts w:ascii="Arial" w:hAnsi="Arial" w:cs="Arial"/>
                <w:b/>
                <w:bCs/>
                <w:sz w:val="18"/>
                <w:szCs w:val="18"/>
                <w:lang w:eastAsia="en-GB"/>
              </w:rPr>
            </w:pPr>
            <w:r>
              <w:rPr>
                <w:rFonts w:ascii="Arial" w:hAnsi="Arial" w:cs="Arial"/>
                <w:b/>
                <w:bCs/>
                <w:sz w:val="18"/>
                <w:szCs w:val="18"/>
                <w:lang w:eastAsia="en-GB"/>
              </w:rPr>
              <w:t>UID</w:t>
            </w:r>
          </w:p>
        </w:tc>
        <w:tc>
          <w:tcPr>
            <w:tcW w:w="6200" w:type="dxa"/>
            <w:tcBorders>
              <w:top w:val="single" w:sz="4" w:space="0" w:color="auto"/>
              <w:left w:val="nil"/>
              <w:bottom w:val="single" w:sz="4" w:space="0" w:color="auto"/>
              <w:right w:val="single" w:sz="4" w:space="0" w:color="auto"/>
            </w:tcBorders>
            <w:vAlign w:val="bottom"/>
            <w:hideMark/>
          </w:tcPr>
          <w:p w14:paraId="45871E46" w14:textId="77777777" w:rsidR="003D42C2" w:rsidRDefault="003D42C2">
            <w:pPr>
              <w:spacing w:after="0"/>
              <w:jc w:val="center"/>
              <w:rPr>
                <w:rFonts w:ascii="Arial" w:hAnsi="Arial" w:cs="Arial"/>
                <w:b/>
                <w:bCs/>
                <w:sz w:val="18"/>
                <w:szCs w:val="18"/>
                <w:lang w:eastAsia="en-GB"/>
              </w:rPr>
            </w:pPr>
            <w:r>
              <w:rPr>
                <w:rFonts w:ascii="Arial" w:hAnsi="Arial" w:cs="Arial"/>
                <w:b/>
                <w:bCs/>
                <w:sz w:val="18"/>
                <w:szCs w:val="18"/>
                <w:lang w:eastAsia="en-GB"/>
              </w:rPr>
              <w:t>Description of uncertainty contribution</w:t>
            </w:r>
          </w:p>
        </w:tc>
        <w:tc>
          <w:tcPr>
            <w:tcW w:w="960" w:type="dxa"/>
            <w:tcBorders>
              <w:top w:val="single" w:sz="4" w:space="0" w:color="auto"/>
              <w:left w:val="nil"/>
              <w:bottom w:val="single" w:sz="4" w:space="0" w:color="auto"/>
              <w:right w:val="single" w:sz="4" w:space="0" w:color="auto"/>
            </w:tcBorders>
            <w:hideMark/>
          </w:tcPr>
          <w:p w14:paraId="6BA14236" w14:textId="77777777" w:rsidR="003D42C2" w:rsidRDefault="003D42C2">
            <w:pPr>
              <w:spacing w:after="0"/>
              <w:jc w:val="center"/>
              <w:rPr>
                <w:rFonts w:ascii="Arial" w:hAnsi="Arial" w:cs="Arial"/>
                <w:b/>
                <w:bCs/>
                <w:sz w:val="18"/>
                <w:szCs w:val="18"/>
                <w:lang w:eastAsia="en-GB"/>
              </w:rPr>
            </w:pPr>
            <w:r>
              <w:rPr>
                <w:rFonts w:ascii="Arial" w:hAnsi="Arial" w:cs="Arial"/>
                <w:b/>
                <w:bCs/>
                <w:sz w:val="18"/>
                <w:szCs w:val="18"/>
                <w:lang w:eastAsia="en-GB"/>
              </w:rPr>
              <w:t>Details in annex</w:t>
            </w:r>
          </w:p>
        </w:tc>
      </w:tr>
      <w:tr w:rsidR="003D42C2" w14:paraId="7DBD0354" w14:textId="77777777" w:rsidTr="003D42C2">
        <w:trPr>
          <w:jc w:val="center"/>
        </w:trPr>
        <w:tc>
          <w:tcPr>
            <w:tcW w:w="8120" w:type="dxa"/>
            <w:gridSpan w:val="3"/>
            <w:tcBorders>
              <w:top w:val="single" w:sz="4" w:space="0" w:color="auto"/>
              <w:left w:val="single" w:sz="4" w:space="0" w:color="auto"/>
              <w:bottom w:val="single" w:sz="4" w:space="0" w:color="auto"/>
              <w:right w:val="single" w:sz="4" w:space="0" w:color="auto"/>
            </w:tcBorders>
            <w:hideMark/>
          </w:tcPr>
          <w:p w14:paraId="5F4BE5D5" w14:textId="77777777" w:rsidR="003D42C2" w:rsidRDefault="003D42C2">
            <w:pPr>
              <w:spacing w:after="0"/>
              <w:jc w:val="center"/>
              <w:rPr>
                <w:rFonts w:ascii="Arial" w:hAnsi="Arial" w:cs="Arial"/>
                <w:b/>
                <w:bCs/>
                <w:sz w:val="18"/>
                <w:szCs w:val="18"/>
                <w:lang w:eastAsia="en-GB"/>
              </w:rPr>
            </w:pPr>
            <w:r>
              <w:rPr>
                <w:rFonts w:ascii="Arial" w:hAnsi="Arial" w:cs="Arial"/>
                <w:b/>
                <w:bCs/>
                <w:sz w:val="18"/>
                <w:szCs w:val="18"/>
                <w:lang w:eastAsia="en-GB"/>
              </w:rPr>
              <w:t>Stage 2: DUT measurement</w:t>
            </w:r>
          </w:p>
        </w:tc>
      </w:tr>
      <w:tr w:rsidR="003D42C2" w14:paraId="67E37DE1"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57359D62"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1</w:t>
            </w:r>
          </w:p>
        </w:tc>
        <w:tc>
          <w:tcPr>
            <w:tcW w:w="6200" w:type="dxa"/>
            <w:tcBorders>
              <w:top w:val="nil"/>
              <w:left w:val="nil"/>
              <w:bottom w:val="single" w:sz="4" w:space="0" w:color="auto"/>
              <w:right w:val="single" w:sz="4" w:space="0" w:color="auto"/>
            </w:tcBorders>
            <w:vAlign w:val="bottom"/>
            <w:hideMark/>
          </w:tcPr>
          <w:p w14:paraId="3EE399C9" w14:textId="77777777" w:rsidR="003D42C2" w:rsidRDefault="003D42C2">
            <w:pPr>
              <w:pStyle w:val="TAL"/>
              <w:rPr>
                <w:szCs w:val="18"/>
                <w:lang w:eastAsia="en-GB"/>
              </w:rPr>
            </w:pPr>
            <w:r>
              <w:rPr>
                <w:szCs w:val="18"/>
                <w:lang w:eastAsia="en-GB"/>
              </w:rPr>
              <w:t>Positioning misalignment between the AAS BS and the reference antenna</w:t>
            </w:r>
          </w:p>
        </w:tc>
        <w:tc>
          <w:tcPr>
            <w:tcW w:w="960" w:type="dxa"/>
            <w:tcBorders>
              <w:top w:val="nil"/>
              <w:left w:val="nil"/>
              <w:bottom w:val="single" w:sz="4" w:space="0" w:color="auto"/>
              <w:right w:val="single" w:sz="4" w:space="0" w:color="auto"/>
            </w:tcBorders>
            <w:hideMark/>
          </w:tcPr>
          <w:p w14:paraId="3C8F7E0D"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 E4-1</w:t>
            </w:r>
          </w:p>
        </w:tc>
      </w:tr>
      <w:tr w:rsidR="003D42C2" w14:paraId="75AEB46A"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1D6113AE"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2</w:t>
            </w:r>
          </w:p>
        </w:tc>
        <w:tc>
          <w:tcPr>
            <w:tcW w:w="6200" w:type="dxa"/>
            <w:tcBorders>
              <w:top w:val="nil"/>
              <w:left w:val="nil"/>
              <w:bottom w:val="single" w:sz="4" w:space="0" w:color="auto"/>
              <w:right w:val="single" w:sz="4" w:space="0" w:color="auto"/>
            </w:tcBorders>
            <w:vAlign w:val="bottom"/>
            <w:hideMark/>
          </w:tcPr>
          <w:p w14:paraId="303CC61D" w14:textId="77777777" w:rsidR="003D42C2" w:rsidRDefault="003D42C2">
            <w:pPr>
              <w:pStyle w:val="TAL"/>
              <w:rPr>
                <w:szCs w:val="18"/>
                <w:lang w:eastAsia="en-GB"/>
              </w:rPr>
            </w:pPr>
            <w:r>
              <w:rPr>
                <w:szCs w:val="18"/>
                <w:lang w:eastAsia="en-GB"/>
              </w:rPr>
              <w:t>Pointing misalignment between the AAS BS and the receiving antenna</w:t>
            </w:r>
          </w:p>
        </w:tc>
        <w:tc>
          <w:tcPr>
            <w:tcW w:w="960" w:type="dxa"/>
            <w:tcBorders>
              <w:top w:val="nil"/>
              <w:left w:val="nil"/>
              <w:bottom w:val="single" w:sz="4" w:space="0" w:color="auto"/>
              <w:right w:val="single" w:sz="4" w:space="0" w:color="auto"/>
            </w:tcBorders>
            <w:hideMark/>
          </w:tcPr>
          <w:p w14:paraId="26892073"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E4-2</w:t>
            </w:r>
          </w:p>
        </w:tc>
      </w:tr>
      <w:tr w:rsidR="003D42C2" w14:paraId="44488491"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4A4C4224"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3</w:t>
            </w:r>
          </w:p>
        </w:tc>
        <w:tc>
          <w:tcPr>
            <w:tcW w:w="6200" w:type="dxa"/>
            <w:tcBorders>
              <w:top w:val="nil"/>
              <w:left w:val="nil"/>
              <w:bottom w:val="single" w:sz="4" w:space="0" w:color="auto"/>
              <w:right w:val="single" w:sz="4" w:space="0" w:color="auto"/>
            </w:tcBorders>
            <w:vAlign w:val="bottom"/>
            <w:hideMark/>
          </w:tcPr>
          <w:p w14:paraId="6A922DD3" w14:textId="77777777" w:rsidR="003D42C2" w:rsidRDefault="003D42C2">
            <w:pPr>
              <w:pStyle w:val="TAL"/>
              <w:rPr>
                <w:szCs w:val="18"/>
                <w:lang w:eastAsia="en-GB"/>
              </w:rPr>
            </w:pPr>
            <w:r>
              <w:rPr>
                <w:szCs w:val="18"/>
                <w:lang w:eastAsia="en-GB"/>
              </w:rPr>
              <w:t>Quality of quiet zone</w:t>
            </w:r>
          </w:p>
        </w:tc>
        <w:tc>
          <w:tcPr>
            <w:tcW w:w="960" w:type="dxa"/>
            <w:tcBorders>
              <w:top w:val="nil"/>
              <w:left w:val="nil"/>
              <w:bottom w:val="single" w:sz="4" w:space="0" w:color="auto"/>
              <w:right w:val="single" w:sz="4" w:space="0" w:color="auto"/>
            </w:tcBorders>
            <w:hideMark/>
          </w:tcPr>
          <w:p w14:paraId="04F4F430"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E4-3</w:t>
            </w:r>
          </w:p>
        </w:tc>
      </w:tr>
      <w:tr w:rsidR="003D42C2" w14:paraId="10717057"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2D12922F"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4</w:t>
            </w:r>
          </w:p>
        </w:tc>
        <w:tc>
          <w:tcPr>
            <w:tcW w:w="6200" w:type="dxa"/>
            <w:tcBorders>
              <w:top w:val="nil"/>
              <w:left w:val="nil"/>
              <w:bottom w:val="single" w:sz="4" w:space="0" w:color="auto"/>
              <w:right w:val="single" w:sz="4" w:space="0" w:color="auto"/>
            </w:tcBorders>
            <w:vAlign w:val="bottom"/>
            <w:hideMark/>
          </w:tcPr>
          <w:p w14:paraId="3C7ED0F1" w14:textId="77777777" w:rsidR="003D42C2" w:rsidRDefault="003D42C2">
            <w:pPr>
              <w:pStyle w:val="TAL"/>
              <w:rPr>
                <w:szCs w:val="18"/>
                <w:lang w:eastAsia="en-GB"/>
              </w:rPr>
            </w:pPr>
            <w:r>
              <w:rPr>
                <w:szCs w:val="18"/>
                <w:lang w:eastAsia="en-GB"/>
              </w:rPr>
              <w:t>Polarization mismatch between the AAS BS and the receiving antenna</w:t>
            </w:r>
          </w:p>
        </w:tc>
        <w:tc>
          <w:tcPr>
            <w:tcW w:w="960" w:type="dxa"/>
            <w:tcBorders>
              <w:top w:val="nil"/>
              <w:left w:val="nil"/>
              <w:bottom w:val="single" w:sz="4" w:space="0" w:color="auto"/>
              <w:right w:val="single" w:sz="4" w:space="0" w:color="auto"/>
            </w:tcBorders>
            <w:hideMark/>
          </w:tcPr>
          <w:p w14:paraId="68228C68"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E4-4</w:t>
            </w:r>
          </w:p>
        </w:tc>
      </w:tr>
      <w:tr w:rsidR="003D42C2" w14:paraId="7D7F1F42"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6AEF6510"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5</w:t>
            </w:r>
          </w:p>
        </w:tc>
        <w:tc>
          <w:tcPr>
            <w:tcW w:w="6200" w:type="dxa"/>
            <w:tcBorders>
              <w:top w:val="nil"/>
              <w:left w:val="nil"/>
              <w:bottom w:val="single" w:sz="4" w:space="0" w:color="auto"/>
              <w:right w:val="single" w:sz="4" w:space="0" w:color="auto"/>
            </w:tcBorders>
            <w:vAlign w:val="bottom"/>
            <w:hideMark/>
          </w:tcPr>
          <w:p w14:paraId="7D04FE23" w14:textId="77777777" w:rsidR="003D42C2" w:rsidRDefault="003D42C2">
            <w:pPr>
              <w:pStyle w:val="TAL"/>
              <w:rPr>
                <w:szCs w:val="18"/>
                <w:lang w:eastAsia="en-GB"/>
              </w:rPr>
            </w:pPr>
            <w:r>
              <w:rPr>
                <w:szCs w:val="18"/>
                <w:lang w:eastAsia="en-GB"/>
              </w:rPr>
              <w:t>Mutual coupling between the AAS BS and the receiving antenna</w:t>
            </w:r>
          </w:p>
        </w:tc>
        <w:tc>
          <w:tcPr>
            <w:tcW w:w="960" w:type="dxa"/>
            <w:tcBorders>
              <w:top w:val="nil"/>
              <w:left w:val="nil"/>
              <w:bottom w:val="single" w:sz="4" w:space="0" w:color="auto"/>
              <w:right w:val="single" w:sz="4" w:space="0" w:color="auto"/>
            </w:tcBorders>
            <w:hideMark/>
          </w:tcPr>
          <w:p w14:paraId="43967123"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E4-5</w:t>
            </w:r>
          </w:p>
        </w:tc>
      </w:tr>
      <w:tr w:rsidR="003D42C2" w14:paraId="35C4426A"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10DF1520"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6</w:t>
            </w:r>
          </w:p>
        </w:tc>
        <w:tc>
          <w:tcPr>
            <w:tcW w:w="6200" w:type="dxa"/>
            <w:tcBorders>
              <w:top w:val="nil"/>
              <w:left w:val="nil"/>
              <w:bottom w:val="single" w:sz="4" w:space="0" w:color="auto"/>
              <w:right w:val="single" w:sz="4" w:space="0" w:color="auto"/>
            </w:tcBorders>
            <w:vAlign w:val="bottom"/>
            <w:hideMark/>
          </w:tcPr>
          <w:p w14:paraId="593A20B3" w14:textId="77777777" w:rsidR="003D42C2" w:rsidRDefault="003D42C2">
            <w:pPr>
              <w:pStyle w:val="TAL"/>
              <w:rPr>
                <w:szCs w:val="18"/>
                <w:lang w:eastAsia="en-GB"/>
              </w:rPr>
            </w:pPr>
            <w:r>
              <w:rPr>
                <w:szCs w:val="18"/>
                <w:lang w:eastAsia="en-GB"/>
              </w:rPr>
              <w:t>Phase curvature</w:t>
            </w:r>
          </w:p>
        </w:tc>
        <w:tc>
          <w:tcPr>
            <w:tcW w:w="960" w:type="dxa"/>
            <w:tcBorders>
              <w:top w:val="nil"/>
              <w:left w:val="nil"/>
              <w:bottom w:val="single" w:sz="4" w:space="0" w:color="auto"/>
              <w:right w:val="single" w:sz="4" w:space="0" w:color="auto"/>
            </w:tcBorders>
            <w:hideMark/>
          </w:tcPr>
          <w:p w14:paraId="26055616"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E4-6</w:t>
            </w:r>
          </w:p>
        </w:tc>
      </w:tr>
      <w:tr w:rsidR="003D42C2" w14:paraId="5ABD4C05"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4534ADBB"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lastRenderedPageBreak/>
              <w:t>7</w:t>
            </w:r>
          </w:p>
        </w:tc>
        <w:tc>
          <w:tcPr>
            <w:tcW w:w="6200" w:type="dxa"/>
            <w:tcBorders>
              <w:top w:val="nil"/>
              <w:left w:val="nil"/>
              <w:bottom w:val="single" w:sz="4" w:space="0" w:color="auto"/>
              <w:right w:val="single" w:sz="4" w:space="0" w:color="auto"/>
            </w:tcBorders>
            <w:vAlign w:val="bottom"/>
            <w:hideMark/>
          </w:tcPr>
          <w:p w14:paraId="10F9B4E1" w14:textId="77777777" w:rsidR="003D42C2" w:rsidRDefault="003D42C2">
            <w:pPr>
              <w:pStyle w:val="TAL"/>
              <w:rPr>
                <w:szCs w:val="18"/>
                <w:lang w:eastAsia="en-GB"/>
              </w:rPr>
            </w:pPr>
            <w:r>
              <w:rPr>
                <w:szCs w:val="18"/>
                <w:lang w:eastAsia="en-GB"/>
              </w:rPr>
              <w:t xml:space="preserve">Conducted measurement uncertainty </w:t>
            </w:r>
          </w:p>
        </w:tc>
        <w:tc>
          <w:tcPr>
            <w:tcW w:w="960" w:type="dxa"/>
            <w:tcBorders>
              <w:top w:val="nil"/>
              <w:left w:val="nil"/>
              <w:bottom w:val="single" w:sz="4" w:space="0" w:color="auto"/>
              <w:right w:val="single" w:sz="4" w:space="0" w:color="auto"/>
            </w:tcBorders>
            <w:hideMark/>
          </w:tcPr>
          <w:p w14:paraId="569CDC53"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E4-22, F.2</w:t>
            </w:r>
          </w:p>
        </w:tc>
      </w:tr>
      <w:tr w:rsidR="003D42C2" w14:paraId="00FDEB8E"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2B1A3CED"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8</w:t>
            </w:r>
          </w:p>
        </w:tc>
        <w:tc>
          <w:tcPr>
            <w:tcW w:w="6200" w:type="dxa"/>
            <w:tcBorders>
              <w:top w:val="nil"/>
              <w:left w:val="nil"/>
              <w:bottom w:val="single" w:sz="4" w:space="0" w:color="auto"/>
              <w:right w:val="single" w:sz="4" w:space="0" w:color="auto"/>
            </w:tcBorders>
            <w:vAlign w:val="bottom"/>
            <w:hideMark/>
          </w:tcPr>
          <w:p w14:paraId="28A01329" w14:textId="77777777" w:rsidR="003D42C2" w:rsidRDefault="003D42C2">
            <w:pPr>
              <w:pStyle w:val="TAL"/>
              <w:rPr>
                <w:szCs w:val="18"/>
                <w:lang w:eastAsia="en-GB"/>
              </w:rPr>
            </w:pPr>
            <w:r>
              <w:rPr>
                <w:szCs w:val="18"/>
                <w:lang w:eastAsia="en-GB"/>
              </w:rPr>
              <w:t>Impedance mismatch in the receiving chain</w:t>
            </w:r>
          </w:p>
        </w:tc>
        <w:tc>
          <w:tcPr>
            <w:tcW w:w="960" w:type="dxa"/>
            <w:tcBorders>
              <w:top w:val="nil"/>
              <w:left w:val="nil"/>
              <w:bottom w:val="single" w:sz="4" w:space="0" w:color="auto"/>
              <w:right w:val="single" w:sz="4" w:space="0" w:color="auto"/>
            </w:tcBorders>
            <w:hideMark/>
          </w:tcPr>
          <w:p w14:paraId="200BD52D"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E4-8</w:t>
            </w:r>
          </w:p>
        </w:tc>
      </w:tr>
      <w:tr w:rsidR="003D42C2" w14:paraId="284F2DE1"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28424FA6"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9</w:t>
            </w:r>
          </w:p>
        </w:tc>
        <w:tc>
          <w:tcPr>
            <w:tcW w:w="6200" w:type="dxa"/>
            <w:tcBorders>
              <w:top w:val="nil"/>
              <w:left w:val="nil"/>
              <w:bottom w:val="single" w:sz="4" w:space="0" w:color="auto"/>
              <w:right w:val="single" w:sz="4" w:space="0" w:color="auto"/>
            </w:tcBorders>
            <w:vAlign w:val="bottom"/>
            <w:hideMark/>
          </w:tcPr>
          <w:p w14:paraId="12F65B77" w14:textId="77777777" w:rsidR="003D42C2" w:rsidRDefault="003D42C2">
            <w:pPr>
              <w:pStyle w:val="TAL"/>
              <w:rPr>
                <w:szCs w:val="18"/>
                <w:lang w:eastAsia="en-GB"/>
              </w:rPr>
            </w:pPr>
            <w:r>
              <w:rPr>
                <w:szCs w:val="18"/>
                <w:lang w:eastAsia="en-GB"/>
              </w:rPr>
              <w:t>Random uncertainty</w:t>
            </w:r>
          </w:p>
        </w:tc>
        <w:tc>
          <w:tcPr>
            <w:tcW w:w="960" w:type="dxa"/>
            <w:tcBorders>
              <w:top w:val="nil"/>
              <w:left w:val="nil"/>
              <w:bottom w:val="single" w:sz="4" w:space="0" w:color="auto"/>
              <w:right w:val="single" w:sz="4" w:space="0" w:color="auto"/>
            </w:tcBorders>
            <w:hideMark/>
          </w:tcPr>
          <w:p w14:paraId="101FA024"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E4-9</w:t>
            </w:r>
          </w:p>
        </w:tc>
      </w:tr>
      <w:tr w:rsidR="003D42C2" w14:paraId="60FAC60C"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009FD3B1"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23</w:t>
            </w:r>
          </w:p>
        </w:tc>
        <w:tc>
          <w:tcPr>
            <w:tcW w:w="6200" w:type="dxa"/>
            <w:tcBorders>
              <w:top w:val="nil"/>
              <w:left w:val="nil"/>
              <w:bottom w:val="single" w:sz="4" w:space="0" w:color="auto"/>
              <w:right w:val="single" w:sz="4" w:space="0" w:color="auto"/>
            </w:tcBorders>
            <w:vAlign w:val="bottom"/>
            <w:hideMark/>
          </w:tcPr>
          <w:p w14:paraId="0E88D8F3" w14:textId="77777777" w:rsidR="003D42C2" w:rsidRDefault="003D42C2">
            <w:pPr>
              <w:pStyle w:val="TAL"/>
              <w:rPr>
                <w:szCs w:val="18"/>
                <w:lang w:eastAsia="en-GB"/>
              </w:rPr>
            </w:pPr>
            <w:r>
              <w:rPr>
                <w:szCs w:val="18"/>
                <w:lang w:eastAsia="en-GB"/>
              </w:rPr>
              <w:t>Measurement antenna frequency variation</w:t>
            </w:r>
          </w:p>
        </w:tc>
        <w:tc>
          <w:tcPr>
            <w:tcW w:w="960" w:type="dxa"/>
            <w:tcBorders>
              <w:top w:val="nil"/>
              <w:left w:val="nil"/>
              <w:bottom w:val="single" w:sz="4" w:space="0" w:color="auto"/>
              <w:right w:val="single" w:sz="4" w:space="0" w:color="auto"/>
            </w:tcBorders>
            <w:hideMark/>
          </w:tcPr>
          <w:p w14:paraId="32F7A17B"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w:t>
            </w:r>
            <w:r>
              <w:rPr>
                <w:rFonts w:ascii="Arial" w:hAnsi="Arial" w:cs="Arial"/>
                <w:sz w:val="18"/>
                <w:szCs w:val="18"/>
                <w:lang w:eastAsia="en-GB"/>
              </w:rPr>
              <w:t>20</w:t>
            </w:r>
          </w:p>
        </w:tc>
      </w:tr>
      <w:tr w:rsidR="003D42C2" w14:paraId="64AE5EAD"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0F8C9673"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24</w:t>
            </w:r>
          </w:p>
        </w:tc>
        <w:tc>
          <w:tcPr>
            <w:tcW w:w="6200" w:type="dxa"/>
            <w:tcBorders>
              <w:top w:val="nil"/>
              <w:left w:val="nil"/>
              <w:bottom w:val="single" w:sz="4" w:space="0" w:color="auto"/>
              <w:right w:val="single" w:sz="4" w:space="0" w:color="auto"/>
            </w:tcBorders>
            <w:vAlign w:val="bottom"/>
            <w:hideMark/>
          </w:tcPr>
          <w:p w14:paraId="1F747652" w14:textId="77777777" w:rsidR="003D42C2" w:rsidRDefault="003D42C2">
            <w:pPr>
              <w:pStyle w:val="TAL"/>
              <w:rPr>
                <w:szCs w:val="18"/>
                <w:lang w:eastAsia="en-GB"/>
              </w:rPr>
            </w:pPr>
            <w:r>
              <w:rPr>
                <w:szCs w:val="18"/>
                <w:lang w:eastAsia="en-GB"/>
              </w:rPr>
              <w:t>FSPL estimation error</w:t>
            </w:r>
          </w:p>
        </w:tc>
        <w:tc>
          <w:tcPr>
            <w:tcW w:w="960" w:type="dxa"/>
            <w:tcBorders>
              <w:top w:val="nil"/>
              <w:left w:val="nil"/>
              <w:bottom w:val="single" w:sz="4" w:space="0" w:color="auto"/>
              <w:right w:val="single" w:sz="4" w:space="0" w:color="auto"/>
            </w:tcBorders>
            <w:hideMark/>
          </w:tcPr>
          <w:p w14:paraId="51EBF8A3"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w:t>
            </w:r>
            <w:r>
              <w:rPr>
                <w:rFonts w:ascii="Arial" w:hAnsi="Arial" w:cs="Arial"/>
                <w:sz w:val="18"/>
                <w:szCs w:val="18"/>
                <w:lang w:eastAsia="en-GB"/>
              </w:rPr>
              <w:t>21</w:t>
            </w:r>
          </w:p>
        </w:tc>
      </w:tr>
      <w:tr w:rsidR="003D42C2" w14:paraId="128A5649"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10730E68"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25</w:t>
            </w:r>
          </w:p>
        </w:tc>
        <w:tc>
          <w:tcPr>
            <w:tcW w:w="6200" w:type="dxa"/>
            <w:tcBorders>
              <w:top w:val="nil"/>
              <w:left w:val="nil"/>
              <w:bottom w:val="single" w:sz="4" w:space="0" w:color="auto"/>
              <w:right w:val="single" w:sz="4" w:space="0" w:color="auto"/>
            </w:tcBorders>
            <w:vAlign w:val="bottom"/>
            <w:hideMark/>
          </w:tcPr>
          <w:p w14:paraId="28FC736A" w14:textId="77777777" w:rsidR="003D42C2" w:rsidRDefault="003D42C2">
            <w:pPr>
              <w:pStyle w:val="TAL"/>
              <w:rPr>
                <w:szCs w:val="18"/>
                <w:lang w:eastAsia="en-GB"/>
              </w:rPr>
            </w:pPr>
            <w:r>
              <w:rPr>
                <w:szCs w:val="18"/>
                <w:lang w:eastAsia="en-GB"/>
              </w:rPr>
              <w:t>Test system frequency flatness</w:t>
            </w:r>
          </w:p>
        </w:tc>
        <w:tc>
          <w:tcPr>
            <w:tcW w:w="960" w:type="dxa"/>
            <w:tcBorders>
              <w:top w:val="nil"/>
              <w:left w:val="nil"/>
              <w:bottom w:val="single" w:sz="4" w:space="0" w:color="auto"/>
              <w:right w:val="single" w:sz="4" w:space="0" w:color="auto"/>
            </w:tcBorders>
            <w:hideMark/>
          </w:tcPr>
          <w:p w14:paraId="77E475DB"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w:t>
            </w:r>
            <w:r>
              <w:rPr>
                <w:rFonts w:ascii="Arial" w:hAnsi="Arial" w:cs="Arial"/>
                <w:sz w:val="18"/>
                <w:szCs w:val="18"/>
                <w:lang w:eastAsia="en-GB"/>
              </w:rPr>
              <w:t>19</w:t>
            </w:r>
          </w:p>
        </w:tc>
      </w:tr>
      <w:tr w:rsidR="003D42C2" w14:paraId="2A8E7FA6"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601CEE95"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26</w:t>
            </w:r>
          </w:p>
        </w:tc>
        <w:tc>
          <w:tcPr>
            <w:tcW w:w="6200" w:type="dxa"/>
            <w:tcBorders>
              <w:top w:val="nil"/>
              <w:left w:val="nil"/>
              <w:bottom w:val="single" w:sz="4" w:space="0" w:color="auto"/>
              <w:right w:val="single" w:sz="4" w:space="0" w:color="auto"/>
            </w:tcBorders>
            <w:vAlign w:val="bottom"/>
            <w:hideMark/>
          </w:tcPr>
          <w:p w14:paraId="50F9AF95" w14:textId="77777777" w:rsidR="003D42C2" w:rsidRDefault="003D42C2">
            <w:pPr>
              <w:pStyle w:val="TAL"/>
              <w:rPr>
                <w:szCs w:val="18"/>
                <w:lang w:eastAsia="en-GB"/>
              </w:rPr>
            </w:pPr>
            <w:r>
              <w:rPr>
                <w:szCs w:val="18"/>
                <w:lang w:eastAsia="en-GB"/>
              </w:rPr>
              <w:t>Measurement system dynamic range uncertainty</w:t>
            </w:r>
          </w:p>
        </w:tc>
        <w:tc>
          <w:tcPr>
            <w:tcW w:w="960" w:type="dxa"/>
            <w:tcBorders>
              <w:top w:val="nil"/>
              <w:left w:val="nil"/>
              <w:bottom w:val="single" w:sz="4" w:space="0" w:color="auto"/>
              <w:right w:val="single" w:sz="4" w:space="0" w:color="auto"/>
            </w:tcBorders>
            <w:hideMark/>
          </w:tcPr>
          <w:p w14:paraId="15D1BEB9"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E4-21</w:t>
            </w:r>
          </w:p>
        </w:tc>
      </w:tr>
      <w:tr w:rsidR="003D42C2" w14:paraId="6B7E5A5C" w14:textId="77777777" w:rsidTr="003D42C2">
        <w:trPr>
          <w:jc w:val="center"/>
        </w:trPr>
        <w:tc>
          <w:tcPr>
            <w:tcW w:w="8120" w:type="dxa"/>
            <w:gridSpan w:val="3"/>
            <w:tcBorders>
              <w:top w:val="single" w:sz="4" w:space="0" w:color="auto"/>
              <w:left w:val="single" w:sz="4" w:space="0" w:color="auto"/>
              <w:bottom w:val="single" w:sz="4" w:space="0" w:color="auto"/>
              <w:right w:val="single" w:sz="4" w:space="0" w:color="auto"/>
            </w:tcBorders>
            <w:hideMark/>
          </w:tcPr>
          <w:p w14:paraId="37C3BEE0" w14:textId="77777777" w:rsidR="003D42C2" w:rsidRDefault="003D42C2">
            <w:pPr>
              <w:spacing w:after="0"/>
              <w:jc w:val="center"/>
              <w:rPr>
                <w:rFonts w:ascii="Arial" w:hAnsi="Arial" w:cs="Arial"/>
                <w:b/>
                <w:bCs/>
                <w:sz w:val="18"/>
                <w:szCs w:val="18"/>
                <w:lang w:eastAsia="en-GB"/>
              </w:rPr>
            </w:pPr>
            <w:r>
              <w:rPr>
                <w:rFonts w:ascii="Arial" w:hAnsi="Arial" w:cs="Arial"/>
                <w:b/>
                <w:bCs/>
                <w:sz w:val="18"/>
                <w:szCs w:val="18"/>
                <w:lang w:eastAsia="en-GB"/>
              </w:rPr>
              <w:t>Stage 1: Calibration measurement</w:t>
            </w:r>
          </w:p>
        </w:tc>
      </w:tr>
      <w:tr w:rsidR="003D42C2" w14:paraId="3521AFF3"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695D6418"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10</w:t>
            </w:r>
          </w:p>
        </w:tc>
        <w:tc>
          <w:tcPr>
            <w:tcW w:w="6200" w:type="dxa"/>
            <w:tcBorders>
              <w:top w:val="nil"/>
              <w:left w:val="nil"/>
              <w:bottom w:val="single" w:sz="4" w:space="0" w:color="auto"/>
              <w:right w:val="single" w:sz="4" w:space="0" w:color="auto"/>
            </w:tcBorders>
            <w:vAlign w:val="bottom"/>
            <w:hideMark/>
          </w:tcPr>
          <w:p w14:paraId="3ED5E37B" w14:textId="77777777" w:rsidR="003D42C2" w:rsidRDefault="003D42C2">
            <w:pPr>
              <w:spacing w:after="0"/>
              <w:rPr>
                <w:rFonts w:ascii="Arial" w:hAnsi="Arial" w:cs="Arial"/>
                <w:sz w:val="18"/>
                <w:szCs w:val="18"/>
                <w:lang w:eastAsia="en-GB"/>
              </w:rPr>
            </w:pPr>
            <w:r>
              <w:rPr>
                <w:rFonts w:ascii="Arial" w:hAnsi="Arial" w:cs="Arial"/>
                <w:sz w:val="18"/>
                <w:szCs w:val="18"/>
                <w:lang w:eastAsia="en-GB"/>
              </w:rPr>
              <w:t xml:space="preserve">Impedance mismatch between the receiving antenna and the network </w:t>
            </w:r>
            <w:proofErr w:type="spellStart"/>
            <w:r>
              <w:rPr>
                <w:rFonts w:ascii="Arial" w:hAnsi="Arial" w:cs="Arial"/>
                <w:sz w:val="18"/>
                <w:szCs w:val="18"/>
                <w:lang w:eastAsia="en-GB"/>
              </w:rPr>
              <w:t>analyzer</w:t>
            </w:r>
            <w:proofErr w:type="spellEnd"/>
          </w:p>
        </w:tc>
        <w:tc>
          <w:tcPr>
            <w:tcW w:w="960" w:type="dxa"/>
            <w:tcBorders>
              <w:top w:val="nil"/>
              <w:left w:val="nil"/>
              <w:bottom w:val="single" w:sz="4" w:space="0" w:color="auto"/>
              <w:right w:val="single" w:sz="4" w:space="0" w:color="auto"/>
            </w:tcBorders>
            <w:hideMark/>
          </w:tcPr>
          <w:p w14:paraId="2E84BBB4"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 </w:t>
            </w:r>
          </w:p>
        </w:tc>
      </w:tr>
      <w:tr w:rsidR="003D42C2" w14:paraId="319C57D5"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6867C2A9"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11</w:t>
            </w:r>
          </w:p>
        </w:tc>
        <w:tc>
          <w:tcPr>
            <w:tcW w:w="6200" w:type="dxa"/>
            <w:tcBorders>
              <w:top w:val="nil"/>
              <w:left w:val="nil"/>
              <w:bottom w:val="single" w:sz="4" w:space="0" w:color="auto"/>
              <w:right w:val="single" w:sz="4" w:space="0" w:color="auto"/>
            </w:tcBorders>
            <w:vAlign w:val="bottom"/>
            <w:hideMark/>
          </w:tcPr>
          <w:p w14:paraId="6FA3AEE0" w14:textId="77777777" w:rsidR="003D42C2" w:rsidRDefault="003D42C2">
            <w:pPr>
              <w:spacing w:after="0"/>
              <w:rPr>
                <w:rFonts w:ascii="Arial" w:hAnsi="Arial" w:cs="Arial"/>
                <w:sz w:val="18"/>
                <w:szCs w:val="18"/>
                <w:lang w:eastAsia="en-GB"/>
              </w:rPr>
            </w:pPr>
            <w:r>
              <w:rPr>
                <w:rFonts w:ascii="Arial" w:hAnsi="Arial" w:cs="Arial"/>
                <w:sz w:val="18"/>
                <w:szCs w:val="18"/>
                <w:lang w:eastAsia="en-GB"/>
              </w:rPr>
              <w:t>Positioning and pointing misalignment between the reference antenna and the receiving antenna</w:t>
            </w:r>
          </w:p>
        </w:tc>
        <w:tc>
          <w:tcPr>
            <w:tcW w:w="960" w:type="dxa"/>
            <w:tcBorders>
              <w:top w:val="nil"/>
              <w:left w:val="nil"/>
              <w:bottom w:val="single" w:sz="4" w:space="0" w:color="auto"/>
              <w:right w:val="single" w:sz="4" w:space="0" w:color="auto"/>
            </w:tcBorders>
            <w:vAlign w:val="center"/>
            <w:hideMark/>
          </w:tcPr>
          <w:p w14:paraId="7578AD46"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E4-10</w:t>
            </w:r>
          </w:p>
        </w:tc>
      </w:tr>
      <w:tr w:rsidR="003D42C2" w14:paraId="4A6BFD10"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55E25487"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12</w:t>
            </w:r>
          </w:p>
        </w:tc>
        <w:tc>
          <w:tcPr>
            <w:tcW w:w="6200" w:type="dxa"/>
            <w:tcBorders>
              <w:top w:val="nil"/>
              <w:left w:val="nil"/>
              <w:bottom w:val="single" w:sz="4" w:space="0" w:color="auto"/>
              <w:right w:val="single" w:sz="4" w:space="0" w:color="auto"/>
            </w:tcBorders>
            <w:vAlign w:val="bottom"/>
            <w:hideMark/>
          </w:tcPr>
          <w:p w14:paraId="66D1AA30" w14:textId="77777777" w:rsidR="003D42C2" w:rsidRDefault="003D42C2">
            <w:pPr>
              <w:spacing w:after="0"/>
              <w:rPr>
                <w:rFonts w:ascii="Arial" w:hAnsi="Arial" w:cs="Arial"/>
                <w:sz w:val="18"/>
                <w:szCs w:val="18"/>
                <w:lang w:eastAsia="en-GB"/>
              </w:rPr>
            </w:pPr>
            <w:r>
              <w:rPr>
                <w:rFonts w:ascii="Arial" w:hAnsi="Arial" w:cs="Arial"/>
                <w:sz w:val="18"/>
                <w:szCs w:val="18"/>
                <w:lang w:eastAsia="en-GB"/>
              </w:rPr>
              <w:t xml:space="preserve">Impedance mismatch between the reference antenna and the network </w:t>
            </w:r>
            <w:proofErr w:type="spellStart"/>
            <w:r>
              <w:rPr>
                <w:rFonts w:ascii="Arial" w:hAnsi="Arial" w:cs="Arial"/>
                <w:sz w:val="18"/>
                <w:szCs w:val="18"/>
                <w:lang w:eastAsia="en-GB"/>
              </w:rPr>
              <w:t>analyzer</w:t>
            </w:r>
            <w:proofErr w:type="spellEnd"/>
            <w:r>
              <w:rPr>
                <w:rFonts w:ascii="Arial" w:hAnsi="Arial" w:cs="Arial"/>
                <w:sz w:val="18"/>
                <w:szCs w:val="18"/>
                <w:lang w:eastAsia="en-GB"/>
              </w:rPr>
              <w:t>.</w:t>
            </w:r>
          </w:p>
        </w:tc>
        <w:tc>
          <w:tcPr>
            <w:tcW w:w="960" w:type="dxa"/>
            <w:tcBorders>
              <w:top w:val="nil"/>
              <w:left w:val="nil"/>
              <w:bottom w:val="single" w:sz="4" w:space="0" w:color="auto"/>
              <w:right w:val="single" w:sz="4" w:space="0" w:color="auto"/>
            </w:tcBorders>
            <w:vAlign w:val="center"/>
            <w:hideMark/>
          </w:tcPr>
          <w:p w14:paraId="147AE9E7"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E4-11</w:t>
            </w:r>
          </w:p>
        </w:tc>
      </w:tr>
      <w:tr w:rsidR="003D42C2" w14:paraId="17A5FA00"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2BD826DB"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13</w:t>
            </w:r>
          </w:p>
        </w:tc>
        <w:tc>
          <w:tcPr>
            <w:tcW w:w="6200" w:type="dxa"/>
            <w:tcBorders>
              <w:top w:val="nil"/>
              <w:left w:val="nil"/>
              <w:bottom w:val="single" w:sz="4" w:space="0" w:color="auto"/>
              <w:right w:val="single" w:sz="4" w:space="0" w:color="auto"/>
            </w:tcBorders>
            <w:vAlign w:val="bottom"/>
            <w:hideMark/>
          </w:tcPr>
          <w:p w14:paraId="1E576372" w14:textId="77777777" w:rsidR="003D42C2" w:rsidRDefault="003D42C2">
            <w:pPr>
              <w:spacing w:after="0"/>
              <w:rPr>
                <w:rFonts w:ascii="Arial" w:hAnsi="Arial" w:cs="Arial"/>
                <w:sz w:val="18"/>
                <w:szCs w:val="18"/>
                <w:lang w:eastAsia="en-GB"/>
              </w:rPr>
            </w:pPr>
            <w:r>
              <w:rPr>
                <w:rFonts w:ascii="Arial" w:hAnsi="Arial" w:cs="Arial"/>
                <w:sz w:val="18"/>
                <w:szCs w:val="18"/>
                <w:lang w:eastAsia="en-GB"/>
              </w:rPr>
              <w:t>Quality of quiet zone</w:t>
            </w:r>
          </w:p>
        </w:tc>
        <w:tc>
          <w:tcPr>
            <w:tcW w:w="960" w:type="dxa"/>
            <w:tcBorders>
              <w:top w:val="nil"/>
              <w:left w:val="nil"/>
              <w:bottom w:val="single" w:sz="4" w:space="0" w:color="auto"/>
              <w:right w:val="single" w:sz="4" w:space="0" w:color="auto"/>
            </w:tcBorders>
            <w:vAlign w:val="center"/>
            <w:hideMark/>
          </w:tcPr>
          <w:p w14:paraId="198ED59F"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E4-12</w:t>
            </w:r>
          </w:p>
        </w:tc>
      </w:tr>
      <w:tr w:rsidR="003D42C2" w14:paraId="303ED607"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55747F2E"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14</w:t>
            </w:r>
          </w:p>
        </w:tc>
        <w:tc>
          <w:tcPr>
            <w:tcW w:w="6200" w:type="dxa"/>
            <w:tcBorders>
              <w:top w:val="nil"/>
              <w:left w:val="nil"/>
              <w:bottom w:val="single" w:sz="4" w:space="0" w:color="auto"/>
              <w:right w:val="single" w:sz="4" w:space="0" w:color="auto"/>
            </w:tcBorders>
            <w:vAlign w:val="bottom"/>
            <w:hideMark/>
          </w:tcPr>
          <w:p w14:paraId="713FF5DA" w14:textId="77777777" w:rsidR="003D42C2" w:rsidRDefault="003D42C2">
            <w:pPr>
              <w:spacing w:after="0"/>
              <w:rPr>
                <w:rFonts w:ascii="Arial" w:hAnsi="Arial" w:cs="Arial"/>
                <w:sz w:val="18"/>
                <w:szCs w:val="18"/>
                <w:lang w:eastAsia="en-GB"/>
              </w:rPr>
            </w:pPr>
            <w:r>
              <w:rPr>
                <w:rFonts w:ascii="Arial" w:hAnsi="Arial" w:cs="Arial"/>
                <w:sz w:val="18"/>
                <w:szCs w:val="18"/>
                <w:lang w:eastAsia="en-GB"/>
              </w:rPr>
              <w:t>Polarization mismatch for reference antenna</w:t>
            </w:r>
          </w:p>
        </w:tc>
        <w:tc>
          <w:tcPr>
            <w:tcW w:w="960" w:type="dxa"/>
            <w:tcBorders>
              <w:top w:val="nil"/>
              <w:left w:val="nil"/>
              <w:bottom w:val="single" w:sz="4" w:space="0" w:color="auto"/>
              <w:right w:val="single" w:sz="4" w:space="0" w:color="auto"/>
            </w:tcBorders>
            <w:vAlign w:val="center"/>
            <w:hideMark/>
          </w:tcPr>
          <w:p w14:paraId="3DC7ACD9"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E4-3</w:t>
            </w:r>
          </w:p>
        </w:tc>
      </w:tr>
      <w:tr w:rsidR="003D42C2" w14:paraId="7E2EC02F"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75A5922C"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15</w:t>
            </w:r>
          </w:p>
        </w:tc>
        <w:tc>
          <w:tcPr>
            <w:tcW w:w="6200" w:type="dxa"/>
            <w:tcBorders>
              <w:top w:val="nil"/>
              <w:left w:val="nil"/>
              <w:bottom w:val="single" w:sz="4" w:space="0" w:color="auto"/>
              <w:right w:val="single" w:sz="4" w:space="0" w:color="auto"/>
            </w:tcBorders>
            <w:vAlign w:val="bottom"/>
            <w:hideMark/>
          </w:tcPr>
          <w:p w14:paraId="6BE594B2" w14:textId="77777777" w:rsidR="003D42C2" w:rsidRDefault="003D42C2">
            <w:pPr>
              <w:spacing w:after="0"/>
              <w:rPr>
                <w:rFonts w:ascii="Arial" w:hAnsi="Arial" w:cs="Arial"/>
                <w:sz w:val="18"/>
                <w:szCs w:val="18"/>
                <w:lang w:eastAsia="en-GB"/>
              </w:rPr>
            </w:pPr>
            <w:r>
              <w:rPr>
                <w:rFonts w:ascii="Arial" w:hAnsi="Arial" w:cs="Arial"/>
                <w:sz w:val="18"/>
                <w:szCs w:val="18"/>
                <w:lang w:eastAsia="en-GB"/>
              </w:rPr>
              <w:t>Mutual coupling between the reference antenna and the receiving antenna</w:t>
            </w:r>
          </w:p>
        </w:tc>
        <w:tc>
          <w:tcPr>
            <w:tcW w:w="960" w:type="dxa"/>
            <w:tcBorders>
              <w:top w:val="nil"/>
              <w:left w:val="nil"/>
              <w:bottom w:val="single" w:sz="4" w:space="0" w:color="auto"/>
              <w:right w:val="single" w:sz="4" w:space="0" w:color="auto"/>
            </w:tcBorders>
            <w:vAlign w:val="center"/>
            <w:hideMark/>
          </w:tcPr>
          <w:p w14:paraId="61867476"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E4-4</w:t>
            </w:r>
          </w:p>
        </w:tc>
      </w:tr>
      <w:tr w:rsidR="003D42C2" w14:paraId="6CF3B12F"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628FCBCD"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16</w:t>
            </w:r>
          </w:p>
        </w:tc>
        <w:tc>
          <w:tcPr>
            <w:tcW w:w="6200" w:type="dxa"/>
            <w:tcBorders>
              <w:top w:val="nil"/>
              <w:left w:val="nil"/>
              <w:bottom w:val="single" w:sz="4" w:space="0" w:color="auto"/>
              <w:right w:val="single" w:sz="4" w:space="0" w:color="auto"/>
            </w:tcBorders>
            <w:vAlign w:val="bottom"/>
            <w:hideMark/>
          </w:tcPr>
          <w:p w14:paraId="418A53B6" w14:textId="77777777" w:rsidR="003D42C2" w:rsidRDefault="003D42C2">
            <w:pPr>
              <w:spacing w:after="0"/>
              <w:rPr>
                <w:rFonts w:ascii="Arial" w:hAnsi="Arial" w:cs="Arial"/>
                <w:sz w:val="18"/>
                <w:szCs w:val="18"/>
                <w:lang w:eastAsia="en-GB"/>
              </w:rPr>
            </w:pPr>
            <w:r>
              <w:rPr>
                <w:rFonts w:ascii="Arial" w:hAnsi="Arial" w:cs="Arial"/>
                <w:sz w:val="18"/>
                <w:szCs w:val="18"/>
                <w:lang w:eastAsia="en-GB"/>
              </w:rPr>
              <w:t>Phase curvature</w:t>
            </w:r>
          </w:p>
        </w:tc>
        <w:tc>
          <w:tcPr>
            <w:tcW w:w="960" w:type="dxa"/>
            <w:tcBorders>
              <w:top w:val="nil"/>
              <w:left w:val="nil"/>
              <w:bottom w:val="single" w:sz="4" w:space="0" w:color="auto"/>
              <w:right w:val="single" w:sz="4" w:space="0" w:color="auto"/>
            </w:tcBorders>
            <w:vAlign w:val="center"/>
            <w:hideMark/>
          </w:tcPr>
          <w:p w14:paraId="72BA3798"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E4-5</w:t>
            </w:r>
          </w:p>
        </w:tc>
      </w:tr>
      <w:tr w:rsidR="003D42C2" w14:paraId="4720B818"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5BE158BA"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17</w:t>
            </w:r>
          </w:p>
        </w:tc>
        <w:tc>
          <w:tcPr>
            <w:tcW w:w="6200" w:type="dxa"/>
            <w:tcBorders>
              <w:top w:val="nil"/>
              <w:left w:val="nil"/>
              <w:bottom w:val="single" w:sz="4" w:space="0" w:color="auto"/>
              <w:right w:val="single" w:sz="4" w:space="0" w:color="auto"/>
            </w:tcBorders>
            <w:vAlign w:val="bottom"/>
            <w:hideMark/>
          </w:tcPr>
          <w:p w14:paraId="6F15ACC3" w14:textId="77777777" w:rsidR="003D42C2" w:rsidRDefault="003D42C2">
            <w:pPr>
              <w:spacing w:after="0"/>
              <w:rPr>
                <w:rFonts w:ascii="Arial" w:hAnsi="Arial" w:cs="Arial"/>
                <w:sz w:val="18"/>
                <w:szCs w:val="18"/>
                <w:lang w:eastAsia="en-GB"/>
              </w:rPr>
            </w:pPr>
            <w:r>
              <w:rPr>
                <w:rFonts w:ascii="Arial" w:hAnsi="Arial" w:cs="Arial"/>
                <w:sz w:val="18"/>
                <w:szCs w:val="18"/>
                <w:lang w:eastAsia="en-GB"/>
              </w:rPr>
              <w:t xml:space="preserve">Uncertainty of the network </w:t>
            </w:r>
            <w:proofErr w:type="spellStart"/>
            <w:r>
              <w:rPr>
                <w:rFonts w:ascii="Arial" w:hAnsi="Arial" w:cs="Arial"/>
                <w:sz w:val="18"/>
                <w:szCs w:val="18"/>
                <w:lang w:eastAsia="en-GB"/>
              </w:rPr>
              <w:t>analyzer</w:t>
            </w:r>
            <w:proofErr w:type="spellEnd"/>
          </w:p>
        </w:tc>
        <w:tc>
          <w:tcPr>
            <w:tcW w:w="960" w:type="dxa"/>
            <w:tcBorders>
              <w:top w:val="nil"/>
              <w:left w:val="nil"/>
              <w:bottom w:val="single" w:sz="4" w:space="0" w:color="auto"/>
              <w:right w:val="single" w:sz="4" w:space="0" w:color="auto"/>
            </w:tcBorders>
            <w:vAlign w:val="center"/>
            <w:hideMark/>
          </w:tcPr>
          <w:p w14:paraId="2D91A2D6"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E4-6</w:t>
            </w:r>
          </w:p>
        </w:tc>
      </w:tr>
      <w:tr w:rsidR="003D42C2" w14:paraId="2D9D21ED"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4D434E14"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18</w:t>
            </w:r>
          </w:p>
        </w:tc>
        <w:tc>
          <w:tcPr>
            <w:tcW w:w="6200" w:type="dxa"/>
            <w:tcBorders>
              <w:top w:val="nil"/>
              <w:left w:val="nil"/>
              <w:bottom w:val="single" w:sz="4" w:space="0" w:color="auto"/>
              <w:right w:val="single" w:sz="4" w:space="0" w:color="auto"/>
            </w:tcBorders>
            <w:vAlign w:val="bottom"/>
            <w:hideMark/>
          </w:tcPr>
          <w:p w14:paraId="2A173B8B" w14:textId="77777777" w:rsidR="003D42C2" w:rsidRDefault="003D42C2">
            <w:pPr>
              <w:spacing w:after="0"/>
              <w:rPr>
                <w:rFonts w:ascii="Arial" w:hAnsi="Arial" w:cs="Arial"/>
                <w:sz w:val="18"/>
                <w:szCs w:val="18"/>
                <w:lang w:eastAsia="en-GB"/>
              </w:rPr>
            </w:pPr>
            <w:r>
              <w:rPr>
                <w:rFonts w:ascii="Arial" w:hAnsi="Arial" w:cs="Arial"/>
                <w:sz w:val="18"/>
                <w:szCs w:val="18"/>
                <w:lang w:eastAsia="en-GB"/>
              </w:rPr>
              <w:t>Influence of the reference antenna feed cable</w:t>
            </w:r>
          </w:p>
        </w:tc>
        <w:tc>
          <w:tcPr>
            <w:tcW w:w="960" w:type="dxa"/>
            <w:tcBorders>
              <w:top w:val="nil"/>
              <w:left w:val="nil"/>
              <w:bottom w:val="single" w:sz="4" w:space="0" w:color="auto"/>
              <w:right w:val="single" w:sz="4" w:space="0" w:color="auto"/>
            </w:tcBorders>
            <w:vAlign w:val="center"/>
            <w:hideMark/>
          </w:tcPr>
          <w:p w14:paraId="58541B03"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E4-13, F.1</w:t>
            </w:r>
          </w:p>
        </w:tc>
      </w:tr>
      <w:tr w:rsidR="003D42C2" w14:paraId="6AD839E3"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002B40CA"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19</w:t>
            </w:r>
          </w:p>
        </w:tc>
        <w:tc>
          <w:tcPr>
            <w:tcW w:w="6200" w:type="dxa"/>
            <w:tcBorders>
              <w:top w:val="nil"/>
              <w:left w:val="nil"/>
              <w:bottom w:val="single" w:sz="4" w:space="0" w:color="auto"/>
              <w:right w:val="single" w:sz="4" w:space="0" w:color="auto"/>
            </w:tcBorders>
            <w:vAlign w:val="bottom"/>
            <w:hideMark/>
          </w:tcPr>
          <w:p w14:paraId="166147FF" w14:textId="77777777" w:rsidR="003D42C2" w:rsidRDefault="003D42C2">
            <w:pPr>
              <w:spacing w:after="0"/>
              <w:rPr>
                <w:rFonts w:ascii="Arial" w:hAnsi="Arial" w:cs="Arial"/>
                <w:sz w:val="18"/>
                <w:szCs w:val="18"/>
                <w:lang w:eastAsia="en-GB"/>
              </w:rPr>
            </w:pPr>
            <w:r>
              <w:rPr>
                <w:rFonts w:ascii="Arial" w:hAnsi="Arial" w:cs="Arial"/>
                <w:sz w:val="18"/>
                <w:szCs w:val="18"/>
                <w:lang w:eastAsia="en-GB"/>
              </w:rPr>
              <w:t>Reference antenna feed cable loss measurement uncertainty</w:t>
            </w:r>
          </w:p>
        </w:tc>
        <w:tc>
          <w:tcPr>
            <w:tcW w:w="960" w:type="dxa"/>
            <w:tcBorders>
              <w:top w:val="nil"/>
              <w:left w:val="nil"/>
              <w:bottom w:val="single" w:sz="4" w:space="0" w:color="auto"/>
              <w:right w:val="single" w:sz="4" w:space="0" w:color="auto"/>
            </w:tcBorders>
            <w:vAlign w:val="center"/>
            <w:hideMark/>
          </w:tcPr>
          <w:p w14:paraId="2D13C779"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E4-14</w:t>
            </w:r>
          </w:p>
        </w:tc>
      </w:tr>
      <w:tr w:rsidR="003D42C2" w14:paraId="1842C3E1"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0431B015"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20</w:t>
            </w:r>
          </w:p>
        </w:tc>
        <w:tc>
          <w:tcPr>
            <w:tcW w:w="6200" w:type="dxa"/>
            <w:tcBorders>
              <w:top w:val="nil"/>
              <w:left w:val="nil"/>
              <w:bottom w:val="single" w:sz="4" w:space="0" w:color="auto"/>
              <w:right w:val="single" w:sz="4" w:space="0" w:color="auto"/>
            </w:tcBorders>
            <w:vAlign w:val="bottom"/>
            <w:hideMark/>
          </w:tcPr>
          <w:p w14:paraId="013CB76D" w14:textId="77777777" w:rsidR="003D42C2" w:rsidRDefault="003D42C2">
            <w:pPr>
              <w:spacing w:after="0"/>
              <w:rPr>
                <w:rFonts w:ascii="Arial" w:hAnsi="Arial" w:cs="Arial"/>
                <w:sz w:val="18"/>
                <w:szCs w:val="18"/>
                <w:lang w:eastAsia="en-GB"/>
              </w:rPr>
            </w:pPr>
            <w:r>
              <w:rPr>
                <w:rFonts w:ascii="Arial" w:hAnsi="Arial" w:cs="Arial"/>
                <w:sz w:val="18"/>
                <w:szCs w:val="18"/>
                <w:lang w:eastAsia="en-GB"/>
              </w:rPr>
              <w:t>Influence of the receiving antenna feed cable</w:t>
            </w:r>
          </w:p>
        </w:tc>
        <w:tc>
          <w:tcPr>
            <w:tcW w:w="960" w:type="dxa"/>
            <w:tcBorders>
              <w:top w:val="nil"/>
              <w:left w:val="nil"/>
              <w:bottom w:val="single" w:sz="4" w:space="0" w:color="auto"/>
              <w:right w:val="single" w:sz="4" w:space="0" w:color="auto"/>
            </w:tcBorders>
            <w:vAlign w:val="center"/>
            <w:hideMark/>
          </w:tcPr>
          <w:p w14:paraId="11558101"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w:t>
            </w:r>
            <w:r>
              <w:rPr>
                <w:rFonts w:ascii="Arial" w:hAnsi="Arial" w:cs="Arial"/>
                <w:sz w:val="18"/>
                <w:szCs w:val="18"/>
                <w:lang w:eastAsia="en-GB"/>
              </w:rPr>
              <w:t>15</w:t>
            </w:r>
          </w:p>
        </w:tc>
      </w:tr>
      <w:tr w:rsidR="003D42C2" w14:paraId="7051FE7D"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54615CC6"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21</w:t>
            </w:r>
          </w:p>
        </w:tc>
        <w:tc>
          <w:tcPr>
            <w:tcW w:w="6200" w:type="dxa"/>
            <w:tcBorders>
              <w:top w:val="nil"/>
              <w:left w:val="nil"/>
              <w:bottom w:val="single" w:sz="4" w:space="0" w:color="auto"/>
              <w:right w:val="single" w:sz="4" w:space="0" w:color="auto"/>
            </w:tcBorders>
            <w:vAlign w:val="bottom"/>
            <w:hideMark/>
          </w:tcPr>
          <w:p w14:paraId="36310BCF" w14:textId="77777777" w:rsidR="003D42C2" w:rsidRDefault="003D42C2">
            <w:pPr>
              <w:spacing w:after="0"/>
              <w:rPr>
                <w:rFonts w:ascii="Arial" w:hAnsi="Arial" w:cs="Arial"/>
                <w:sz w:val="18"/>
                <w:szCs w:val="18"/>
                <w:lang w:eastAsia="en-GB"/>
              </w:rPr>
            </w:pPr>
            <w:r>
              <w:rPr>
                <w:rFonts w:ascii="Arial" w:hAnsi="Arial" w:cs="Arial"/>
                <w:sz w:val="18"/>
                <w:szCs w:val="18"/>
                <w:lang w:eastAsia="en-GB"/>
              </w:rPr>
              <w:t>Uncertainty of the absolute gain of the reference antenna</w:t>
            </w:r>
          </w:p>
        </w:tc>
        <w:tc>
          <w:tcPr>
            <w:tcW w:w="960" w:type="dxa"/>
            <w:tcBorders>
              <w:top w:val="nil"/>
              <w:left w:val="nil"/>
              <w:bottom w:val="single" w:sz="4" w:space="0" w:color="auto"/>
              <w:right w:val="single" w:sz="4" w:space="0" w:color="auto"/>
            </w:tcBorders>
            <w:vAlign w:val="center"/>
            <w:hideMark/>
          </w:tcPr>
          <w:p w14:paraId="129EC757"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E4-16</w:t>
            </w:r>
          </w:p>
        </w:tc>
      </w:tr>
      <w:tr w:rsidR="003D42C2" w14:paraId="65CE7F64"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149CEFDC"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22</w:t>
            </w:r>
          </w:p>
        </w:tc>
        <w:tc>
          <w:tcPr>
            <w:tcW w:w="6200" w:type="dxa"/>
            <w:tcBorders>
              <w:top w:val="nil"/>
              <w:left w:val="nil"/>
              <w:bottom w:val="single" w:sz="4" w:space="0" w:color="auto"/>
              <w:right w:val="single" w:sz="4" w:space="0" w:color="auto"/>
            </w:tcBorders>
            <w:vAlign w:val="bottom"/>
            <w:hideMark/>
          </w:tcPr>
          <w:p w14:paraId="63AA7481" w14:textId="77777777" w:rsidR="003D42C2" w:rsidRDefault="003D42C2">
            <w:pPr>
              <w:spacing w:after="0"/>
              <w:rPr>
                <w:rFonts w:ascii="Arial" w:hAnsi="Arial" w:cs="Arial"/>
                <w:sz w:val="18"/>
                <w:szCs w:val="18"/>
                <w:lang w:eastAsia="en-GB"/>
              </w:rPr>
            </w:pPr>
            <w:r>
              <w:rPr>
                <w:rFonts w:ascii="Arial" w:hAnsi="Arial" w:cs="Arial"/>
                <w:sz w:val="18"/>
                <w:szCs w:val="18"/>
                <w:lang w:eastAsia="en-GB"/>
              </w:rPr>
              <w:t>Uncertainty of the absolute gain of the receiving antenna</w:t>
            </w:r>
          </w:p>
        </w:tc>
        <w:tc>
          <w:tcPr>
            <w:tcW w:w="960" w:type="dxa"/>
            <w:tcBorders>
              <w:top w:val="nil"/>
              <w:left w:val="nil"/>
              <w:bottom w:val="single" w:sz="4" w:space="0" w:color="auto"/>
              <w:right w:val="single" w:sz="4" w:space="0" w:color="auto"/>
            </w:tcBorders>
            <w:vAlign w:val="center"/>
            <w:hideMark/>
          </w:tcPr>
          <w:p w14:paraId="1D4471CD"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E4-17</w:t>
            </w:r>
          </w:p>
        </w:tc>
      </w:tr>
    </w:tbl>
    <w:p w14:paraId="3DFA08D4" w14:textId="77777777" w:rsidR="003D42C2" w:rsidRDefault="003D42C2" w:rsidP="003D42C2"/>
    <w:p w14:paraId="3C317D44" w14:textId="77777777" w:rsidR="003D42C2" w:rsidRDefault="003D42C2" w:rsidP="003D42C2">
      <w:pPr>
        <w:pStyle w:val="Heading6"/>
      </w:pPr>
      <w:bookmarkStart w:id="674" w:name="_Toc535436310"/>
      <w:r>
        <w:t>10.5.</w:t>
      </w:r>
      <w:r>
        <w:rPr>
          <w:lang w:eastAsia="ja-JP"/>
        </w:rPr>
        <w:t>3.2.4.2</w:t>
      </w:r>
      <w:r>
        <w:rPr>
          <w:lang w:eastAsia="ja-JP"/>
        </w:rPr>
        <w:tab/>
      </w:r>
      <w:r>
        <w:t>MU Value</w:t>
      </w:r>
      <w:bookmarkEnd w:id="674"/>
    </w:p>
    <w:p w14:paraId="519F61C9" w14:textId="77777777" w:rsidR="003D42C2" w:rsidRDefault="003D42C2" w:rsidP="003D42C2">
      <w:pPr>
        <w:pStyle w:val="TH"/>
      </w:pPr>
      <w:r>
        <w:t xml:space="preserve">Table </w:t>
      </w:r>
      <w:r>
        <w:rPr>
          <w:lang w:eastAsia="sv-SE"/>
        </w:rPr>
        <w:t>10.5.3.2.4.2-1</w:t>
      </w:r>
      <w:r>
        <w:t xml:space="preserve">: </w:t>
      </w:r>
      <w:r>
        <w:rPr>
          <w:lang w:eastAsia="ja-JP"/>
        </w:rPr>
        <w:t>General C</w:t>
      </w:r>
      <w:r>
        <w:t>hamber uncertainty assessment</w:t>
      </w:r>
      <w:r>
        <w:br/>
        <w:t>Rx spurious emissions</w:t>
      </w:r>
    </w:p>
    <w:tbl>
      <w:tblPr>
        <w:tblW w:w="9225" w:type="dxa"/>
        <w:tblInd w:w="103" w:type="dxa"/>
        <w:tblLayout w:type="fixed"/>
        <w:tblLook w:val="04A0" w:firstRow="1" w:lastRow="0" w:firstColumn="1" w:lastColumn="0" w:noHBand="0" w:noVBand="1"/>
      </w:tblPr>
      <w:tblGrid>
        <w:gridCol w:w="493"/>
        <w:gridCol w:w="3424"/>
        <w:gridCol w:w="770"/>
        <w:gridCol w:w="709"/>
        <w:gridCol w:w="1115"/>
        <w:gridCol w:w="729"/>
        <w:gridCol w:w="425"/>
        <w:gridCol w:w="851"/>
        <w:gridCol w:w="709"/>
      </w:tblGrid>
      <w:tr w:rsidR="003D42C2" w14:paraId="45C2D020" w14:textId="77777777" w:rsidTr="003D42C2">
        <w:trPr>
          <w:trHeight w:val="450"/>
        </w:trPr>
        <w:tc>
          <w:tcPr>
            <w:tcW w:w="492" w:type="dxa"/>
            <w:vMerge w:val="restart"/>
            <w:tcBorders>
              <w:top w:val="single" w:sz="4" w:space="0" w:color="auto"/>
              <w:left w:val="single" w:sz="4" w:space="0" w:color="auto"/>
              <w:bottom w:val="single" w:sz="4" w:space="0" w:color="auto"/>
              <w:right w:val="single" w:sz="4" w:space="0" w:color="auto"/>
            </w:tcBorders>
            <w:vAlign w:val="center"/>
            <w:hideMark/>
          </w:tcPr>
          <w:p w14:paraId="6A772BD1" w14:textId="77777777" w:rsidR="003D42C2" w:rsidRDefault="003D42C2">
            <w:pPr>
              <w:spacing w:after="0"/>
              <w:jc w:val="center"/>
              <w:rPr>
                <w:rFonts w:ascii="Arial" w:hAnsi="Arial" w:cs="Arial"/>
                <w:b/>
                <w:bCs/>
                <w:sz w:val="16"/>
                <w:szCs w:val="16"/>
                <w:lang w:eastAsia="en-GB"/>
              </w:rPr>
            </w:pPr>
            <w:r>
              <w:rPr>
                <w:rFonts w:ascii="Arial" w:hAnsi="Arial" w:cs="Arial"/>
                <w:b/>
                <w:bCs/>
                <w:sz w:val="16"/>
                <w:szCs w:val="16"/>
                <w:lang w:eastAsia="en-GB"/>
              </w:rPr>
              <w:t>UID</w:t>
            </w:r>
          </w:p>
        </w:tc>
        <w:tc>
          <w:tcPr>
            <w:tcW w:w="3422" w:type="dxa"/>
            <w:vMerge w:val="restart"/>
            <w:tcBorders>
              <w:top w:val="single" w:sz="4" w:space="0" w:color="auto"/>
              <w:left w:val="single" w:sz="4" w:space="0" w:color="auto"/>
              <w:bottom w:val="single" w:sz="4" w:space="0" w:color="auto"/>
              <w:right w:val="single" w:sz="4" w:space="0" w:color="auto"/>
            </w:tcBorders>
            <w:vAlign w:val="center"/>
            <w:hideMark/>
          </w:tcPr>
          <w:p w14:paraId="78D8DBEC" w14:textId="77777777" w:rsidR="003D42C2" w:rsidRDefault="003D42C2">
            <w:pPr>
              <w:spacing w:after="0"/>
              <w:jc w:val="center"/>
              <w:rPr>
                <w:rFonts w:ascii="Arial" w:hAnsi="Arial" w:cs="Arial"/>
                <w:b/>
                <w:bCs/>
                <w:sz w:val="16"/>
                <w:szCs w:val="16"/>
                <w:lang w:eastAsia="en-GB"/>
              </w:rPr>
            </w:pPr>
            <w:r>
              <w:rPr>
                <w:rFonts w:ascii="Arial" w:hAnsi="Arial" w:cs="Arial"/>
                <w:b/>
                <w:bCs/>
                <w:sz w:val="16"/>
                <w:szCs w:val="16"/>
                <w:lang w:eastAsia="en-GB"/>
              </w:rPr>
              <w:t>Uncertainty source</w:t>
            </w:r>
          </w:p>
        </w:tc>
        <w:tc>
          <w:tcPr>
            <w:tcW w:w="1478" w:type="dxa"/>
            <w:gridSpan w:val="2"/>
            <w:tcBorders>
              <w:top w:val="single" w:sz="4" w:space="0" w:color="auto"/>
              <w:left w:val="nil"/>
              <w:bottom w:val="single" w:sz="4" w:space="0" w:color="auto"/>
              <w:right w:val="single" w:sz="4" w:space="0" w:color="000000"/>
            </w:tcBorders>
            <w:vAlign w:val="center"/>
            <w:hideMark/>
          </w:tcPr>
          <w:p w14:paraId="3279D543" w14:textId="77777777" w:rsidR="003D42C2" w:rsidRDefault="003D42C2">
            <w:pPr>
              <w:spacing w:after="0"/>
              <w:jc w:val="center"/>
              <w:rPr>
                <w:rFonts w:ascii="Arial" w:hAnsi="Arial" w:cs="Arial"/>
                <w:b/>
                <w:bCs/>
                <w:sz w:val="16"/>
                <w:szCs w:val="16"/>
                <w:lang w:eastAsia="en-GB"/>
              </w:rPr>
            </w:pPr>
            <w:r>
              <w:rPr>
                <w:rFonts w:ascii="Arial" w:hAnsi="Arial" w:cs="Arial"/>
                <w:b/>
                <w:bCs/>
                <w:sz w:val="16"/>
                <w:szCs w:val="16"/>
                <w:lang w:eastAsia="en-GB"/>
              </w:rPr>
              <w:t>Uncertainty value</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06F72DCE" w14:textId="77777777" w:rsidR="003D42C2" w:rsidRDefault="003D42C2">
            <w:pPr>
              <w:spacing w:after="0"/>
              <w:jc w:val="center"/>
              <w:rPr>
                <w:rFonts w:ascii="Arial" w:hAnsi="Arial" w:cs="Arial"/>
                <w:b/>
                <w:bCs/>
                <w:sz w:val="16"/>
                <w:szCs w:val="16"/>
                <w:lang w:eastAsia="en-GB"/>
              </w:rPr>
            </w:pPr>
            <w:r>
              <w:rPr>
                <w:rFonts w:ascii="Arial" w:hAnsi="Arial" w:cs="Arial"/>
                <w:b/>
                <w:bCs/>
                <w:sz w:val="16"/>
                <w:szCs w:val="16"/>
                <w:lang w:eastAsia="en-GB"/>
              </w:rPr>
              <w:t>Distribution of the probability</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53A4EFBB" w14:textId="77777777" w:rsidR="003D42C2" w:rsidRDefault="003D42C2">
            <w:pPr>
              <w:spacing w:after="0"/>
              <w:jc w:val="center"/>
              <w:rPr>
                <w:rFonts w:ascii="Arial" w:hAnsi="Arial" w:cs="Arial"/>
                <w:b/>
                <w:bCs/>
                <w:sz w:val="16"/>
                <w:szCs w:val="16"/>
                <w:lang w:eastAsia="en-GB"/>
              </w:rPr>
            </w:pPr>
            <w:r>
              <w:rPr>
                <w:rFonts w:ascii="Arial" w:hAnsi="Arial" w:cs="Arial"/>
                <w:b/>
                <w:bCs/>
                <w:sz w:val="16"/>
                <w:szCs w:val="16"/>
                <w:lang w:eastAsia="en-GB"/>
              </w:rPr>
              <w:t>Divisor based on distribution shape</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98DC61A" w14:textId="77777777" w:rsidR="003D42C2" w:rsidRDefault="003D42C2">
            <w:pPr>
              <w:spacing w:after="0"/>
              <w:jc w:val="center"/>
              <w:rPr>
                <w:rFonts w:ascii="Arial" w:hAnsi="Arial" w:cs="Arial"/>
                <w:b/>
                <w:bCs/>
                <w:i/>
                <w:iCs/>
                <w:sz w:val="16"/>
                <w:szCs w:val="16"/>
                <w:lang w:eastAsia="en-GB"/>
              </w:rPr>
            </w:pPr>
            <w:r>
              <w:rPr>
                <w:rFonts w:ascii="Arial" w:hAnsi="Arial" w:cs="Arial"/>
                <w:b/>
                <w:bCs/>
                <w:i/>
                <w:iCs/>
                <w:sz w:val="16"/>
                <w:szCs w:val="16"/>
                <w:lang w:eastAsia="en-GB"/>
              </w:rPr>
              <w:t>c</w:t>
            </w:r>
            <w:r>
              <w:rPr>
                <w:rFonts w:ascii="Arial" w:hAnsi="Arial" w:cs="Arial"/>
                <w:b/>
                <w:bCs/>
                <w:i/>
                <w:iCs/>
                <w:sz w:val="16"/>
                <w:szCs w:val="16"/>
                <w:vertAlign w:val="subscript"/>
                <w:lang w:eastAsia="en-GB"/>
              </w:rPr>
              <w:t>i</w:t>
            </w:r>
          </w:p>
        </w:tc>
        <w:tc>
          <w:tcPr>
            <w:tcW w:w="1559" w:type="dxa"/>
            <w:gridSpan w:val="2"/>
            <w:tcBorders>
              <w:top w:val="single" w:sz="4" w:space="0" w:color="auto"/>
              <w:left w:val="nil"/>
              <w:bottom w:val="single" w:sz="4" w:space="0" w:color="auto"/>
              <w:right w:val="single" w:sz="4" w:space="0" w:color="auto"/>
            </w:tcBorders>
            <w:vAlign w:val="center"/>
            <w:hideMark/>
          </w:tcPr>
          <w:p w14:paraId="4EF5C63C" w14:textId="77777777" w:rsidR="003D42C2" w:rsidRDefault="003D42C2">
            <w:pPr>
              <w:spacing w:after="0"/>
              <w:jc w:val="center"/>
              <w:rPr>
                <w:rFonts w:ascii="Arial" w:hAnsi="Arial" w:cs="Arial"/>
                <w:b/>
                <w:bCs/>
                <w:sz w:val="16"/>
                <w:szCs w:val="16"/>
                <w:lang w:eastAsia="en-GB"/>
              </w:rPr>
            </w:pPr>
            <w:r>
              <w:rPr>
                <w:rFonts w:ascii="Arial" w:hAnsi="Arial" w:cs="Arial"/>
                <w:b/>
                <w:bCs/>
                <w:sz w:val="16"/>
                <w:szCs w:val="16"/>
                <w:lang w:eastAsia="en-GB"/>
              </w:rPr>
              <w:t xml:space="preserve">Standard uncertainty </w:t>
            </w:r>
            <w:proofErr w:type="spellStart"/>
            <w:r>
              <w:rPr>
                <w:rFonts w:ascii="Arial" w:hAnsi="Arial" w:cs="Arial"/>
                <w:b/>
                <w:bCs/>
                <w:i/>
                <w:iCs/>
                <w:sz w:val="16"/>
                <w:szCs w:val="16"/>
                <w:lang w:eastAsia="en-GB"/>
              </w:rPr>
              <w:t>u</w:t>
            </w:r>
            <w:r>
              <w:rPr>
                <w:rFonts w:ascii="Arial" w:hAnsi="Arial" w:cs="Arial"/>
                <w:b/>
                <w:bCs/>
                <w:i/>
                <w:iCs/>
                <w:sz w:val="16"/>
                <w:szCs w:val="16"/>
                <w:vertAlign w:val="subscript"/>
                <w:lang w:eastAsia="en-GB"/>
              </w:rPr>
              <w:t>i</w:t>
            </w:r>
            <w:proofErr w:type="spellEnd"/>
            <w:r>
              <w:rPr>
                <w:rFonts w:ascii="Arial" w:hAnsi="Arial" w:cs="Arial"/>
                <w:b/>
                <w:bCs/>
                <w:sz w:val="16"/>
                <w:szCs w:val="16"/>
                <w:lang w:eastAsia="en-GB"/>
              </w:rPr>
              <w:t xml:space="preserve"> [dB]</w:t>
            </w:r>
          </w:p>
        </w:tc>
      </w:tr>
      <w:tr w:rsidR="003D42C2" w14:paraId="28FCC08E" w14:textId="77777777" w:rsidTr="003D42C2">
        <w:trPr>
          <w:trHeight w:val="600"/>
        </w:trPr>
        <w:tc>
          <w:tcPr>
            <w:tcW w:w="9219" w:type="dxa"/>
            <w:vMerge/>
            <w:tcBorders>
              <w:top w:val="single" w:sz="4" w:space="0" w:color="auto"/>
              <w:left w:val="single" w:sz="4" w:space="0" w:color="auto"/>
              <w:bottom w:val="single" w:sz="4" w:space="0" w:color="auto"/>
              <w:right w:val="single" w:sz="4" w:space="0" w:color="auto"/>
            </w:tcBorders>
            <w:vAlign w:val="center"/>
            <w:hideMark/>
          </w:tcPr>
          <w:p w14:paraId="5DB73DC8" w14:textId="77777777" w:rsidR="003D42C2" w:rsidRDefault="003D42C2">
            <w:pPr>
              <w:spacing w:after="0"/>
              <w:rPr>
                <w:rFonts w:ascii="Arial" w:hAnsi="Arial" w:cs="Arial"/>
                <w:b/>
                <w:bCs/>
                <w:sz w:val="16"/>
                <w:szCs w:val="16"/>
                <w:lang w:eastAsia="en-GB"/>
              </w:rPr>
            </w:pPr>
          </w:p>
        </w:tc>
        <w:tc>
          <w:tcPr>
            <w:tcW w:w="3422" w:type="dxa"/>
            <w:vMerge/>
            <w:tcBorders>
              <w:top w:val="single" w:sz="4" w:space="0" w:color="auto"/>
              <w:left w:val="single" w:sz="4" w:space="0" w:color="auto"/>
              <w:bottom w:val="single" w:sz="4" w:space="0" w:color="auto"/>
              <w:right w:val="single" w:sz="4" w:space="0" w:color="auto"/>
            </w:tcBorders>
            <w:vAlign w:val="center"/>
            <w:hideMark/>
          </w:tcPr>
          <w:p w14:paraId="59C9F98C" w14:textId="77777777" w:rsidR="003D42C2" w:rsidRDefault="003D42C2">
            <w:pPr>
              <w:spacing w:after="0"/>
              <w:rPr>
                <w:rFonts w:ascii="Arial" w:hAnsi="Arial" w:cs="Arial"/>
                <w:b/>
                <w:bCs/>
                <w:sz w:val="16"/>
                <w:szCs w:val="16"/>
                <w:lang w:eastAsia="en-GB"/>
              </w:rPr>
            </w:pPr>
          </w:p>
        </w:tc>
        <w:tc>
          <w:tcPr>
            <w:tcW w:w="769" w:type="dxa"/>
            <w:tcBorders>
              <w:top w:val="nil"/>
              <w:left w:val="nil"/>
              <w:bottom w:val="single" w:sz="4" w:space="0" w:color="auto"/>
              <w:right w:val="single" w:sz="4" w:space="0" w:color="auto"/>
            </w:tcBorders>
            <w:vAlign w:val="center"/>
            <w:hideMark/>
          </w:tcPr>
          <w:p w14:paraId="34774C2C" w14:textId="77777777" w:rsidR="003D42C2" w:rsidRDefault="003D42C2">
            <w:pPr>
              <w:spacing w:after="0"/>
              <w:jc w:val="center"/>
              <w:rPr>
                <w:rFonts w:ascii="Calibri" w:hAnsi="Calibri"/>
                <w:sz w:val="22"/>
                <w:szCs w:val="22"/>
                <w:lang w:eastAsia="en-GB"/>
              </w:rPr>
            </w:pPr>
            <w:r>
              <w:rPr>
                <w:rFonts w:ascii="Calibri" w:hAnsi="Calibri"/>
                <w:sz w:val="22"/>
                <w:szCs w:val="22"/>
                <w:lang w:eastAsia="en-GB"/>
              </w:rPr>
              <w:t>30MHz&lt;f≤6 GHz</w:t>
            </w:r>
          </w:p>
        </w:tc>
        <w:tc>
          <w:tcPr>
            <w:tcW w:w="709" w:type="dxa"/>
            <w:tcBorders>
              <w:top w:val="nil"/>
              <w:left w:val="nil"/>
              <w:bottom w:val="single" w:sz="4" w:space="0" w:color="auto"/>
              <w:right w:val="single" w:sz="4" w:space="0" w:color="auto"/>
            </w:tcBorders>
            <w:vAlign w:val="center"/>
            <w:hideMark/>
          </w:tcPr>
          <w:p w14:paraId="5FB2056E" w14:textId="77777777" w:rsidR="003D42C2" w:rsidRDefault="003D42C2">
            <w:pPr>
              <w:spacing w:after="0"/>
              <w:jc w:val="center"/>
              <w:rPr>
                <w:rFonts w:ascii="Calibri" w:hAnsi="Calibri"/>
                <w:sz w:val="22"/>
                <w:szCs w:val="22"/>
                <w:lang w:eastAsia="en-GB"/>
              </w:rPr>
            </w:pPr>
            <w:r>
              <w:rPr>
                <w:rFonts w:ascii="Calibri" w:hAnsi="Calibri"/>
                <w:sz w:val="22"/>
                <w:szCs w:val="22"/>
                <w:lang w:eastAsia="en-GB"/>
              </w:rPr>
              <w:t>6GHz&lt;f ≤19GHz</w:t>
            </w:r>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4B8737CF" w14:textId="77777777" w:rsidR="003D42C2" w:rsidRDefault="003D42C2">
            <w:pPr>
              <w:spacing w:after="0"/>
              <w:rPr>
                <w:rFonts w:ascii="Arial" w:hAnsi="Arial" w:cs="Arial"/>
                <w:b/>
                <w:bCs/>
                <w:sz w:val="16"/>
                <w:szCs w:val="16"/>
                <w:lang w:eastAsia="en-GB"/>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D74DACA" w14:textId="77777777" w:rsidR="003D42C2" w:rsidRDefault="003D42C2">
            <w:pPr>
              <w:spacing w:after="0"/>
              <w:rPr>
                <w:rFonts w:ascii="Arial" w:hAnsi="Arial" w:cs="Arial"/>
                <w:b/>
                <w:bCs/>
                <w:sz w:val="16"/>
                <w:szCs w:val="16"/>
                <w:lang w:eastAsia="en-GB"/>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6FA4203" w14:textId="77777777" w:rsidR="003D42C2" w:rsidRDefault="003D42C2">
            <w:pPr>
              <w:spacing w:after="0"/>
              <w:rPr>
                <w:rFonts w:ascii="Arial" w:hAnsi="Arial" w:cs="Arial"/>
                <w:b/>
                <w:bCs/>
                <w:i/>
                <w:iCs/>
                <w:sz w:val="16"/>
                <w:szCs w:val="16"/>
                <w:lang w:eastAsia="en-GB"/>
              </w:rPr>
            </w:pPr>
          </w:p>
        </w:tc>
        <w:tc>
          <w:tcPr>
            <w:tcW w:w="850" w:type="dxa"/>
            <w:tcBorders>
              <w:top w:val="nil"/>
              <w:left w:val="nil"/>
              <w:bottom w:val="single" w:sz="4" w:space="0" w:color="auto"/>
              <w:right w:val="single" w:sz="4" w:space="0" w:color="auto"/>
            </w:tcBorders>
            <w:vAlign w:val="center"/>
            <w:hideMark/>
          </w:tcPr>
          <w:p w14:paraId="69C343A1" w14:textId="77777777" w:rsidR="003D42C2" w:rsidRDefault="003D42C2">
            <w:pPr>
              <w:spacing w:after="0"/>
              <w:jc w:val="center"/>
              <w:rPr>
                <w:rFonts w:ascii="Calibri" w:hAnsi="Calibri"/>
                <w:sz w:val="22"/>
                <w:szCs w:val="22"/>
                <w:lang w:eastAsia="en-GB"/>
              </w:rPr>
            </w:pPr>
            <w:r>
              <w:rPr>
                <w:rFonts w:ascii="Calibri" w:hAnsi="Calibri"/>
                <w:sz w:val="22"/>
                <w:szCs w:val="22"/>
                <w:lang w:eastAsia="en-GB"/>
              </w:rPr>
              <w:t>30MHz&lt;f≤6 GHz</w:t>
            </w:r>
          </w:p>
        </w:tc>
        <w:tc>
          <w:tcPr>
            <w:tcW w:w="709" w:type="dxa"/>
            <w:tcBorders>
              <w:top w:val="nil"/>
              <w:left w:val="nil"/>
              <w:bottom w:val="single" w:sz="4" w:space="0" w:color="auto"/>
              <w:right w:val="single" w:sz="4" w:space="0" w:color="auto"/>
            </w:tcBorders>
            <w:vAlign w:val="center"/>
            <w:hideMark/>
          </w:tcPr>
          <w:p w14:paraId="03066FD4" w14:textId="77777777" w:rsidR="003D42C2" w:rsidRDefault="003D42C2">
            <w:pPr>
              <w:spacing w:after="0"/>
              <w:jc w:val="center"/>
              <w:rPr>
                <w:rFonts w:ascii="Calibri" w:hAnsi="Calibri"/>
                <w:sz w:val="22"/>
                <w:szCs w:val="22"/>
                <w:lang w:eastAsia="en-GB"/>
              </w:rPr>
            </w:pPr>
            <w:r>
              <w:rPr>
                <w:rFonts w:ascii="Calibri" w:hAnsi="Calibri"/>
                <w:sz w:val="22"/>
                <w:szCs w:val="22"/>
                <w:lang w:eastAsia="en-GB"/>
              </w:rPr>
              <w:t>6GHz&lt;f ≤19GHz</w:t>
            </w:r>
          </w:p>
        </w:tc>
      </w:tr>
      <w:tr w:rsidR="003D42C2" w14:paraId="0B660BC6" w14:textId="77777777" w:rsidTr="003D42C2">
        <w:trPr>
          <w:trHeight w:val="300"/>
        </w:trPr>
        <w:tc>
          <w:tcPr>
            <w:tcW w:w="9219" w:type="dxa"/>
            <w:gridSpan w:val="9"/>
            <w:tcBorders>
              <w:top w:val="single" w:sz="4" w:space="0" w:color="auto"/>
              <w:left w:val="single" w:sz="4" w:space="0" w:color="auto"/>
              <w:bottom w:val="single" w:sz="4" w:space="0" w:color="auto"/>
              <w:right w:val="single" w:sz="4" w:space="0" w:color="000000"/>
            </w:tcBorders>
            <w:vAlign w:val="bottom"/>
            <w:hideMark/>
          </w:tcPr>
          <w:p w14:paraId="0373C555" w14:textId="77777777" w:rsidR="003D42C2" w:rsidRDefault="003D42C2">
            <w:pPr>
              <w:spacing w:after="0"/>
              <w:jc w:val="center"/>
              <w:rPr>
                <w:rFonts w:ascii="Arial" w:hAnsi="Arial" w:cs="Arial"/>
                <w:b/>
                <w:bCs/>
                <w:sz w:val="16"/>
                <w:szCs w:val="16"/>
                <w:lang w:eastAsia="en-GB"/>
              </w:rPr>
            </w:pPr>
            <w:r>
              <w:rPr>
                <w:rFonts w:ascii="Arial" w:hAnsi="Arial" w:cs="Arial"/>
                <w:b/>
                <w:bCs/>
                <w:sz w:val="16"/>
                <w:szCs w:val="16"/>
                <w:lang w:eastAsia="en-GB"/>
              </w:rPr>
              <w:t>Stage 2: DUT measurement</w:t>
            </w:r>
          </w:p>
        </w:tc>
      </w:tr>
      <w:tr w:rsidR="003D42C2" w14:paraId="1819EB33" w14:textId="77777777" w:rsidTr="003D42C2">
        <w:trPr>
          <w:trHeight w:val="465"/>
        </w:trPr>
        <w:tc>
          <w:tcPr>
            <w:tcW w:w="492" w:type="dxa"/>
            <w:tcBorders>
              <w:top w:val="nil"/>
              <w:left w:val="single" w:sz="4" w:space="0" w:color="auto"/>
              <w:bottom w:val="single" w:sz="4" w:space="0" w:color="auto"/>
              <w:right w:val="single" w:sz="4" w:space="0" w:color="auto"/>
            </w:tcBorders>
            <w:vAlign w:val="bottom"/>
            <w:hideMark/>
          </w:tcPr>
          <w:p w14:paraId="64DE5FC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3422" w:type="dxa"/>
            <w:tcBorders>
              <w:top w:val="nil"/>
              <w:left w:val="nil"/>
              <w:bottom w:val="single" w:sz="4" w:space="0" w:color="auto"/>
              <w:right w:val="single" w:sz="4" w:space="0" w:color="auto"/>
            </w:tcBorders>
            <w:vAlign w:val="bottom"/>
            <w:hideMark/>
          </w:tcPr>
          <w:p w14:paraId="420C4B20" w14:textId="77777777" w:rsidR="003D42C2" w:rsidRDefault="003D42C2">
            <w:pPr>
              <w:spacing w:after="0"/>
              <w:rPr>
                <w:rFonts w:ascii="Arial" w:hAnsi="Arial" w:cs="Arial"/>
                <w:sz w:val="16"/>
                <w:szCs w:val="16"/>
                <w:lang w:eastAsia="en-GB"/>
              </w:rPr>
            </w:pPr>
            <w:r>
              <w:rPr>
                <w:rFonts w:ascii="Arial" w:hAnsi="Arial" w:cs="Arial"/>
                <w:sz w:val="16"/>
                <w:szCs w:val="16"/>
                <w:lang w:eastAsia="en-GB"/>
              </w:rPr>
              <w:t>Positioning misalignment between the AAS BS and the reference antenna</w:t>
            </w:r>
          </w:p>
        </w:tc>
        <w:tc>
          <w:tcPr>
            <w:tcW w:w="769" w:type="dxa"/>
            <w:tcBorders>
              <w:top w:val="nil"/>
              <w:left w:val="nil"/>
              <w:bottom w:val="single" w:sz="4" w:space="0" w:color="auto"/>
              <w:right w:val="single" w:sz="4" w:space="0" w:color="auto"/>
            </w:tcBorders>
            <w:vAlign w:val="bottom"/>
            <w:hideMark/>
          </w:tcPr>
          <w:p w14:paraId="6CAAE68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0.03</w:t>
            </w:r>
          </w:p>
        </w:tc>
        <w:tc>
          <w:tcPr>
            <w:tcW w:w="709" w:type="dxa"/>
            <w:tcBorders>
              <w:top w:val="nil"/>
              <w:left w:val="nil"/>
              <w:bottom w:val="single" w:sz="4" w:space="0" w:color="auto"/>
              <w:right w:val="single" w:sz="4" w:space="0" w:color="auto"/>
            </w:tcBorders>
            <w:vAlign w:val="bottom"/>
            <w:hideMark/>
          </w:tcPr>
          <w:p w14:paraId="735BF74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0.03</w:t>
            </w:r>
          </w:p>
        </w:tc>
        <w:tc>
          <w:tcPr>
            <w:tcW w:w="1114" w:type="dxa"/>
            <w:tcBorders>
              <w:top w:val="nil"/>
              <w:left w:val="nil"/>
              <w:bottom w:val="single" w:sz="4" w:space="0" w:color="auto"/>
              <w:right w:val="single" w:sz="4" w:space="0" w:color="auto"/>
            </w:tcBorders>
            <w:vAlign w:val="bottom"/>
            <w:hideMark/>
          </w:tcPr>
          <w:p w14:paraId="2A2A5E6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36742F6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224BF6D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574936D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0.02</w:t>
            </w:r>
          </w:p>
        </w:tc>
        <w:tc>
          <w:tcPr>
            <w:tcW w:w="709" w:type="dxa"/>
            <w:tcBorders>
              <w:top w:val="nil"/>
              <w:left w:val="nil"/>
              <w:bottom w:val="single" w:sz="4" w:space="0" w:color="auto"/>
              <w:right w:val="single" w:sz="4" w:space="0" w:color="auto"/>
            </w:tcBorders>
            <w:vAlign w:val="bottom"/>
            <w:hideMark/>
          </w:tcPr>
          <w:p w14:paraId="2ECA0B22"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0.02</w:t>
            </w:r>
          </w:p>
        </w:tc>
      </w:tr>
      <w:tr w:rsidR="003D42C2" w14:paraId="3E0F8295" w14:textId="77777777" w:rsidTr="003D42C2">
        <w:trPr>
          <w:trHeight w:val="465"/>
        </w:trPr>
        <w:tc>
          <w:tcPr>
            <w:tcW w:w="492" w:type="dxa"/>
            <w:tcBorders>
              <w:top w:val="nil"/>
              <w:left w:val="single" w:sz="4" w:space="0" w:color="auto"/>
              <w:bottom w:val="single" w:sz="4" w:space="0" w:color="auto"/>
              <w:right w:val="single" w:sz="4" w:space="0" w:color="auto"/>
            </w:tcBorders>
            <w:vAlign w:val="bottom"/>
            <w:hideMark/>
          </w:tcPr>
          <w:p w14:paraId="3560C0D2"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w:t>
            </w:r>
          </w:p>
        </w:tc>
        <w:tc>
          <w:tcPr>
            <w:tcW w:w="3422" w:type="dxa"/>
            <w:tcBorders>
              <w:top w:val="nil"/>
              <w:left w:val="nil"/>
              <w:bottom w:val="single" w:sz="4" w:space="0" w:color="auto"/>
              <w:right w:val="single" w:sz="4" w:space="0" w:color="auto"/>
            </w:tcBorders>
            <w:vAlign w:val="bottom"/>
            <w:hideMark/>
          </w:tcPr>
          <w:p w14:paraId="5BD20218" w14:textId="77777777" w:rsidR="003D42C2" w:rsidRDefault="003D42C2">
            <w:pPr>
              <w:spacing w:after="0"/>
              <w:rPr>
                <w:rFonts w:ascii="Arial" w:hAnsi="Arial" w:cs="Arial"/>
                <w:sz w:val="16"/>
                <w:szCs w:val="16"/>
                <w:lang w:eastAsia="en-GB"/>
              </w:rPr>
            </w:pPr>
            <w:r>
              <w:rPr>
                <w:rFonts w:ascii="Arial" w:hAnsi="Arial" w:cs="Arial"/>
                <w:sz w:val="16"/>
                <w:szCs w:val="16"/>
                <w:lang w:eastAsia="en-GB"/>
              </w:rPr>
              <w:t>Pointing misalignment between the AAS BS and the receiving antenna</w:t>
            </w:r>
          </w:p>
        </w:tc>
        <w:tc>
          <w:tcPr>
            <w:tcW w:w="769" w:type="dxa"/>
            <w:tcBorders>
              <w:top w:val="nil"/>
              <w:left w:val="nil"/>
              <w:bottom w:val="single" w:sz="4" w:space="0" w:color="auto"/>
              <w:right w:val="single" w:sz="4" w:space="0" w:color="auto"/>
            </w:tcBorders>
            <w:vAlign w:val="bottom"/>
            <w:hideMark/>
          </w:tcPr>
          <w:p w14:paraId="22A7295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709" w:type="dxa"/>
            <w:tcBorders>
              <w:top w:val="nil"/>
              <w:left w:val="nil"/>
              <w:bottom w:val="single" w:sz="4" w:space="0" w:color="auto"/>
              <w:right w:val="single" w:sz="4" w:space="0" w:color="auto"/>
            </w:tcBorders>
            <w:vAlign w:val="bottom"/>
            <w:hideMark/>
          </w:tcPr>
          <w:p w14:paraId="01E9A13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1114" w:type="dxa"/>
            <w:tcBorders>
              <w:top w:val="nil"/>
              <w:left w:val="nil"/>
              <w:bottom w:val="single" w:sz="4" w:space="0" w:color="auto"/>
              <w:right w:val="single" w:sz="4" w:space="0" w:color="auto"/>
            </w:tcBorders>
            <w:vAlign w:val="bottom"/>
            <w:hideMark/>
          </w:tcPr>
          <w:p w14:paraId="7AD952D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7E4C59A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5219229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295074C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709" w:type="dxa"/>
            <w:tcBorders>
              <w:top w:val="nil"/>
              <w:left w:val="nil"/>
              <w:bottom w:val="single" w:sz="4" w:space="0" w:color="auto"/>
              <w:right w:val="single" w:sz="4" w:space="0" w:color="auto"/>
            </w:tcBorders>
            <w:vAlign w:val="bottom"/>
            <w:hideMark/>
          </w:tcPr>
          <w:p w14:paraId="0E9D27E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r>
      <w:tr w:rsidR="003D42C2" w14:paraId="4AC8B1B5" w14:textId="77777777" w:rsidTr="003D42C2">
        <w:trPr>
          <w:trHeight w:val="300"/>
        </w:trPr>
        <w:tc>
          <w:tcPr>
            <w:tcW w:w="492" w:type="dxa"/>
            <w:tcBorders>
              <w:top w:val="nil"/>
              <w:left w:val="single" w:sz="4" w:space="0" w:color="auto"/>
              <w:bottom w:val="single" w:sz="4" w:space="0" w:color="auto"/>
              <w:right w:val="single" w:sz="4" w:space="0" w:color="auto"/>
            </w:tcBorders>
            <w:vAlign w:val="bottom"/>
            <w:hideMark/>
          </w:tcPr>
          <w:p w14:paraId="74116F88"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3422" w:type="dxa"/>
            <w:tcBorders>
              <w:top w:val="nil"/>
              <w:left w:val="nil"/>
              <w:bottom w:val="single" w:sz="4" w:space="0" w:color="auto"/>
              <w:right w:val="single" w:sz="4" w:space="0" w:color="auto"/>
            </w:tcBorders>
            <w:vAlign w:val="bottom"/>
            <w:hideMark/>
          </w:tcPr>
          <w:p w14:paraId="5BF0B9B4" w14:textId="77777777" w:rsidR="003D42C2" w:rsidRDefault="003D42C2">
            <w:pPr>
              <w:spacing w:after="0"/>
              <w:rPr>
                <w:rFonts w:ascii="Arial" w:hAnsi="Arial" w:cs="Arial"/>
                <w:sz w:val="16"/>
                <w:szCs w:val="16"/>
                <w:lang w:eastAsia="en-GB"/>
              </w:rPr>
            </w:pPr>
            <w:r>
              <w:rPr>
                <w:rFonts w:ascii="Arial" w:hAnsi="Arial" w:cs="Arial"/>
                <w:sz w:val="16"/>
                <w:szCs w:val="16"/>
                <w:lang w:eastAsia="en-GB"/>
              </w:rPr>
              <w:t>Quality of quiet zone</w:t>
            </w:r>
          </w:p>
        </w:tc>
        <w:tc>
          <w:tcPr>
            <w:tcW w:w="769" w:type="dxa"/>
            <w:tcBorders>
              <w:top w:val="nil"/>
              <w:left w:val="nil"/>
              <w:bottom w:val="single" w:sz="4" w:space="0" w:color="auto"/>
              <w:right w:val="single" w:sz="4" w:space="0" w:color="auto"/>
            </w:tcBorders>
            <w:vAlign w:val="bottom"/>
            <w:hideMark/>
          </w:tcPr>
          <w:p w14:paraId="3D110DA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c>
          <w:tcPr>
            <w:tcW w:w="709" w:type="dxa"/>
            <w:tcBorders>
              <w:top w:val="nil"/>
              <w:left w:val="nil"/>
              <w:bottom w:val="single" w:sz="4" w:space="0" w:color="auto"/>
              <w:right w:val="single" w:sz="4" w:space="0" w:color="auto"/>
            </w:tcBorders>
            <w:vAlign w:val="bottom"/>
            <w:hideMark/>
          </w:tcPr>
          <w:p w14:paraId="524487C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c>
          <w:tcPr>
            <w:tcW w:w="1114" w:type="dxa"/>
            <w:tcBorders>
              <w:top w:val="nil"/>
              <w:left w:val="nil"/>
              <w:bottom w:val="single" w:sz="4" w:space="0" w:color="auto"/>
              <w:right w:val="single" w:sz="4" w:space="0" w:color="auto"/>
            </w:tcBorders>
            <w:vAlign w:val="bottom"/>
            <w:hideMark/>
          </w:tcPr>
          <w:p w14:paraId="2A1A5A5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vAlign w:val="bottom"/>
            <w:hideMark/>
          </w:tcPr>
          <w:p w14:paraId="50080B5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425" w:type="dxa"/>
            <w:tcBorders>
              <w:top w:val="nil"/>
              <w:left w:val="nil"/>
              <w:bottom w:val="single" w:sz="4" w:space="0" w:color="auto"/>
              <w:right w:val="single" w:sz="4" w:space="0" w:color="auto"/>
            </w:tcBorders>
            <w:vAlign w:val="bottom"/>
            <w:hideMark/>
          </w:tcPr>
          <w:p w14:paraId="5FA8566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5808B8E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c>
          <w:tcPr>
            <w:tcW w:w="709" w:type="dxa"/>
            <w:tcBorders>
              <w:top w:val="nil"/>
              <w:left w:val="nil"/>
              <w:bottom w:val="single" w:sz="4" w:space="0" w:color="auto"/>
              <w:right w:val="single" w:sz="4" w:space="0" w:color="auto"/>
            </w:tcBorders>
            <w:vAlign w:val="bottom"/>
            <w:hideMark/>
          </w:tcPr>
          <w:p w14:paraId="61A9D12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r>
      <w:tr w:rsidR="003D42C2" w14:paraId="4E3A4E35" w14:textId="77777777" w:rsidTr="003D42C2">
        <w:trPr>
          <w:trHeight w:val="465"/>
        </w:trPr>
        <w:tc>
          <w:tcPr>
            <w:tcW w:w="492" w:type="dxa"/>
            <w:tcBorders>
              <w:top w:val="nil"/>
              <w:left w:val="single" w:sz="4" w:space="0" w:color="auto"/>
              <w:bottom w:val="single" w:sz="4" w:space="0" w:color="auto"/>
              <w:right w:val="single" w:sz="4" w:space="0" w:color="auto"/>
            </w:tcBorders>
            <w:vAlign w:val="bottom"/>
            <w:hideMark/>
          </w:tcPr>
          <w:p w14:paraId="10565AF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4</w:t>
            </w:r>
          </w:p>
        </w:tc>
        <w:tc>
          <w:tcPr>
            <w:tcW w:w="3422" w:type="dxa"/>
            <w:tcBorders>
              <w:top w:val="nil"/>
              <w:left w:val="nil"/>
              <w:bottom w:val="single" w:sz="4" w:space="0" w:color="auto"/>
              <w:right w:val="single" w:sz="4" w:space="0" w:color="auto"/>
            </w:tcBorders>
            <w:vAlign w:val="bottom"/>
            <w:hideMark/>
          </w:tcPr>
          <w:p w14:paraId="5BECE3B6" w14:textId="77777777" w:rsidR="003D42C2" w:rsidRDefault="003D42C2">
            <w:pPr>
              <w:spacing w:after="0"/>
              <w:rPr>
                <w:rFonts w:ascii="Arial" w:hAnsi="Arial" w:cs="Arial"/>
                <w:sz w:val="16"/>
                <w:szCs w:val="16"/>
                <w:lang w:eastAsia="en-GB"/>
              </w:rPr>
            </w:pPr>
            <w:r>
              <w:rPr>
                <w:rFonts w:ascii="Arial" w:hAnsi="Arial" w:cs="Arial"/>
                <w:sz w:val="16"/>
                <w:szCs w:val="16"/>
                <w:lang w:eastAsia="en-GB"/>
              </w:rPr>
              <w:t>Polarization mismatch between the AAS BS and the receiving antenna</w:t>
            </w:r>
          </w:p>
        </w:tc>
        <w:tc>
          <w:tcPr>
            <w:tcW w:w="769" w:type="dxa"/>
            <w:tcBorders>
              <w:top w:val="nil"/>
              <w:left w:val="nil"/>
              <w:bottom w:val="single" w:sz="4" w:space="0" w:color="auto"/>
              <w:right w:val="single" w:sz="4" w:space="0" w:color="auto"/>
            </w:tcBorders>
            <w:vAlign w:val="bottom"/>
            <w:hideMark/>
          </w:tcPr>
          <w:p w14:paraId="29E8B47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c>
          <w:tcPr>
            <w:tcW w:w="709" w:type="dxa"/>
            <w:tcBorders>
              <w:top w:val="nil"/>
              <w:left w:val="nil"/>
              <w:bottom w:val="single" w:sz="4" w:space="0" w:color="auto"/>
              <w:right w:val="single" w:sz="4" w:space="0" w:color="auto"/>
            </w:tcBorders>
            <w:vAlign w:val="bottom"/>
            <w:hideMark/>
          </w:tcPr>
          <w:p w14:paraId="5F6093B8"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c>
          <w:tcPr>
            <w:tcW w:w="1114" w:type="dxa"/>
            <w:tcBorders>
              <w:top w:val="nil"/>
              <w:left w:val="nil"/>
              <w:bottom w:val="single" w:sz="4" w:space="0" w:color="auto"/>
              <w:right w:val="single" w:sz="4" w:space="0" w:color="auto"/>
            </w:tcBorders>
            <w:vAlign w:val="bottom"/>
            <w:hideMark/>
          </w:tcPr>
          <w:p w14:paraId="170FED2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590A064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709F971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35749AF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c>
          <w:tcPr>
            <w:tcW w:w="709" w:type="dxa"/>
            <w:tcBorders>
              <w:top w:val="nil"/>
              <w:left w:val="nil"/>
              <w:bottom w:val="single" w:sz="4" w:space="0" w:color="auto"/>
              <w:right w:val="single" w:sz="4" w:space="0" w:color="auto"/>
            </w:tcBorders>
            <w:vAlign w:val="bottom"/>
            <w:hideMark/>
          </w:tcPr>
          <w:p w14:paraId="5569930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r>
      <w:tr w:rsidR="003D42C2" w14:paraId="0A3266EA" w14:textId="77777777" w:rsidTr="003D42C2">
        <w:trPr>
          <w:trHeight w:val="465"/>
        </w:trPr>
        <w:tc>
          <w:tcPr>
            <w:tcW w:w="492" w:type="dxa"/>
            <w:tcBorders>
              <w:top w:val="nil"/>
              <w:left w:val="single" w:sz="4" w:space="0" w:color="auto"/>
              <w:bottom w:val="single" w:sz="4" w:space="0" w:color="auto"/>
              <w:right w:val="single" w:sz="4" w:space="0" w:color="auto"/>
            </w:tcBorders>
            <w:vAlign w:val="bottom"/>
            <w:hideMark/>
          </w:tcPr>
          <w:p w14:paraId="2DD718D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5</w:t>
            </w:r>
          </w:p>
        </w:tc>
        <w:tc>
          <w:tcPr>
            <w:tcW w:w="3422" w:type="dxa"/>
            <w:tcBorders>
              <w:top w:val="nil"/>
              <w:left w:val="nil"/>
              <w:bottom w:val="single" w:sz="4" w:space="0" w:color="auto"/>
              <w:right w:val="single" w:sz="4" w:space="0" w:color="auto"/>
            </w:tcBorders>
            <w:vAlign w:val="bottom"/>
            <w:hideMark/>
          </w:tcPr>
          <w:p w14:paraId="2FE1359E" w14:textId="77777777" w:rsidR="003D42C2" w:rsidRDefault="003D42C2">
            <w:pPr>
              <w:spacing w:after="0"/>
              <w:rPr>
                <w:rFonts w:ascii="Arial" w:hAnsi="Arial" w:cs="Arial"/>
                <w:sz w:val="16"/>
                <w:szCs w:val="16"/>
                <w:lang w:eastAsia="en-GB"/>
              </w:rPr>
            </w:pPr>
            <w:r>
              <w:rPr>
                <w:rFonts w:ascii="Arial" w:hAnsi="Arial" w:cs="Arial"/>
                <w:sz w:val="16"/>
                <w:szCs w:val="16"/>
                <w:lang w:eastAsia="en-GB"/>
              </w:rPr>
              <w:t>Mutual coupling between the AAS BS and the receiving antenna</w:t>
            </w:r>
          </w:p>
        </w:tc>
        <w:tc>
          <w:tcPr>
            <w:tcW w:w="769" w:type="dxa"/>
            <w:tcBorders>
              <w:top w:val="nil"/>
              <w:left w:val="nil"/>
              <w:bottom w:val="single" w:sz="4" w:space="0" w:color="auto"/>
              <w:right w:val="single" w:sz="4" w:space="0" w:color="auto"/>
            </w:tcBorders>
            <w:vAlign w:val="bottom"/>
            <w:hideMark/>
          </w:tcPr>
          <w:p w14:paraId="6DD2C0B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709" w:type="dxa"/>
            <w:tcBorders>
              <w:top w:val="nil"/>
              <w:left w:val="nil"/>
              <w:bottom w:val="single" w:sz="4" w:space="0" w:color="auto"/>
              <w:right w:val="single" w:sz="4" w:space="0" w:color="auto"/>
            </w:tcBorders>
            <w:vAlign w:val="bottom"/>
            <w:hideMark/>
          </w:tcPr>
          <w:p w14:paraId="49392AC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1114" w:type="dxa"/>
            <w:tcBorders>
              <w:top w:val="nil"/>
              <w:left w:val="nil"/>
              <w:bottom w:val="single" w:sz="4" w:space="0" w:color="auto"/>
              <w:right w:val="single" w:sz="4" w:space="0" w:color="auto"/>
            </w:tcBorders>
            <w:vAlign w:val="bottom"/>
            <w:hideMark/>
          </w:tcPr>
          <w:p w14:paraId="312A70D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44383842"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3BD30662"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29A89F3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709" w:type="dxa"/>
            <w:tcBorders>
              <w:top w:val="nil"/>
              <w:left w:val="nil"/>
              <w:bottom w:val="single" w:sz="4" w:space="0" w:color="auto"/>
              <w:right w:val="single" w:sz="4" w:space="0" w:color="auto"/>
            </w:tcBorders>
            <w:vAlign w:val="bottom"/>
            <w:hideMark/>
          </w:tcPr>
          <w:p w14:paraId="44F1C57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r>
      <w:tr w:rsidR="003D42C2" w14:paraId="419CC763" w14:textId="77777777" w:rsidTr="003D42C2">
        <w:trPr>
          <w:trHeight w:val="300"/>
        </w:trPr>
        <w:tc>
          <w:tcPr>
            <w:tcW w:w="492" w:type="dxa"/>
            <w:tcBorders>
              <w:top w:val="nil"/>
              <w:left w:val="single" w:sz="4" w:space="0" w:color="auto"/>
              <w:bottom w:val="single" w:sz="4" w:space="0" w:color="auto"/>
              <w:right w:val="single" w:sz="4" w:space="0" w:color="auto"/>
            </w:tcBorders>
            <w:vAlign w:val="bottom"/>
            <w:hideMark/>
          </w:tcPr>
          <w:p w14:paraId="4AA2E75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6</w:t>
            </w:r>
          </w:p>
        </w:tc>
        <w:tc>
          <w:tcPr>
            <w:tcW w:w="3422" w:type="dxa"/>
            <w:tcBorders>
              <w:top w:val="nil"/>
              <w:left w:val="nil"/>
              <w:bottom w:val="single" w:sz="4" w:space="0" w:color="auto"/>
              <w:right w:val="single" w:sz="4" w:space="0" w:color="auto"/>
            </w:tcBorders>
            <w:vAlign w:val="bottom"/>
            <w:hideMark/>
          </w:tcPr>
          <w:p w14:paraId="6690CCC4" w14:textId="77777777" w:rsidR="003D42C2" w:rsidRDefault="003D42C2">
            <w:pPr>
              <w:spacing w:after="0"/>
              <w:rPr>
                <w:rFonts w:ascii="Arial" w:hAnsi="Arial" w:cs="Arial"/>
                <w:sz w:val="16"/>
                <w:szCs w:val="16"/>
                <w:lang w:eastAsia="en-GB"/>
              </w:rPr>
            </w:pPr>
            <w:r>
              <w:rPr>
                <w:rFonts w:ascii="Arial" w:hAnsi="Arial" w:cs="Arial"/>
                <w:sz w:val="16"/>
                <w:szCs w:val="16"/>
                <w:lang w:eastAsia="en-GB"/>
              </w:rPr>
              <w:t>Phase curvature</w:t>
            </w:r>
          </w:p>
        </w:tc>
        <w:tc>
          <w:tcPr>
            <w:tcW w:w="769" w:type="dxa"/>
            <w:tcBorders>
              <w:top w:val="nil"/>
              <w:left w:val="nil"/>
              <w:bottom w:val="single" w:sz="4" w:space="0" w:color="auto"/>
              <w:right w:val="single" w:sz="4" w:space="0" w:color="auto"/>
            </w:tcBorders>
            <w:vAlign w:val="bottom"/>
            <w:hideMark/>
          </w:tcPr>
          <w:p w14:paraId="5C0C59D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709" w:type="dxa"/>
            <w:tcBorders>
              <w:top w:val="nil"/>
              <w:left w:val="nil"/>
              <w:bottom w:val="single" w:sz="4" w:space="0" w:color="auto"/>
              <w:right w:val="single" w:sz="4" w:space="0" w:color="auto"/>
            </w:tcBorders>
            <w:vAlign w:val="bottom"/>
            <w:hideMark/>
          </w:tcPr>
          <w:p w14:paraId="60DF506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vAlign w:val="bottom"/>
            <w:hideMark/>
          </w:tcPr>
          <w:p w14:paraId="721BEA8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vAlign w:val="bottom"/>
            <w:hideMark/>
          </w:tcPr>
          <w:p w14:paraId="340089C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425" w:type="dxa"/>
            <w:tcBorders>
              <w:top w:val="nil"/>
              <w:left w:val="nil"/>
              <w:bottom w:val="single" w:sz="4" w:space="0" w:color="auto"/>
              <w:right w:val="single" w:sz="4" w:space="0" w:color="auto"/>
            </w:tcBorders>
            <w:vAlign w:val="bottom"/>
            <w:hideMark/>
          </w:tcPr>
          <w:p w14:paraId="13B3014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55457E3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709" w:type="dxa"/>
            <w:tcBorders>
              <w:top w:val="nil"/>
              <w:left w:val="nil"/>
              <w:bottom w:val="single" w:sz="4" w:space="0" w:color="auto"/>
              <w:right w:val="single" w:sz="4" w:space="0" w:color="auto"/>
            </w:tcBorders>
            <w:vAlign w:val="bottom"/>
            <w:hideMark/>
          </w:tcPr>
          <w:p w14:paraId="6607503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r>
      <w:tr w:rsidR="003D42C2" w14:paraId="29091F79" w14:textId="77777777" w:rsidTr="003D42C2">
        <w:trPr>
          <w:trHeight w:val="465"/>
        </w:trPr>
        <w:tc>
          <w:tcPr>
            <w:tcW w:w="492" w:type="dxa"/>
            <w:tcBorders>
              <w:top w:val="nil"/>
              <w:left w:val="single" w:sz="4" w:space="0" w:color="auto"/>
              <w:bottom w:val="single" w:sz="4" w:space="0" w:color="auto"/>
              <w:right w:val="single" w:sz="4" w:space="0" w:color="auto"/>
            </w:tcBorders>
            <w:vAlign w:val="bottom"/>
            <w:hideMark/>
          </w:tcPr>
          <w:p w14:paraId="3699FB6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7</w:t>
            </w:r>
          </w:p>
        </w:tc>
        <w:tc>
          <w:tcPr>
            <w:tcW w:w="3422" w:type="dxa"/>
            <w:tcBorders>
              <w:top w:val="nil"/>
              <w:left w:val="nil"/>
              <w:bottom w:val="single" w:sz="4" w:space="0" w:color="auto"/>
              <w:right w:val="single" w:sz="4" w:space="0" w:color="auto"/>
            </w:tcBorders>
            <w:shd w:val="clear" w:color="auto" w:fill="FFFFFF"/>
            <w:vAlign w:val="bottom"/>
            <w:hideMark/>
          </w:tcPr>
          <w:p w14:paraId="4C4E8179" w14:textId="77777777" w:rsidR="003D42C2" w:rsidRDefault="003D42C2">
            <w:pPr>
              <w:spacing w:after="0"/>
              <w:rPr>
                <w:rFonts w:ascii="Arial" w:hAnsi="Arial" w:cs="Arial"/>
                <w:sz w:val="16"/>
                <w:szCs w:val="16"/>
                <w:lang w:eastAsia="en-GB"/>
              </w:rPr>
            </w:pPr>
            <w:r>
              <w:rPr>
                <w:rFonts w:ascii="Arial" w:hAnsi="Arial" w:cs="Arial"/>
                <w:sz w:val="16"/>
                <w:szCs w:val="16"/>
                <w:lang w:eastAsia="en-GB"/>
              </w:rPr>
              <w:t>Conducted measurement uncertainty (minus mismatch)</w:t>
            </w:r>
          </w:p>
        </w:tc>
        <w:tc>
          <w:tcPr>
            <w:tcW w:w="769" w:type="dxa"/>
            <w:tcBorders>
              <w:top w:val="nil"/>
              <w:left w:val="nil"/>
              <w:bottom w:val="single" w:sz="4" w:space="0" w:color="auto"/>
              <w:right w:val="single" w:sz="4" w:space="0" w:color="auto"/>
            </w:tcBorders>
            <w:vAlign w:val="bottom"/>
            <w:hideMark/>
          </w:tcPr>
          <w:p w14:paraId="7AC9DDB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2D4C933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1.99</w:t>
            </w:r>
          </w:p>
        </w:tc>
        <w:tc>
          <w:tcPr>
            <w:tcW w:w="1114" w:type="dxa"/>
            <w:tcBorders>
              <w:top w:val="nil"/>
              <w:left w:val="nil"/>
              <w:bottom w:val="single" w:sz="4" w:space="0" w:color="auto"/>
              <w:right w:val="single" w:sz="4" w:space="0" w:color="auto"/>
            </w:tcBorders>
            <w:vAlign w:val="bottom"/>
            <w:hideMark/>
          </w:tcPr>
          <w:p w14:paraId="6DB9ADD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vAlign w:val="bottom"/>
            <w:hideMark/>
          </w:tcPr>
          <w:p w14:paraId="074E84F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425" w:type="dxa"/>
            <w:tcBorders>
              <w:top w:val="nil"/>
              <w:left w:val="nil"/>
              <w:bottom w:val="single" w:sz="4" w:space="0" w:color="auto"/>
              <w:right w:val="single" w:sz="4" w:space="0" w:color="auto"/>
            </w:tcBorders>
            <w:vAlign w:val="bottom"/>
            <w:hideMark/>
          </w:tcPr>
          <w:p w14:paraId="6A4FE7B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167A796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7391522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1.99</w:t>
            </w:r>
          </w:p>
        </w:tc>
      </w:tr>
      <w:tr w:rsidR="003D42C2" w14:paraId="24B6AB13" w14:textId="77777777" w:rsidTr="003D42C2">
        <w:trPr>
          <w:trHeight w:val="300"/>
        </w:trPr>
        <w:tc>
          <w:tcPr>
            <w:tcW w:w="492" w:type="dxa"/>
            <w:tcBorders>
              <w:top w:val="nil"/>
              <w:left w:val="single" w:sz="4" w:space="0" w:color="auto"/>
              <w:bottom w:val="single" w:sz="4" w:space="0" w:color="auto"/>
              <w:right w:val="single" w:sz="4" w:space="0" w:color="auto"/>
            </w:tcBorders>
            <w:vAlign w:val="bottom"/>
            <w:hideMark/>
          </w:tcPr>
          <w:p w14:paraId="5E092A1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8</w:t>
            </w:r>
          </w:p>
        </w:tc>
        <w:tc>
          <w:tcPr>
            <w:tcW w:w="3422" w:type="dxa"/>
            <w:tcBorders>
              <w:top w:val="nil"/>
              <w:left w:val="nil"/>
              <w:bottom w:val="single" w:sz="4" w:space="0" w:color="auto"/>
              <w:right w:val="single" w:sz="4" w:space="0" w:color="auto"/>
            </w:tcBorders>
            <w:vAlign w:val="bottom"/>
            <w:hideMark/>
          </w:tcPr>
          <w:p w14:paraId="20A18D7A" w14:textId="77777777" w:rsidR="003D42C2" w:rsidRDefault="003D42C2">
            <w:pPr>
              <w:spacing w:after="0"/>
              <w:rPr>
                <w:rFonts w:ascii="Arial" w:hAnsi="Arial" w:cs="Arial"/>
                <w:sz w:val="16"/>
                <w:szCs w:val="16"/>
                <w:lang w:eastAsia="en-GB"/>
              </w:rPr>
            </w:pPr>
            <w:r>
              <w:rPr>
                <w:rFonts w:ascii="Arial" w:hAnsi="Arial" w:cs="Arial"/>
                <w:sz w:val="16"/>
                <w:szCs w:val="16"/>
                <w:lang w:eastAsia="en-GB"/>
              </w:rPr>
              <w:t>Impedance mismatch in the receiving chain</w:t>
            </w:r>
          </w:p>
        </w:tc>
        <w:tc>
          <w:tcPr>
            <w:tcW w:w="769" w:type="dxa"/>
            <w:tcBorders>
              <w:top w:val="nil"/>
              <w:left w:val="nil"/>
              <w:bottom w:val="single" w:sz="4" w:space="0" w:color="auto"/>
              <w:right w:val="single" w:sz="4" w:space="0" w:color="auto"/>
            </w:tcBorders>
            <w:vAlign w:val="bottom"/>
            <w:hideMark/>
          </w:tcPr>
          <w:p w14:paraId="70BD4D38"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0.2</w:t>
            </w:r>
          </w:p>
        </w:tc>
        <w:tc>
          <w:tcPr>
            <w:tcW w:w="709" w:type="dxa"/>
            <w:tcBorders>
              <w:top w:val="nil"/>
              <w:left w:val="nil"/>
              <w:bottom w:val="single" w:sz="4" w:space="0" w:color="auto"/>
              <w:right w:val="single" w:sz="4" w:space="0" w:color="auto"/>
            </w:tcBorders>
            <w:vAlign w:val="bottom"/>
            <w:hideMark/>
          </w:tcPr>
          <w:p w14:paraId="29485D9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0.45</w:t>
            </w:r>
          </w:p>
        </w:tc>
        <w:tc>
          <w:tcPr>
            <w:tcW w:w="1114" w:type="dxa"/>
            <w:tcBorders>
              <w:top w:val="nil"/>
              <w:left w:val="nil"/>
              <w:bottom w:val="single" w:sz="4" w:space="0" w:color="auto"/>
              <w:right w:val="single" w:sz="4" w:space="0" w:color="auto"/>
            </w:tcBorders>
            <w:vAlign w:val="bottom"/>
            <w:hideMark/>
          </w:tcPr>
          <w:p w14:paraId="583C756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U-shaped</w:t>
            </w:r>
          </w:p>
        </w:tc>
        <w:tc>
          <w:tcPr>
            <w:tcW w:w="729" w:type="dxa"/>
            <w:tcBorders>
              <w:top w:val="nil"/>
              <w:left w:val="nil"/>
              <w:bottom w:val="single" w:sz="4" w:space="0" w:color="auto"/>
              <w:right w:val="single" w:sz="4" w:space="0" w:color="auto"/>
            </w:tcBorders>
            <w:vAlign w:val="bottom"/>
            <w:hideMark/>
          </w:tcPr>
          <w:p w14:paraId="2270C5B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w:t>
            </w:r>
          </w:p>
        </w:tc>
        <w:tc>
          <w:tcPr>
            <w:tcW w:w="425" w:type="dxa"/>
            <w:tcBorders>
              <w:top w:val="nil"/>
              <w:left w:val="nil"/>
              <w:bottom w:val="single" w:sz="4" w:space="0" w:color="auto"/>
              <w:right w:val="single" w:sz="4" w:space="0" w:color="auto"/>
            </w:tcBorders>
            <w:vAlign w:val="bottom"/>
            <w:hideMark/>
          </w:tcPr>
          <w:p w14:paraId="5B5CBF8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102CD95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0.14</w:t>
            </w:r>
          </w:p>
        </w:tc>
        <w:tc>
          <w:tcPr>
            <w:tcW w:w="709" w:type="dxa"/>
            <w:tcBorders>
              <w:top w:val="nil"/>
              <w:left w:val="nil"/>
              <w:bottom w:val="single" w:sz="4" w:space="0" w:color="auto"/>
              <w:right w:val="single" w:sz="4" w:space="0" w:color="auto"/>
            </w:tcBorders>
            <w:vAlign w:val="bottom"/>
            <w:hideMark/>
          </w:tcPr>
          <w:p w14:paraId="239BA28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0.32</w:t>
            </w:r>
          </w:p>
        </w:tc>
      </w:tr>
      <w:tr w:rsidR="003D42C2" w14:paraId="032BF9E0" w14:textId="77777777" w:rsidTr="003D42C2">
        <w:trPr>
          <w:trHeight w:val="465"/>
        </w:trPr>
        <w:tc>
          <w:tcPr>
            <w:tcW w:w="492" w:type="dxa"/>
            <w:tcBorders>
              <w:top w:val="nil"/>
              <w:left w:val="single" w:sz="4" w:space="0" w:color="auto"/>
              <w:bottom w:val="single" w:sz="4" w:space="0" w:color="auto"/>
              <w:right w:val="single" w:sz="4" w:space="0" w:color="auto"/>
            </w:tcBorders>
            <w:vAlign w:val="bottom"/>
            <w:hideMark/>
          </w:tcPr>
          <w:p w14:paraId="0ECDBAD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9</w:t>
            </w:r>
          </w:p>
        </w:tc>
        <w:tc>
          <w:tcPr>
            <w:tcW w:w="3422" w:type="dxa"/>
            <w:tcBorders>
              <w:top w:val="nil"/>
              <w:left w:val="nil"/>
              <w:bottom w:val="single" w:sz="4" w:space="0" w:color="auto"/>
              <w:right w:val="single" w:sz="4" w:space="0" w:color="auto"/>
            </w:tcBorders>
            <w:vAlign w:val="bottom"/>
            <w:hideMark/>
          </w:tcPr>
          <w:p w14:paraId="05849F46" w14:textId="77777777" w:rsidR="003D42C2" w:rsidRDefault="003D42C2">
            <w:pPr>
              <w:spacing w:after="0"/>
              <w:rPr>
                <w:rFonts w:ascii="Arial" w:hAnsi="Arial" w:cs="Arial"/>
                <w:sz w:val="16"/>
                <w:szCs w:val="16"/>
                <w:lang w:eastAsia="en-GB"/>
              </w:rPr>
            </w:pPr>
            <w:r>
              <w:rPr>
                <w:rFonts w:ascii="Arial" w:hAnsi="Arial" w:cs="Arial"/>
                <w:sz w:val="16"/>
                <w:szCs w:val="16"/>
                <w:lang w:eastAsia="en-GB"/>
              </w:rPr>
              <w:t>Random uncertainty</w:t>
            </w:r>
          </w:p>
        </w:tc>
        <w:tc>
          <w:tcPr>
            <w:tcW w:w="769" w:type="dxa"/>
            <w:tcBorders>
              <w:top w:val="nil"/>
              <w:left w:val="nil"/>
              <w:bottom w:val="single" w:sz="4" w:space="0" w:color="auto"/>
              <w:right w:val="single" w:sz="4" w:space="0" w:color="auto"/>
            </w:tcBorders>
            <w:vAlign w:val="bottom"/>
            <w:hideMark/>
          </w:tcPr>
          <w:p w14:paraId="4BDEEE8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c>
          <w:tcPr>
            <w:tcW w:w="709" w:type="dxa"/>
            <w:tcBorders>
              <w:top w:val="nil"/>
              <w:left w:val="nil"/>
              <w:bottom w:val="single" w:sz="4" w:space="0" w:color="auto"/>
              <w:right w:val="single" w:sz="4" w:space="0" w:color="auto"/>
            </w:tcBorders>
            <w:vAlign w:val="bottom"/>
            <w:hideMark/>
          </w:tcPr>
          <w:p w14:paraId="4270E64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c>
          <w:tcPr>
            <w:tcW w:w="1114" w:type="dxa"/>
            <w:tcBorders>
              <w:top w:val="nil"/>
              <w:left w:val="nil"/>
              <w:bottom w:val="single" w:sz="4" w:space="0" w:color="auto"/>
              <w:right w:val="single" w:sz="4" w:space="0" w:color="auto"/>
            </w:tcBorders>
            <w:vAlign w:val="bottom"/>
            <w:hideMark/>
          </w:tcPr>
          <w:p w14:paraId="003E8DE8"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7AD6B08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193F348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28CF5FF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0.06</w:t>
            </w:r>
          </w:p>
        </w:tc>
        <w:tc>
          <w:tcPr>
            <w:tcW w:w="709" w:type="dxa"/>
            <w:tcBorders>
              <w:top w:val="nil"/>
              <w:left w:val="nil"/>
              <w:bottom w:val="single" w:sz="4" w:space="0" w:color="auto"/>
              <w:right w:val="single" w:sz="4" w:space="0" w:color="auto"/>
            </w:tcBorders>
            <w:vAlign w:val="bottom"/>
            <w:hideMark/>
          </w:tcPr>
          <w:p w14:paraId="36A215D2"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0.06</w:t>
            </w:r>
          </w:p>
        </w:tc>
      </w:tr>
      <w:tr w:rsidR="003D42C2" w14:paraId="1FE40052" w14:textId="77777777" w:rsidTr="003D42C2">
        <w:trPr>
          <w:trHeight w:val="465"/>
        </w:trPr>
        <w:tc>
          <w:tcPr>
            <w:tcW w:w="492" w:type="dxa"/>
            <w:tcBorders>
              <w:top w:val="nil"/>
              <w:left w:val="single" w:sz="4" w:space="0" w:color="auto"/>
              <w:bottom w:val="single" w:sz="4" w:space="0" w:color="auto"/>
              <w:right w:val="single" w:sz="4" w:space="0" w:color="auto"/>
            </w:tcBorders>
            <w:vAlign w:val="bottom"/>
            <w:hideMark/>
          </w:tcPr>
          <w:p w14:paraId="491DBF0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23</w:t>
            </w:r>
          </w:p>
        </w:tc>
        <w:tc>
          <w:tcPr>
            <w:tcW w:w="3422" w:type="dxa"/>
            <w:tcBorders>
              <w:top w:val="nil"/>
              <w:left w:val="nil"/>
              <w:bottom w:val="single" w:sz="4" w:space="0" w:color="auto"/>
              <w:right w:val="single" w:sz="4" w:space="0" w:color="auto"/>
            </w:tcBorders>
            <w:vAlign w:val="bottom"/>
            <w:hideMark/>
          </w:tcPr>
          <w:p w14:paraId="153608F3" w14:textId="77777777" w:rsidR="003D42C2" w:rsidRDefault="003D42C2">
            <w:pPr>
              <w:spacing w:after="0"/>
              <w:rPr>
                <w:rFonts w:ascii="Arial" w:hAnsi="Arial" w:cs="Arial"/>
                <w:sz w:val="16"/>
                <w:szCs w:val="16"/>
                <w:lang w:eastAsia="en-GB"/>
              </w:rPr>
            </w:pPr>
            <w:r>
              <w:rPr>
                <w:rFonts w:ascii="Arial" w:hAnsi="Arial" w:cs="Arial"/>
                <w:sz w:val="16"/>
                <w:szCs w:val="16"/>
                <w:lang w:eastAsia="en-GB"/>
              </w:rPr>
              <w:t>Measurement antenna frequency variation</w:t>
            </w:r>
          </w:p>
        </w:tc>
        <w:tc>
          <w:tcPr>
            <w:tcW w:w="769" w:type="dxa"/>
            <w:tcBorders>
              <w:top w:val="nil"/>
              <w:left w:val="nil"/>
              <w:bottom w:val="single" w:sz="4" w:space="0" w:color="auto"/>
              <w:right w:val="single" w:sz="4" w:space="0" w:color="auto"/>
            </w:tcBorders>
            <w:vAlign w:val="bottom"/>
            <w:hideMark/>
          </w:tcPr>
          <w:p w14:paraId="55020C7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c>
          <w:tcPr>
            <w:tcW w:w="709" w:type="dxa"/>
            <w:tcBorders>
              <w:top w:val="nil"/>
              <w:left w:val="nil"/>
              <w:bottom w:val="single" w:sz="4" w:space="0" w:color="auto"/>
              <w:right w:val="single" w:sz="4" w:space="0" w:color="auto"/>
            </w:tcBorders>
            <w:vAlign w:val="bottom"/>
            <w:hideMark/>
          </w:tcPr>
          <w:p w14:paraId="4AA6432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c>
          <w:tcPr>
            <w:tcW w:w="1114" w:type="dxa"/>
            <w:tcBorders>
              <w:top w:val="nil"/>
              <w:left w:val="nil"/>
              <w:bottom w:val="single" w:sz="4" w:space="0" w:color="auto"/>
              <w:right w:val="single" w:sz="4" w:space="0" w:color="auto"/>
            </w:tcBorders>
            <w:vAlign w:val="bottom"/>
            <w:hideMark/>
          </w:tcPr>
          <w:p w14:paraId="676AC89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069D529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5C775F7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6A968A42"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0.06</w:t>
            </w:r>
          </w:p>
        </w:tc>
        <w:tc>
          <w:tcPr>
            <w:tcW w:w="709" w:type="dxa"/>
            <w:tcBorders>
              <w:top w:val="nil"/>
              <w:left w:val="nil"/>
              <w:bottom w:val="single" w:sz="4" w:space="0" w:color="auto"/>
              <w:right w:val="single" w:sz="4" w:space="0" w:color="auto"/>
            </w:tcBorders>
            <w:vAlign w:val="bottom"/>
            <w:hideMark/>
          </w:tcPr>
          <w:p w14:paraId="2C42F5F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0.06</w:t>
            </w:r>
          </w:p>
        </w:tc>
      </w:tr>
      <w:tr w:rsidR="003D42C2" w14:paraId="734C6548" w14:textId="77777777" w:rsidTr="003D42C2">
        <w:trPr>
          <w:trHeight w:val="300"/>
        </w:trPr>
        <w:tc>
          <w:tcPr>
            <w:tcW w:w="492" w:type="dxa"/>
            <w:tcBorders>
              <w:top w:val="nil"/>
              <w:left w:val="single" w:sz="4" w:space="0" w:color="auto"/>
              <w:bottom w:val="single" w:sz="4" w:space="0" w:color="auto"/>
              <w:right w:val="single" w:sz="4" w:space="0" w:color="auto"/>
            </w:tcBorders>
            <w:vAlign w:val="bottom"/>
            <w:hideMark/>
          </w:tcPr>
          <w:p w14:paraId="08ED049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24</w:t>
            </w:r>
          </w:p>
        </w:tc>
        <w:tc>
          <w:tcPr>
            <w:tcW w:w="3422" w:type="dxa"/>
            <w:tcBorders>
              <w:top w:val="nil"/>
              <w:left w:val="nil"/>
              <w:bottom w:val="single" w:sz="4" w:space="0" w:color="auto"/>
              <w:right w:val="single" w:sz="4" w:space="0" w:color="auto"/>
            </w:tcBorders>
            <w:vAlign w:val="bottom"/>
            <w:hideMark/>
          </w:tcPr>
          <w:p w14:paraId="07D69EB4" w14:textId="77777777" w:rsidR="003D42C2" w:rsidRDefault="003D42C2">
            <w:pPr>
              <w:spacing w:after="0"/>
              <w:rPr>
                <w:rFonts w:ascii="Arial" w:hAnsi="Arial" w:cs="Arial"/>
                <w:sz w:val="16"/>
                <w:szCs w:val="16"/>
                <w:lang w:eastAsia="en-GB"/>
              </w:rPr>
            </w:pPr>
            <w:r>
              <w:rPr>
                <w:rFonts w:ascii="Arial" w:hAnsi="Arial" w:cs="Arial"/>
                <w:sz w:val="16"/>
                <w:szCs w:val="16"/>
                <w:lang w:eastAsia="en-GB"/>
              </w:rPr>
              <w:t>FSPL estimation error</w:t>
            </w:r>
          </w:p>
        </w:tc>
        <w:tc>
          <w:tcPr>
            <w:tcW w:w="769" w:type="dxa"/>
            <w:tcBorders>
              <w:top w:val="nil"/>
              <w:left w:val="nil"/>
              <w:bottom w:val="single" w:sz="4" w:space="0" w:color="auto"/>
              <w:right w:val="single" w:sz="4" w:space="0" w:color="auto"/>
            </w:tcBorders>
            <w:vAlign w:val="bottom"/>
            <w:hideMark/>
          </w:tcPr>
          <w:p w14:paraId="4F93248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709" w:type="dxa"/>
            <w:tcBorders>
              <w:top w:val="nil"/>
              <w:left w:val="nil"/>
              <w:bottom w:val="single" w:sz="4" w:space="0" w:color="auto"/>
              <w:right w:val="single" w:sz="4" w:space="0" w:color="auto"/>
            </w:tcBorders>
            <w:vAlign w:val="bottom"/>
            <w:hideMark/>
          </w:tcPr>
          <w:p w14:paraId="5AEE01C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1114" w:type="dxa"/>
            <w:tcBorders>
              <w:top w:val="nil"/>
              <w:left w:val="nil"/>
              <w:bottom w:val="single" w:sz="4" w:space="0" w:color="auto"/>
              <w:right w:val="single" w:sz="4" w:space="0" w:color="auto"/>
            </w:tcBorders>
            <w:vAlign w:val="bottom"/>
            <w:hideMark/>
          </w:tcPr>
          <w:p w14:paraId="77C7E15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vAlign w:val="bottom"/>
            <w:hideMark/>
          </w:tcPr>
          <w:p w14:paraId="4A1DF9C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425" w:type="dxa"/>
            <w:tcBorders>
              <w:top w:val="nil"/>
              <w:left w:val="nil"/>
              <w:bottom w:val="single" w:sz="4" w:space="0" w:color="auto"/>
              <w:right w:val="single" w:sz="4" w:space="0" w:color="auto"/>
            </w:tcBorders>
            <w:vAlign w:val="bottom"/>
            <w:hideMark/>
          </w:tcPr>
          <w:p w14:paraId="7B04930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79892272"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709" w:type="dxa"/>
            <w:tcBorders>
              <w:top w:val="nil"/>
              <w:left w:val="nil"/>
              <w:bottom w:val="single" w:sz="4" w:space="0" w:color="auto"/>
              <w:right w:val="single" w:sz="4" w:space="0" w:color="auto"/>
            </w:tcBorders>
            <w:vAlign w:val="bottom"/>
            <w:hideMark/>
          </w:tcPr>
          <w:p w14:paraId="1CFB6488"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r>
      <w:tr w:rsidR="003D42C2" w14:paraId="59D1F0D5" w14:textId="77777777" w:rsidTr="003D42C2">
        <w:trPr>
          <w:trHeight w:val="300"/>
        </w:trPr>
        <w:tc>
          <w:tcPr>
            <w:tcW w:w="492" w:type="dxa"/>
            <w:tcBorders>
              <w:top w:val="nil"/>
              <w:left w:val="single" w:sz="4" w:space="0" w:color="auto"/>
              <w:bottom w:val="single" w:sz="4" w:space="0" w:color="auto"/>
              <w:right w:val="single" w:sz="4" w:space="0" w:color="auto"/>
            </w:tcBorders>
            <w:vAlign w:val="bottom"/>
            <w:hideMark/>
          </w:tcPr>
          <w:p w14:paraId="54D67DF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25</w:t>
            </w:r>
          </w:p>
        </w:tc>
        <w:tc>
          <w:tcPr>
            <w:tcW w:w="3422" w:type="dxa"/>
            <w:tcBorders>
              <w:top w:val="nil"/>
              <w:left w:val="nil"/>
              <w:bottom w:val="single" w:sz="4" w:space="0" w:color="auto"/>
              <w:right w:val="single" w:sz="4" w:space="0" w:color="auto"/>
            </w:tcBorders>
            <w:vAlign w:val="bottom"/>
            <w:hideMark/>
          </w:tcPr>
          <w:p w14:paraId="43ABE5B8" w14:textId="77777777" w:rsidR="003D42C2" w:rsidRDefault="003D42C2">
            <w:pPr>
              <w:spacing w:after="0"/>
              <w:rPr>
                <w:rFonts w:ascii="Arial" w:hAnsi="Arial" w:cs="Arial"/>
                <w:sz w:val="16"/>
                <w:szCs w:val="16"/>
                <w:lang w:eastAsia="en-GB"/>
              </w:rPr>
            </w:pPr>
            <w:r>
              <w:rPr>
                <w:rFonts w:ascii="Arial" w:hAnsi="Arial" w:cs="Arial"/>
                <w:sz w:val="16"/>
                <w:szCs w:val="16"/>
                <w:lang w:eastAsia="en-GB"/>
              </w:rPr>
              <w:t>Test system frequency flatness</w:t>
            </w:r>
          </w:p>
        </w:tc>
        <w:tc>
          <w:tcPr>
            <w:tcW w:w="769" w:type="dxa"/>
            <w:tcBorders>
              <w:top w:val="nil"/>
              <w:left w:val="nil"/>
              <w:bottom w:val="single" w:sz="4" w:space="0" w:color="auto"/>
              <w:right w:val="single" w:sz="4" w:space="0" w:color="auto"/>
            </w:tcBorders>
            <w:vAlign w:val="bottom"/>
            <w:hideMark/>
          </w:tcPr>
          <w:p w14:paraId="34988E0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0.25</w:t>
            </w:r>
          </w:p>
        </w:tc>
        <w:tc>
          <w:tcPr>
            <w:tcW w:w="709" w:type="dxa"/>
            <w:tcBorders>
              <w:top w:val="nil"/>
              <w:left w:val="nil"/>
              <w:bottom w:val="single" w:sz="4" w:space="0" w:color="auto"/>
              <w:right w:val="single" w:sz="4" w:space="0" w:color="auto"/>
            </w:tcBorders>
            <w:vAlign w:val="bottom"/>
            <w:hideMark/>
          </w:tcPr>
          <w:p w14:paraId="5B8D4F4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0.25</w:t>
            </w:r>
          </w:p>
        </w:tc>
        <w:tc>
          <w:tcPr>
            <w:tcW w:w="1114" w:type="dxa"/>
            <w:tcBorders>
              <w:top w:val="nil"/>
              <w:left w:val="nil"/>
              <w:bottom w:val="single" w:sz="4" w:space="0" w:color="auto"/>
              <w:right w:val="single" w:sz="4" w:space="0" w:color="auto"/>
            </w:tcBorders>
            <w:vAlign w:val="bottom"/>
            <w:hideMark/>
          </w:tcPr>
          <w:p w14:paraId="57271B2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vAlign w:val="bottom"/>
            <w:hideMark/>
          </w:tcPr>
          <w:p w14:paraId="12488DA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425" w:type="dxa"/>
            <w:tcBorders>
              <w:top w:val="nil"/>
              <w:left w:val="nil"/>
              <w:bottom w:val="single" w:sz="4" w:space="0" w:color="auto"/>
              <w:right w:val="single" w:sz="4" w:space="0" w:color="auto"/>
            </w:tcBorders>
            <w:vAlign w:val="bottom"/>
            <w:hideMark/>
          </w:tcPr>
          <w:p w14:paraId="046E9F7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22E7D49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0.25</w:t>
            </w:r>
          </w:p>
        </w:tc>
        <w:tc>
          <w:tcPr>
            <w:tcW w:w="709" w:type="dxa"/>
            <w:tcBorders>
              <w:top w:val="nil"/>
              <w:left w:val="nil"/>
              <w:bottom w:val="single" w:sz="4" w:space="0" w:color="auto"/>
              <w:right w:val="single" w:sz="4" w:space="0" w:color="auto"/>
            </w:tcBorders>
            <w:vAlign w:val="bottom"/>
            <w:hideMark/>
          </w:tcPr>
          <w:p w14:paraId="32D2BE0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0.25</w:t>
            </w:r>
          </w:p>
        </w:tc>
      </w:tr>
      <w:tr w:rsidR="003D42C2" w14:paraId="3E5B7D1E" w14:textId="77777777" w:rsidTr="003D42C2">
        <w:trPr>
          <w:trHeight w:val="300"/>
        </w:trPr>
        <w:tc>
          <w:tcPr>
            <w:tcW w:w="492" w:type="dxa"/>
            <w:tcBorders>
              <w:top w:val="nil"/>
              <w:left w:val="single" w:sz="4" w:space="0" w:color="auto"/>
              <w:bottom w:val="single" w:sz="4" w:space="0" w:color="auto"/>
              <w:right w:val="nil"/>
            </w:tcBorders>
            <w:vAlign w:val="bottom"/>
            <w:hideMark/>
          </w:tcPr>
          <w:p w14:paraId="6610FBB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26</w:t>
            </w:r>
          </w:p>
        </w:tc>
        <w:tc>
          <w:tcPr>
            <w:tcW w:w="3422" w:type="dxa"/>
            <w:tcBorders>
              <w:top w:val="nil"/>
              <w:left w:val="single" w:sz="4" w:space="0" w:color="auto"/>
              <w:bottom w:val="single" w:sz="4" w:space="0" w:color="auto"/>
              <w:right w:val="single" w:sz="4" w:space="0" w:color="auto"/>
            </w:tcBorders>
            <w:vAlign w:val="bottom"/>
            <w:hideMark/>
          </w:tcPr>
          <w:p w14:paraId="34964BC4" w14:textId="77777777" w:rsidR="003D42C2" w:rsidRDefault="003D42C2">
            <w:pPr>
              <w:spacing w:after="0"/>
              <w:rPr>
                <w:rFonts w:ascii="Arial" w:hAnsi="Arial" w:cs="Arial"/>
                <w:sz w:val="16"/>
                <w:szCs w:val="16"/>
                <w:lang w:eastAsia="en-GB"/>
              </w:rPr>
            </w:pPr>
            <w:r>
              <w:rPr>
                <w:rFonts w:ascii="Arial" w:hAnsi="Arial" w:cs="Arial"/>
                <w:sz w:val="16"/>
                <w:szCs w:val="16"/>
                <w:lang w:eastAsia="en-GB"/>
              </w:rPr>
              <w:t xml:space="preserve">Measurement system dynamic range uncertainty </w:t>
            </w:r>
          </w:p>
        </w:tc>
        <w:tc>
          <w:tcPr>
            <w:tcW w:w="769" w:type="dxa"/>
            <w:tcBorders>
              <w:top w:val="nil"/>
              <w:left w:val="nil"/>
              <w:bottom w:val="single" w:sz="4" w:space="0" w:color="auto"/>
              <w:right w:val="single" w:sz="4" w:space="0" w:color="auto"/>
            </w:tcBorders>
            <w:vAlign w:val="bottom"/>
            <w:hideMark/>
          </w:tcPr>
          <w:p w14:paraId="04E56A5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0.51</w:t>
            </w:r>
          </w:p>
        </w:tc>
        <w:tc>
          <w:tcPr>
            <w:tcW w:w="709" w:type="dxa"/>
            <w:tcBorders>
              <w:top w:val="nil"/>
              <w:left w:val="nil"/>
              <w:bottom w:val="single" w:sz="4" w:space="0" w:color="auto"/>
              <w:right w:val="single" w:sz="4" w:space="0" w:color="auto"/>
            </w:tcBorders>
            <w:vAlign w:val="bottom"/>
            <w:hideMark/>
          </w:tcPr>
          <w:p w14:paraId="702D075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0.51</w:t>
            </w:r>
          </w:p>
        </w:tc>
        <w:tc>
          <w:tcPr>
            <w:tcW w:w="1114" w:type="dxa"/>
            <w:tcBorders>
              <w:top w:val="nil"/>
              <w:left w:val="nil"/>
              <w:bottom w:val="single" w:sz="4" w:space="0" w:color="auto"/>
              <w:right w:val="single" w:sz="4" w:space="0" w:color="auto"/>
            </w:tcBorders>
            <w:vAlign w:val="bottom"/>
            <w:hideMark/>
          </w:tcPr>
          <w:p w14:paraId="0A7F3A8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vAlign w:val="bottom"/>
            <w:hideMark/>
          </w:tcPr>
          <w:p w14:paraId="4DF4D6D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425" w:type="dxa"/>
            <w:tcBorders>
              <w:top w:val="nil"/>
              <w:left w:val="nil"/>
              <w:bottom w:val="single" w:sz="4" w:space="0" w:color="auto"/>
              <w:right w:val="single" w:sz="4" w:space="0" w:color="auto"/>
            </w:tcBorders>
            <w:vAlign w:val="bottom"/>
            <w:hideMark/>
          </w:tcPr>
          <w:p w14:paraId="44E387E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67E12B1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0.51</w:t>
            </w:r>
          </w:p>
        </w:tc>
        <w:tc>
          <w:tcPr>
            <w:tcW w:w="709" w:type="dxa"/>
            <w:tcBorders>
              <w:top w:val="nil"/>
              <w:left w:val="nil"/>
              <w:bottom w:val="single" w:sz="4" w:space="0" w:color="auto"/>
              <w:right w:val="single" w:sz="4" w:space="0" w:color="auto"/>
            </w:tcBorders>
            <w:vAlign w:val="bottom"/>
            <w:hideMark/>
          </w:tcPr>
          <w:p w14:paraId="443EF57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0.51</w:t>
            </w:r>
          </w:p>
        </w:tc>
      </w:tr>
      <w:tr w:rsidR="003D42C2" w14:paraId="4933CF5B" w14:textId="77777777" w:rsidTr="003D42C2">
        <w:trPr>
          <w:trHeight w:val="300"/>
        </w:trPr>
        <w:tc>
          <w:tcPr>
            <w:tcW w:w="9219" w:type="dxa"/>
            <w:gridSpan w:val="9"/>
            <w:tcBorders>
              <w:top w:val="single" w:sz="4" w:space="0" w:color="auto"/>
              <w:left w:val="single" w:sz="4" w:space="0" w:color="auto"/>
              <w:bottom w:val="single" w:sz="4" w:space="0" w:color="auto"/>
              <w:right w:val="single" w:sz="4" w:space="0" w:color="000000"/>
            </w:tcBorders>
            <w:vAlign w:val="bottom"/>
            <w:hideMark/>
          </w:tcPr>
          <w:p w14:paraId="56DBCC27" w14:textId="77777777" w:rsidR="003D42C2" w:rsidRDefault="003D42C2">
            <w:pPr>
              <w:spacing w:after="0"/>
              <w:jc w:val="center"/>
              <w:rPr>
                <w:rFonts w:ascii="Arial" w:hAnsi="Arial" w:cs="Arial"/>
                <w:b/>
                <w:bCs/>
                <w:sz w:val="16"/>
                <w:szCs w:val="16"/>
                <w:lang w:eastAsia="en-GB"/>
              </w:rPr>
            </w:pPr>
            <w:r>
              <w:rPr>
                <w:rFonts w:ascii="Arial" w:hAnsi="Arial" w:cs="Arial"/>
                <w:b/>
                <w:bCs/>
                <w:sz w:val="16"/>
                <w:szCs w:val="16"/>
                <w:lang w:eastAsia="en-GB"/>
              </w:rPr>
              <w:lastRenderedPageBreak/>
              <w:t>Stage 1: Calibration measurement</w:t>
            </w:r>
          </w:p>
        </w:tc>
      </w:tr>
      <w:tr w:rsidR="003D42C2" w14:paraId="103DD1A4" w14:textId="77777777" w:rsidTr="003D42C2">
        <w:trPr>
          <w:trHeight w:val="540"/>
        </w:trPr>
        <w:tc>
          <w:tcPr>
            <w:tcW w:w="492" w:type="dxa"/>
            <w:tcBorders>
              <w:top w:val="nil"/>
              <w:left w:val="single" w:sz="4" w:space="0" w:color="auto"/>
              <w:bottom w:val="single" w:sz="4" w:space="0" w:color="auto"/>
              <w:right w:val="single" w:sz="4" w:space="0" w:color="auto"/>
            </w:tcBorders>
            <w:vAlign w:val="bottom"/>
            <w:hideMark/>
          </w:tcPr>
          <w:p w14:paraId="63A6B212"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10</w:t>
            </w:r>
          </w:p>
        </w:tc>
        <w:tc>
          <w:tcPr>
            <w:tcW w:w="3422" w:type="dxa"/>
            <w:tcBorders>
              <w:top w:val="nil"/>
              <w:left w:val="nil"/>
              <w:bottom w:val="single" w:sz="4" w:space="0" w:color="auto"/>
              <w:right w:val="single" w:sz="4" w:space="0" w:color="auto"/>
            </w:tcBorders>
            <w:vAlign w:val="bottom"/>
            <w:hideMark/>
          </w:tcPr>
          <w:p w14:paraId="0D0A387B" w14:textId="77777777" w:rsidR="003D42C2" w:rsidRDefault="003D42C2">
            <w:pPr>
              <w:spacing w:after="0"/>
              <w:rPr>
                <w:rFonts w:ascii="Arial" w:hAnsi="Arial" w:cs="Arial"/>
                <w:sz w:val="16"/>
                <w:szCs w:val="16"/>
                <w:lang w:eastAsia="en-GB"/>
              </w:rPr>
            </w:pPr>
            <w:r>
              <w:rPr>
                <w:rFonts w:ascii="Arial" w:hAnsi="Arial" w:cs="Arial"/>
                <w:sz w:val="16"/>
                <w:szCs w:val="16"/>
                <w:lang w:eastAsia="en-GB"/>
              </w:rPr>
              <w:t xml:space="preserve">Impedance mismatch between the receiving antenna and the network </w:t>
            </w:r>
            <w:proofErr w:type="spellStart"/>
            <w:r>
              <w:rPr>
                <w:rFonts w:ascii="Arial" w:hAnsi="Arial" w:cs="Arial"/>
                <w:sz w:val="16"/>
                <w:szCs w:val="16"/>
                <w:lang w:eastAsia="en-GB"/>
              </w:rPr>
              <w:t>analyzer</w:t>
            </w:r>
            <w:proofErr w:type="spellEnd"/>
          </w:p>
        </w:tc>
        <w:tc>
          <w:tcPr>
            <w:tcW w:w="769" w:type="dxa"/>
            <w:tcBorders>
              <w:top w:val="nil"/>
              <w:left w:val="nil"/>
              <w:bottom w:val="single" w:sz="4" w:space="0" w:color="auto"/>
              <w:right w:val="single" w:sz="4" w:space="0" w:color="auto"/>
            </w:tcBorders>
            <w:vAlign w:val="bottom"/>
            <w:hideMark/>
          </w:tcPr>
          <w:p w14:paraId="5C25754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709" w:type="dxa"/>
            <w:tcBorders>
              <w:top w:val="nil"/>
              <w:left w:val="nil"/>
              <w:bottom w:val="single" w:sz="4" w:space="0" w:color="auto"/>
              <w:right w:val="single" w:sz="4" w:space="0" w:color="auto"/>
            </w:tcBorders>
            <w:vAlign w:val="bottom"/>
            <w:hideMark/>
          </w:tcPr>
          <w:p w14:paraId="241170F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vAlign w:val="bottom"/>
            <w:hideMark/>
          </w:tcPr>
          <w:p w14:paraId="4C27D92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U-shaped</w:t>
            </w:r>
          </w:p>
        </w:tc>
        <w:tc>
          <w:tcPr>
            <w:tcW w:w="729" w:type="dxa"/>
            <w:tcBorders>
              <w:top w:val="nil"/>
              <w:left w:val="nil"/>
              <w:bottom w:val="single" w:sz="4" w:space="0" w:color="auto"/>
              <w:right w:val="single" w:sz="4" w:space="0" w:color="auto"/>
            </w:tcBorders>
            <w:vAlign w:val="bottom"/>
            <w:hideMark/>
          </w:tcPr>
          <w:p w14:paraId="2FC3493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w:t>
            </w:r>
          </w:p>
        </w:tc>
        <w:tc>
          <w:tcPr>
            <w:tcW w:w="425" w:type="dxa"/>
            <w:tcBorders>
              <w:top w:val="nil"/>
              <w:left w:val="nil"/>
              <w:bottom w:val="single" w:sz="4" w:space="0" w:color="auto"/>
              <w:right w:val="single" w:sz="4" w:space="0" w:color="auto"/>
            </w:tcBorders>
            <w:vAlign w:val="bottom"/>
            <w:hideMark/>
          </w:tcPr>
          <w:p w14:paraId="71DCDA2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40AB2C0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0.04</w:t>
            </w:r>
          </w:p>
        </w:tc>
        <w:tc>
          <w:tcPr>
            <w:tcW w:w="709" w:type="dxa"/>
            <w:tcBorders>
              <w:top w:val="nil"/>
              <w:left w:val="nil"/>
              <w:bottom w:val="single" w:sz="4" w:space="0" w:color="auto"/>
              <w:right w:val="single" w:sz="4" w:space="0" w:color="auto"/>
            </w:tcBorders>
            <w:vAlign w:val="bottom"/>
            <w:hideMark/>
          </w:tcPr>
          <w:p w14:paraId="01C57C4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0.04</w:t>
            </w:r>
          </w:p>
        </w:tc>
      </w:tr>
      <w:tr w:rsidR="003D42C2" w14:paraId="2090E25E" w14:textId="77777777" w:rsidTr="003D42C2">
        <w:trPr>
          <w:trHeight w:val="465"/>
        </w:trPr>
        <w:tc>
          <w:tcPr>
            <w:tcW w:w="492" w:type="dxa"/>
            <w:tcBorders>
              <w:top w:val="nil"/>
              <w:left w:val="single" w:sz="4" w:space="0" w:color="auto"/>
              <w:bottom w:val="single" w:sz="4" w:space="0" w:color="auto"/>
              <w:right w:val="single" w:sz="4" w:space="0" w:color="auto"/>
            </w:tcBorders>
            <w:vAlign w:val="bottom"/>
            <w:hideMark/>
          </w:tcPr>
          <w:p w14:paraId="2EA0413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11</w:t>
            </w:r>
          </w:p>
        </w:tc>
        <w:tc>
          <w:tcPr>
            <w:tcW w:w="3422" w:type="dxa"/>
            <w:tcBorders>
              <w:top w:val="nil"/>
              <w:left w:val="nil"/>
              <w:bottom w:val="single" w:sz="4" w:space="0" w:color="auto"/>
              <w:right w:val="single" w:sz="4" w:space="0" w:color="auto"/>
            </w:tcBorders>
            <w:vAlign w:val="bottom"/>
            <w:hideMark/>
          </w:tcPr>
          <w:p w14:paraId="54F3CF00" w14:textId="77777777" w:rsidR="003D42C2" w:rsidRDefault="003D42C2">
            <w:pPr>
              <w:spacing w:after="0"/>
              <w:rPr>
                <w:rFonts w:ascii="Arial" w:hAnsi="Arial" w:cs="Arial"/>
                <w:sz w:val="16"/>
                <w:szCs w:val="16"/>
                <w:lang w:eastAsia="en-GB"/>
              </w:rPr>
            </w:pPr>
            <w:r>
              <w:rPr>
                <w:rFonts w:ascii="Arial" w:hAnsi="Arial" w:cs="Arial"/>
                <w:sz w:val="16"/>
                <w:szCs w:val="16"/>
                <w:lang w:eastAsia="en-GB"/>
              </w:rPr>
              <w:t>Positioning and pointing misalignment between the reference antenna and the receiving antenna</w:t>
            </w:r>
          </w:p>
        </w:tc>
        <w:tc>
          <w:tcPr>
            <w:tcW w:w="769" w:type="dxa"/>
            <w:tcBorders>
              <w:top w:val="nil"/>
              <w:left w:val="nil"/>
              <w:bottom w:val="single" w:sz="4" w:space="0" w:color="auto"/>
              <w:right w:val="single" w:sz="4" w:space="0" w:color="auto"/>
            </w:tcBorders>
            <w:vAlign w:val="bottom"/>
            <w:hideMark/>
          </w:tcPr>
          <w:p w14:paraId="285906E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c>
          <w:tcPr>
            <w:tcW w:w="709" w:type="dxa"/>
            <w:tcBorders>
              <w:top w:val="nil"/>
              <w:left w:val="nil"/>
              <w:bottom w:val="single" w:sz="4" w:space="0" w:color="auto"/>
              <w:right w:val="single" w:sz="4" w:space="0" w:color="auto"/>
            </w:tcBorders>
            <w:vAlign w:val="bottom"/>
            <w:hideMark/>
          </w:tcPr>
          <w:p w14:paraId="7A6B4FF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c>
          <w:tcPr>
            <w:tcW w:w="1114" w:type="dxa"/>
            <w:tcBorders>
              <w:top w:val="nil"/>
              <w:left w:val="nil"/>
              <w:bottom w:val="single" w:sz="4" w:space="0" w:color="auto"/>
              <w:right w:val="single" w:sz="4" w:space="0" w:color="auto"/>
            </w:tcBorders>
            <w:vAlign w:val="bottom"/>
            <w:hideMark/>
          </w:tcPr>
          <w:p w14:paraId="01E8AF5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569AB3E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07F594D2"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735B0138"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c>
          <w:tcPr>
            <w:tcW w:w="709" w:type="dxa"/>
            <w:tcBorders>
              <w:top w:val="nil"/>
              <w:left w:val="nil"/>
              <w:bottom w:val="single" w:sz="4" w:space="0" w:color="auto"/>
              <w:right w:val="single" w:sz="4" w:space="0" w:color="auto"/>
            </w:tcBorders>
            <w:vAlign w:val="bottom"/>
            <w:hideMark/>
          </w:tcPr>
          <w:p w14:paraId="054AC5B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r>
      <w:tr w:rsidR="003D42C2" w14:paraId="2FE6AA2C" w14:textId="77777777" w:rsidTr="003D42C2">
        <w:trPr>
          <w:trHeight w:val="465"/>
        </w:trPr>
        <w:tc>
          <w:tcPr>
            <w:tcW w:w="492" w:type="dxa"/>
            <w:tcBorders>
              <w:top w:val="nil"/>
              <w:left w:val="single" w:sz="4" w:space="0" w:color="auto"/>
              <w:bottom w:val="single" w:sz="4" w:space="0" w:color="auto"/>
              <w:right w:val="single" w:sz="4" w:space="0" w:color="auto"/>
            </w:tcBorders>
            <w:vAlign w:val="bottom"/>
            <w:hideMark/>
          </w:tcPr>
          <w:p w14:paraId="7148E98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12</w:t>
            </w:r>
          </w:p>
        </w:tc>
        <w:tc>
          <w:tcPr>
            <w:tcW w:w="3422" w:type="dxa"/>
            <w:tcBorders>
              <w:top w:val="nil"/>
              <w:left w:val="nil"/>
              <w:bottom w:val="single" w:sz="4" w:space="0" w:color="auto"/>
              <w:right w:val="single" w:sz="4" w:space="0" w:color="auto"/>
            </w:tcBorders>
            <w:vAlign w:val="bottom"/>
            <w:hideMark/>
          </w:tcPr>
          <w:p w14:paraId="15345895" w14:textId="77777777" w:rsidR="003D42C2" w:rsidRDefault="003D42C2">
            <w:pPr>
              <w:spacing w:after="0"/>
              <w:rPr>
                <w:rFonts w:ascii="Arial" w:hAnsi="Arial" w:cs="Arial"/>
                <w:sz w:val="16"/>
                <w:szCs w:val="16"/>
                <w:lang w:eastAsia="en-GB"/>
              </w:rPr>
            </w:pPr>
            <w:r>
              <w:rPr>
                <w:rFonts w:ascii="Arial" w:hAnsi="Arial" w:cs="Arial"/>
                <w:sz w:val="16"/>
                <w:szCs w:val="16"/>
                <w:lang w:eastAsia="en-GB"/>
              </w:rPr>
              <w:t xml:space="preserve">Impedance mismatch between the reference antenna and the network </w:t>
            </w:r>
            <w:proofErr w:type="spellStart"/>
            <w:r>
              <w:rPr>
                <w:rFonts w:ascii="Arial" w:hAnsi="Arial" w:cs="Arial"/>
                <w:sz w:val="16"/>
                <w:szCs w:val="16"/>
                <w:lang w:eastAsia="en-GB"/>
              </w:rPr>
              <w:t>analyzer</w:t>
            </w:r>
            <w:proofErr w:type="spellEnd"/>
            <w:r>
              <w:rPr>
                <w:rFonts w:ascii="Arial" w:hAnsi="Arial" w:cs="Arial"/>
                <w:sz w:val="16"/>
                <w:szCs w:val="16"/>
                <w:lang w:eastAsia="en-GB"/>
              </w:rPr>
              <w:t>.</w:t>
            </w:r>
          </w:p>
        </w:tc>
        <w:tc>
          <w:tcPr>
            <w:tcW w:w="769" w:type="dxa"/>
            <w:tcBorders>
              <w:top w:val="nil"/>
              <w:left w:val="nil"/>
              <w:bottom w:val="single" w:sz="4" w:space="0" w:color="auto"/>
              <w:right w:val="single" w:sz="4" w:space="0" w:color="auto"/>
            </w:tcBorders>
            <w:vAlign w:val="bottom"/>
            <w:hideMark/>
          </w:tcPr>
          <w:p w14:paraId="143712F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709" w:type="dxa"/>
            <w:tcBorders>
              <w:top w:val="nil"/>
              <w:left w:val="nil"/>
              <w:bottom w:val="single" w:sz="4" w:space="0" w:color="auto"/>
              <w:right w:val="single" w:sz="4" w:space="0" w:color="auto"/>
            </w:tcBorders>
            <w:vAlign w:val="bottom"/>
            <w:hideMark/>
          </w:tcPr>
          <w:p w14:paraId="1FDE4D9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vAlign w:val="bottom"/>
            <w:hideMark/>
          </w:tcPr>
          <w:p w14:paraId="2E54645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U-shaped</w:t>
            </w:r>
          </w:p>
        </w:tc>
        <w:tc>
          <w:tcPr>
            <w:tcW w:w="729" w:type="dxa"/>
            <w:tcBorders>
              <w:top w:val="nil"/>
              <w:left w:val="nil"/>
              <w:bottom w:val="single" w:sz="4" w:space="0" w:color="auto"/>
              <w:right w:val="single" w:sz="4" w:space="0" w:color="auto"/>
            </w:tcBorders>
            <w:vAlign w:val="bottom"/>
            <w:hideMark/>
          </w:tcPr>
          <w:p w14:paraId="769B25F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w:t>
            </w:r>
          </w:p>
        </w:tc>
        <w:tc>
          <w:tcPr>
            <w:tcW w:w="425" w:type="dxa"/>
            <w:tcBorders>
              <w:top w:val="nil"/>
              <w:left w:val="nil"/>
              <w:bottom w:val="single" w:sz="4" w:space="0" w:color="auto"/>
              <w:right w:val="single" w:sz="4" w:space="0" w:color="auto"/>
            </w:tcBorders>
            <w:vAlign w:val="bottom"/>
            <w:hideMark/>
          </w:tcPr>
          <w:p w14:paraId="390B667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0565D97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0.04</w:t>
            </w:r>
          </w:p>
        </w:tc>
        <w:tc>
          <w:tcPr>
            <w:tcW w:w="709" w:type="dxa"/>
            <w:tcBorders>
              <w:top w:val="nil"/>
              <w:left w:val="nil"/>
              <w:bottom w:val="single" w:sz="4" w:space="0" w:color="auto"/>
              <w:right w:val="single" w:sz="4" w:space="0" w:color="auto"/>
            </w:tcBorders>
            <w:vAlign w:val="bottom"/>
            <w:hideMark/>
          </w:tcPr>
          <w:p w14:paraId="2F53761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0.04</w:t>
            </w:r>
          </w:p>
        </w:tc>
      </w:tr>
      <w:tr w:rsidR="003D42C2" w14:paraId="525DE5D5" w14:textId="77777777" w:rsidTr="003D42C2">
        <w:trPr>
          <w:trHeight w:val="300"/>
        </w:trPr>
        <w:tc>
          <w:tcPr>
            <w:tcW w:w="492" w:type="dxa"/>
            <w:tcBorders>
              <w:top w:val="nil"/>
              <w:left w:val="single" w:sz="4" w:space="0" w:color="auto"/>
              <w:bottom w:val="single" w:sz="4" w:space="0" w:color="auto"/>
              <w:right w:val="single" w:sz="4" w:space="0" w:color="auto"/>
            </w:tcBorders>
            <w:vAlign w:val="bottom"/>
            <w:hideMark/>
          </w:tcPr>
          <w:p w14:paraId="3F1B34F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13</w:t>
            </w:r>
          </w:p>
        </w:tc>
        <w:tc>
          <w:tcPr>
            <w:tcW w:w="3422" w:type="dxa"/>
            <w:tcBorders>
              <w:top w:val="nil"/>
              <w:left w:val="nil"/>
              <w:bottom w:val="single" w:sz="4" w:space="0" w:color="auto"/>
              <w:right w:val="single" w:sz="4" w:space="0" w:color="auto"/>
            </w:tcBorders>
            <w:vAlign w:val="bottom"/>
            <w:hideMark/>
          </w:tcPr>
          <w:p w14:paraId="11CB1563" w14:textId="77777777" w:rsidR="003D42C2" w:rsidRDefault="003D42C2">
            <w:pPr>
              <w:spacing w:after="0"/>
              <w:rPr>
                <w:rFonts w:ascii="Arial" w:hAnsi="Arial" w:cs="Arial"/>
                <w:sz w:val="16"/>
                <w:szCs w:val="16"/>
                <w:lang w:eastAsia="en-GB"/>
              </w:rPr>
            </w:pPr>
            <w:r>
              <w:rPr>
                <w:rFonts w:ascii="Arial" w:hAnsi="Arial" w:cs="Arial"/>
                <w:sz w:val="16"/>
                <w:szCs w:val="16"/>
                <w:lang w:eastAsia="en-GB"/>
              </w:rPr>
              <w:t>Quality of quiet zone</w:t>
            </w:r>
          </w:p>
        </w:tc>
        <w:tc>
          <w:tcPr>
            <w:tcW w:w="769" w:type="dxa"/>
            <w:tcBorders>
              <w:top w:val="nil"/>
              <w:left w:val="nil"/>
              <w:bottom w:val="single" w:sz="4" w:space="0" w:color="auto"/>
              <w:right w:val="single" w:sz="4" w:space="0" w:color="auto"/>
            </w:tcBorders>
            <w:vAlign w:val="bottom"/>
            <w:hideMark/>
          </w:tcPr>
          <w:p w14:paraId="370038E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c>
          <w:tcPr>
            <w:tcW w:w="709" w:type="dxa"/>
            <w:tcBorders>
              <w:top w:val="nil"/>
              <w:left w:val="nil"/>
              <w:bottom w:val="single" w:sz="4" w:space="0" w:color="auto"/>
              <w:right w:val="single" w:sz="4" w:space="0" w:color="auto"/>
            </w:tcBorders>
            <w:vAlign w:val="bottom"/>
            <w:hideMark/>
          </w:tcPr>
          <w:p w14:paraId="1E93C9C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c>
          <w:tcPr>
            <w:tcW w:w="1114" w:type="dxa"/>
            <w:tcBorders>
              <w:top w:val="nil"/>
              <w:left w:val="nil"/>
              <w:bottom w:val="single" w:sz="4" w:space="0" w:color="auto"/>
              <w:right w:val="single" w:sz="4" w:space="0" w:color="auto"/>
            </w:tcBorders>
            <w:vAlign w:val="bottom"/>
            <w:hideMark/>
          </w:tcPr>
          <w:p w14:paraId="26B0217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vAlign w:val="bottom"/>
            <w:hideMark/>
          </w:tcPr>
          <w:p w14:paraId="4E01CEF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425" w:type="dxa"/>
            <w:tcBorders>
              <w:top w:val="nil"/>
              <w:left w:val="nil"/>
              <w:bottom w:val="single" w:sz="4" w:space="0" w:color="auto"/>
              <w:right w:val="single" w:sz="4" w:space="0" w:color="auto"/>
            </w:tcBorders>
            <w:vAlign w:val="bottom"/>
            <w:hideMark/>
          </w:tcPr>
          <w:p w14:paraId="366CCA2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0694AC9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c>
          <w:tcPr>
            <w:tcW w:w="709" w:type="dxa"/>
            <w:tcBorders>
              <w:top w:val="nil"/>
              <w:left w:val="nil"/>
              <w:bottom w:val="single" w:sz="4" w:space="0" w:color="auto"/>
              <w:right w:val="single" w:sz="4" w:space="0" w:color="auto"/>
            </w:tcBorders>
            <w:vAlign w:val="bottom"/>
            <w:hideMark/>
          </w:tcPr>
          <w:p w14:paraId="10ACDB18"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r>
      <w:tr w:rsidR="003D42C2" w14:paraId="31C42309" w14:textId="77777777" w:rsidTr="003D42C2">
        <w:trPr>
          <w:trHeight w:val="465"/>
        </w:trPr>
        <w:tc>
          <w:tcPr>
            <w:tcW w:w="492" w:type="dxa"/>
            <w:tcBorders>
              <w:top w:val="nil"/>
              <w:left w:val="single" w:sz="4" w:space="0" w:color="auto"/>
              <w:bottom w:val="single" w:sz="4" w:space="0" w:color="auto"/>
              <w:right w:val="single" w:sz="4" w:space="0" w:color="auto"/>
            </w:tcBorders>
            <w:vAlign w:val="bottom"/>
            <w:hideMark/>
          </w:tcPr>
          <w:p w14:paraId="77470C78"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14</w:t>
            </w:r>
          </w:p>
        </w:tc>
        <w:tc>
          <w:tcPr>
            <w:tcW w:w="3422" w:type="dxa"/>
            <w:tcBorders>
              <w:top w:val="nil"/>
              <w:left w:val="nil"/>
              <w:bottom w:val="single" w:sz="4" w:space="0" w:color="auto"/>
              <w:right w:val="single" w:sz="4" w:space="0" w:color="auto"/>
            </w:tcBorders>
            <w:vAlign w:val="bottom"/>
            <w:hideMark/>
          </w:tcPr>
          <w:p w14:paraId="7BB64D9A" w14:textId="77777777" w:rsidR="003D42C2" w:rsidRDefault="003D42C2">
            <w:pPr>
              <w:spacing w:after="0"/>
              <w:rPr>
                <w:rFonts w:ascii="Arial" w:hAnsi="Arial" w:cs="Arial"/>
                <w:sz w:val="16"/>
                <w:szCs w:val="16"/>
                <w:lang w:eastAsia="en-GB"/>
              </w:rPr>
            </w:pPr>
            <w:r>
              <w:rPr>
                <w:rFonts w:ascii="Arial" w:hAnsi="Arial" w:cs="Arial"/>
                <w:sz w:val="16"/>
                <w:szCs w:val="16"/>
                <w:lang w:eastAsia="en-GB"/>
              </w:rPr>
              <w:t>Polarization mismatch for reference antenna</w:t>
            </w:r>
          </w:p>
        </w:tc>
        <w:tc>
          <w:tcPr>
            <w:tcW w:w="769" w:type="dxa"/>
            <w:tcBorders>
              <w:top w:val="nil"/>
              <w:left w:val="nil"/>
              <w:bottom w:val="single" w:sz="4" w:space="0" w:color="auto"/>
              <w:right w:val="single" w:sz="4" w:space="0" w:color="auto"/>
            </w:tcBorders>
            <w:vAlign w:val="bottom"/>
            <w:hideMark/>
          </w:tcPr>
          <w:p w14:paraId="1BCC1072"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c>
          <w:tcPr>
            <w:tcW w:w="709" w:type="dxa"/>
            <w:tcBorders>
              <w:top w:val="nil"/>
              <w:left w:val="nil"/>
              <w:bottom w:val="single" w:sz="4" w:space="0" w:color="auto"/>
              <w:right w:val="single" w:sz="4" w:space="0" w:color="auto"/>
            </w:tcBorders>
            <w:vAlign w:val="bottom"/>
            <w:hideMark/>
          </w:tcPr>
          <w:p w14:paraId="7E9FB6D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c>
          <w:tcPr>
            <w:tcW w:w="1114" w:type="dxa"/>
            <w:tcBorders>
              <w:top w:val="nil"/>
              <w:left w:val="nil"/>
              <w:bottom w:val="single" w:sz="4" w:space="0" w:color="auto"/>
              <w:right w:val="single" w:sz="4" w:space="0" w:color="auto"/>
            </w:tcBorders>
            <w:vAlign w:val="bottom"/>
            <w:hideMark/>
          </w:tcPr>
          <w:p w14:paraId="503700C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6925604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59EC68E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5D81343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c>
          <w:tcPr>
            <w:tcW w:w="709" w:type="dxa"/>
            <w:tcBorders>
              <w:top w:val="nil"/>
              <w:left w:val="nil"/>
              <w:bottom w:val="single" w:sz="4" w:space="0" w:color="auto"/>
              <w:right w:val="single" w:sz="4" w:space="0" w:color="auto"/>
            </w:tcBorders>
            <w:vAlign w:val="bottom"/>
            <w:hideMark/>
          </w:tcPr>
          <w:p w14:paraId="40BD1B1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r>
      <w:tr w:rsidR="003D42C2" w14:paraId="27EE12BE" w14:textId="77777777" w:rsidTr="003D42C2">
        <w:trPr>
          <w:trHeight w:val="465"/>
        </w:trPr>
        <w:tc>
          <w:tcPr>
            <w:tcW w:w="492" w:type="dxa"/>
            <w:tcBorders>
              <w:top w:val="nil"/>
              <w:left w:val="single" w:sz="4" w:space="0" w:color="auto"/>
              <w:bottom w:val="single" w:sz="4" w:space="0" w:color="auto"/>
              <w:right w:val="single" w:sz="4" w:space="0" w:color="auto"/>
            </w:tcBorders>
            <w:vAlign w:val="bottom"/>
            <w:hideMark/>
          </w:tcPr>
          <w:p w14:paraId="4C80CB2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15</w:t>
            </w:r>
          </w:p>
        </w:tc>
        <w:tc>
          <w:tcPr>
            <w:tcW w:w="3422" w:type="dxa"/>
            <w:tcBorders>
              <w:top w:val="nil"/>
              <w:left w:val="nil"/>
              <w:bottom w:val="single" w:sz="4" w:space="0" w:color="auto"/>
              <w:right w:val="single" w:sz="4" w:space="0" w:color="auto"/>
            </w:tcBorders>
            <w:vAlign w:val="bottom"/>
            <w:hideMark/>
          </w:tcPr>
          <w:p w14:paraId="03FEDB42" w14:textId="77777777" w:rsidR="003D42C2" w:rsidRDefault="003D42C2">
            <w:pPr>
              <w:spacing w:after="0"/>
              <w:rPr>
                <w:rFonts w:ascii="Arial" w:hAnsi="Arial" w:cs="Arial"/>
                <w:sz w:val="16"/>
                <w:szCs w:val="16"/>
                <w:lang w:eastAsia="en-GB"/>
              </w:rPr>
            </w:pPr>
            <w:r>
              <w:rPr>
                <w:rFonts w:ascii="Arial" w:hAnsi="Arial" w:cs="Arial"/>
                <w:sz w:val="16"/>
                <w:szCs w:val="16"/>
                <w:lang w:eastAsia="en-GB"/>
              </w:rPr>
              <w:t>Mutual coupling between the reference antenna and the receiving antenna</w:t>
            </w:r>
          </w:p>
        </w:tc>
        <w:tc>
          <w:tcPr>
            <w:tcW w:w="769" w:type="dxa"/>
            <w:tcBorders>
              <w:top w:val="nil"/>
              <w:left w:val="nil"/>
              <w:bottom w:val="single" w:sz="4" w:space="0" w:color="auto"/>
              <w:right w:val="single" w:sz="4" w:space="0" w:color="auto"/>
            </w:tcBorders>
            <w:vAlign w:val="bottom"/>
            <w:hideMark/>
          </w:tcPr>
          <w:p w14:paraId="632E340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709" w:type="dxa"/>
            <w:tcBorders>
              <w:top w:val="nil"/>
              <w:left w:val="nil"/>
              <w:bottom w:val="single" w:sz="4" w:space="0" w:color="auto"/>
              <w:right w:val="single" w:sz="4" w:space="0" w:color="auto"/>
            </w:tcBorders>
            <w:vAlign w:val="bottom"/>
            <w:hideMark/>
          </w:tcPr>
          <w:p w14:paraId="7E8E4A6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1114" w:type="dxa"/>
            <w:tcBorders>
              <w:top w:val="nil"/>
              <w:left w:val="nil"/>
              <w:bottom w:val="single" w:sz="4" w:space="0" w:color="auto"/>
              <w:right w:val="single" w:sz="4" w:space="0" w:color="auto"/>
            </w:tcBorders>
            <w:vAlign w:val="bottom"/>
            <w:hideMark/>
          </w:tcPr>
          <w:p w14:paraId="33C9402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4AAF50B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42B864E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3704E03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709" w:type="dxa"/>
            <w:tcBorders>
              <w:top w:val="nil"/>
              <w:left w:val="nil"/>
              <w:bottom w:val="single" w:sz="4" w:space="0" w:color="auto"/>
              <w:right w:val="single" w:sz="4" w:space="0" w:color="auto"/>
            </w:tcBorders>
            <w:vAlign w:val="bottom"/>
            <w:hideMark/>
          </w:tcPr>
          <w:p w14:paraId="511B85E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r>
      <w:tr w:rsidR="003D42C2" w14:paraId="0AE8A462" w14:textId="77777777" w:rsidTr="003D42C2">
        <w:trPr>
          <w:trHeight w:val="300"/>
        </w:trPr>
        <w:tc>
          <w:tcPr>
            <w:tcW w:w="492" w:type="dxa"/>
            <w:tcBorders>
              <w:top w:val="nil"/>
              <w:left w:val="single" w:sz="4" w:space="0" w:color="auto"/>
              <w:bottom w:val="single" w:sz="4" w:space="0" w:color="auto"/>
              <w:right w:val="single" w:sz="4" w:space="0" w:color="auto"/>
            </w:tcBorders>
            <w:vAlign w:val="bottom"/>
            <w:hideMark/>
          </w:tcPr>
          <w:p w14:paraId="7351D298"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16</w:t>
            </w:r>
          </w:p>
        </w:tc>
        <w:tc>
          <w:tcPr>
            <w:tcW w:w="3422" w:type="dxa"/>
            <w:tcBorders>
              <w:top w:val="nil"/>
              <w:left w:val="nil"/>
              <w:bottom w:val="single" w:sz="4" w:space="0" w:color="auto"/>
              <w:right w:val="single" w:sz="4" w:space="0" w:color="auto"/>
            </w:tcBorders>
            <w:vAlign w:val="bottom"/>
            <w:hideMark/>
          </w:tcPr>
          <w:p w14:paraId="25090DAD" w14:textId="77777777" w:rsidR="003D42C2" w:rsidRDefault="003D42C2">
            <w:pPr>
              <w:spacing w:after="0"/>
              <w:rPr>
                <w:rFonts w:ascii="Arial" w:hAnsi="Arial" w:cs="Arial"/>
                <w:sz w:val="16"/>
                <w:szCs w:val="16"/>
                <w:lang w:eastAsia="en-GB"/>
              </w:rPr>
            </w:pPr>
            <w:r>
              <w:rPr>
                <w:rFonts w:ascii="Arial" w:hAnsi="Arial" w:cs="Arial"/>
                <w:sz w:val="16"/>
                <w:szCs w:val="16"/>
                <w:lang w:eastAsia="en-GB"/>
              </w:rPr>
              <w:t>Phase curvature</w:t>
            </w:r>
          </w:p>
        </w:tc>
        <w:tc>
          <w:tcPr>
            <w:tcW w:w="769" w:type="dxa"/>
            <w:tcBorders>
              <w:top w:val="nil"/>
              <w:left w:val="nil"/>
              <w:bottom w:val="single" w:sz="4" w:space="0" w:color="auto"/>
              <w:right w:val="single" w:sz="4" w:space="0" w:color="auto"/>
            </w:tcBorders>
            <w:vAlign w:val="bottom"/>
            <w:hideMark/>
          </w:tcPr>
          <w:p w14:paraId="675E7472"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709" w:type="dxa"/>
            <w:tcBorders>
              <w:top w:val="nil"/>
              <w:left w:val="nil"/>
              <w:bottom w:val="single" w:sz="4" w:space="0" w:color="auto"/>
              <w:right w:val="single" w:sz="4" w:space="0" w:color="auto"/>
            </w:tcBorders>
            <w:vAlign w:val="bottom"/>
            <w:hideMark/>
          </w:tcPr>
          <w:p w14:paraId="2DA62802"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vAlign w:val="bottom"/>
            <w:hideMark/>
          </w:tcPr>
          <w:p w14:paraId="5A59B27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vAlign w:val="bottom"/>
            <w:hideMark/>
          </w:tcPr>
          <w:p w14:paraId="3E203BA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425" w:type="dxa"/>
            <w:tcBorders>
              <w:top w:val="nil"/>
              <w:left w:val="nil"/>
              <w:bottom w:val="single" w:sz="4" w:space="0" w:color="auto"/>
              <w:right w:val="single" w:sz="4" w:space="0" w:color="auto"/>
            </w:tcBorders>
            <w:vAlign w:val="bottom"/>
            <w:hideMark/>
          </w:tcPr>
          <w:p w14:paraId="759C2C08"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035236F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709" w:type="dxa"/>
            <w:tcBorders>
              <w:top w:val="nil"/>
              <w:left w:val="nil"/>
              <w:bottom w:val="single" w:sz="4" w:space="0" w:color="auto"/>
              <w:right w:val="single" w:sz="4" w:space="0" w:color="auto"/>
            </w:tcBorders>
            <w:vAlign w:val="bottom"/>
            <w:hideMark/>
          </w:tcPr>
          <w:p w14:paraId="0413E94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r>
      <w:tr w:rsidR="003D42C2" w14:paraId="076EC05A" w14:textId="77777777" w:rsidTr="003D42C2">
        <w:trPr>
          <w:trHeight w:val="300"/>
        </w:trPr>
        <w:tc>
          <w:tcPr>
            <w:tcW w:w="492" w:type="dxa"/>
            <w:tcBorders>
              <w:top w:val="nil"/>
              <w:left w:val="single" w:sz="4" w:space="0" w:color="auto"/>
              <w:bottom w:val="single" w:sz="4" w:space="0" w:color="auto"/>
              <w:right w:val="single" w:sz="4" w:space="0" w:color="auto"/>
            </w:tcBorders>
            <w:vAlign w:val="bottom"/>
            <w:hideMark/>
          </w:tcPr>
          <w:p w14:paraId="19F7036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17</w:t>
            </w:r>
          </w:p>
        </w:tc>
        <w:tc>
          <w:tcPr>
            <w:tcW w:w="3422" w:type="dxa"/>
            <w:tcBorders>
              <w:top w:val="nil"/>
              <w:left w:val="nil"/>
              <w:bottom w:val="single" w:sz="4" w:space="0" w:color="auto"/>
              <w:right w:val="single" w:sz="4" w:space="0" w:color="auto"/>
            </w:tcBorders>
            <w:vAlign w:val="bottom"/>
            <w:hideMark/>
          </w:tcPr>
          <w:p w14:paraId="344B7A9E" w14:textId="77777777" w:rsidR="003D42C2" w:rsidRDefault="003D42C2">
            <w:pPr>
              <w:spacing w:after="0"/>
              <w:rPr>
                <w:rFonts w:ascii="Arial" w:hAnsi="Arial" w:cs="Arial"/>
                <w:sz w:val="16"/>
                <w:szCs w:val="16"/>
                <w:lang w:eastAsia="en-GB"/>
              </w:rPr>
            </w:pPr>
            <w:r>
              <w:rPr>
                <w:rFonts w:ascii="Arial" w:hAnsi="Arial" w:cs="Arial"/>
                <w:sz w:val="16"/>
                <w:szCs w:val="16"/>
                <w:lang w:eastAsia="en-GB"/>
              </w:rPr>
              <w:t xml:space="preserve">Uncertainty of the network </w:t>
            </w:r>
            <w:proofErr w:type="spellStart"/>
            <w:r>
              <w:rPr>
                <w:rFonts w:ascii="Arial" w:hAnsi="Arial" w:cs="Arial"/>
                <w:sz w:val="16"/>
                <w:szCs w:val="16"/>
                <w:lang w:eastAsia="en-GB"/>
              </w:rPr>
              <w:t>analyzer</w:t>
            </w:r>
            <w:proofErr w:type="spellEnd"/>
          </w:p>
        </w:tc>
        <w:tc>
          <w:tcPr>
            <w:tcW w:w="769" w:type="dxa"/>
            <w:tcBorders>
              <w:top w:val="nil"/>
              <w:left w:val="nil"/>
              <w:bottom w:val="single" w:sz="4" w:space="0" w:color="auto"/>
              <w:right w:val="single" w:sz="4" w:space="0" w:color="auto"/>
            </w:tcBorders>
            <w:vAlign w:val="bottom"/>
            <w:hideMark/>
          </w:tcPr>
          <w:p w14:paraId="4EABC24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0.13</w:t>
            </w:r>
          </w:p>
        </w:tc>
        <w:tc>
          <w:tcPr>
            <w:tcW w:w="709" w:type="dxa"/>
            <w:tcBorders>
              <w:top w:val="nil"/>
              <w:left w:val="nil"/>
              <w:bottom w:val="single" w:sz="4" w:space="0" w:color="auto"/>
              <w:right w:val="single" w:sz="4" w:space="0" w:color="auto"/>
            </w:tcBorders>
            <w:vAlign w:val="bottom"/>
            <w:hideMark/>
          </w:tcPr>
          <w:p w14:paraId="2E4A3268"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0.2</w:t>
            </w:r>
          </w:p>
        </w:tc>
        <w:tc>
          <w:tcPr>
            <w:tcW w:w="1114" w:type="dxa"/>
            <w:tcBorders>
              <w:top w:val="nil"/>
              <w:left w:val="nil"/>
              <w:bottom w:val="single" w:sz="4" w:space="0" w:color="auto"/>
              <w:right w:val="single" w:sz="4" w:space="0" w:color="auto"/>
            </w:tcBorders>
            <w:vAlign w:val="bottom"/>
            <w:hideMark/>
          </w:tcPr>
          <w:p w14:paraId="6F7C943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vAlign w:val="bottom"/>
            <w:hideMark/>
          </w:tcPr>
          <w:p w14:paraId="194F43B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425" w:type="dxa"/>
            <w:tcBorders>
              <w:top w:val="nil"/>
              <w:left w:val="nil"/>
              <w:bottom w:val="single" w:sz="4" w:space="0" w:color="auto"/>
              <w:right w:val="single" w:sz="4" w:space="0" w:color="auto"/>
            </w:tcBorders>
            <w:vAlign w:val="bottom"/>
            <w:hideMark/>
          </w:tcPr>
          <w:p w14:paraId="10E6C5B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003CA4D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0.13</w:t>
            </w:r>
          </w:p>
        </w:tc>
        <w:tc>
          <w:tcPr>
            <w:tcW w:w="709" w:type="dxa"/>
            <w:tcBorders>
              <w:top w:val="nil"/>
              <w:left w:val="nil"/>
              <w:bottom w:val="single" w:sz="4" w:space="0" w:color="auto"/>
              <w:right w:val="single" w:sz="4" w:space="0" w:color="auto"/>
            </w:tcBorders>
            <w:vAlign w:val="bottom"/>
            <w:hideMark/>
          </w:tcPr>
          <w:p w14:paraId="318CF3B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0.2</w:t>
            </w:r>
          </w:p>
        </w:tc>
      </w:tr>
      <w:tr w:rsidR="003D42C2" w14:paraId="0C4137EF" w14:textId="77777777" w:rsidTr="003D42C2">
        <w:trPr>
          <w:trHeight w:val="465"/>
        </w:trPr>
        <w:tc>
          <w:tcPr>
            <w:tcW w:w="492" w:type="dxa"/>
            <w:tcBorders>
              <w:top w:val="nil"/>
              <w:left w:val="single" w:sz="4" w:space="0" w:color="auto"/>
              <w:bottom w:val="single" w:sz="4" w:space="0" w:color="auto"/>
              <w:right w:val="single" w:sz="4" w:space="0" w:color="auto"/>
            </w:tcBorders>
            <w:vAlign w:val="bottom"/>
            <w:hideMark/>
          </w:tcPr>
          <w:p w14:paraId="3ED5EAC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18</w:t>
            </w:r>
          </w:p>
        </w:tc>
        <w:tc>
          <w:tcPr>
            <w:tcW w:w="3422" w:type="dxa"/>
            <w:tcBorders>
              <w:top w:val="nil"/>
              <w:left w:val="nil"/>
              <w:bottom w:val="single" w:sz="4" w:space="0" w:color="auto"/>
              <w:right w:val="single" w:sz="4" w:space="0" w:color="auto"/>
            </w:tcBorders>
            <w:vAlign w:val="bottom"/>
            <w:hideMark/>
          </w:tcPr>
          <w:p w14:paraId="2F9CA2F8" w14:textId="77777777" w:rsidR="003D42C2" w:rsidRDefault="003D42C2">
            <w:pPr>
              <w:spacing w:after="0"/>
              <w:rPr>
                <w:rFonts w:ascii="Arial" w:hAnsi="Arial" w:cs="Arial"/>
                <w:sz w:val="16"/>
                <w:szCs w:val="16"/>
                <w:lang w:eastAsia="en-GB"/>
              </w:rPr>
            </w:pPr>
            <w:r>
              <w:rPr>
                <w:rFonts w:ascii="Arial" w:hAnsi="Arial" w:cs="Arial"/>
                <w:sz w:val="16"/>
                <w:szCs w:val="16"/>
                <w:lang w:eastAsia="en-GB"/>
              </w:rPr>
              <w:t>Influence of the reference antenna feed cable</w:t>
            </w:r>
          </w:p>
        </w:tc>
        <w:tc>
          <w:tcPr>
            <w:tcW w:w="769" w:type="dxa"/>
            <w:tcBorders>
              <w:top w:val="nil"/>
              <w:left w:val="nil"/>
              <w:bottom w:val="single" w:sz="4" w:space="0" w:color="auto"/>
              <w:right w:val="single" w:sz="4" w:space="0" w:color="auto"/>
            </w:tcBorders>
            <w:vAlign w:val="bottom"/>
            <w:hideMark/>
          </w:tcPr>
          <w:p w14:paraId="2724D34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709" w:type="dxa"/>
            <w:tcBorders>
              <w:top w:val="nil"/>
              <w:left w:val="nil"/>
              <w:bottom w:val="single" w:sz="4" w:space="0" w:color="auto"/>
              <w:right w:val="single" w:sz="4" w:space="0" w:color="auto"/>
            </w:tcBorders>
            <w:vAlign w:val="bottom"/>
            <w:hideMark/>
          </w:tcPr>
          <w:p w14:paraId="4ACABDD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vAlign w:val="bottom"/>
            <w:hideMark/>
          </w:tcPr>
          <w:p w14:paraId="5EE2840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32F0CC7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5AE1316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0C31D28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0.03</w:t>
            </w:r>
          </w:p>
        </w:tc>
        <w:tc>
          <w:tcPr>
            <w:tcW w:w="709" w:type="dxa"/>
            <w:tcBorders>
              <w:top w:val="nil"/>
              <w:left w:val="nil"/>
              <w:bottom w:val="single" w:sz="4" w:space="0" w:color="auto"/>
              <w:right w:val="single" w:sz="4" w:space="0" w:color="auto"/>
            </w:tcBorders>
            <w:vAlign w:val="bottom"/>
            <w:hideMark/>
          </w:tcPr>
          <w:p w14:paraId="6E674EA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0.03</w:t>
            </w:r>
          </w:p>
        </w:tc>
      </w:tr>
      <w:tr w:rsidR="003D42C2" w14:paraId="40EC0061" w14:textId="77777777" w:rsidTr="003D42C2">
        <w:trPr>
          <w:trHeight w:val="465"/>
        </w:trPr>
        <w:tc>
          <w:tcPr>
            <w:tcW w:w="492" w:type="dxa"/>
            <w:tcBorders>
              <w:top w:val="nil"/>
              <w:left w:val="single" w:sz="4" w:space="0" w:color="auto"/>
              <w:bottom w:val="single" w:sz="4" w:space="0" w:color="auto"/>
              <w:right w:val="single" w:sz="4" w:space="0" w:color="auto"/>
            </w:tcBorders>
            <w:vAlign w:val="bottom"/>
            <w:hideMark/>
          </w:tcPr>
          <w:p w14:paraId="3D0B889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19</w:t>
            </w:r>
          </w:p>
        </w:tc>
        <w:tc>
          <w:tcPr>
            <w:tcW w:w="3422" w:type="dxa"/>
            <w:tcBorders>
              <w:top w:val="nil"/>
              <w:left w:val="nil"/>
              <w:bottom w:val="single" w:sz="4" w:space="0" w:color="auto"/>
              <w:right w:val="single" w:sz="4" w:space="0" w:color="auto"/>
            </w:tcBorders>
            <w:vAlign w:val="bottom"/>
            <w:hideMark/>
          </w:tcPr>
          <w:p w14:paraId="7E83EE9B" w14:textId="77777777" w:rsidR="003D42C2" w:rsidRDefault="003D42C2">
            <w:pPr>
              <w:spacing w:after="0"/>
              <w:rPr>
                <w:rFonts w:ascii="Arial" w:hAnsi="Arial" w:cs="Arial"/>
                <w:sz w:val="16"/>
                <w:szCs w:val="16"/>
                <w:lang w:eastAsia="en-GB"/>
              </w:rPr>
            </w:pPr>
            <w:r>
              <w:rPr>
                <w:rFonts w:ascii="Arial" w:hAnsi="Arial" w:cs="Arial"/>
                <w:sz w:val="16"/>
                <w:szCs w:val="16"/>
                <w:lang w:eastAsia="en-GB"/>
              </w:rPr>
              <w:t>Reference antenna feed cable loss measurement uncertainty</w:t>
            </w:r>
          </w:p>
        </w:tc>
        <w:tc>
          <w:tcPr>
            <w:tcW w:w="769" w:type="dxa"/>
            <w:tcBorders>
              <w:top w:val="nil"/>
              <w:left w:val="nil"/>
              <w:bottom w:val="single" w:sz="4" w:space="0" w:color="auto"/>
              <w:right w:val="single" w:sz="4" w:space="0" w:color="auto"/>
            </w:tcBorders>
            <w:vAlign w:val="bottom"/>
            <w:hideMark/>
          </w:tcPr>
          <w:p w14:paraId="2665A3C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0.06</w:t>
            </w:r>
          </w:p>
        </w:tc>
        <w:tc>
          <w:tcPr>
            <w:tcW w:w="709" w:type="dxa"/>
            <w:tcBorders>
              <w:top w:val="nil"/>
              <w:left w:val="nil"/>
              <w:bottom w:val="single" w:sz="4" w:space="0" w:color="auto"/>
              <w:right w:val="single" w:sz="4" w:space="0" w:color="auto"/>
            </w:tcBorders>
            <w:vAlign w:val="bottom"/>
            <w:hideMark/>
          </w:tcPr>
          <w:p w14:paraId="2448B95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0.06</w:t>
            </w:r>
          </w:p>
        </w:tc>
        <w:tc>
          <w:tcPr>
            <w:tcW w:w="1114" w:type="dxa"/>
            <w:tcBorders>
              <w:top w:val="nil"/>
              <w:left w:val="nil"/>
              <w:bottom w:val="single" w:sz="4" w:space="0" w:color="auto"/>
              <w:right w:val="single" w:sz="4" w:space="0" w:color="auto"/>
            </w:tcBorders>
            <w:vAlign w:val="bottom"/>
            <w:hideMark/>
          </w:tcPr>
          <w:p w14:paraId="14FA693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vAlign w:val="bottom"/>
            <w:hideMark/>
          </w:tcPr>
          <w:p w14:paraId="65A22D9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425" w:type="dxa"/>
            <w:tcBorders>
              <w:top w:val="nil"/>
              <w:left w:val="nil"/>
              <w:bottom w:val="single" w:sz="4" w:space="0" w:color="auto"/>
              <w:right w:val="single" w:sz="4" w:space="0" w:color="auto"/>
            </w:tcBorders>
            <w:vAlign w:val="bottom"/>
            <w:hideMark/>
          </w:tcPr>
          <w:p w14:paraId="19BB6A2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45E2FB8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0.06</w:t>
            </w:r>
          </w:p>
        </w:tc>
        <w:tc>
          <w:tcPr>
            <w:tcW w:w="709" w:type="dxa"/>
            <w:tcBorders>
              <w:top w:val="nil"/>
              <w:left w:val="nil"/>
              <w:bottom w:val="single" w:sz="4" w:space="0" w:color="auto"/>
              <w:right w:val="single" w:sz="4" w:space="0" w:color="auto"/>
            </w:tcBorders>
            <w:vAlign w:val="bottom"/>
            <w:hideMark/>
          </w:tcPr>
          <w:p w14:paraId="2FD95DB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0.06</w:t>
            </w:r>
          </w:p>
        </w:tc>
      </w:tr>
      <w:tr w:rsidR="003D42C2" w14:paraId="04D03344" w14:textId="77777777" w:rsidTr="003D42C2">
        <w:trPr>
          <w:trHeight w:val="465"/>
        </w:trPr>
        <w:tc>
          <w:tcPr>
            <w:tcW w:w="492" w:type="dxa"/>
            <w:tcBorders>
              <w:top w:val="nil"/>
              <w:left w:val="single" w:sz="4" w:space="0" w:color="auto"/>
              <w:bottom w:val="single" w:sz="4" w:space="0" w:color="auto"/>
              <w:right w:val="single" w:sz="4" w:space="0" w:color="auto"/>
            </w:tcBorders>
            <w:vAlign w:val="bottom"/>
            <w:hideMark/>
          </w:tcPr>
          <w:p w14:paraId="38D7621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20</w:t>
            </w:r>
          </w:p>
        </w:tc>
        <w:tc>
          <w:tcPr>
            <w:tcW w:w="3422" w:type="dxa"/>
            <w:tcBorders>
              <w:top w:val="nil"/>
              <w:left w:val="nil"/>
              <w:bottom w:val="single" w:sz="4" w:space="0" w:color="auto"/>
              <w:right w:val="single" w:sz="4" w:space="0" w:color="auto"/>
            </w:tcBorders>
            <w:vAlign w:val="bottom"/>
            <w:hideMark/>
          </w:tcPr>
          <w:p w14:paraId="39DB699F" w14:textId="77777777" w:rsidR="003D42C2" w:rsidRDefault="003D42C2">
            <w:pPr>
              <w:spacing w:after="0"/>
              <w:rPr>
                <w:rFonts w:ascii="Arial" w:hAnsi="Arial" w:cs="Arial"/>
                <w:sz w:val="16"/>
                <w:szCs w:val="16"/>
                <w:lang w:eastAsia="en-GB"/>
              </w:rPr>
            </w:pPr>
            <w:r>
              <w:rPr>
                <w:rFonts w:ascii="Arial" w:hAnsi="Arial" w:cs="Arial"/>
                <w:sz w:val="16"/>
                <w:szCs w:val="16"/>
                <w:lang w:eastAsia="en-GB"/>
              </w:rPr>
              <w:t>Influence of the receiving antenna feed cable</w:t>
            </w:r>
          </w:p>
        </w:tc>
        <w:tc>
          <w:tcPr>
            <w:tcW w:w="769" w:type="dxa"/>
            <w:tcBorders>
              <w:top w:val="nil"/>
              <w:left w:val="nil"/>
              <w:bottom w:val="single" w:sz="4" w:space="0" w:color="auto"/>
              <w:right w:val="single" w:sz="4" w:space="0" w:color="auto"/>
            </w:tcBorders>
            <w:vAlign w:val="bottom"/>
            <w:hideMark/>
          </w:tcPr>
          <w:p w14:paraId="316FBB0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709" w:type="dxa"/>
            <w:tcBorders>
              <w:top w:val="nil"/>
              <w:left w:val="nil"/>
              <w:bottom w:val="single" w:sz="4" w:space="0" w:color="auto"/>
              <w:right w:val="single" w:sz="4" w:space="0" w:color="auto"/>
            </w:tcBorders>
            <w:vAlign w:val="bottom"/>
            <w:hideMark/>
          </w:tcPr>
          <w:p w14:paraId="2665B85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vAlign w:val="bottom"/>
            <w:hideMark/>
          </w:tcPr>
          <w:p w14:paraId="275E4E3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67EBF8B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62B2333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6962B20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0.03</w:t>
            </w:r>
          </w:p>
        </w:tc>
        <w:tc>
          <w:tcPr>
            <w:tcW w:w="709" w:type="dxa"/>
            <w:tcBorders>
              <w:top w:val="nil"/>
              <w:left w:val="nil"/>
              <w:bottom w:val="single" w:sz="4" w:space="0" w:color="auto"/>
              <w:right w:val="single" w:sz="4" w:space="0" w:color="auto"/>
            </w:tcBorders>
            <w:vAlign w:val="bottom"/>
            <w:hideMark/>
          </w:tcPr>
          <w:p w14:paraId="0A5548A2"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0.03</w:t>
            </w:r>
          </w:p>
        </w:tc>
      </w:tr>
      <w:tr w:rsidR="003D42C2" w14:paraId="6FCBAEAD" w14:textId="77777777" w:rsidTr="003D42C2">
        <w:trPr>
          <w:trHeight w:val="465"/>
        </w:trPr>
        <w:tc>
          <w:tcPr>
            <w:tcW w:w="492" w:type="dxa"/>
            <w:tcBorders>
              <w:top w:val="nil"/>
              <w:left w:val="single" w:sz="4" w:space="0" w:color="auto"/>
              <w:bottom w:val="single" w:sz="4" w:space="0" w:color="auto"/>
              <w:right w:val="single" w:sz="4" w:space="0" w:color="auto"/>
            </w:tcBorders>
            <w:vAlign w:val="bottom"/>
            <w:hideMark/>
          </w:tcPr>
          <w:p w14:paraId="424B64F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21</w:t>
            </w:r>
          </w:p>
        </w:tc>
        <w:tc>
          <w:tcPr>
            <w:tcW w:w="3422" w:type="dxa"/>
            <w:tcBorders>
              <w:top w:val="nil"/>
              <w:left w:val="nil"/>
              <w:bottom w:val="single" w:sz="4" w:space="0" w:color="auto"/>
              <w:right w:val="single" w:sz="4" w:space="0" w:color="auto"/>
            </w:tcBorders>
            <w:vAlign w:val="bottom"/>
            <w:hideMark/>
          </w:tcPr>
          <w:p w14:paraId="616D001D" w14:textId="77777777" w:rsidR="003D42C2" w:rsidRDefault="003D42C2">
            <w:pPr>
              <w:spacing w:after="0"/>
              <w:rPr>
                <w:rFonts w:ascii="Arial" w:hAnsi="Arial" w:cs="Arial"/>
                <w:sz w:val="16"/>
                <w:szCs w:val="16"/>
                <w:lang w:eastAsia="en-GB"/>
              </w:rPr>
            </w:pPr>
            <w:r>
              <w:rPr>
                <w:rFonts w:ascii="Arial" w:hAnsi="Arial" w:cs="Arial"/>
                <w:sz w:val="16"/>
                <w:szCs w:val="16"/>
                <w:lang w:eastAsia="en-GB"/>
              </w:rPr>
              <w:t>Uncertainty of the absolute gain of the reference antenna</w:t>
            </w:r>
          </w:p>
        </w:tc>
        <w:tc>
          <w:tcPr>
            <w:tcW w:w="769" w:type="dxa"/>
            <w:tcBorders>
              <w:top w:val="nil"/>
              <w:left w:val="nil"/>
              <w:bottom w:val="single" w:sz="4" w:space="0" w:color="auto"/>
              <w:right w:val="single" w:sz="4" w:space="0" w:color="auto"/>
            </w:tcBorders>
            <w:vAlign w:val="bottom"/>
            <w:hideMark/>
          </w:tcPr>
          <w:p w14:paraId="2DAA551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0.5</w:t>
            </w:r>
          </w:p>
        </w:tc>
        <w:tc>
          <w:tcPr>
            <w:tcW w:w="709" w:type="dxa"/>
            <w:tcBorders>
              <w:top w:val="nil"/>
              <w:left w:val="nil"/>
              <w:bottom w:val="single" w:sz="4" w:space="0" w:color="auto"/>
              <w:right w:val="single" w:sz="4" w:space="0" w:color="auto"/>
            </w:tcBorders>
            <w:vAlign w:val="bottom"/>
            <w:hideMark/>
          </w:tcPr>
          <w:p w14:paraId="7A8E42A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0.5</w:t>
            </w:r>
          </w:p>
        </w:tc>
        <w:tc>
          <w:tcPr>
            <w:tcW w:w="1114" w:type="dxa"/>
            <w:tcBorders>
              <w:top w:val="nil"/>
              <w:left w:val="nil"/>
              <w:bottom w:val="single" w:sz="4" w:space="0" w:color="auto"/>
              <w:right w:val="single" w:sz="4" w:space="0" w:color="auto"/>
            </w:tcBorders>
            <w:vAlign w:val="bottom"/>
            <w:hideMark/>
          </w:tcPr>
          <w:p w14:paraId="3EA07DA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2E00455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5B7192E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2F1E199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0.29</w:t>
            </w:r>
          </w:p>
        </w:tc>
        <w:tc>
          <w:tcPr>
            <w:tcW w:w="709" w:type="dxa"/>
            <w:tcBorders>
              <w:top w:val="nil"/>
              <w:left w:val="nil"/>
              <w:bottom w:val="single" w:sz="4" w:space="0" w:color="auto"/>
              <w:right w:val="single" w:sz="4" w:space="0" w:color="auto"/>
            </w:tcBorders>
            <w:vAlign w:val="bottom"/>
            <w:hideMark/>
          </w:tcPr>
          <w:p w14:paraId="30C77B2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0.29</w:t>
            </w:r>
          </w:p>
        </w:tc>
      </w:tr>
      <w:tr w:rsidR="003D42C2" w14:paraId="376C6273" w14:textId="77777777" w:rsidTr="003D42C2">
        <w:trPr>
          <w:trHeight w:val="465"/>
        </w:trPr>
        <w:tc>
          <w:tcPr>
            <w:tcW w:w="492" w:type="dxa"/>
            <w:tcBorders>
              <w:top w:val="nil"/>
              <w:left w:val="single" w:sz="4" w:space="0" w:color="auto"/>
              <w:bottom w:val="single" w:sz="4" w:space="0" w:color="auto"/>
              <w:right w:val="single" w:sz="4" w:space="0" w:color="auto"/>
            </w:tcBorders>
            <w:vAlign w:val="bottom"/>
            <w:hideMark/>
          </w:tcPr>
          <w:p w14:paraId="73F90F3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22</w:t>
            </w:r>
          </w:p>
        </w:tc>
        <w:tc>
          <w:tcPr>
            <w:tcW w:w="3422" w:type="dxa"/>
            <w:tcBorders>
              <w:top w:val="nil"/>
              <w:left w:val="nil"/>
              <w:bottom w:val="single" w:sz="4" w:space="0" w:color="auto"/>
              <w:right w:val="single" w:sz="4" w:space="0" w:color="auto"/>
            </w:tcBorders>
            <w:vAlign w:val="bottom"/>
            <w:hideMark/>
          </w:tcPr>
          <w:p w14:paraId="34C8BDD1" w14:textId="77777777" w:rsidR="003D42C2" w:rsidRDefault="003D42C2">
            <w:pPr>
              <w:spacing w:after="0"/>
              <w:rPr>
                <w:rFonts w:ascii="Arial" w:hAnsi="Arial" w:cs="Arial"/>
                <w:sz w:val="16"/>
                <w:szCs w:val="16"/>
                <w:lang w:eastAsia="en-GB"/>
              </w:rPr>
            </w:pPr>
            <w:r>
              <w:rPr>
                <w:rFonts w:ascii="Arial" w:hAnsi="Arial" w:cs="Arial"/>
                <w:sz w:val="16"/>
                <w:szCs w:val="16"/>
                <w:lang w:eastAsia="en-GB"/>
              </w:rPr>
              <w:t>Uncertainty of the absolute gain of the receiving antenna</w:t>
            </w:r>
          </w:p>
        </w:tc>
        <w:tc>
          <w:tcPr>
            <w:tcW w:w="769" w:type="dxa"/>
            <w:tcBorders>
              <w:top w:val="nil"/>
              <w:left w:val="nil"/>
              <w:bottom w:val="single" w:sz="4" w:space="0" w:color="auto"/>
              <w:right w:val="single" w:sz="4" w:space="0" w:color="auto"/>
            </w:tcBorders>
            <w:vAlign w:val="bottom"/>
            <w:hideMark/>
          </w:tcPr>
          <w:p w14:paraId="1426CDE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709" w:type="dxa"/>
            <w:tcBorders>
              <w:top w:val="nil"/>
              <w:left w:val="nil"/>
              <w:bottom w:val="single" w:sz="4" w:space="0" w:color="auto"/>
              <w:right w:val="single" w:sz="4" w:space="0" w:color="auto"/>
            </w:tcBorders>
            <w:vAlign w:val="bottom"/>
            <w:hideMark/>
          </w:tcPr>
          <w:p w14:paraId="2FB4C0C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1114" w:type="dxa"/>
            <w:tcBorders>
              <w:top w:val="nil"/>
              <w:left w:val="nil"/>
              <w:bottom w:val="single" w:sz="4" w:space="0" w:color="auto"/>
              <w:right w:val="single" w:sz="4" w:space="0" w:color="auto"/>
            </w:tcBorders>
            <w:vAlign w:val="bottom"/>
            <w:hideMark/>
          </w:tcPr>
          <w:p w14:paraId="445440D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6F47B0C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2C5578C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6606D32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709" w:type="dxa"/>
            <w:tcBorders>
              <w:top w:val="nil"/>
              <w:left w:val="nil"/>
              <w:bottom w:val="single" w:sz="4" w:space="0" w:color="auto"/>
              <w:right w:val="single" w:sz="4" w:space="0" w:color="auto"/>
            </w:tcBorders>
            <w:vAlign w:val="bottom"/>
            <w:hideMark/>
          </w:tcPr>
          <w:p w14:paraId="2EDEE10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r>
      <w:tr w:rsidR="003D42C2" w14:paraId="015266A6" w14:textId="77777777" w:rsidTr="003D42C2">
        <w:trPr>
          <w:trHeight w:val="300"/>
        </w:trPr>
        <w:tc>
          <w:tcPr>
            <w:tcW w:w="7660" w:type="dxa"/>
            <w:gridSpan w:val="7"/>
            <w:tcBorders>
              <w:top w:val="single" w:sz="4" w:space="0" w:color="auto"/>
              <w:left w:val="single" w:sz="4" w:space="0" w:color="auto"/>
              <w:bottom w:val="single" w:sz="4" w:space="0" w:color="auto"/>
              <w:right w:val="single" w:sz="4" w:space="0" w:color="auto"/>
            </w:tcBorders>
            <w:vAlign w:val="center"/>
            <w:hideMark/>
          </w:tcPr>
          <w:p w14:paraId="5409AE7E" w14:textId="77777777" w:rsidR="003D42C2" w:rsidRDefault="003D42C2">
            <w:pPr>
              <w:spacing w:after="0"/>
              <w:jc w:val="center"/>
              <w:rPr>
                <w:rFonts w:ascii="Arial" w:hAnsi="Arial" w:cs="Arial"/>
                <w:b/>
                <w:bCs/>
                <w:sz w:val="16"/>
                <w:szCs w:val="16"/>
                <w:lang w:eastAsia="en-GB"/>
              </w:rPr>
            </w:pPr>
            <w:r>
              <w:rPr>
                <w:rFonts w:ascii="Arial" w:hAnsi="Arial" w:cs="Arial"/>
                <w:b/>
                <w:bCs/>
                <w:sz w:val="16"/>
                <w:szCs w:val="16"/>
                <w:lang w:eastAsia="en-GB"/>
              </w:rPr>
              <w:t>Combined standard uncertainty (1σ) [dB]</w:t>
            </w:r>
          </w:p>
        </w:tc>
        <w:tc>
          <w:tcPr>
            <w:tcW w:w="850" w:type="dxa"/>
            <w:tcBorders>
              <w:top w:val="nil"/>
              <w:left w:val="nil"/>
              <w:bottom w:val="single" w:sz="4" w:space="0" w:color="auto"/>
              <w:right w:val="single" w:sz="4" w:space="0" w:color="auto"/>
            </w:tcBorders>
            <w:vAlign w:val="center"/>
            <w:hideMark/>
          </w:tcPr>
          <w:p w14:paraId="1277F40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1.22</w:t>
            </w:r>
          </w:p>
        </w:tc>
        <w:tc>
          <w:tcPr>
            <w:tcW w:w="709" w:type="dxa"/>
            <w:tcBorders>
              <w:top w:val="nil"/>
              <w:left w:val="nil"/>
              <w:bottom w:val="single" w:sz="4" w:space="0" w:color="auto"/>
              <w:right w:val="single" w:sz="4" w:space="0" w:color="auto"/>
            </w:tcBorders>
            <w:vAlign w:val="center"/>
            <w:hideMark/>
          </w:tcPr>
          <w:p w14:paraId="1ED8E192"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2.13</w:t>
            </w:r>
          </w:p>
        </w:tc>
      </w:tr>
      <w:tr w:rsidR="003D42C2" w14:paraId="74BA01BB" w14:textId="77777777" w:rsidTr="003D42C2">
        <w:trPr>
          <w:trHeight w:val="300"/>
        </w:trPr>
        <w:tc>
          <w:tcPr>
            <w:tcW w:w="7660" w:type="dxa"/>
            <w:gridSpan w:val="7"/>
            <w:tcBorders>
              <w:top w:val="single" w:sz="4" w:space="0" w:color="auto"/>
              <w:left w:val="single" w:sz="4" w:space="0" w:color="auto"/>
              <w:bottom w:val="single" w:sz="4" w:space="0" w:color="auto"/>
              <w:right w:val="single" w:sz="4" w:space="0" w:color="auto"/>
            </w:tcBorders>
            <w:vAlign w:val="center"/>
            <w:hideMark/>
          </w:tcPr>
          <w:p w14:paraId="5138A228" w14:textId="77777777" w:rsidR="003D42C2" w:rsidRDefault="003D42C2">
            <w:pPr>
              <w:spacing w:after="0"/>
              <w:jc w:val="center"/>
              <w:rPr>
                <w:rFonts w:ascii="Arial" w:hAnsi="Arial" w:cs="Arial"/>
                <w:b/>
                <w:bCs/>
                <w:sz w:val="16"/>
                <w:szCs w:val="16"/>
                <w:lang w:eastAsia="en-GB"/>
              </w:rPr>
            </w:pPr>
            <w:r>
              <w:rPr>
                <w:rFonts w:ascii="Arial" w:hAnsi="Arial" w:cs="Arial"/>
                <w:b/>
                <w:bCs/>
                <w:sz w:val="16"/>
                <w:szCs w:val="16"/>
                <w:lang w:eastAsia="en-GB"/>
              </w:rPr>
              <w:t>Expanded uncertainty (1.96σ - confidence interval of 95 %) [dB]</w:t>
            </w:r>
          </w:p>
        </w:tc>
        <w:tc>
          <w:tcPr>
            <w:tcW w:w="850" w:type="dxa"/>
            <w:tcBorders>
              <w:top w:val="nil"/>
              <w:left w:val="nil"/>
              <w:bottom w:val="single" w:sz="4" w:space="0" w:color="auto"/>
              <w:right w:val="single" w:sz="4" w:space="0" w:color="auto"/>
            </w:tcBorders>
            <w:vAlign w:val="center"/>
            <w:hideMark/>
          </w:tcPr>
          <w:p w14:paraId="04B1A6B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2.39</w:t>
            </w:r>
          </w:p>
        </w:tc>
        <w:tc>
          <w:tcPr>
            <w:tcW w:w="709" w:type="dxa"/>
            <w:tcBorders>
              <w:top w:val="nil"/>
              <w:left w:val="nil"/>
              <w:bottom w:val="single" w:sz="4" w:space="0" w:color="auto"/>
              <w:right w:val="single" w:sz="4" w:space="0" w:color="auto"/>
            </w:tcBorders>
            <w:vAlign w:val="center"/>
            <w:hideMark/>
          </w:tcPr>
          <w:p w14:paraId="2E5457D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4.18</w:t>
            </w:r>
          </w:p>
        </w:tc>
      </w:tr>
    </w:tbl>
    <w:p w14:paraId="1EE15919" w14:textId="77777777" w:rsidR="003D42C2" w:rsidRDefault="003D42C2" w:rsidP="003D42C2"/>
    <w:p w14:paraId="4623D8CB" w14:textId="77777777" w:rsidR="003D42C2" w:rsidRDefault="003D42C2" w:rsidP="003D42C2">
      <w:pPr>
        <w:pStyle w:val="Heading4"/>
      </w:pPr>
      <w:bookmarkStart w:id="675" w:name="_Toc535436311"/>
      <w:r>
        <w:t>10.</w:t>
      </w:r>
      <w:r>
        <w:rPr>
          <w:lang w:val="en-US"/>
        </w:rPr>
        <w:t>5</w:t>
      </w:r>
      <w:r>
        <w:t>.3.3</w:t>
      </w:r>
      <w:r>
        <w:tab/>
        <w:t>Void</w:t>
      </w:r>
      <w:bookmarkEnd w:id="675"/>
    </w:p>
    <w:p w14:paraId="6840ACE0" w14:textId="77777777" w:rsidR="003D42C2" w:rsidRDefault="003D42C2" w:rsidP="003D42C2">
      <w:pPr>
        <w:pStyle w:val="Heading4"/>
      </w:pPr>
      <w:bookmarkStart w:id="676" w:name="_Toc535436312"/>
      <w:r>
        <w:t>10.5.3.4</w:t>
      </w:r>
      <w:r>
        <w:tab/>
        <w:t>Test Tolerance</w:t>
      </w:r>
      <w:bookmarkEnd w:id="676"/>
    </w:p>
    <w:p w14:paraId="1434F202" w14:textId="77777777" w:rsidR="003D42C2" w:rsidRDefault="003D42C2" w:rsidP="003D42C2">
      <w:r>
        <w:t xml:space="preserve">The conduced test tolerance for the receiver spurious emissions requirements is zero. </w:t>
      </w:r>
      <w:proofErr w:type="gramStart"/>
      <w:r>
        <w:t>However</w:t>
      </w:r>
      <w:proofErr w:type="gramEnd"/>
      <w:r>
        <w:t xml:space="preserve"> for OTA AAS BS the receiver spurious emissions requirements only apply to TTD in OFF mode. As such the limit is set by RAN4 to be considerably lower than the equivalent regulatory requirement.</w:t>
      </w:r>
    </w:p>
    <w:p w14:paraId="4E34E807" w14:textId="77777777" w:rsidR="003D42C2" w:rsidRDefault="003D42C2" w:rsidP="003D42C2">
      <w:r>
        <w:t xml:space="preserve">In </w:t>
      </w:r>
      <w:proofErr w:type="gramStart"/>
      <w:r>
        <w:t>addition</w:t>
      </w:r>
      <w:proofErr w:type="gramEnd"/>
      <w:r>
        <w:t xml:space="preserve"> due to the difficulty in measuring low levels of TRP close to the measurement system noise floor the risk of false failures is high. As the risk is due to the noise floor of the measurement system it cannot be mitigated by BS design</w:t>
      </w:r>
    </w:p>
    <w:p w14:paraId="5EB64250" w14:textId="77777777" w:rsidR="003D42C2" w:rsidRDefault="003D42C2" w:rsidP="003D42C2">
      <w:r>
        <w:t>Hence it has been agreed that for receiver spurious emissions the TT=MU.</w:t>
      </w:r>
    </w:p>
    <w:p w14:paraId="111AD4E0" w14:textId="77777777" w:rsidR="003D42C2" w:rsidRDefault="003D42C2" w:rsidP="003D42C2">
      <w:pPr>
        <w:pStyle w:val="Heading4"/>
      </w:pPr>
      <w:bookmarkStart w:id="677" w:name="_Toc535436313"/>
      <w:r>
        <w:t>10.5.3.5</w:t>
      </w:r>
      <w:r>
        <w:tab/>
        <w:t>Summary</w:t>
      </w:r>
      <w:bookmarkEnd w:id="677"/>
    </w:p>
    <w:p w14:paraId="4D6558BC" w14:textId="77777777" w:rsidR="003D42C2" w:rsidRDefault="003D42C2" w:rsidP="003D42C2">
      <w:r>
        <w:t xml:space="preserve">Adding the </w:t>
      </w:r>
      <w:proofErr w:type="spellStart"/>
      <w:r>
        <w:t>MU</w:t>
      </w:r>
      <w:r>
        <w:rPr>
          <w:vertAlign w:val="subscript"/>
        </w:rPr>
        <w:t>perpoint</w:t>
      </w:r>
      <w:proofErr w:type="spellEnd"/>
      <w:r>
        <w:t xml:space="preserve"> and the SE (see subclause 10.8) we have:</w:t>
      </w:r>
    </w:p>
    <w:p w14:paraId="440A0973" w14:textId="77777777" w:rsidR="003D42C2" w:rsidRDefault="003D42C2" w:rsidP="003D42C2">
      <w:pPr>
        <w:pStyle w:val="EQ"/>
        <w:rPr>
          <w:rFonts w:ascii="Calibri" w:hAnsi="Calibri"/>
          <w:sz w:val="22"/>
          <w:szCs w:val="22"/>
          <w:lang w:eastAsia="en-GB"/>
        </w:rPr>
      </w:pPr>
      <w:r>
        <w:rPr>
          <w:lang w:eastAsia="zh-CN"/>
        </w:rPr>
        <w:tab/>
      </w:r>
      <w:r>
        <w:rPr>
          <w:rFonts w:eastAsia="SimSun"/>
          <w:position w:val="-12"/>
          <w:lang w:val="x-none" w:eastAsia="zh-CN"/>
        </w:rPr>
        <w:object w:dxaOrig="3480" w:dyaOrig="435" w14:anchorId="2E2782B1">
          <v:shape id="_x0000_i1028" type="#_x0000_t75" style="width:174pt;height:21.75pt" o:ole="">
            <v:imagedata r:id="rId27" o:title=""/>
          </v:shape>
          <o:OLEObject Type="Embed" ProgID="Equation.3" ShapeID="_x0000_i1028" DrawAspect="Content" ObjectID="_1611745355" r:id="rId28"/>
        </w:object>
      </w:r>
      <w:r>
        <w:rPr>
          <w:lang w:eastAsia="zh-CN"/>
        </w:rPr>
        <w:t>,</w:t>
      </w:r>
      <w:r>
        <w:rPr>
          <w:lang w:eastAsia="zh-CN"/>
        </w:rPr>
        <w:tab/>
      </w:r>
      <w:r>
        <w:rPr>
          <w:rFonts w:ascii="Calibri" w:hAnsi="Calibri"/>
          <w:sz w:val="22"/>
          <w:szCs w:val="22"/>
          <w:lang w:eastAsia="en-GB"/>
        </w:rPr>
        <w:t>30MHz&lt;f≤6 GHz</w:t>
      </w:r>
    </w:p>
    <w:p w14:paraId="501962DC" w14:textId="77777777" w:rsidR="003D42C2" w:rsidRDefault="003D42C2" w:rsidP="003D42C2">
      <w:pPr>
        <w:pStyle w:val="EQ"/>
      </w:pPr>
      <w:r>
        <w:rPr>
          <w:lang w:eastAsia="zh-CN"/>
        </w:rPr>
        <w:tab/>
      </w:r>
      <w:r>
        <w:rPr>
          <w:rFonts w:eastAsia="SimSun"/>
          <w:position w:val="-12"/>
          <w:lang w:val="x-none" w:eastAsia="zh-CN"/>
        </w:rPr>
        <w:object w:dxaOrig="3465" w:dyaOrig="435" w14:anchorId="3CCD7B32">
          <v:shape id="_x0000_i1029" type="#_x0000_t75" style="width:173.25pt;height:21.75pt" o:ole="">
            <v:imagedata r:id="rId29" o:title=""/>
          </v:shape>
          <o:OLEObject Type="Embed" ProgID="Equation.3" ShapeID="_x0000_i1029" DrawAspect="Content" ObjectID="_1611745356" r:id="rId30"/>
        </w:object>
      </w:r>
      <w:r>
        <w:rPr>
          <w:lang w:eastAsia="zh-CN"/>
        </w:rPr>
        <w:t>,</w:t>
      </w:r>
      <w:r>
        <w:rPr>
          <w:lang w:eastAsia="zh-CN"/>
        </w:rPr>
        <w:tab/>
      </w:r>
      <w:r>
        <w:rPr>
          <w:rFonts w:ascii="Calibri" w:hAnsi="Calibri"/>
          <w:sz w:val="22"/>
          <w:szCs w:val="22"/>
          <w:lang w:eastAsia="en-GB"/>
        </w:rPr>
        <w:t>6GHz&lt;f≤19 GHz</w:t>
      </w:r>
    </w:p>
    <w:p w14:paraId="78F262D7" w14:textId="77777777" w:rsidR="003D42C2" w:rsidRDefault="003D42C2" w:rsidP="003D42C2">
      <w:pPr>
        <w:rPr>
          <w:lang w:val="en-US" w:eastAsia="zh-CN"/>
        </w:rPr>
      </w:pPr>
      <w:r>
        <w:t xml:space="preserve">By adding the MU per point and the SE values together we have the following total </w:t>
      </w:r>
      <w:proofErr w:type="gramStart"/>
      <w:r>
        <w:t>MU:</w:t>
      </w:r>
      <w:proofErr w:type="spellStart"/>
      <w:r>
        <w:rPr>
          <w:lang w:val="en-US" w:eastAsia="zh-CN"/>
        </w:rPr>
        <w:t>MU</w:t>
      </w:r>
      <w:r>
        <w:rPr>
          <w:vertAlign w:val="subscript"/>
          <w:lang w:val="en-US" w:eastAsia="zh-CN"/>
        </w:rPr>
        <w:t>total</w:t>
      </w:r>
      <w:proofErr w:type="spellEnd"/>
      <w:proofErr w:type="gramEnd"/>
      <w:r>
        <w:rPr>
          <w:lang w:val="en-US" w:eastAsia="zh-CN"/>
        </w:rPr>
        <w:t xml:space="preserve"> = 2.5dB,</w:t>
      </w:r>
      <w:r>
        <w:rPr>
          <w:lang w:val="en-US" w:eastAsia="zh-CN"/>
        </w:rPr>
        <w:tab/>
        <w:t>30MHz&lt;f≤6GHz</w:t>
      </w:r>
    </w:p>
    <w:p w14:paraId="05C6D8E8" w14:textId="77777777" w:rsidR="003D42C2" w:rsidRDefault="003D42C2" w:rsidP="003D42C2">
      <w:pPr>
        <w:pStyle w:val="EQ"/>
        <w:rPr>
          <w:lang w:val="x-none" w:eastAsia="zh-CN"/>
        </w:rPr>
      </w:pPr>
      <w:r>
        <w:rPr>
          <w:lang w:eastAsia="zh-CN"/>
        </w:rPr>
        <w:tab/>
        <w:t>MU</w:t>
      </w:r>
      <w:r>
        <w:rPr>
          <w:vertAlign w:val="subscript"/>
          <w:lang w:eastAsia="zh-CN"/>
        </w:rPr>
        <w:t>total</w:t>
      </w:r>
      <w:r>
        <w:rPr>
          <w:lang w:eastAsia="zh-CN"/>
        </w:rPr>
        <w:t xml:space="preserve"> = 4.2dB,</w:t>
      </w:r>
      <w:r>
        <w:rPr>
          <w:lang w:eastAsia="zh-CN"/>
        </w:rPr>
        <w:tab/>
        <w:t>6GHz&lt;f≤19GHz</w:t>
      </w:r>
    </w:p>
    <w:p w14:paraId="387BE711" w14:textId="77777777" w:rsidR="003D42C2" w:rsidRDefault="003D42C2" w:rsidP="003D42C2">
      <w:r>
        <w:t>The TT values are as follows:</w:t>
      </w:r>
    </w:p>
    <w:p w14:paraId="045C4627" w14:textId="77777777" w:rsidR="003D42C2" w:rsidRDefault="003D42C2" w:rsidP="003D42C2">
      <w:pPr>
        <w:pStyle w:val="EQ"/>
        <w:rPr>
          <w:lang w:eastAsia="zh-CN"/>
        </w:rPr>
      </w:pPr>
      <w:r>
        <w:rPr>
          <w:lang w:eastAsia="zh-CN"/>
        </w:rPr>
        <w:tab/>
        <w:t>TT = 2.5dB,</w:t>
      </w:r>
      <w:r>
        <w:rPr>
          <w:lang w:eastAsia="zh-CN"/>
        </w:rPr>
        <w:tab/>
        <w:t>30MHz&lt;f≤6GHz</w:t>
      </w:r>
    </w:p>
    <w:p w14:paraId="62FC0AE0" w14:textId="77777777" w:rsidR="003D42C2" w:rsidRDefault="003D42C2" w:rsidP="003D42C2">
      <w:pPr>
        <w:pStyle w:val="EQ"/>
        <w:rPr>
          <w:lang w:eastAsia="zh-CN"/>
        </w:rPr>
      </w:pPr>
      <w:r>
        <w:rPr>
          <w:lang w:eastAsia="zh-CN"/>
        </w:rPr>
        <w:lastRenderedPageBreak/>
        <w:tab/>
        <w:t>TT = 4.2dB,</w:t>
      </w:r>
      <w:r>
        <w:rPr>
          <w:lang w:eastAsia="zh-CN"/>
        </w:rPr>
        <w:tab/>
        <w:t>6GHz&lt;f≤19GHz</w:t>
      </w:r>
    </w:p>
    <w:p w14:paraId="7A3A22DD" w14:textId="77777777" w:rsidR="003D42C2" w:rsidRDefault="003D42C2" w:rsidP="003D42C2">
      <w:pPr>
        <w:pStyle w:val="Heading3"/>
      </w:pPr>
      <w:bookmarkStart w:id="678" w:name="_Toc535436314"/>
      <w:r>
        <w:t>10.</w:t>
      </w:r>
      <w:r>
        <w:rPr>
          <w:lang w:val="en-US"/>
        </w:rPr>
        <w:t>5</w:t>
      </w:r>
      <w:r>
        <w:t>.4</w:t>
      </w:r>
      <w:r>
        <w:tab/>
        <w:t>Additional (co-existence) spurious emissions</w:t>
      </w:r>
      <w:bookmarkEnd w:id="678"/>
    </w:p>
    <w:p w14:paraId="23588347" w14:textId="77777777" w:rsidR="003D42C2" w:rsidRDefault="003D42C2" w:rsidP="003D42C2">
      <w:pPr>
        <w:pStyle w:val="Heading4"/>
      </w:pPr>
      <w:bookmarkStart w:id="679" w:name="_Toc535436315"/>
      <w:r>
        <w:t>10.5.4.1</w:t>
      </w:r>
      <w:r>
        <w:tab/>
        <w:t>General</w:t>
      </w:r>
      <w:bookmarkEnd w:id="679"/>
    </w:p>
    <w:p w14:paraId="15B11289" w14:textId="77777777" w:rsidR="003D42C2" w:rsidRDefault="003D42C2" w:rsidP="003D42C2">
      <w:pPr>
        <w:rPr>
          <w:lang w:eastAsia="zh-CN"/>
        </w:rPr>
      </w:pPr>
      <w:r>
        <w:rPr>
          <w:lang w:eastAsia="zh-CN"/>
        </w:rPr>
        <w:t>The additional spurious emissions requirements consist of the co-existence emissions requirements, and some additional regional requirements such as the protection of PHS and 700 and 800 public safety.</w:t>
      </w:r>
    </w:p>
    <w:p w14:paraId="4520E025" w14:textId="77777777" w:rsidR="003D42C2" w:rsidRDefault="003D42C2" w:rsidP="003D42C2">
      <w:pPr>
        <w:rPr>
          <w:lang w:eastAsia="zh-CN"/>
        </w:rPr>
      </w:pPr>
      <w:r>
        <w:rPr>
          <w:lang w:eastAsia="zh-CN"/>
        </w:rPr>
        <w:t>The conducted MU are consistent with the mandatory spurious emissions MU but are split into different frequency sub-divisions</w:t>
      </w:r>
    </w:p>
    <w:p w14:paraId="1943C522" w14:textId="77777777" w:rsidR="003D42C2" w:rsidRDefault="003D42C2" w:rsidP="003D42C2">
      <w:pPr>
        <w:pStyle w:val="TH"/>
        <w:rPr>
          <w:lang w:eastAsia="zh-CN"/>
        </w:rPr>
      </w:pPr>
      <w:r>
        <w:rPr>
          <w:lang w:eastAsia="zh-CN"/>
        </w:rPr>
        <w:t>Table 10.5.4.1-1: Conducted additional spurious emissions requirements</w:t>
      </w:r>
    </w:p>
    <w:tbl>
      <w:tblPr>
        <w:tblW w:w="7371"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7"/>
        <w:gridCol w:w="566"/>
        <w:gridCol w:w="1158"/>
        <w:gridCol w:w="1134"/>
        <w:gridCol w:w="1276"/>
      </w:tblGrid>
      <w:tr w:rsidR="003D42C2" w14:paraId="78871FBF" w14:textId="77777777" w:rsidTr="003D42C2">
        <w:tc>
          <w:tcPr>
            <w:tcW w:w="3237" w:type="dxa"/>
            <w:vMerge w:val="restart"/>
            <w:tcBorders>
              <w:top w:val="single" w:sz="4" w:space="0" w:color="auto"/>
              <w:left w:val="single" w:sz="4" w:space="0" w:color="auto"/>
              <w:bottom w:val="single" w:sz="4" w:space="0" w:color="auto"/>
              <w:right w:val="single" w:sz="4" w:space="0" w:color="auto"/>
            </w:tcBorders>
            <w:noWrap/>
            <w:vAlign w:val="center"/>
            <w:hideMark/>
          </w:tcPr>
          <w:p w14:paraId="57EE6D16" w14:textId="77777777" w:rsidR="003D42C2" w:rsidRDefault="003D42C2">
            <w:pPr>
              <w:pStyle w:val="TAH"/>
              <w:rPr>
                <w:lang w:eastAsia="en-GB"/>
              </w:rPr>
            </w:pPr>
            <w:r>
              <w:rPr>
                <w:lang w:eastAsia="en-GB"/>
              </w:rPr>
              <w:t>Name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0DBC69F" w14:textId="77777777" w:rsidR="003D42C2" w:rsidRDefault="003D42C2">
            <w:pPr>
              <w:pStyle w:val="TAH"/>
              <w:rPr>
                <w:lang w:eastAsia="en-GB"/>
              </w:rPr>
            </w:pPr>
            <w:r>
              <w:rPr>
                <w:lang w:eastAsia="en-GB"/>
              </w:rPr>
              <w:t>Unit</w:t>
            </w:r>
          </w:p>
        </w:tc>
        <w:tc>
          <w:tcPr>
            <w:tcW w:w="1158" w:type="dxa"/>
            <w:tcBorders>
              <w:top w:val="single" w:sz="4" w:space="0" w:color="auto"/>
              <w:left w:val="single" w:sz="4" w:space="0" w:color="auto"/>
              <w:bottom w:val="single" w:sz="4" w:space="0" w:color="auto"/>
              <w:right w:val="single" w:sz="4" w:space="0" w:color="auto"/>
            </w:tcBorders>
            <w:vAlign w:val="center"/>
            <w:hideMark/>
          </w:tcPr>
          <w:p w14:paraId="3A5FB59A" w14:textId="77777777" w:rsidR="003D42C2" w:rsidRDefault="003D42C2">
            <w:pPr>
              <w:pStyle w:val="TAH"/>
              <w:rPr>
                <w:lang w:eastAsia="en-GB"/>
              </w:rPr>
            </w:pPr>
            <w:r>
              <w:rPr>
                <w:lang w:eastAsia="en-GB"/>
              </w:rPr>
              <w:t>f ≤ 3.0 GHz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C6A7E5" w14:textId="77777777" w:rsidR="003D42C2" w:rsidRDefault="003D42C2">
            <w:pPr>
              <w:pStyle w:val="TAH"/>
              <w:rPr>
                <w:lang w:eastAsia="en-GB"/>
              </w:rPr>
            </w:pPr>
            <w:r>
              <w:rPr>
                <w:lang w:eastAsia="en-GB"/>
              </w:rPr>
              <w:t>3.0 GHz &lt; f ≤ 4.2 GHz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423B297" w14:textId="77777777" w:rsidR="003D42C2" w:rsidRDefault="003D42C2">
            <w:pPr>
              <w:pStyle w:val="TAH"/>
              <w:rPr>
                <w:lang w:eastAsia="en-GB"/>
              </w:rPr>
            </w:pPr>
            <w:r>
              <w:rPr>
                <w:lang w:eastAsia="en-GB"/>
              </w:rPr>
              <w:t>4.2 GHz &lt; f ≤ 6.0 GHz</w:t>
            </w:r>
          </w:p>
        </w:tc>
      </w:tr>
      <w:tr w:rsidR="003D42C2" w14:paraId="6F431AA3" w14:textId="77777777" w:rsidTr="003D42C2">
        <w:tc>
          <w:tcPr>
            <w:tcW w:w="0" w:type="auto"/>
            <w:vMerge/>
            <w:tcBorders>
              <w:top w:val="single" w:sz="4" w:space="0" w:color="auto"/>
              <w:left w:val="single" w:sz="4" w:space="0" w:color="auto"/>
              <w:bottom w:val="single" w:sz="4" w:space="0" w:color="auto"/>
              <w:right w:val="single" w:sz="4" w:space="0" w:color="auto"/>
            </w:tcBorders>
            <w:vAlign w:val="center"/>
            <w:hideMark/>
          </w:tcPr>
          <w:p w14:paraId="72D9DADE" w14:textId="77777777" w:rsidR="003D42C2" w:rsidRDefault="003D42C2">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E79D9" w14:textId="77777777" w:rsidR="003D42C2" w:rsidRDefault="003D42C2">
            <w:pPr>
              <w:spacing w:after="0"/>
              <w:rPr>
                <w:rFonts w:ascii="Arial" w:hAnsi="Arial"/>
                <w:b/>
                <w:sz w:val="18"/>
                <w:lang w:eastAsia="en-GB"/>
              </w:rPr>
            </w:pPr>
          </w:p>
        </w:tc>
        <w:tc>
          <w:tcPr>
            <w:tcW w:w="1158" w:type="dxa"/>
            <w:tcBorders>
              <w:top w:val="single" w:sz="4" w:space="0" w:color="auto"/>
              <w:left w:val="single" w:sz="4" w:space="0" w:color="auto"/>
              <w:bottom w:val="single" w:sz="4" w:space="0" w:color="auto"/>
              <w:right w:val="single" w:sz="4" w:space="0" w:color="auto"/>
            </w:tcBorders>
            <w:vAlign w:val="center"/>
            <w:hideMark/>
          </w:tcPr>
          <w:p w14:paraId="028555C6"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AAS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383B89"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AAS</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850CFDD"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E-UTRA</w:t>
            </w:r>
          </w:p>
        </w:tc>
      </w:tr>
      <w:tr w:rsidR="003D42C2" w14:paraId="1ADB024C" w14:textId="77777777" w:rsidTr="003D42C2">
        <w:tc>
          <w:tcPr>
            <w:tcW w:w="3237" w:type="dxa"/>
            <w:tcBorders>
              <w:top w:val="single" w:sz="4" w:space="0" w:color="auto"/>
              <w:left w:val="single" w:sz="4" w:space="0" w:color="auto"/>
              <w:bottom w:val="single" w:sz="4" w:space="0" w:color="auto"/>
              <w:right w:val="single" w:sz="4" w:space="0" w:color="auto"/>
            </w:tcBorders>
            <w:vAlign w:val="bottom"/>
            <w:hideMark/>
          </w:tcPr>
          <w:p w14:paraId="7C61D8BF" w14:textId="77777777" w:rsidR="003D42C2" w:rsidRDefault="003D42C2">
            <w:pPr>
              <w:pStyle w:val="TAL"/>
              <w:rPr>
                <w:lang w:eastAsia="en-GB"/>
              </w:rPr>
            </w:pPr>
            <w:r>
              <w:rPr>
                <w:lang w:eastAsia="en-GB"/>
              </w:rPr>
              <w:t>6.7.6.4 Transmitter spurious emissions, Additional spurious emission requirements</w:t>
            </w:r>
          </w:p>
        </w:tc>
        <w:tc>
          <w:tcPr>
            <w:tcW w:w="566" w:type="dxa"/>
            <w:vMerge w:val="restart"/>
            <w:tcBorders>
              <w:top w:val="single" w:sz="4" w:space="0" w:color="auto"/>
              <w:left w:val="single" w:sz="4" w:space="0" w:color="auto"/>
              <w:bottom w:val="single" w:sz="4" w:space="0" w:color="auto"/>
              <w:right w:val="single" w:sz="4" w:space="0" w:color="auto"/>
            </w:tcBorders>
            <w:noWrap/>
            <w:vAlign w:val="center"/>
            <w:hideMark/>
          </w:tcPr>
          <w:p w14:paraId="50C50934"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dB</w:t>
            </w:r>
          </w:p>
        </w:tc>
        <w:tc>
          <w:tcPr>
            <w:tcW w:w="3568" w:type="dxa"/>
            <w:gridSpan w:val="3"/>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1FEE66F"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 </w:t>
            </w:r>
          </w:p>
        </w:tc>
      </w:tr>
      <w:tr w:rsidR="003D42C2" w14:paraId="40862B3E" w14:textId="77777777" w:rsidTr="003D42C2">
        <w:tc>
          <w:tcPr>
            <w:tcW w:w="3237" w:type="dxa"/>
            <w:tcBorders>
              <w:top w:val="single" w:sz="4" w:space="0" w:color="auto"/>
              <w:left w:val="single" w:sz="4" w:space="0" w:color="auto"/>
              <w:bottom w:val="single" w:sz="4" w:space="0" w:color="auto"/>
              <w:right w:val="single" w:sz="4" w:space="0" w:color="auto"/>
            </w:tcBorders>
            <w:vAlign w:val="bottom"/>
            <w:hideMark/>
          </w:tcPr>
          <w:p w14:paraId="5EF3EC82" w14:textId="77777777" w:rsidR="003D42C2" w:rsidRDefault="003D42C2">
            <w:pPr>
              <w:spacing w:after="0"/>
              <w:ind w:firstLineChars="200" w:firstLine="360"/>
              <w:rPr>
                <w:rFonts w:ascii="Arial" w:hAnsi="Arial" w:cs="Arial"/>
                <w:sz w:val="18"/>
                <w:szCs w:val="18"/>
                <w:lang w:eastAsia="en-GB"/>
              </w:rPr>
            </w:pPr>
            <w:r>
              <w:rPr>
                <w:rFonts w:ascii="Arial" w:hAnsi="Arial" w:cs="Arial"/>
                <w:sz w:val="18"/>
                <w:szCs w:val="18"/>
                <w:lang w:eastAsia="en-GB"/>
              </w:rPr>
              <w:t>&gt; -60dBm, f ≤ 3.0GHz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51B55" w14:textId="77777777" w:rsidR="003D42C2" w:rsidRDefault="003D42C2">
            <w:pPr>
              <w:spacing w:after="0"/>
              <w:rPr>
                <w:rFonts w:ascii="Arial" w:hAnsi="Arial" w:cs="Arial"/>
                <w:sz w:val="18"/>
                <w:szCs w:val="18"/>
                <w:lang w:eastAsia="en-GB"/>
              </w:rPr>
            </w:pPr>
          </w:p>
        </w:tc>
        <w:tc>
          <w:tcPr>
            <w:tcW w:w="3568" w:type="dxa"/>
            <w:gridSpan w:val="3"/>
            <w:tcBorders>
              <w:top w:val="single" w:sz="4" w:space="0" w:color="auto"/>
              <w:left w:val="single" w:sz="4" w:space="0" w:color="auto"/>
              <w:bottom w:val="single" w:sz="4" w:space="0" w:color="auto"/>
              <w:right w:val="single" w:sz="4" w:space="0" w:color="auto"/>
            </w:tcBorders>
            <w:noWrap/>
            <w:vAlign w:val="center"/>
            <w:hideMark/>
          </w:tcPr>
          <w:p w14:paraId="7AB65920"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2.0</w:t>
            </w:r>
          </w:p>
        </w:tc>
      </w:tr>
      <w:tr w:rsidR="003D42C2" w14:paraId="497DB837" w14:textId="77777777" w:rsidTr="003D42C2">
        <w:tc>
          <w:tcPr>
            <w:tcW w:w="3237" w:type="dxa"/>
            <w:tcBorders>
              <w:top w:val="single" w:sz="4" w:space="0" w:color="auto"/>
              <w:left w:val="single" w:sz="4" w:space="0" w:color="auto"/>
              <w:bottom w:val="single" w:sz="4" w:space="0" w:color="auto"/>
              <w:right w:val="single" w:sz="4" w:space="0" w:color="auto"/>
            </w:tcBorders>
            <w:vAlign w:val="bottom"/>
            <w:hideMark/>
          </w:tcPr>
          <w:p w14:paraId="7635C4DC" w14:textId="77777777" w:rsidR="003D42C2" w:rsidRDefault="003D42C2">
            <w:pPr>
              <w:spacing w:after="0"/>
              <w:ind w:firstLineChars="200" w:firstLine="360"/>
              <w:rPr>
                <w:rFonts w:ascii="Arial" w:hAnsi="Arial" w:cs="Arial"/>
                <w:sz w:val="18"/>
                <w:szCs w:val="18"/>
                <w:lang w:eastAsia="en-GB"/>
              </w:rPr>
            </w:pPr>
            <w:r>
              <w:rPr>
                <w:rFonts w:ascii="Arial" w:hAnsi="Arial" w:cs="Arial"/>
                <w:sz w:val="18"/>
                <w:szCs w:val="18"/>
                <w:lang w:eastAsia="en-GB"/>
              </w:rPr>
              <w:t>&gt; -60dBm, 3.0GHz &lt; f ≤ 4.2GHz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E15E0" w14:textId="77777777" w:rsidR="003D42C2" w:rsidRDefault="003D42C2">
            <w:pPr>
              <w:spacing w:after="0"/>
              <w:rPr>
                <w:rFonts w:ascii="Arial" w:hAnsi="Arial" w:cs="Arial"/>
                <w:sz w:val="18"/>
                <w:szCs w:val="18"/>
                <w:lang w:eastAsia="en-GB"/>
              </w:rPr>
            </w:pPr>
          </w:p>
        </w:tc>
        <w:tc>
          <w:tcPr>
            <w:tcW w:w="3568" w:type="dxa"/>
            <w:gridSpan w:val="3"/>
            <w:tcBorders>
              <w:top w:val="single" w:sz="4" w:space="0" w:color="auto"/>
              <w:left w:val="single" w:sz="4" w:space="0" w:color="auto"/>
              <w:bottom w:val="single" w:sz="4" w:space="0" w:color="auto"/>
              <w:right w:val="single" w:sz="4" w:space="0" w:color="auto"/>
            </w:tcBorders>
            <w:noWrap/>
            <w:vAlign w:val="center"/>
            <w:hideMark/>
          </w:tcPr>
          <w:p w14:paraId="0829DFDC"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2.5</w:t>
            </w:r>
          </w:p>
        </w:tc>
      </w:tr>
      <w:tr w:rsidR="003D42C2" w14:paraId="2528EF50" w14:textId="77777777" w:rsidTr="003D42C2">
        <w:tc>
          <w:tcPr>
            <w:tcW w:w="3237" w:type="dxa"/>
            <w:tcBorders>
              <w:top w:val="single" w:sz="4" w:space="0" w:color="auto"/>
              <w:left w:val="single" w:sz="4" w:space="0" w:color="auto"/>
              <w:bottom w:val="single" w:sz="4" w:space="0" w:color="auto"/>
              <w:right w:val="single" w:sz="4" w:space="0" w:color="auto"/>
            </w:tcBorders>
            <w:vAlign w:val="bottom"/>
            <w:hideMark/>
          </w:tcPr>
          <w:p w14:paraId="7710DFC8" w14:textId="77777777" w:rsidR="003D42C2" w:rsidRDefault="003D42C2">
            <w:pPr>
              <w:spacing w:after="0"/>
              <w:ind w:firstLineChars="200" w:firstLine="360"/>
              <w:rPr>
                <w:rFonts w:ascii="Arial" w:hAnsi="Arial" w:cs="Arial"/>
                <w:sz w:val="18"/>
                <w:szCs w:val="18"/>
                <w:lang w:eastAsia="en-GB"/>
              </w:rPr>
            </w:pPr>
            <w:r>
              <w:rPr>
                <w:rFonts w:ascii="Arial" w:hAnsi="Arial" w:cs="Arial"/>
                <w:sz w:val="18"/>
                <w:szCs w:val="18"/>
                <w:lang w:eastAsia="en-GB"/>
              </w:rPr>
              <w:t>&gt; -60dBm, 4.2GHz &lt; f ≤ 6.0GHz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5F8A3" w14:textId="77777777" w:rsidR="003D42C2" w:rsidRDefault="003D42C2">
            <w:pPr>
              <w:spacing w:after="0"/>
              <w:rPr>
                <w:rFonts w:ascii="Arial" w:hAnsi="Arial" w:cs="Arial"/>
                <w:sz w:val="18"/>
                <w:szCs w:val="18"/>
                <w:lang w:eastAsia="en-GB"/>
              </w:rPr>
            </w:pPr>
          </w:p>
        </w:tc>
        <w:tc>
          <w:tcPr>
            <w:tcW w:w="3568" w:type="dxa"/>
            <w:gridSpan w:val="3"/>
            <w:tcBorders>
              <w:top w:val="single" w:sz="4" w:space="0" w:color="auto"/>
              <w:left w:val="single" w:sz="4" w:space="0" w:color="auto"/>
              <w:bottom w:val="single" w:sz="4" w:space="0" w:color="auto"/>
              <w:right w:val="single" w:sz="4" w:space="0" w:color="auto"/>
            </w:tcBorders>
            <w:noWrap/>
            <w:vAlign w:val="center"/>
            <w:hideMark/>
          </w:tcPr>
          <w:p w14:paraId="2C005E28"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3.0</w:t>
            </w:r>
          </w:p>
        </w:tc>
      </w:tr>
      <w:tr w:rsidR="003D42C2" w14:paraId="5391307A" w14:textId="77777777" w:rsidTr="003D42C2">
        <w:tc>
          <w:tcPr>
            <w:tcW w:w="3237" w:type="dxa"/>
            <w:tcBorders>
              <w:top w:val="single" w:sz="4" w:space="0" w:color="auto"/>
              <w:left w:val="single" w:sz="4" w:space="0" w:color="auto"/>
              <w:bottom w:val="single" w:sz="4" w:space="0" w:color="auto"/>
              <w:right w:val="single" w:sz="4" w:space="0" w:color="auto"/>
            </w:tcBorders>
            <w:vAlign w:val="bottom"/>
            <w:hideMark/>
          </w:tcPr>
          <w:p w14:paraId="2E718E2E" w14:textId="77777777" w:rsidR="003D42C2" w:rsidRDefault="003D42C2">
            <w:pPr>
              <w:spacing w:after="0"/>
              <w:ind w:firstLineChars="200" w:firstLine="360"/>
              <w:rPr>
                <w:rFonts w:ascii="Arial" w:hAnsi="Arial" w:cs="Arial"/>
                <w:sz w:val="18"/>
                <w:szCs w:val="18"/>
                <w:lang w:eastAsia="en-GB"/>
              </w:rPr>
            </w:pPr>
            <w:r>
              <w:rPr>
                <w:rFonts w:ascii="Arial" w:hAnsi="Arial" w:cs="Arial"/>
                <w:sz w:val="18"/>
                <w:szCs w:val="18"/>
                <w:lang w:eastAsia="en-GB"/>
              </w:rPr>
              <w:t>&gt; -60dBm, 6.0GHz &lt; f ≤ 26.0GHz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84470" w14:textId="77777777" w:rsidR="003D42C2" w:rsidRDefault="003D42C2">
            <w:pPr>
              <w:spacing w:after="0"/>
              <w:rPr>
                <w:rFonts w:ascii="Arial" w:hAnsi="Arial" w:cs="Arial"/>
                <w:sz w:val="18"/>
                <w:szCs w:val="18"/>
                <w:lang w:eastAsia="en-GB"/>
              </w:rPr>
            </w:pPr>
          </w:p>
        </w:tc>
        <w:tc>
          <w:tcPr>
            <w:tcW w:w="1158" w:type="dxa"/>
            <w:tcBorders>
              <w:top w:val="single" w:sz="4" w:space="0" w:color="auto"/>
              <w:left w:val="single" w:sz="4" w:space="0" w:color="auto"/>
              <w:bottom w:val="single" w:sz="4" w:space="0" w:color="auto"/>
              <w:right w:val="single" w:sz="4" w:space="0" w:color="auto"/>
            </w:tcBorders>
            <w:noWrap/>
            <w:vAlign w:val="center"/>
            <w:hideMark/>
          </w:tcPr>
          <w:p w14:paraId="1C1672B4"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x</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43B1A17"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x</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A64AEC3"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x</w:t>
            </w:r>
          </w:p>
        </w:tc>
      </w:tr>
      <w:tr w:rsidR="003D42C2" w14:paraId="2DFEEA91" w14:textId="77777777" w:rsidTr="003D42C2">
        <w:tc>
          <w:tcPr>
            <w:tcW w:w="3237" w:type="dxa"/>
            <w:tcBorders>
              <w:top w:val="single" w:sz="4" w:space="0" w:color="auto"/>
              <w:left w:val="single" w:sz="4" w:space="0" w:color="auto"/>
              <w:bottom w:val="single" w:sz="4" w:space="0" w:color="auto"/>
              <w:right w:val="single" w:sz="4" w:space="0" w:color="auto"/>
            </w:tcBorders>
            <w:vAlign w:val="bottom"/>
            <w:hideMark/>
          </w:tcPr>
          <w:p w14:paraId="03FD96A9" w14:textId="77777777" w:rsidR="003D42C2" w:rsidRDefault="003D42C2">
            <w:pPr>
              <w:spacing w:after="0"/>
              <w:ind w:firstLineChars="200" w:firstLine="360"/>
              <w:rPr>
                <w:rFonts w:ascii="Arial" w:hAnsi="Arial" w:cs="Arial"/>
                <w:sz w:val="18"/>
                <w:szCs w:val="18"/>
                <w:lang w:eastAsia="en-GB"/>
              </w:rPr>
            </w:pPr>
            <w:r>
              <w:rPr>
                <w:rFonts w:ascii="Arial" w:hAnsi="Arial" w:cs="Arial"/>
                <w:sz w:val="18"/>
                <w:szCs w:val="18"/>
                <w:lang w:eastAsia="en-GB"/>
              </w:rPr>
              <w:t>≤ -60dBm, f ≤ 3.0GHz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978CF" w14:textId="77777777" w:rsidR="003D42C2" w:rsidRDefault="003D42C2">
            <w:pPr>
              <w:spacing w:after="0"/>
              <w:rPr>
                <w:rFonts w:ascii="Arial" w:hAnsi="Arial" w:cs="Arial"/>
                <w:sz w:val="18"/>
                <w:szCs w:val="18"/>
                <w:lang w:eastAsia="en-GB"/>
              </w:rPr>
            </w:pPr>
          </w:p>
        </w:tc>
        <w:tc>
          <w:tcPr>
            <w:tcW w:w="3568" w:type="dxa"/>
            <w:gridSpan w:val="3"/>
            <w:tcBorders>
              <w:top w:val="single" w:sz="4" w:space="0" w:color="auto"/>
              <w:left w:val="single" w:sz="4" w:space="0" w:color="auto"/>
              <w:bottom w:val="single" w:sz="4" w:space="0" w:color="auto"/>
              <w:right w:val="single" w:sz="4" w:space="0" w:color="auto"/>
            </w:tcBorders>
            <w:noWrap/>
            <w:vAlign w:val="center"/>
            <w:hideMark/>
          </w:tcPr>
          <w:p w14:paraId="5EEC6581"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3.0</w:t>
            </w:r>
          </w:p>
        </w:tc>
      </w:tr>
      <w:tr w:rsidR="003D42C2" w14:paraId="2B04593B" w14:textId="77777777" w:rsidTr="003D42C2">
        <w:tc>
          <w:tcPr>
            <w:tcW w:w="3237" w:type="dxa"/>
            <w:tcBorders>
              <w:top w:val="single" w:sz="4" w:space="0" w:color="auto"/>
              <w:left w:val="single" w:sz="4" w:space="0" w:color="auto"/>
              <w:bottom w:val="single" w:sz="4" w:space="0" w:color="auto"/>
              <w:right w:val="single" w:sz="4" w:space="0" w:color="auto"/>
            </w:tcBorders>
            <w:vAlign w:val="bottom"/>
            <w:hideMark/>
          </w:tcPr>
          <w:p w14:paraId="27799B50" w14:textId="77777777" w:rsidR="003D42C2" w:rsidRDefault="003D42C2">
            <w:pPr>
              <w:spacing w:after="0"/>
              <w:ind w:firstLineChars="200" w:firstLine="360"/>
              <w:rPr>
                <w:rFonts w:ascii="Arial" w:hAnsi="Arial" w:cs="Arial"/>
                <w:sz w:val="18"/>
                <w:szCs w:val="18"/>
                <w:lang w:eastAsia="en-GB"/>
              </w:rPr>
            </w:pPr>
            <w:r>
              <w:rPr>
                <w:rFonts w:ascii="Arial" w:hAnsi="Arial" w:cs="Arial"/>
                <w:sz w:val="18"/>
                <w:szCs w:val="18"/>
                <w:lang w:eastAsia="en-GB"/>
              </w:rPr>
              <w:t>≤ -60dBm, 3.0GHz &lt; f ≤ 4.2GHz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80F58" w14:textId="77777777" w:rsidR="003D42C2" w:rsidRDefault="003D42C2">
            <w:pPr>
              <w:spacing w:after="0"/>
              <w:rPr>
                <w:rFonts w:ascii="Arial" w:hAnsi="Arial" w:cs="Arial"/>
                <w:sz w:val="18"/>
                <w:szCs w:val="18"/>
                <w:lang w:eastAsia="en-GB"/>
              </w:rPr>
            </w:pPr>
          </w:p>
        </w:tc>
        <w:tc>
          <w:tcPr>
            <w:tcW w:w="3568" w:type="dxa"/>
            <w:gridSpan w:val="3"/>
            <w:tcBorders>
              <w:top w:val="single" w:sz="4" w:space="0" w:color="auto"/>
              <w:left w:val="single" w:sz="4" w:space="0" w:color="auto"/>
              <w:bottom w:val="single" w:sz="4" w:space="0" w:color="auto"/>
              <w:right w:val="single" w:sz="4" w:space="0" w:color="auto"/>
            </w:tcBorders>
            <w:noWrap/>
            <w:vAlign w:val="center"/>
            <w:hideMark/>
          </w:tcPr>
          <w:p w14:paraId="0A81A785"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3.5</w:t>
            </w:r>
          </w:p>
        </w:tc>
      </w:tr>
      <w:tr w:rsidR="003D42C2" w14:paraId="4CE854AE" w14:textId="77777777" w:rsidTr="003D42C2">
        <w:tc>
          <w:tcPr>
            <w:tcW w:w="3237" w:type="dxa"/>
            <w:tcBorders>
              <w:top w:val="single" w:sz="4" w:space="0" w:color="auto"/>
              <w:left w:val="single" w:sz="4" w:space="0" w:color="auto"/>
              <w:bottom w:val="single" w:sz="4" w:space="0" w:color="auto"/>
              <w:right w:val="single" w:sz="4" w:space="0" w:color="auto"/>
            </w:tcBorders>
            <w:vAlign w:val="bottom"/>
            <w:hideMark/>
          </w:tcPr>
          <w:p w14:paraId="60E003F3" w14:textId="77777777" w:rsidR="003D42C2" w:rsidRDefault="003D42C2">
            <w:pPr>
              <w:spacing w:after="0"/>
              <w:ind w:firstLineChars="200" w:firstLine="360"/>
              <w:rPr>
                <w:rFonts w:ascii="Arial" w:hAnsi="Arial" w:cs="Arial"/>
                <w:sz w:val="18"/>
                <w:szCs w:val="18"/>
                <w:lang w:eastAsia="en-GB"/>
              </w:rPr>
            </w:pPr>
            <w:r>
              <w:rPr>
                <w:rFonts w:ascii="Arial" w:hAnsi="Arial" w:cs="Arial"/>
                <w:sz w:val="18"/>
                <w:szCs w:val="18"/>
                <w:lang w:eastAsia="en-GB"/>
              </w:rPr>
              <w:t>≤ -60dBm, 4.2GHz &lt; f ≤ 6.0GHz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4611D" w14:textId="77777777" w:rsidR="003D42C2" w:rsidRDefault="003D42C2">
            <w:pPr>
              <w:spacing w:after="0"/>
              <w:rPr>
                <w:rFonts w:ascii="Arial" w:hAnsi="Arial" w:cs="Arial"/>
                <w:sz w:val="18"/>
                <w:szCs w:val="18"/>
                <w:lang w:eastAsia="en-GB"/>
              </w:rPr>
            </w:pPr>
          </w:p>
        </w:tc>
        <w:tc>
          <w:tcPr>
            <w:tcW w:w="3568" w:type="dxa"/>
            <w:gridSpan w:val="3"/>
            <w:tcBorders>
              <w:top w:val="single" w:sz="4" w:space="0" w:color="auto"/>
              <w:left w:val="single" w:sz="4" w:space="0" w:color="auto"/>
              <w:bottom w:val="single" w:sz="4" w:space="0" w:color="auto"/>
              <w:right w:val="single" w:sz="4" w:space="0" w:color="auto"/>
            </w:tcBorders>
            <w:noWrap/>
            <w:vAlign w:val="center"/>
            <w:hideMark/>
          </w:tcPr>
          <w:p w14:paraId="7C0E5539"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4.0</w:t>
            </w:r>
          </w:p>
        </w:tc>
      </w:tr>
      <w:tr w:rsidR="003D42C2" w14:paraId="7F857505" w14:textId="77777777" w:rsidTr="003D42C2">
        <w:tc>
          <w:tcPr>
            <w:tcW w:w="3237" w:type="dxa"/>
            <w:tcBorders>
              <w:top w:val="single" w:sz="4" w:space="0" w:color="auto"/>
              <w:left w:val="single" w:sz="4" w:space="0" w:color="auto"/>
              <w:bottom w:val="single" w:sz="4" w:space="0" w:color="auto"/>
              <w:right w:val="single" w:sz="4" w:space="0" w:color="auto"/>
            </w:tcBorders>
            <w:vAlign w:val="bottom"/>
            <w:hideMark/>
          </w:tcPr>
          <w:p w14:paraId="0805837C" w14:textId="77777777" w:rsidR="003D42C2" w:rsidRDefault="003D42C2">
            <w:pPr>
              <w:spacing w:after="0"/>
              <w:ind w:firstLineChars="200" w:firstLine="360"/>
              <w:rPr>
                <w:rFonts w:ascii="Arial" w:hAnsi="Arial" w:cs="Arial"/>
                <w:sz w:val="18"/>
                <w:szCs w:val="18"/>
                <w:lang w:eastAsia="en-GB"/>
              </w:rPr>
            </w:pPr>
            <w:r>
              <w:rPr>
                <w:rFonts w:ascii="Arial" w:hAnsi="Arial" w:cs="Arial"/>
                <w:sz w:val="18"/>
                <w:szCs w:val="18"/>
                <w:lang w:eastAsia="en-GB"/>
              </w:rPr>
              <w:t>≤ -60dBm, 6.0GHz &lt; f ≤ 26.0GHz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1F194" w14:textId="77777777" w:rsidR="003D42C2" w:rsidRDefault="003D42C2">
            <w:pPr>
              <w:spacing w:after="0"/>
              <w:rPr>
                <w:rFonts w:ascii="Arial" w:hAnsi="Arial" w:cs="Arial"/>
                <w:sz w:val="18"/>
                <w:szCs w:val="18"/>
                <w:lang w:eastAsia="en-GB"/>
              </w:rPr>
            </w:pPr>
          </w:p>
        </w:tc>
        <w:tc>
          <w:tcPr>
            <w:tcW w:w="1158" w:type="dxa"/>
            <w:tcBorders>
              <w:top w:val="single" w:sz="4" w:space="0" w:color="auto"/>
              <w:left w:val="single" w:sz="4" w:space="0" w:color="auto"/>
              <w:bottom w:val="single" w:sz="4" w:space="0" w:color="auto"/>
              <w:right w:val="single" w:sz="4" w:space="0" w:color="auto"/>
            </w:tcBorders>
            <w:noWrap/>
            <w:vAlign w:val="center"/>
            <w:hideMark/>
          </w:tcPr>
          <w:p w14:paraId="37EDAA2F"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x</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3A6AABC"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x</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BF0CA16"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x</w:t>
            </w:r>
          </w:p>
        </w:tc>
      </w:tr>
    </w:tbl>
    <w:p w14:paraId="3DE74883" w14:textId="77777777" w:rsidR="003D42C2" w:rsidRDefault="003D42C2" w:rsidP="003D42C2">
      <w:pPr>
        <w:rPr>
          <w:lang w:eastAsia="zh-CN"/>
        </w:rPr>
      </w:pPr>
    </w:p>
    <w:p w14:paraId="6CD5A1A1" w14:textId="77777777" w:rsidR="003D42C2" w:rsidRDefault="003D42C2" w:rsidP="003D42C2">
      <w:pPr>
        <w:rPr>
          <w:lang w:eastAsia="zh-CN"/>
        </w:rPr>
      </w:pPr>
      <w:r>
        <w:rPr>
          <w:lang w:eastAsia="zh-CN"/>
        </w:rPr>
        <w:t>The lower power levels (</w:t>
      </w:r>
      <w:r>
        <w:rPr>
          <w:rFonts w:ascii="Arial" w:hAnsi="Arial" w:cs="Arial"/>
          <w:sz w:val="18"/>
          <w:szCs w:val="18"/>
          <w:lang w:eastAsia="en-GB"/>
        </w:rPr>
        <w:t>≤ -60</w:t>
      </w:r>
      <w:proofErr w:type="gramStart"/>
      <w:r>
        <w:rPr>
          <w:rFonts w:ascii="Arial" w:hAnsi="Arial" w:cs="Arial"/>
          <w:sz w:val="18"/>
          <w:szCs w:val="18"/>
          <w:lang w:eastAsia="en-GB"/>
        </w:rPr>
        <w:t>dBm</w:t>
      </w:r>
      <w:r>
        <w:rPr>
          <w:lang w:eastAsia="zh-CN"/>
        </w:rPr>
        <w:t xml:space="preserve"> )</w:t>
      </w:r>
      <w:proofErr w:type="gramEnd"/>
      <w:r>
        <w:rPr>
          <w:lang w:eastAsia="zh-CN"/>
        </w:rPr>
        <w:t xml:space="preserve"> are only needed for home BS, as we have no home BS in AAS these can be ignored.</w:t>
      </w:r>
    </w:p>
    <w:p w14:paraId="5AA687BC" w14:textId="77777777" w:rsidR="003D42C2" w:rsidRDefault="003D42C2" w:rsidP="003D42C2">
      <w:pPr>
        <w:rPr>
          <w:lang w:eastAsia="zh-CN"/>
        </w:rPr>
      </w:pPr>
      <w:r>
        <w:rPr>
          <w:lang w:eastAsia="zh-CN"/>
        </w:rPr>
        <w:t xml:space="preserve">The test set up for the OTA additional emissions requirements is the same as that for the mandatory spurious emissions in </w:t>
      </w:r>
      <w:r>
        <w:t xml:space="preserve">Figure 10.5.2.1-1. However, the additional spurious emissions are at a much lower level than the mandatory </w:t>
      </w:r>
      <w:proofErr w:type="gramStart"/>
      <w:r>
        <w:t>requirements</w:t>
      </w:r>
      <w:proofErr w:type="gramEnd"/>
      <w:r>
        <w:t xml:space="preserve"> so the additional effect of the test system dynamic range must be considered in the same way as the receiver emissions requirements.</w:t>
      </w:r>
      <w:r>
        <w:rPr>
          <w:lang w:eastAsia="zh-CN"/>
        </w:rPr>
        <w:t xml:space="preserve"> </w:t>
      </w:r>
    </w:p>
    <w:p w14:paraId="41B22704" w14:textId="77777777" w:rsidR="003D42C2" w:rsidRDefault="003D42C2" w:rsidP="003D42C2">
      <w:pPr>
        <w:rPr>
          <w:lang w:eastAsia="zh-CN"/>
        </w:rPr>
      </w:pPr>
      <w:r>
        <w:rPr>
          <w:lang w:eastAsia="zh-CN"/>
        </w:rPr>
        <w:t xml:space="preserve">Unlike the other spurious </w:t>
      </w:r>
      <w:proofErr w:type="gramStart"/>
      <w:r>
        <w:rPr>
          <w:lang w:eastAsia="zh-CN"/>
        </w:rPr>
        <w:t>emissions requirements</w:t>
      </w:r>
      <w:proofErr w:type="gramEnd"/>
      <w:r>
        <w:rPr>
          <w:lang w:eastAsia="zh-CN"/>
        </w:rPr>
        <w:t xml:space="preserve"> the additional (co-existence) requirements are specified for other 3GPP bands and as such can be measured in the same chambers as the in-band measurements.</w:t>
      </w:r>
    </w:p>
    <w:p w14:paraId="6A8F979F" w14:textId="77777777" w:rsidR="003D42C2" w:rsidRDefault="003D42C2" w:rsidP="003D42C2">
      <w:pPr>
        <w:rPr>
          <w:lang w:eastAsia="zh-CN"/>
        </w:rPr>
      </w:pPr>
      <w:r>
        <w:rPr>
          <w:lang w:eastAsia="zh-CN"/>
        </w:rPr>
        <w:t xml:space="preserve">As the CATR MU budget results is the largest MU and is used for setting the in-band MU values only the CATR MU is analysed below. </w:t>
      </w:r>
      <w:proofErr w:type="gramStart"/>
      <w:r>
        <w:rPr>
          <w:lang w:eastAsia="zh-CN"/>
        </w:rPr>
        <w:t>However</w:t>
      </w:r>
      <w:proofErr w:type="gramEnd"/>
      <w:r>
        <w:rPr>
          <w:lang w:eastAsia="zh-CN"/>
        </w:rPr>
        <w:t xml:space="preserve"> any suitable IAC or near field) chamber can be used.</w:t>
      </w:r>
    </w:p>
    <w:p w14:paraId="21B8A06E" w14:textId="77777777" w:rsidR="003D42C2" w:rsidRDefault="003D42C2" w:rsidP="003D42C2">
      <w:pPr>
        <w:pStyle w:val="Heading4"/>
      </w:pPr>
      <w:bookmarkStart w:id="680" w:name="_Toc535436316"/>
      <w:r>
        <w:t>10.</w:t>
      </w:r>
      <w:r>
        <w:rPr>
          <w:lang w:val="en-US"/>
        </w:rPr>
        <w:t>5.4</w:t>
      </w:r>
      <w:r>
        <w:t>.2</w:t>
      </w:r>
      <w:r>
        <w:tab/>
        <w:t>CATR</w:t>
      </w:r>
      <w:bookmarkEnd w:id="680"/>
    </w:p>
    <w:p w14:paraId="42EF647E" w14:textId="77777777" w:rsidR="003D42C2" w:rsidRDefault="003D42C2" w:rsidP="003D42C2">
      <w:pPr>
        <w:pStyle w:val="Heading5"/>
      </w:pPr>
      <w:bookmarkStart w:id="681" w:name="_Toc535436317"/>
      <w:r>
        <w:t>10.5.4.2.1</w:t>
      </w:r>
      <w:r>
        <w:tab/>
        <w:t>General</w:t>
      </w:r>
      <w:bookmarkEnd w:id="681"/>
    </w:p>
    <w:p w14:paraId="74EF0904" w14:textId="77777777" w:rsidR="003D42C2" w:rsidRDefault="003D42C2" w:rsidP="003D42C2">
      <w:pPr>
        <w:rPr>
          <w:lang w:eastAsia="zh-CN"/>
        </w:rPr>
      </w:pPr>
      <w:r>
        <w:t xml:space="preserve">The CATR method only is described as it provides the worst MU budget for the additional requirements MU analysis. </w:t>
      </w:r>
    </w:p>
    <w:p w14:paraId="1139D717" w14:textId="77777777" w:rsidR="003D42C2" w:rsidRDefault="003D42C2" w:rsidP="003D42C2">
      <w:pPr>
        <w:pStyle w:val="Heading5"/>
      </w:pPr>
      <w:bookmarkStart w:id="682" w:name="_Toc535436318"/>
      <w:r>
        <w:t>10.5.4.2.2</w:t>
      </w:r>
      <w:r>
        <w:tab/>
        <w:t>Calibration</w:t>
      </w:r>
      <w:bookmarkEnd w:id="682"/>
    </w:p>
    <w:p w14:paraId="72FD51E9" w14:textId="77777777" w:rsidR="003D42C2" w:rsidRDefault="003D42C2" w:rsidP="003D42C2">
      <w:pPr>
        <w:rPr>
          <w:lang w:eastAsia="zh-CN"/>
        </w:rPr>
      </w:pPr>
      <w:r>
        <w:rPr>
          <w:lang w:eastAsia="zh-CN"/>
        </w:rPr>
        <w:t>The same calibration is carried out as the EIRP calibration described in TR 37.82 [4]</w:t>
      </w:r>
    </w:p>
    <w:p w14:paraId="7B3C5F90" w14:textId="77777777" w:rsidR="003D42C2" w:rsidRDefault="003D42C2" w:rsidP="003D42C2">
      <w:pPr>
        <w:pStyle w:val="B1"/>
        <w:rPr>
          <w:lang w:eastAsia="zh-CN"/>
        </w:rPr>
      </w:pPr>
      <w:r>
        <w:rPr>
          <w:lang w:eastAsia="zh-CN"/>
        </w:rPr>
        <w:t>Note: This stage may be omitted provided calibration stage has been performed already during output power measurement</w:t>
      </w:r>
    </w:p>
    <w:p w14:paraId="562B0455" w14:textId="77777777" w:rsidR="003D42C2" w:rsidRDefault="003D42C2" w:rsidP="003D42C2">
      <w:pPr>
        <w:pStyle w:val="Heading5"/>
      </w:pPr>
      <w:bookmarkStart w:id="683" w:name="_Toc535436319"/>
      <w:r>
        <w:t>10.5.4.2.3</w:t>
      </w:r>
      <w:r>
        <w:tab/>
        <w:t>Procedure</w:t>
      </w:r>
      <w:bookmarkEnd w:id="683"/>
    </w:p>
    <w:p w14:paraId="4B5215CF" w14:textId="77777777" w:rsidR="003D42C2" w:rsidRDefault="003D42C2" w:rsidP="003D42C2">
      <w:pPr>
        <w:rPr>
          <w:lang w:eastAsia="ja-JP"/>
        </w:rPr>
      </w:pPr>
      <w:r>
        <w:rPr>
          <w:lang w:eastAsia="ja-JP"/>
        </w:rPr>
        <w:t>The reference procedure can be found in subclause 10.4.1.3.3.</w:t>
      </w:r>
    </w:p>
    <w:p w14:paraId="271B7361" w14:textId="77777777" w:rsidR="003D42C2" w:rsidRDefault="003D42C2" w:rsidP="003D42C2">
      <w:r>
        <w:rPr>
          <w:lang w:eastAsia="ja-JP"/>
        </w:rPr>
        <w:t xml:space="preserve">The appropriate parameters in step 5 is </w:t>
      </w:r>
      <w:r>
        <w:t>the mean power of additional spurious emissions test over the measurement BW described in the test requirement</w:t>
      </w:r>
    </w:p>
    <w:p w14:paraId="63260729" w14:textId="77777777" w:rsidR="003D42C2" w:rsidRDefault="003D42C2" w:rsidP="003D42C2">
      <w:pPr>
        <w:pStyle w:val="Heading5"/>
      </w:pPr>
      <w:bookmarkStart w:id="684" w:name="_Toc535436320"/>
      <w:r>
        <w:lastRenderedPageBreak/>
        <w:t>10.5.4.2.4</w:t>
      </w:r>
      <w:r>
        <w:tab/>
        <w:t>MU assessment</w:t>
      </w:r>
      <w:bookmarkEnd w:id="684"/>
      <w:r>
        <w:t xml:space="preserve"> </w:t>
      </w:r>
    </w:p>
    <w:p w14:paraId="44ED8F34" w14:textId="77777777" w:rsidR="003D42C2" w:rsidRDefault="003D42C2" w:rsidP="003D42C2">
      <w:pPr>
        <w:pStyle w:val="Heading6"/>
      </w:pPr>
      <w:bookmarkStart w:id="685" w:name="_Toc535436321"/>
      <w:r>
        <w:t>10.5.4.2.4.1</w:t>
      </w:r>
      <w:r>
        <w:tab/>
        <w:t>MU Budget</w:t>
      </w:r>
      <w:bookmarkEnd w:id="685"/>
    </w:p>
    <w:p w14:paraId="689B9987" w14:textId="77777777" w:rsidR="003D42C2" w:rsidRDefault="003D42C2" w:rsidP="003D42C2">
      <w:pPr>
        <w:pStyle w:val="TH"/>
        <w:rPr>
          <w:lang w:val="x-none"/>
        </w:rPr>
      </w:pPr>
      <w:r>
        <w:rPr>
          <w:sz w:val="18"/>
        </w:rPr>
        <w:t xml:space="preserve">Table 10.5.4.2.4.1-1: </w:t>
      </w:r>
      <w:r>
        <w:rPr>
          <w:lang w:val="en-US" w:eastAsia="ja-JP"/>
        </w:rPr>
        <w:t>Compact antenna test range</w:t>
      </w:r>
      <w:r>
        <w:t xml:space="preserve"> uncertainty contributions for AAS BS </w:t>
      </w:r>
      <w:r>
        <w:rPr>
          <w:lang w:val="en-US"/>
        </w:rPr>
        <w:t>OTA additional spurious emissions</w:t>
      </w:r>
      <w:r>
        <w:t xml:space="preserve">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3D42C2" w14:paraId="1D5B9C39" w14:textId="77777777" w:rsidTr="003D42C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5DAF81" w14:textId="77777777" w:rsidR="003D42C2" w:rsidRDefault="003D42C2">
            <w:pPr>
              <w:pStyle w:val="TAH"/>
            </w:pPr>
            <w: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22AB14" w14:textId="77777777" w:rsidR="003D42C2" w:rsidRDefault="003D42C2">
            <w:pPr>
              <w:pStyle w:val="TAH"/>
            </w:pPr>
            <w: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1209CF1F" w14:textId="77777777" w:rsidR="003D42C2" w:rsidRDefault="003D42C2">
            <w:pPr>
              <w:pStyle w:val="TAH"/>
            </w:pPr>
            <w:r>
              <w:t>Details in annex of [1]</w:t>
            </w:r>
          </w:p>
        </w:tc>
      </w:tr>
      <w:tr w:rsidR="003D42C2" w14:paraId="3065CD37" w14:textId="77777777" w:rsidTr="003D42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E8506E1" w14:textId="77777777" w:rsidR="003D42C2" w:rsidRDefault="003D42C2">
            <w:pPr>
              <w:pStyle w:val="TAL"/>
            </w:pPr>
            <w:r>
              <w:t>Stage 2: DUT measurement</w:t>
            </w:r>
          </w:p>
        </w:tc>
      </w:tr>
      <w:tr w:rsidR="003D42C2" w14:paraId="66535FAE" w14:textId="77777777" w:rsidTr="003D42C2">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4C7E8AE6" w14:textId="77777777" w:rsidR="003D42C2" w:rsidRDefault="003D42C2">
            <w:pPr>
              <w:pStyle w:val="TAC"/>
            </w:pPr>
            <w: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A3842E" w14:textId="77777777" w:rsidR="003D42C2" w:rsidRDefault="003D42C2">
            <w:pPr>
              <w:pStyle w:val="TAL"/>
              <w:rPr>
                <w:lang w:eastAsia="ja-JP"/>
              </w:rPr>
            </w:pPr>
            <w:r>
              <w:t>Misalignment DUT &amp; pointing error</w:t>
            </w:r>
          </w:p>
        </w:tc>
        <w:tc>
          <w:tcPr>
            <w:tcW w:w="918" w:type="pct"/>
            <w:tcBorders>
              <w:top w:val="single" w:sz="6" w:space="0" w:color="auto"/>
              <w:left w:val="single" w:sz="6" w:space="0" w:color="auto"/>
              <w:bottom w:val="single" w:sz="6" w:space="0" w:color="auto"/>
              <w:right w:val="single" w:sz="6" w:space="0" w:color="auto"/>
            </w:tcBorders>
            <w:vAlign w:val="center"/>
            <w:hideMark/>
          </w:tcPr>
          <w:p w14:paraId="75129E64" w14:textId="77777777" w:rsidR="003D42C2" w:rsidRDefault="003D42C2">
            <w:pPr>
              <w:pStyle w:val="TAC"/>
              <w:rPr>
                <w:lang w:eastAsia="ja-JP"/>
              </w:rPr>
            </w:pPr>
            <w:r>
              <w:t>E2-1</w:t>
            </w:r>
          </w:p>
        </w:tc>
      </w:tr>
      <w:tr w:rsidR="003D42C2" w14:paraId="1378CFEA" w14:textId="77777777" w:rsidTr="003D42C2">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278A9212" w14:textId="77777777" w:rsidR="003D42C2" w:rsidRDefault="003D42C2">
            <w:pPr>
              <w:pStyle w:val="TAC"/>
            </w:pPr>
            <w: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1279AF" w14:textId="77777777" w:rsidR="003D42C2" w:rsidRDefault="003D42C2">
            <w:pPr>
              <w:pStyle w:val="TAL"/>
              <w:rPr>
                <w:sz w:val="21"/>
                <w:lang w:eastAsia="ja-JP"/>
              </w:rPr>
            </w:pPr>
            <w:r>
              <w:t>Conducted measurement uncertainty (minus mismatch)</w:t>
            </w:r>
          </w:p>
        </w:tc>
        <w:tc>
          <w:tcPr>
            <w:tcW w:w="918" w:type="pct"/>
            <w:tcBorders>
              <w:top w:val="single" w:sz="6" w:space="0" w:color="auto"/>
              <w:left w:val="single" w:sz="6" w:space="0" w:color="auto"/>
              <w:bottom w:val="single" w:sz="6" w:space="0" w:color="auto"/>
              <w:right w:val="single" w:sz="6" w:space="0" w:color="auto"/>
            </w:tcBorders>
            <w:vAlign w:val="center"/>
            <w:hideMark/>
          </w:tcPr>
          <w:p w14:paraId="01D2EA72" w14:textId="77777777" w:rsidR="003D42C2" w:rsidRDefault="003D42C2">
            <w:pPr>
              <w:pStyle w:val="TAC"/>
              <w:rPr>
                <w:lang w:eastAsia="ja-JP"/>
              </w:rPr>
            </w:pPr>
            <w:r>
              <w:t>E4-22, F.2</w:t>
            </w:r>
          </w:p>
        </w:tc>
      </w:tr>
      <w:tr w:rsidR="003D42C2" w14:paraId="489D0925" w14:textId="77777777" w:rsidTr="003D42C2">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1CCCF5D7" w14:textId="77777777" w:rsidR="003D42C2" w:rsidRDefault="003D42C2">
            <w:pPr>
              <w:pStyle w:val="TAC"/>
            </w:pPr>
            <w: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DFFFB90" w14:textId="77777777" w:rsidR="003D42C2" w:rsidRDefault="003D42C2">
            <w:pPr>
              <w:pStyle w:val="TAL"/>
            </w:pPr>
            <w:r>
              <w:t>Standing wave between DUT and test range antenna</w:t>
            </w:r>
          </w:p>
        </w:tc>
        <w:tc>
          <w:tcPr>
            <w:tcW w:w="918" w:type="pct"/>
            <w:tcBorders>
              <w:top w:val="single" w:sz="6" w:space="0" w:color="auto"/>
              <w:left w:val="single" w:sz="6" w:space="0" w:color="auto"/>
              <w:bottom w:val="single" w:sz="6" w:space="0" w:color="auto"/>
              <w:right w:val="single" w:sz="6" w:space="0" w:color="auto"/>
            </w:tcBorders>
            <w:vAlign w:val="center"/>
            <w:hideMark/>
          </w:tcPr>
          <w:p w14:paraId="6062C7EF" w14:textId="77777777" w:rsidR="003D42C2" w:rsidRDefault="003D42C2">
            <w:pPr>
              <w:pStyle w:val="TAC"/>
              <w:rPr>
                <w:lang w:eastAsia="ja-JP"/>
              </w:rPr>
            </w:pPr>
            <w:r>
              <w:t>E2-3</w:t>
            </w:r>
          </w:p>
        </w:tc>
      </w:tr>
      <w:tr w:rsidR="003D42C2" w14:paraId="44EB006D" w14:textId="77777777" w:rsidTr="003D42C2">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4B74AACE" w14:textId="77777777" w:rsidR="003D42C2" w:rsidRDefault="003D42C2">
            <w:pPr>
              <w:pStyle w:val="TAC"/>
            </w:pPr>
            <w: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5C97CEC" w14:textId="77777777" w:rsidR="003D42C2" w:rsidRDefault="003D42C2">
            <w:pPr>
              <w:pStyle w:val="TAL"/>
            </w:pPr>
            <w:r>
              <w:t>RF leakage (SGH connector terminated &amp; test range antenna connector cable terminated)</w:t>
            </w:r>
          </w:p>
        </w:tc>
        <w:tc>
          <w:tcPr>
            <w:tcW w:w="918" w:type="pct"/>
            <w:tcBorders>
              <w:top w:val="single" w:sz="6" w:space="0" w:color="auto"/>
              <w:left w:val="single" w:sz="6" w:space="0" w:color="auto"/>
              <w:bottom w:val="single" w:sz="6" w:space="0" w:color="auto"/>
              <w:right w:val="single" w:sz="6" w:space="0" w:color="auto"/>
            </w:tcBorders>
            <w:vAlign w:val="center"/>
            <w:hideMark/>
          </w:tcPr>
          <w:p w14:paraId="2DCA4CA4" w14:textId="77777777" w:rsidR="003D42C2" w:rsidRDefault="003D42C2">
            <w:pPr>
              <w:pStyle w:val="TAC"/>
              <w:rPr>
                <w:lang w:eastAsia="ja-JP"/>
              </w:rPr>
            </w:pPr>
            <w:r>
              <w:t>E2-4</w:t>
            </w:r>
          </w:p>
        </w:tc>
      </w:tr>
      <w:tr w:rsidR="003D42C2" w14:paraId="447C17C6" w14:textId="77777777" w:rsidTr="003D42C2">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067C2F11" w14:textId="77777777" w:rsidR="003D42C2" w:rsidRDefault="003D42C2">
            <w:pPr>
              <w:pStyle w:val="TAC"/>
            </w:pPr>
            <w: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5264E01" w14:textId="77777777" w:rsidR="003D42C2" w:rsidRDefault="003D42C2">
            <w:pPr>
              <w:pStyle w:val="TAL"/>
            </w:pPr>
            <w:r>
              <w:t>QZ ripple DUT</w:t>
            </w:r>
          </w:p>
        </w:tc>
        <w:tc>
          <w:tcPr>
            <w:tcW w:w="918" w:type="pct"/>
            <w:tcBorders>
              <w:top w:val="single" w:sz="6" w:space="0" w:color="auto"/>
              <w:left w:val="single" w:sz="6" w:space="0" w:color="auto"/>
              <w:bottom w:val="single" w:sz="6" w:space="0" w:color="auto"/>
              <w:right w:val="single" w:sz="6" w:space="0" w:color="auto"/>
            </w:tcBorders>
            <w:vAlign w:val="center"/>
            <w:hideMark/>
          </w:tcPr>
          <w:p w14:paraId="098B6A5D" w14:textId="77777777" w:rsidR="003D42C2" w:rsidRDefault="003D42C2">
            <w:pPr>
              <w:pStyle w:val="TAC"/>
              <w:rPr>
                <w:lang w:eastAsia="ja-JP"/>
              </w:rPr>
            </w:pPr>
            <w:r>
              <w:t>E2-5</w:t>
            </w:r>
          </w:p>
        </w:tc>
      </w:tr>
      <w:tr w:rsidR="003D42C2" w14:paraId="657540FA" w14:textId="77777777" w:rsidTr="003D42C2">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67A8E44A" w14:textId="77777777" w:rsidR="003D42C2" w:rsidRDefault="003D42C2">
            <w:pPr>
              <w:pStyle w:val="TAC"/>
            </w:pPr>
            <w: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54AD129" w14:textId="77777777" w:rsidR="003D42C2" w:rsidRDefault="003D42C2">
            <w:pPr>
              <w:pStyle w:val="TAL"/>
            </w:pPr>
            <w:r>
              <w:t>Miscellaneous uncertainty</w:t>
            </w:r>
          </w:p>
        </w:tc>
        <w:tc>
          <w:tcPr>
            <w:tcW w:w="918" w:type="pct"/>
            <w:tcBorders>
              <w:top w:val="single" w:sz="6" w:space="0" w:color="auto"/>
              <w:left w:val="single" w:sz="6" w:space="0" w:color="auto"/>
              <w:bottom w:val="single" w:sz="6" w:space="0" w:color="auto"/>
              <w:right w:val="single" w:sz="6" w:space="0" w:color="auto"/>
            </w:tcBorders>
            <w:vAlign w:val="center"/>
            <w:hideMark/>
          </w:tcPr>
          <w:p w14:paraId="3246E969" w14:textId="77777777" w:rsidR="003D42C2" w:rsidRDefault="003D42C2">
            <w:pPr>
              <w:pStyle w:val="TAC"/>
              <w:rPr>
                <w:lang w:eastAsia="ja-JP"/>
              </w:rPr>
            </w:pPr>
            <w:r>
              <w:t>E2-14</w:t>
            </w:r>
          </w:p>
        </w:tc>
      </w:tr>
      <w:tr w:rsidR="003D42C2" w14:paraId="2F8827F4" w14:textId="77777777" w:rsidTr="003D42C2">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5E4A9CDF" w14:textId="77777777" w:rsidR="003D42C2" w:rsidRDefault="003D42C2">
            <w:pPr>
              <w:pStyle w:val="TAC"/>
            </w:pPr>
            <w: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F70FFFC" w14:textId="77777777" w:rsidR="003D42C2" w:rsidRDefault="003D42C2">
            <w:pPr>
              <w:pStyle w:val="TAL"/>
            </w:pPr>
            <w:r>
              <w:rPr>
                <w:lang w:eastAsia="en-GB"/>
              </w:rPr>
              <w:t>Measurement system dynamic range uncertainty</w:t>
            </w:r>
          </w:p>
        </w:tc>
        <w:tc>
          <w:tcPr>
            <w:tcW w:w="918" w:type="pct"/>
            <w:tcBorders>
              <w:top w:val="single" w:sz="6" w:space="0" w:color="auto"/>
              <w:left w:val="single" w:sz="6" w:space="0" w:color="auto"/>
              <w:bottom w:val="single" w:sz="6" w:space="0" w:color="auto"/>
              <w:right w:val="single" w:sz="6" w:space="0" w:color="auto"/>
            </w:tcBorders>
            <w:vAlign w:val="center"/>
            <w:hideMark/>
          </w:tcPr>
          <w:p w14:paraId="5D1952BE" w14:textId="77777777" w:rsidR="003D42C2" w:rsidRDefault="003D42C2">
            <w:pPr>
              <w:pStyle w:val="TAC"/>
            </w:pPr>
            <w:r>
              <w:t>E4-22</w:t>
            </w:r>
          </w:p>
        </w:tc>
      </w:tr>
      <w:tr w:rsidR="003D42C2" w14:paraId="492D4CBC" w14:textId="77777777" w:rsidTr="003D42C2">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157188D2" w14:textId="77777777" w:rsidR="003D42C2" w:rsidRDefault="003D42C2">
            <w:pPr>
              <w:pStyle w:val="TAC"/>
            </w:pPr>
            <w: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9A9736" w14:textId="77777777" w:rsidR="003D42C2" w:rsidRDefault="003D42C2">
            <w:pPr>
              <w:pStyle w:val="TAL"/>
            </w:pPr>
            <w:r>
              <w:t>Test system frequency flatness</w:t>
            </w:r>
          </w:p>
        </w:tc>
        <w:tc>
          <w:tcPr>
            <w:tcW w:w="918" w:type="pct"/>
            <w:tcBorders>
              <w:top w:val="single" w:sz="6" w:space="0" w:color="auto"/>
              <w:left w:val="single" w:sz="6" w:space="0" w:color="auto"/>
              <w:bottom w:val="single" w:sz="6" w:space="0" w:color="auto"/>
              <w:right w:val="single" w:sz="6" w:space="0" w:color="auto"/>
            </w:tcBorders>
            <w:vAlign w:val="center"/>
            <w:hideMark/>
          </w:tcPr>
          <w:p w14:paraId="28A7D1ED" w14:textId="77777777" w:rsidR="003D42C2" w:rsidRDefault="003D42C2">
            <w:pPr>
              <w:pStyle w:val="TAC"/>
            </w:pPr>
            <w:r>
              <w:t>E2-16</w:t>
            </w:r>
          </w:p>
        </w:tc>
      </w:tr>
      <w:tr w:rsidR="003D42C2" w14:paraId="2A6180B0" w14:textId="77777777" w:rsidTr="003D42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9E5A7C1" w14:textId="77777777" w:rsidR="003D42C2" w:rsidRDefault="003D42C2">
            <w:pPr>
              <w:pStyle w:val="TAL"/>
            </w:pPr>
            <w:r>
              <w:t>Stage 1: Calibration measurement</w:t>
            </w:r>
          </w:p>
        </w:tc>
      </w:tr>
      <w:tr w:rsidR="003D42C2" w14:paraId="56C73D42" w14:textId="77777777" w:rsidTr="003D42C2">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7992B727" w14:textId="77777777" w:rsidR="003D42C2" w:rsidRDefault="003D42C2">
            <w:pPr>
              <w:pStyle w:val="TAC"/>
              <w:rPr>
                <w:lang w:eastAsia="ja-JP"/>
              </w:rPr>
            </w:pPr>
            <w: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C893D7F" w14:textId="77777777" w:rsidR="003D42C2" w:rsidRDefault="003D42C2">
            <w:pPr>
              <w:pStyle w:val="TAL"/>
            </w:pPr>
            <w:r>
              <w:t>Uncertainty of network analyser</w:t>
            </w:r>
          </w:p>
        </w:tc>
        <w:tc>
          <w:tcPr>
            <w:tcW w:w="918" w:type="pct"/>
            <w:tcBorders>
              <w:top w:val="single" w:sz="6" w:space="0" w:color="auto"/>
              <w:left w:val="single" w:sz="6" w:space="0" w:color="auto"/>
              <w:bottom w:val="single" w:sz="6" w:space="0" w:color="auto"/>
              <w:right w:val="single" w:sz="6" w:space="0" w:color="auto"/>
            </w:tcBorders>
            <w:vAlign w:val="center"/>
            <w:hideMark/>
          </w:tcPr>
          <w:p w14:paraId="0808DB06" w14:textId="77777777" w:rsidR="003D42C2" w:rsidRDefault="003D42C2">
            <w:pPr>
              <w:pStyle w:val="TAC"/>
              <w:rPr>
                <w:lang w:eastAsia="ja-JP"/>
              </w:rPr>
            </w:pPr>
            <w:r>
              <w:t>F.1</w:t>
            </w:r>
          </w:p>
        </w:tc>
      </w:tr>
      <w:tr w:rsidR="003D42C2" w14:paraId="620F7253" w14:textId="77777777" w:rsidTr="003D42C2">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34860324" w14:textId="77777777" w:rsidR="003D42C2" w:rsidRDefault="003D42C2">
            <w:pPr>
              <w:pStyle w:val="TAC"/>
              <w:rPr>
                <w:lang w:eastAsia="ja-JP"/>
              </w:rPr>
            </w:pPr>
            <w: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43340B7" w14:textId="77777777" w:rsidR="003D42C2" w:rsidRDefault="003D42C2">
            <w:pPr>
              <w:pStyle w:val="TAL"/>
            </w:pPr>
            <w:r>
              <w:t>Mismatch of receiver chain</w:t>
            </w:r>
          </w:p>
        </w:tc>
        <w:tc>
          <w:tcPr>
            <w:tcW w:w="918" w:type="pct"/>
            <w:tcBorders>
              <w:top w:val="single" w:sz="6" w:space="0" w:color="auto"/>
              <w:left w:val="single" w:sz="6" w:space="0" w:color="auto"/>
              <w:bottom w:val="single" w:sz="6" w:space="0" w:color="auto"/>
              <w:right w:val="single" w:sz="6" w:space="0" w:color="auto"/>
            </w:tcBorders>
            <w:vAlign w:val="center"/>
            <w:hideMark/>
          </w:tcPr>
          <w:p w14:paraId="0D466EA5" w14:textId="77777777" w:rsidR="003D42C2" w:rsidRDefault="003D42C2">
            <w:pPr>
              <w:pStyle w:val="TAC"/>
              <w:rPr>
                <w:lang w:eastAsia="ja-JP"/>
              </w:rPr>
            </w:pPr>
            <w:r>
              <w:t>E2-7</w:t>
            </w:r>
          </w:p>
        </w:tc>
      </w:tr>
      <w:tr w:rsidR="003D42C2" w14:paraId="31CBF07C" w14:textId="77777777" w:rsidTr="003D42C2">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05A1D7D0" w14:textId="77777777" w:rsidR="003D42C2" w:rsidRDefault="003D42C2">
            <w:pPr>
              <w:pStyle w:val="TAC"/>
              <w:rPr>
                <w:lang w:eastAsia="ja-JP"/>
              </w:rPr>
            </w:pPr>
            <w: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E0EB21" w14:textId="77777777" w:rsidR="003D42C2" w:rsidRDefault="003D42C2">
            <w:pPr>
              <w:pStyle w:val="TAL"/>
            </w:pPr>
            <w:r>
              <w:t>Insertion loss variation of receiver chain</w:t>
            </w:r>
          </w:p>
        </w:tc>
        <w:tc>
          <w:tcPr>
            <w:tcW w:w="918" w:type="pct"/>
            <w:tcBorders>
              <w:top w:val="single" w:sz="6" w:space="0" w:color="auto"/>
              <w:left w:val="single" w:sz="6" w:space="0" w:color="auto"/>
              <w:bottom w:val="single" w:sz="6" w:space="0" w:color="auto"/>
              <w:right w:val="single" w:sz="6" w:space="0" w:color="auto"/>
            </w:tcBorders>
            <w:vAlign w:val="center"/>
            <w:hideMark/>
          </w:tcPr>
          <w:p w14:paraId="4BA91D0A" w14:textId="77777777" w:rsidR="003D42C2" w:rsidRDefault="003D42C2">
            <w:pPr>
              <w:pStyle w:val="TAC"/>
              <w:rPr>
                <w:lang w:eastAsia="ja-JP"/>
              </w:rPr>
            </w:pPr>
            <w:r>
              <w:t>E2-8</w:t>
            </w:r>
          </w:p>
        </w:tc>
      </w:tr>
      <w:tr w:rsidR="003D42C2" w14:paraId="0B04347D" w14:textId="77777777" w:rsidTr="003D42C2">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77D59571" w14:textId="77777777" w:rsidR="003D42C2" w:rsidRDefault="003D42C2">
            <w:pPr>
              <w:pStyle w:val="TAC"/>
              <w:rPr>
                <w:lang w:eastAsia="ja-JP"/>
              </w:rPr>
            </w:pPr>
            <w: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D30C6E" w14:textId="77777777" w:rsidR="003D42C2" w:rsidRDefault="003D42C2">
            <w:pPr>
              <w:pStyle w:val="TAL"/>
              <w:rPr>
                <w:lang w:eastAsia="ja-JP"/>
              </w:rPr>
            </w:pPr>
            <w:r>
              <w:t>RF leakage, (SGH connector terminated &amp; test range antenna connector cable terminated)</w:t>
            </w:r>
          </w:p>
        </w:tc>
        <w:tc>
          <w:tcPr>
            <w:tcW w:w="918" w:type="pct"/>
            <w:tcBorders>
              <w:top w:val="single" w:sz="6" w:space="0" w:color="auto"/>
              <w:left w:val="single" w:sz="6" w:space="0" w:color="auto"/>
              <w:bottom w:val="single" w:sz="6" w:space="0" w:color="auto"/>
              <w:right w:val="single" w:sz="6" w:space="0" w:color="auto"/>
            </w:tcBorders>
            <w:vAlign w:val="center"/>
            <w:hideMark/>
          </w:tcPr>
          <w:p w14:paraId="5690C5E1" w14:textId="77777777" w:rsidR="003D42C2" w:rsidRDefault="003D42C2">
            <w:pPr>
              <w:pStyle w:val="TAC"/>
              <w:rPr>
                <w:lang w:eastAsia="ja-JP"/>
              </w:rPr>
            </w:pPr>
            <w:r>
              <w:t>E2-4</w:t>
            </w:r>
          </w:p>
        </w:tc>
      </w:tr>
      <w:tr w:rsidR="003D42C2" w14:paraId="45A51EA9" w14:textId="77777777" w:rsidTr="003D42C2">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3B5E5A87" w14:textId="77777777" w:rsidR="003D42C2" w:rsidRDefault="003D42C2">
            <w:pPr>
              <w:pStyle w:val="TAC"/>
              <w:rPr>
                <w:lang w:eastAsia="ja-JP"/>
              </w:rPr>
            </w:pPr>
            <w: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C3D2F2" w14:textId="77777777" w:rsidR="003D42C2" w:rsidRDefault="003D42C2">
            <w:pPr>
              <w:pStyle w:val="TAL"/>
            </w:pPr>
            <w:r>
              <w:t>Influence of the calibration antenna feed cable:</w:t>
            </w:r>
          </w:p>
          <w:p w14:paraId="4C8068F4" w14:textId="77777777" w:rsidR="003D42C2" w:rsidRDefault="003D42C2">
            <w:pPr>
              <w:pStyle w:val="TAL"/>
              <w:rPr>
                <w:lang w:eastAsia="ja-JP"/>
              </w:rPr>
            </w:pPr>
            <w:r>
              <w:t>a)</w:t>
            </w:r>
            <w:r>
              <w:tab/>
              <w:t>Flexing cables, adapters, attenuators, connector repeatability</w:t>
            </w:r>
          </w:p>
        </w:tc>
        <w:tc>
          <w:tcPr>
            <w:tcW w:w="918" w:type="pct"/>
            <w:tcBorders>
              <w:top w:val="single" w:sz="6" w:space="0" w:color="auto"/>
              <w:left w:val="single" w:sz="6" w:space="0" w:color="auto"/>
              <w:bottom w:val="single" w:sz="6" w:space="0" w:color="auto"/>
              <w:right w:val="single" w:sz="6" w:space="0" w:color="auto"/>
            </w:tcBorders>
            <w:vAlign w:val="center"/>
            <w:hideMark/>
          </w:tcPr>
          <w:p w14:paraId="754726B7" w14:textId="77777777" w:rsidR="003D42C2" w:rsidRDefault="003D42C2">
            <w:pPr>
              <w:pStyle w:val="TAC"/>
              <w:rPr>
                <w:lang w:eastAsia="ja-JP"/>
              </w:rPr>
            </w:pPr>
            <w:r>
              <w:t>E2-9</w:t>
            </w:r>
          </w:p>
        </w:tc>
      </w:tr>
      <w:tr w:rsidR="003D42C2" w14:paraId="60874CC4" w14:textId="77777777" w:rsidTr="003D42C2">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6A960DB0" w14:textId="77777777" w:rsidR="003D42C2" w:rsidRDefault="003D42C2">
            <w:pPr>
              <w:pStyle w:val="TAC"/>
              <w:rPr>
                <w:lang w:eastAsia="ja-JP"/>
              </w:rPr>
            </w:pPr>
            <w: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998000B" w14:textId="77777777" w:rsidR="003D42C2" w:rsidRDefault="003D42C2">
            <w:pPr>
              <w:pStyle w:val="TAL"/>
              <w:rPr>
                <w:lang w:eastAsia="ja-JP"/>
              </w:rPr>
            </w:pPr>
            <w: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vAlign w:val="center"/>
            <w:hideMark/>
          </w:tcPr>
          <w:p w14:paraId="77465712" w14:textId="77777777" w:rsidR="003D42C2" w:rsidRDefault="003D42C2">
            <w:pPr>
              <w:pStyle w:val="TAC"/>
              <w:rPr>
                <w:lang w:eastAsia="ja-JP"/>
              </w:rPr>
            </w:pPr>
            <w:r>
              <w:t>F.1</w:t>
            </w:r>
          </w:p>
        </w:tc>
      </w:tr>
      <w:tr w:rsidR="003D42C2" w14:paraId="763FE96C" w14:textId="77777777" w:rsidTr="003D42C2">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4198E587" w14:textId="77777777" w:rsidR="003D42C2" w:rsidRDefault="003D42C2">
            <w:pPr>
              <w:pStyle w:val="TAC"/>
              <w:rPr>
                <w:lang w:eastAsia="ja-JP"/>
              </w:rPr>
            </w:pPr>
            <w: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1AA3C38" w14:textId="77777777" w:rsidR="003D42C2" w:rsidRDefault="003D42C2">
            <w:pPr>
              <w:pStyle w:val="TAL"/>
              <w:rPr>
                <w:lang w:eastAsia="ja-JP"/>
              </w:rPr>
            </w:pPr>
            <w:r>
              <w:t>Misalignment positioning system</w:t>
            </w:r>
          </w:p>
        </w:tc>
        <w:tc>
          <w:tcPr>
            <w:tcW w:w="918" w:type="pct"/>
            <w:tcBorders>
              <w:top w:val="single" w:sz="6" w:space="0" w:color="auto"/>
              <w:left w:val="single" w:sz="6" w:space="0" w:color="auto"/>
              <w:bottom w:val="single" w:sz="6" w:space="0" w:color="auto"/>
              <w:right w:val="single" w:sz="6" w:space="0" w:color="auto"/>
            </w:tcBorders>
            <w:vAlign w:val="center"/>
            <w:hideMark/>
          </w:tcPr>
          <w:p w14:paraId="1AD4F176" w14:textId="77777777" w:rsidR="003D42C2" w:rsidRDefault="003D42C2">
            <w:pPr>
              <w:pStyle w:val="TAC"/>
              <w:rPr>
                <w:lang w:eastAsia="ja-JP"/>
              </w:rPr>
            </w:pPr>
            <w:r>
              <w:t>E2-11</w:t>
            </w:r>
          </w:p>
        </w:tc>
      </w:tr>
      <w:tr w:rsidR="003D42C2" w14:paraId="1D771149" w14:textId="77777777" w:rsidTr="003D42C2">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0CEABEDC" w14:textId="77777777" w:rsidR="003D42C2" w:rsidRDefault="003D42C2">
            <w:pPr>
              <w:pStyle w:val="TAC"/>
              <w:rPr>
                <w:lang w:eastAsia="ja-JP"/>
              </w:rPr>
            </w:pPr>
            <w: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4A8C3AF" w14:textId="77777777" w:rsidR="003D42C2" w:rsidRDefault="003D42C2">
            <w:pPr>
              <w:pStyle w:val="TAL"/>
              <w:rPr>
                <w:lang w:eastAsia="ja-JP"/>
              </w:rPr>
            </w:pPr>
            <w:r>
              <w:t>Misalignment of calibration antenna and test range antenna</w:t>
            </w:r>
          </w:p>
        </w:tc>
        <w:tc>
          <w:tcPr>
            <w:tcW w:w="918" w:type="pct"/>
            <w:tcBorders>
              <w:top w:val="single" w:sz="6" w:space="0" w:color="auto"/>
              <w:left w:val="single" w:sz="6" w:space="0" w:color="auto"/>
              <w:bottom w:val="single" w:sz="6" w:space="0" w:color="auto"/>
              <w:right w:val="single" w:sz="6" w:space="0" w:color="auto"/>
            </w:tcBorders>
            <w:vAlign w:val="center"/>
            <w:hideMark/>
          </w:tcPr>
          <w:p w14:paraId="7967C82B" w14:textId="77777777" w:rsidR="003D42C2" w:rsidRDefault="003D42C2">
            <w:pPr>
              <w:pStyle w:val="TAC"/>
              <w:rPr>
                <w:lang w:eastAsia="ja-JP"/>
              </w:rPr>
            </w:pPr>
            <w:r>
              <w:t>E2-1</w:t>
            </w:r>
          </w:p>
        </w:tc>
      </w:tr>
      <w:tr w:rsidR="003D42C2" w14:paraId="1580B11A" w14:textId="77777777" w:rsidTr="003D42C2">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7BDED424" w14:textId="77777777" w:rsidR="003D42C2" w:rsidRDefault="003D42C2">
            <w:pPr>
              <w:pStyle w:val="TAC"/>
              <w:rPr>
                <w:lang w:eastAsia="ja-JP"/>
              </w:rPr>
            </w:pPr>
            <w: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E7D52E1" w14:textId="77777777" w:rsidR="003D42C2" w:rsidRDefault="003D42C2">
            <w:pPr>
              <w:pStyle w:val="TAL"/>
              <w:rPr>
                <w:lang w:eastAsia="ja-JP"/>
              </w:rPr>
            </w:pPr>
            <w:r>
              <w:t>Rotary Joints</w:t>
            </w:r>
          </w:p>
        </w:tc>
        <w:tc>
          <w:tcPr>
            <w:tcW w:w="918" w:type="pct"/>
            <w:tcBorders>
              <w:top w:val="single" w:sz="6" w:space="0" w:color="auto"/>
              <w:left w:val="single" w:sz="6" w:space="0" w:color="auto"/>
              <w:bottom w:val="single" w:sz="6" w:space="0" w:color="auto"/>
              <w:right w:val="single" w:sz="6" w:space="0" w:color="auto"/>
            </w:tcBorders>
            <w:vAlign w:val="center"/>
            <w:hideMark/>
          </w:tcPr>
          <w:p w14:paraId="18E14780" w14:textId="77777777" w:rsidR="003D42C2" w:rsidRDefault="003D42C2">
            <w:pPr>
              <w:pStyle w:val="TAC"/>
              <w:rPr>
                <w:lang w:eastAsia="ja-JP"/>
              </w:rPr>
            </w:pPr>
            <w:r>
              <w:t>E2-12</w:t>
            </w:r>
          </w:p>
        </w:tc>
      </w:tr>
      <w:tr w:rsidR="003D42C2" w14:paraId="6CC86217" w14:textId="77777777" w:rsidTr="003D42C2">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0516DD62" w14:textId="77777777" w:rsidR="003D42C2" w:rsidRDefault="003D42C2">
            <w:pPr>
              <w:pStyle w:val="TAC"/>
              <w:rPr>
                <w:lang w:eastAsia="ja-JP"/>
              </w:rPr>
            </w:pPr>
            <w: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37AF26" w14:textId="77777777" w:rsidR="003D42C2" w:rsidRDefault="003D42C2">
            <w:pPr>
              <w:pStyle w:val="TAL"/>
            </w:pPr>
            <w:r>
              <w:t>Standing wave between reference calibration antenna and test range antenna</w:t>
            </w:r>
          </w:p>
        </w:tc>
        <w:tc>
          <w:tcPr>
            <w:tcW w:w="918" w:type="pct"/>
            <w:tcBorders>
              <w:top w:val="single" w:sz="6" w:space="0" w:color="auto"/>
              <w:left w:val="single" w:sz="6" w:space="0" w:color="auto"/>
              <w:bottom w:val="single" w:sz="6" w:space="0" w:color="auto"/>
              <w:right w:val="single" w:sz="6" w:space="0" w:color="auto"/>
            </w:tcBorders>
            <w:vAlign w:val="center"/>
            <w:hideMark/>
          </w:tcPr>
          <w:p w14:paraId="484727A3" w14:textId="77777777" w:rsidR="003D42C2" w:rsidRDefault="003D42C2">
            <w:pPr>
              <w:pStyle w:val="TAC"/>
              <w:rPr>
                <w:lang w:eastAsia="ja-JP"/>
              </w:rPr>
            </w:pPr>
            <w:r>
              <w:t>E2-3</w:t>
            </w:r>
          </w:p>
        </w:tc>
      </w:tr>
      <w:tr w:rsidR="003D42C2" w14:paraId="1910466D" w14:textId="77777777" w:rsidTr="003D42C2">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5E68104D" w14:textId="77777777" w:rsidR="003D42C2" w:rsidRDefault="003D42C2">
            <w:pPr>
              <w:pStyle w:val="TAC"/>
              <w:rPr>
                <w:lang w:eastAsia="ja-JP"/>
              </w:rPr>
            </w:pPr>
            <w: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46553A" w14:textId="77777777" w:rsidR="003D42C2" w:rsidRDefault="003D42C2">
            <w:pPr>
              <w:pStyle w:val="TAL"/>
            </w:pPr>
            <w:r>
              <w:t>Quality of quiet zone</w:t>
            </w:r>
          </w:p>
        </w:tc>
        <w:tc>
          <w:tcPr>
            <w:tcW w:w="918" w:type="pct"/>
            <w:tcBorders>
              <w:top w:val="single" w:sz="6" w:space="0" w:color="auto"/>
              <w:left w:val="single" w:sz="6" w:space="0" w:color="auto"/>
              <w:bottom w:val="single" w:sz="6" w:space="0" w:color="auto"/>
              <w:right w:val="single" w:sz="6" w:space="0" w:color="auto"/>
            </w:tcBorders>
            <w:vAlign w:val="center"/>
            <w:hideMark/>
          </w:tcPr>
          <w:p w14:paraId="7A408A8D" w14:textId="77777777" w:rsidR="003D42C2" w:rsidRDefault="003D42C2">
            <w:pPr>
              <w:pStyle w:val="TAC"/>
              <w:rPr>
                <w:lang w:eastAsia="ja-JP"/>
              </w:rPr>
            </w:pPr>
            <w:r>
              <w:t>E2-5</w:t>
            </w:r>
          </w:p>
        </w:tc>
      </w:tr>
      <w:tr w:rsidR="003D42C2" w14:paraId="0A4A2CA7" w14:textId="77777777" w:rsidTr="003D42C2">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206A792C" w14:textId="77777777" w:rsidR="003D42C2" w:rsidRDefault="003D42C2">
            <w:pPr>
              <w:pStyle w:val="TAC"/>
              <w:rPr>
                <w:lang w:eastAsia="ja-JP"/>
              </w:rPr>
            </w:pPr>
            <w: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FB761F4" w14:textId="77777777" w:rsidR="003D42C2" w:rsidRDefault="003D42C2">
            <w:pPr>
              <w:pStyle w:val="TAL"/>
              <w:rPr>
                <w:lang w:eastAsia="ja-JP"/>
              </w:rPr>
            </w:pPr>
            <w:r>
              <w:t>Switching uncertainty</w:t>
            </w:r>
          </w:p>
        </w:tc>
        <w:tc>
          <w:tcPr>
            <w:tcW w:w="918" w:type="pct"/>
            <w:tcBorders>
              <w:top w:val="single" w:sz="6" w:space="0" w:color="auto"/>
              <w:left w:val="single" w:sz="6" w:space="0" w:color="auto"/>
              <w:bottom w:val="single" w:sz="6" w:space="0" w:color="auto"/>
              <w:right w:val="single" w:sz="6" w:space="0" w:color="auto"/>
            </w:tcBorders>
            <w:vAlign w:val="center"/>
            <w:hideMark/>
          </w:tcPr>
          <w:p w14:paraId="2935A6BB" w14:textId="77777777" w:rsidR="003D42C2" w:rsidRDefault="003D42C2">
            <w:pPr>
              <w:pStyle w:val="TAC"/>
              <w:rPr>
                <w:lang w:eastAsia="ja-JP"/>
              </w:rPr>
            </w:pPr>
            <w:r>
              <w:t>E2-15</w:t>
            </w:r>
          </w:p>
        </w:tc>
      </w:tr>
    </w:tbl>
    <w:p w14:paraId="5A9FB88A" w14:textId="77777777" w:rsidR="003D42C2" w:rsidRDefault="003D42C2" w:rsidP="003D42C2"/>
    <w:p w14:paraId="3C7776FA" w14:textId="77777777" w:rsidR="003D42C2" w:rsidRDefault="003D42C2" w:rsidP="003D42C2">
      <w:pPr>
        <w:pStyle w:val="Heading6"/>
      </w:pPr>
      <w:bookmarkStart w:id="686" w:name="_Toc535436322"/>
      <w:r>
        <w:t>10.5.4.2</w:t>
      </w:r>
      <w:r>
        <w:rPr>
          <w:lang w:eastAsia="ja-JP"/>
        </w:rPr>
        <w:t>.4.2</w:t>
      </w:r>
      <w:r>
        <w:rPr>
          <w:lang w:eastAsia="ja-JP"/>
        </w:rPr>
        <w:tab/>
      </w:r>
      <w:r>
        <w:t>MU Value</w:t>
      </w:r>
      <w:bookmarkEnd w:id="686"/>
    </w:p>
    <w:p w14:paraId="4E1C1D6D" w14:textId="77777777" w:rsidR="003D42C2" w:rsidRDefault="003D42C2" w:rsidP="003D42C2">
      <w:pPr>
        <w:pStyle w:val="TH"/>
        <w:rPr>
          <w:lang w:val="x-none"/>
        </w:rPr>
      </w:pPr>
      <w:r>
        <w:rPr>
          <w:sz w:val="18"/>
        </w:rPr>
        <w:t xml:space="preserve">Table 10.5.4.2.4.2-1: </w:t>
      </w:r>
      <w:r>
        <w:rPr>
          <w:lang w:val="en-US" w:eastAsia="ja-JP"/>
        </w:rPr>
        <w:t>Compact antenna test range</w:t>
      </w:r>
      <w:r>
        <w:t xml:space="preserve"> uncertainty assessment for AAS BS </w:t>
      </w:r>
      <w:r>
        <w:rPr>
          <w:lang w:val="en-US"/>
        </w:rPr>
        <w:t>OTA additional spurious emissions</w:t>
      </w:r>
      <w:r>
        <w:t xml:space="preserve"> measurement</w:t>
      </w:r>
    </w:p>
    <w:tbl>
      <w:tblPr>
        <w:tblW w:w="9645" w:type="dxa"/>
        <w:tblInd w:w="103" w:type="dxa"/>
        <w:tblLayout w:type="fixed"/>
        <w:tblLook w:val="04A0" w:firstRow="1" w:lastRow="0" w:firstColumn="1" w:lastColumn="0" w:noHBand="0" w:noVBand="1"/>
      </w:tblPr>
      <w:tblGrid>
        <w:gridCol w:w="431"/>
        <w:gridCol w:w="3022"/>
        <w:gridCol w:w="744"/>
        <w:gridCol w:w="709"/>
        <w:gridCol w:w="708"/>
        <w:gridCol w:w="912"/>
        <w:gridCol w:w="567"/>
        <w:gridCol w:w="283"/>
        <w:gridCol w:w="851"/>
        <w:gridCol w:w="709"/>
        <w:gridCol w:w="709"/>
      </w:tblGrid>
      <w:tr w:rsidR="003D42C2" w14:paraId="15F72D34" w14:textId="77777777" w:rsidTr="003D42C2">
        <w:trPr>
          <w:trHeight w:val="300"/>
        </w:trPr>
        <w:tc>
          <w:tcPr>
            <w:tcW w:w="431" w:type="dxa"/>
            <w:vMerge w:val="restart"/>
            <w:tcBorders>
              <w:top w:val="single" w:sz="4" w:space="0" w:color="auto"/>
              <w:left w:val="single" w:sz="4" w:space="0" w:color="auto"/>
              <w:bottom w:val="single" w:sz="4" w:space="0" w:color="auto"/>
              <w:right w:val="single" w:sz="4" w:space="0" w:color="auto"/>
            </w:tcBorders>
            <w:vAlign w:val="center"/>
            <w:hideMark/>
          </w:tcPr>
          <w:p w14:paraId="27A1B8D0" w14:textId="77777777" w:rsidR="003D42C2" w:rsidRDefault="003D42C2">
            <w:pPr>
              <w:pStyle w:val="TAH"/>
              <w:rPr>
                <w:lang w:eastAsia="en-GB"/>
              </w:rPr>
            </w:pPr>
            <w:r>
              <w:rPr>
                <w:lang w:eastAsia="en-GB"/>
              </w:rPr>
              <w:t>UID</w:t>
            </w:r>
          </w:p>
        </w:tc>
        <w:tc>
          <w:tcPr>
            <w:tcW w:w="3022" w:type="dxa"/>
            <w:vMerge w:val="restart"/>
            <w:tcBorders>
              <w:top w:val="single" w:sz="4" w:space="0" w:color="auto"/>
              <w:left w:val="single" w:sz="4" w:space="0" w:color="auto"/>
              <w:bottom w:val="single" w:sz="4" w:space="0" w:color="auto"/>
              <w:right w:val="single" w:sz="4" w:space="0" w:color="auto"/>
            </w:tcBorders>
            <w:vAlign w:val="center"/>
            <w:hideMark/>
          </w:tcPr>
          <w:p w14:paraId="023BD1B8" w14:textId="77777777" w:rsidR="003D42C2" w:rsidRDefault="003D42C2">
            <w:pPr>
              <w:pStyle w:val="TAH"/>
              <w:rPr>
                <w:lang w:eastAsia="en-GB"/>
              </w:rPr>
            </w:pPr>
            <w:r>
              <w:rPr>
                <w:lang w:eastAsia="en-GB"/>
              </w:rPr>
              <w:t>Uncertainty source</w:t>
            </w:r>
          </w:p>
        </w:tc>
        <w:tc>
          <w:tcPr>
            <w:tcW w:w="2161" w:type="dxa"/>
            <w:gridSpan w:val="3"/>
            <w:tcBorders>
              <w:top w:val="single" w:sz="4" w:space="0" w:color="auto"/>
              <w:left w:val="nil"/>
              <w:bottom w:val="single" w:sz="4" w:space="0" w:color="auto"/>
              <w:right w:val="single" w:sz="4" w:space="0" w:color="auto"/>
            </w:tcBorders>
            <w:vAlign w:val="center"/>
            <w:hideMark/>
          </w:tcPr>
          <w:p w14:paraId="4BE91E44" w14:textId="77777777" w:rsidR="003D42C2" w:rsidRDefault="003D42C2">
            <w:pPr>
              <w:pStyle w:val="TAH"/>
              <w:rPr>
                <w:lang w:eastAsia="en-GB"/>
              </w:rPr>
            </w:pPr>
            <w:r>
              <w:rPr>
                <w:lang w:eastAsia="en-GB"/>
              </w:rPr>
              <w:t>Uncertainty value</w:t>
            </w:r>
          </w:p>
        </w:tc>
        <w:tc>
          <w:tcPr>
            <w:tcW w:w="912" w:type="dxa"/>
            <w:vMerge w:val="restart"/>
            <w:tcBorders>
              <w:top w:val="single" w:sz="4" w:space="0" w:color="auto"/>
              <w:left w:val="single" w:sz="4" w:space="0" w:color="auto"/>
              <w:bottom w:val="single" w:sz="4" w:space="0" w:color="auto"/>
              <w:right w:val="single" w:sz="4" w:space="0" w:color="auto"/>
            </w:tcBorders>
            <w:vAlign w:val="center"/>
            <w:hideMark/>
          </w:tcPr>
          <w:p w14:paraId="493AE6CE" w14:textId="77777777" w:rsidR="003D42C2" w:rsidRDefault="003D42C2">
            <w:pPr>
              <w:pStyle w:val="TAH"/>
              <w:rPr>
                <w:lang w:eastAsia="en-GB"/>
              </w:rPr>
            </w:pPr>
            <w:r>
              <w:rPr>
                <w:lang w:eastAsia="en-GB"/>
              </w:rPr>
              <w:t>Distribution of the probability</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3B53DFB" w14:textId="77777777" w:rsidR="003D42C2" w:rsidRDefault="003D42C2">
            <w:pPr>
              <w:pStyle w:val="TAH"/>
              <w:rPr>
                <w:lang w:eastAsia="en-GB"/>
              </w:rPr>
            </w:pPr>
            <w:r>
              <w:rPr>
                <w:lang w:eastAsia="en-GB"/>
              </w:rPr>
              <w:t>Divisor based on distribution shape</w:t>
            </w:r>
          </w:p>
        </w:tc>
        <w:tc>
          <w:tcPr>
            <w:tcW w:w="283" w:type="dxa"/>
            <w:vMerge w:val="restart"/>
            <w:tcBorders>
              <w:top w:val="single" w:sz="4" w:space="0" w:color="auto"/>
              <w:left w:val="single" w:sz="4" w:space="0" w:color="auto"/>
              <w:bottom w:val="single" w:sz="4" w:space="0" w:color="auto"/>
              <w:right w:val="single" w:sz="4" w:space="0" w:color="auto"/>
            </w:tcBorders>
            <w:vAlign w:val="center"/>
            <w:hideMark/>
          </w:tcPr>
          <w:p w14:paraId="0B17BB86" w14:textId="77777777" w:rsidR="003D42C2" w:rsidRDefault="003D42C2">
            <w:pPr>
              <w:pStyle w:val="TAH"/>
              <w:rPr>
                <w:i/>
                <w:iCs/>
                <w:lang w:eastAsia="en-GB"/>
              </w:rPr>
            </w:pPr>
            <w:r>
              <w:rPr>
                <w:i/>
                <w:iCs/>
                <w:lang w:eastAsia="en-GB"/>
              </w:rPr>
              <w:t>c</w:t>
            </w:r>
            <w:r>
              <w:rPr>
                <w:i/>
                <w:iCs/>
                <w:vertAlign w:val="subscript"/>
                <w:lang w:eastAsia="en-GB"/>
              </w:rPr>
              <w:t>i</w:t>
            </w:r>
          </w:p>
        </w:tc>
        <w:tc>
          <w:tcPr>
            <w:tcW w:w="2269" w:type="dxa"/>
            <w:gridSpan w:val="3"/>
            <w:tcBorders>
              <w:top w:val="single" w:sz="4" w:space="0" w:color="auto"/>
              <w:left w:val="nil"/>
              <w:bottom w:val="single" w:sz="4" w:space="0" w:color="auto"/>
              <w:right w:val="single" w:sz="4" w:space="0" w:color="auto"/>
            </w:tcBorders>
            <w:vAlign w:val="center"/>
            <w:hideMark/>
          </w:tcPr>
          <w:p w14:paraId="2881C88A" w14:textId="77777777" w:rsidR="003D42C2" w:rsidRDefault="003D42C2">
            <w:pPr>
              <w:pStyle w:val="TAH"/>
              <w:rPr>
                <w:lang w:eastAsia="en-GB"/>
              </w:rPr>
            </w:pPr>
            <w:r>
              <w:rPr>
                <w:lang w:eastAsia="en-GB"/>
              </w:rPr>
              <w:t xml:space="preserve">Standard uncertainty </w:t>
            </w:r>
            <w:proofErr w:type="spellStart"/>
            <w:r>
              <w:rPr>
                <w:i/>
                <w:iCs/>
                <w:lang w:eastAsia="en-GB"/>
              </w:rPr>
              <w:t>u</w:t>
            </w:r>
            <w:r>
              <w:rPr>
                <w:i/>
                <w:iCs/>
                <w:vertAlign w:val="subscript"/>
                <w:lang w:eastAsia="en-GB"/>
              </w:rPr>
              <w:t>i</w:t>
            </w:r>
            <w:proofErr w:type="spellEnd"/>
            <w:r>
              <w:rPr>
                <w:lang w:eastAsia="en-GB"/>
              </w:rPr>
              <w:t xml:space="preserve"> [dB]</w:t>
            </w:r>
          </w:p>
        </w:tc>
      </w:tr>
      <w:tr w:rsidR="003D42C2" w14:paraId="6AE8BADE" w14:textId="77777777" w:rsidTr="003D42C2">
        <w:trPr>
          <w:trHeight w:val="600"/>
        </w:trPr>
        <w:tc>
          <w:tcPr>
            <w:tcW w:w="8936" w:type="dxa"/>
            <w:vMerge/>
            <w:tcBorders>
              <w:top w:val="single" w:sz="4" w:space="0" w:color="auto"/>
              <w:left w:val="single" w:sz="4" w:space="0" w:color="auto"/>
              <w:bottom w:val="single" w:sz="4" w:space="0" w:color="auto"/>
              <w:right w:val="single" w:sz="4" w:space="0" w:color="auto"/>
            </w:tcBorders>
            <w:vAlign w:val="center"/>
            <w:hideMark/>
          </w:tcPr>
          <w:p w14:paraId="468DD9EA" w14:textId="77777777" w:rsidR="003D42C2" w:rsidRDefault="003D42C2">
            <w:pPr>
              <w:spacing w:after="0"/>
              <w:rPr>
                <w:rFonts w:ascii="Arial" w:hAnsi="Arial"/>
                <w:b/>
                <w:sz w:val="18"/>
                <w:lang w:eastAsia="en-GB"/>
              </w:rPr>
            </w:pPr>
          </w:p>
        </w:tc>
        <w:tc>
          <w:tcPr>
            <w:tcW w:w="3022" w:type="dxa"/>
            <w:vMerge/>
            <w:tcBorders>
              <w:top w:val="single" w:sz="4" w:space="0" w:color="auto"/>
              <w:left w:val="single" w:sz="4" w:space="0" w:color="auto"/>
              <w:bottom w:val="single" w:sz="4" w:space="0" w:color="auto"/>
              <w:right w:val="single" w:sz="4" w:space="0" w:color="auto"/>
            </w:tcBorders>
            <w:vAlign w:val="center"/>
            <w:hideMark/>
          </w:tcPr>
          <w:p w14:paraId="4AEDBE6C" w14:textId="77777777" w:rsidR="003D42C2" w:rsidRDefault="003D42C2">
            <w:pPr>
              <w:spacing w:after="0"/>
              <w:rPr>
                <w:rFonts w:ascii="Arial" w:hAnsi="Arial"/>
                <w:b/>
                <w:sz w:val="18"/>
                <w:lang w:eastAsia="en-GB"/>
              </w:rPr>
            </w:pPr>
          </w:p>
        </w:tc>
        <w:tc>
          <w:tcPr>
            <w:tcW w:w="744" w:type="dxa"/>
            <w:tcBorders>
              <w:top w:val="nil"/>
              <w:left w:val="nil"/>
              <w:bottom w:val="single" w:sz="4" w:space="0" w:color="auto"/>
              <w:right w:val="single" w:sz="4" w:space="0" w:color="auto"/>
            </w:tcBorders>
            <w:vAlign w:val="center"/>
            <w:hideMark/>
          </w:tcPr>
          <w:p w14:paraId="1DAF1BF7" w14:textId="77777777" w:rsidR="003D42C2" w:rsidRDefault="003D42C2">
            <w:pPr>
              <w:pStyle w:val="TAH"/>
              <w:rPr>
                <w:rFonts w:ascii="Calibri" w:hAnsi="Calibri"/>
                <w:sz w:val="20"/>
                <w:lang w:eastAsia="en-GB"/>
              </w:rPr>
            </w:pPr>
            <w:r>
              <w:rPr>
                <w:rFonts w:ascii="Calibri" w:hAnsi="Calibri"/>
                <w:sz w:val="20"/>
                <w:lang w:eastAsia="en-GB"/>
              </w:rPr>
              <w:t>f</w:t>
            </w:r>
            <w:r>
              <w:rPr>
                <w:rFonts w:ascii="Calibri" w:hAnsi="Calibri" w:hint="eastAsia"/>
                <w:sz w:val="20"/>
                <w:lang w:eastAsia="en-GB"/>
              </w:rPr>
              <w:t>≤</w:t>
            </w:r>
            <w:r>
              <w:rPr>
                <w:rFonts w:ascii="Calibri" w:hAnsi="Calibri"/>
                <w:sz w:val="20"/>
                <w:lang w:eastAsia="en-GB"/>
              </w:rPr>
              <w:t>3 GHz</w:t>
            </w:r>
          </w:p>
        </w:tc>
        <w:tc>
          <w:tcPr>
            <w:tcW w:w="709" w:type="dxa"/>
            <w:tcBorders>
              <w:top w:val="nil"/>
              <w:left w:val="nil"/>
              <w:bottom w:val="single" w:sz="4" w:space="0" w:color="auto"/>
              <w:right w:val="single" w:sz="4" w:space="0" w:color="auto"/>
            </w:tcBorders>
            <w:vAlign w:val="center"/>
            <w:hideMark/>
          </w:tcPr>
          <w:p w14:paraId="61D08754" w14:textId="77777777" w:rsidR="003D42C2" w:rsidRDefault="003D42C2">
            <w:pPr>
              <w:pStyle w:val="TAH"/>
              <w:rPr>
                <w:rFonts w:ascii="Calibri" w:hAnsi="Calibri"/>
                <w:sz w:val="20"/>
                <w:lang w:eastAsia="en-GB"/>
              </w:rPr>
            </w:pPr>
            <w:r>
              <w:rPr>
                <w:rFonts w:ascii="Calibri" w:hAnsi="Calibri"/>
                <w:sz w:val="20"/>
                <w:lang w:eastAsia="en-GB"/>
              </w:rPr>
              <w:t xml:space="preserve">3GHz&lt;f </w:t>
            </w:r>
            <w:r>
              <w:rPr>
                <w:rFonts w:ascii="Calibri" w:hAnsi="Calibri" w:hint="eastAsia"/>
                <w:sz w:val="20"/>
                <w:lang w:eastAsia="en-GB"/>
              </w:rPr>
              <w:t>≤</w:t>
            </w:r>
            <w:r>
              <w:rPr>
                <w:rFonts w:ascii="Calibri" w:hAnsi="Calibri"/>
                <w:sz w:val="20"/>
                <w:lang w:eastAsia="en-GB"/>
              </w:rPr>
              <w:t>4.2GHz</w:t>
            </w:r>
          </w:p>
        </w:tc>
        <w:tc>
          <w:tcPr>
            <w:tcW w:w="708" w:type="dxa"/>
            <w:tcBorders>
              <w:top w:val="nil"/>
              <w:left w:val="nil"/>
              <w:bottom w:val="single" w:sz="4" w:space="0" w:color="auto"/>
              <w:right w:val="single" w:sz="4" w:space="0" w:color="auto"/>
            </w:tcBorders>
            <w:vAlign w:val="center"/>
            <w:hideMark/>
          </w:tcPr>
          <w:p w14:paraId="17E48EFD" w14:textId="77777777" w:rsidR="003D42C2" w:rsidRDefault="003D42C2">
            <w:pPr>
              <w:pStyle w:val="TAH"/>
              <w:rPr>
                <w:rFonts w:ascii="Calibri" w:hAnsi="Calibri"/>
                <w:sz w:val="20"/>
                <w:lang w:eastAsia="en-GB"/>
              </w:rPr>
            </w:pPr>
            <w:r>
              <w:rPr>
                <w:rFonts w:ascii="Calibri" w:hAnsi="Calibri"/>
                <w:sz w:val="20"/>
                <w:lang w:eastAsia="en-GB"/>
              </w:rPr>
              <w:t xml:space="preserve">4.2GHz&lt;f </w:t>
            </w:r>
            <w:r>
              <w:rPr>
                <w:rFonts w:ascii="Calibri" w:hAnsi="Calibri" w:hint="eastAsia"/>
                <w:sz w:val="20"/>
                <w:lang w:eastAsia="en-GB"/>
              </w:rPr>
              <w:t>≤</w:t>
            </w:r>
            <w:r>
              <w:rPr>
                <w:rFonts w:ascii="Calibri" w:hAnsi="Calibri"/>
                <w:sz w:val="20"/>
                <w:lang w:eastAsia="en-GB"/>
              </w:rPr>
              <w:t>6GHz</w:t>
            </w: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364E41D9" w14:textId="77777777" w:rsidR="003D42C2" w:rsidRDefault="003D42C2">
            <w:pPr>
              <w:spacing w:after="0"/>
              <w:rPr>
                <w:rFonts w:ascii="Arial" w:hAnsi="Arial"/>
                <w:b/>
                <w:sz w:val="18"/>
                <w:lang w:eastAsia="en-GB"/>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340F5AD" w14:textId="77777777" w:rsidR="003D42C2" w:rsidRDefault="003D42C2">
            <w:pPr>
              <w:spacing w:after="0"/>
              <w:rPr>
                <w:rFonts w:ascii="Arial" w:hAnsi="Arial"/>
                <w:b/>
                <w:sz w:val="18"/>
                <w:lang w:eastAsia="en-GB"/>
              </w:rPr>
            </w:pPr>
          </w:p>
        </w:tc>
        <w:tc>
          <w:tcPr>
            <w:tcW w:w="283" w:type="dxa"/>
            <w:vMerge/>
            <w:tcBorders>
              <w:top w:val="single" w:sz="4" w:space="0" w:color="auto"/>
              <w:left w:val="single" w:sz="4" w:space="0" w:color="auto"/>
              <w:bottom w:val="single" w:sz="4" w:space="0" w:color="auto"/>
              <w:right w:val="single" w:sz="4" w:space="0" w:color="auto"/>
            </w:tcBorders>
            <w:vAlign w:val="center"/>
            <w:hideMark/>
          </w:tcPr>
          <w:p w14:paraId="1E1DD181" w14:textId="77777777" w:rsidR="003D42C2" w:rsidRDefault="003D42C2">
            <w:pPr>
              <w:spacing w:after="0"/>
              <w:rPr>
                <w:rFonts w:ascii="Arial" w:hAnsi="Arial"/>
                <w:b/>
                <w:i/>
                <w:iCs/>
                <w:sz w:val="18"/>
                <w:lang w:eastAsia="en-GB"/>
              </w:rPr>
            </w:pPr>
          </w:p>
        </w:tc>
        <w:tc>
          <w:tcPr>
            <w:tcW w:w="851" w:type="dxa"/>
            <w:tcBorders>
              <w:top w:val="nil"/>
              <w:left w:val="nil"/>
              <w:bottom w:val="single" w:sz="4" w:space="0" w:color="auto"/>
              <w:right w:val="single" w:sz="4" w:space="0" w:color="auto"/>
            </w:tcBorders>
            <w:vAlign w:val="center"/>
            <w:hideMark/>
          </w:tcPr>
          <w:p w14:paraId="78FB0BD0" w14:textId="77777777" w:rsidR="003D42C2" w:rsidRDefault="003D42C2">
            <w:pPr>
              <w:pStyle w:val="TAH"/>
              <w:rPr>
                <w:rFonts w:ascii="Calibri" w:hAnsi="Calibri"/>
                <w:sz w:val="20"/>
                <w:lang w:eastAsia="en-GB"/>
              </w:rPr>
            </w:pPr>
            <w:r>
              <w:rPr>
                <w:rFonts w:ascii="Calibri" w:hAnsi="Calibri"/>
                <w:sz w:val="20"/>
                <w:lang w:eastAsia="en-GB"/>
              </w:rPr>
              <w:t>f</w:t>
            </w:r>
            <w:r>
              <w:rPr>
                <w:rFonts w:ascii="Calibri" w:hAnsi="Calibri" w:hint="eastAsia"/>
                <w:sz w:val="20"/>
                <w:lang w:eastAsia="en-GB"/>
              </w:rPr>
              <w:t>≤</w:t>
            </w:r>
            <w:r>
              <w:rPr>
                <w:rFonts w:ascii="Calibri" w:hAnsi="Calibri"/>
                <w:sz w:val="20"/>
                <w:lang w:eastAsia="en-GB"/>
              </w:rPr>
              <w:t>3 GHz</w:t>
            </w:r>
          </w:p>
        </w:tc>
        <w:tc>
          <w:tcPr>
            <w:tcW w:w="709" w:type="dxa"/>
            <w:tcBorders>
              <w:top w:val="nil"/>
              <w:left w:val="nil"/>
              <w:bottom w:val="single" w:sz="4" w:space="0" w:color="auto"/>
              <w:right w:val="single" w:sz="4" w:space="0" w:color="auto"/>
            </w:tcBorders>
            <w:vAlign w:val="center"/>
            <w:hideMark/>
          </w:tcPr>
          <w:p w14:paraId="5201357B" w14:textId="77777777" w:rsidR="003D42C2" w:rsidRDefault="003D42C2">
            <w:pPr>
              <w:pStyle w:val="TAH"/>
              <w:rPr>
                <w:rFonts w:ascii="Calibri" w:hAnsi="Calibri"/>
                <w:sz w:val="20"/>
                <w:lang w:eastAsia="en-GB"/>
              </w:rPr>
            </w:pPr>
            <w:r>
              <w:rPr>
                <w:rFonts w:ascii="Calibri" w:hAnsi="Calibri"/>
                <w:sz w:val="20"/>
                <w:lang w:eastAsia="en-GB"/>
              </w:rPr>
              <w:t xml:space="preserve">3GHz&lt;f </w:t>
            </w:r>
            <w:r>
              <w:rPr>
                <w:rFonts w:ascii="Calibri" w:hAnsi="Calibri" w:hint="eastAsia"/>
                <w:sz w:val="20"/>
                <w:lang w:eastAsia="en-GB"/>
              </w:rPr>
              <w:t>≤</w:t>
            </w:r>
            <w:r>
              <w:rPr>
                <w:rFonts w:ascii="Calibri" w:hAnsi="Calibri"/>
                <w:sz w:val="20"/>
                <w:lang w:eastAsia="en-GB"/>
              </w:rPr>
              <w:t>4.2GHz</w:t>
            </w:r>
          </w:p>
        </w:tc>
        <w:tc>
          <w:tcPr>
            <w:tcW w:w="709" w:type="dxa"/>
            <w:tcBorders>
              <w:top w:val="nil"/>
              <w:left w:val="nil"/>
              <w:bottom w:val="single" w:sz="4" w:space="0" w:color="auto"/>
              <w:right w:val="single" w:sz="4" w:space="0" w:color="auto"/>
            </w:tcBorders>
            <w:vAlign w:val="center"/>
            <w:hideMark/>
          </w:tcPr>
          <w:p w14:paraId="136D8089" w14:textId="77777777" w:rsidR="003D42C2" w:rsidRDefault="003D42C2">
            <w:pPr>
              <w:pStyle w:val="TAH"/>
              <w:rPr>
                <w:rFonts w:ascii="Calibri" w:hAnsi="Calibri"/>
                <w:sz w:val="20"/>
                <w:lang w:eastAsia="en-GB"/>
              </w:rPr>
            </w:pPr>
            <w:r>
              <w:rPr>
                <w:rFonts w:ascii="Calibri" w:hAnsi="Calibri"/>
                <w:sz w:val="20"/>
                <w:lang w:eastAsia="en-GB"/>
              </w:rPr>
              <w:t xml:space="preserve">4.2GHz&lt;f </w:t>
            </w:r>
            <w:r>
              <w:rPr>
                <w:rFonts w:ascii="Calibri" w:hAnsi="Calibri" w:hint="eastAsia"/>
                <w:sz w:val="20"/>
                <w:lang w:eastAsia="en-GB"/>
              </w:rPr>
              <w:t>≤</w:t>
            </w:r>
            <w:r>
              <w:rPr>
                <w:rFonts w:ascii="Calibri" w:hAnsi="Calibri"/>
                <w:sz w:val="20"/>
                <w:lang w:eastAsia="en-GB"/>
              </w:rPr>
              <w:t>6GHz</w:t>
            </w:r>
          </w:p>
        </w:tc>
      </w:tr>
      <w:tr w:rsidR="003D42C2" w14:paraId="77746AC2" w14:textId="77777777" w:rsidTr="003D42C2">
        <w:trPr>
          <w:trHeight w:val="300"/>
        </w:trPr>
        <w:tc>
          <w:tcPr>
            <w:tcW w:w="8936" w:type="dxa"/>
            <w:gridSpan w:val="10"/>
            <w:tcBorders>
              <w:top w:val="single" w:sz="4" w:space="0" w:color="auto"/>
              <w:left w:val="single" w:sz="4" w:space="0" w:color="auto"/>
              <w:bottom w:val="single" w:sz="4" w:space="0" w:color="auto"/>
              <w:right w:val="single" w:sz="4" w:space="0" w:color="auto"/>
            </w:tcBorders>
            <w:vAlign w:val="bottom"/>
            <w:hideMark/>
          </w:tcPr>
          <w:p w14:paraId="7D55D234" w14:textId="77777777" w:rsidR="003D42C2" w:rsidRDefault="003D42C2">
            <w:pPr>
              <w:spacing w:after="0"/>
              <w:jc w:val="center"/>
              <w:rPr>
                <w:rFonts w:ascii="Arial" w:hAnsi="Arial" w:cs="Arial"/>
                <w:b/>
                <w:bCs/>
                <w:sz w:val="16"/>
                <w:szCs w:val="16"/>
                <w:lang w:eastAsia="en-GB"/>
              </w:rPr>
            </w:pPr>
            <w:r>
              <w:rPr>
                <w:rFonts w:ascii="Arial" w:hAnsi="Arial" w:cs="Arial"/>
                <w:b/>
                <w:bCs/>
                <w:sz w:val="16"/>
                <w:szCs w:val="16"/>
                <w:lang w:eastAsia="en-GB"/>
              </w:rPr>
              <w:t>Stage 2: DUT measurement</w:t>
            </w:r>
          </w:p>
        </w:tc>
        <w:tc>
          <w:tcPr>
            <w:tcW w:w="709" w:type="dxa"/>
            <w:tcBorders>
              <w:top w:val="nil"/>
              <w:left w:val="nil"/>
              <w:bottom w:val="single" w:sz="4" w:space="0" w:color="auto"/>
              <w:right w:val="single" w:sz="4" w:space="0" w:color="auto"/>
            </w:tcBorders>
            <w:vAlign w:val="bottom"/>
            <w:hideMark/>
          </w:tcPr>
          <w:p w14:paraId="606E02F5" w14:textId="77777777" w:rsidR="003D42C2" w:rsidRDefault="003D42C2">
            <w:pPr>
              <w:spacing w:after="0"/>
              <w:jc w:val="center"/>
              <w:rPr>
                <w:rFonts w:ascii="Arial" w:hAnsi="Arial" w:cs="Arial"/>
                <w:b/>
                <w:bCs/>
                <w:sz w:val="16"/>
                <w:szCs w:val="16"/>
                <w:lang w:eastAsia="en-GB"/>
              </w:rPr>
            </w:pPr>
            <w:r>
              <w:rPr>
                <w:rFonts w:ascii="Arial" w:hAnsi="Arial" w:cs="Arial"/>
                <w:b/>
                <w:bCs/>
                <w:sz w:val="16"/>
                <w:szCs w:val="16"/>
                <w:lang w:eastAsia="en-GB"/>
              </w:rPr>
              <w:t> </w:t>
            </w:r>
          </w:p>
        </w:tc>
      </w:tr>
      <w:tr w:rsidR="003D42C2" w14:paraId="0E17EAAC" w14:textId="77777777" w:rsidTr="003D42C2">
        <w:trPr>
          <w:trHeight w:val="300"/>
        </w:trPr>
        <w:tc>
          <w:tcPr>
            <w:tcW w:w="431" w:type="dxa"/>
            <w:tcBorders>
              <w:top w:val="nil"/>
              <w:left w:val="single" w:sz="4" w:space="0" w:color="auto"/>
              <w:bottom w:val="single" w:sz="4" w:space="0" w:color="auto"/>
              <w:right w:val="single" w:sz="4" w:space="0" w:color="auto"/>
            </w:tcBorders>
            <w:vAlign w:val="bottom"/>
            <w:hideMark/>
          </w:tcPr>
          <w:p w14:paraId="48309B0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3022" w:type="dxa"/>
            <w:tcBorders>
              <w:top w:val="nil"/>
              <w:left w:val="nil"/>
              <w:bottom w:val="single" w:sz="4" w:space="0" w:color="auto"/>
              <w:right w:val="single" w:sz="4" w:space="0" w:color="auto"/>
            </w:tcBorders>
            <w:vAlign w:val="bottom"/>
            <w:hideMark/>
          </w:tcPr>
          <w:p w14:paraId="0BB8FDE5" w14:textId="77777777" w:rsidR="003D42C2" w:rsidRDefault="003D42C2">
            <w:pPr>
              <w:spacing w:after="0"/>
              <w:rPr>
                <w:rFonts w:ascii="Arial" w:hAnsi="Arial" w:cs="Arial"/>
                <w:sz w:val="16"/>
                <w:szCs w:val="16"/>
                <w:lang w:eastAsia="en-GB"/>
              </w:rPr>
            </w:pPr>
            <w:proofErr w:type="gramStart"/>
            <w:r>
              <w:rPr>
                <w:rFonts w:ascii="Arial" w:hAnsi="Arial" w:cs="Arial"/>
                <w:sz w:val="16"/>
                <w:szCs w:val="16"/>
                <w:lang w:eastAsia="en-GB"/>
              </w:rPr>
              <w:t>Misalignment  DUT</w:t>
            </w:r>
            <w:proofErr w:type="gramEnd"/>
            <w:r>
              <w:rPr>
                <w:rFonts w:ascii="Arial" w:hAnsi="Arial" w:cs="Arial"/>
                <w:sz w:val="16"/>
                <w:szCs w:val="16"/>
                <w:lang w:eastAsia="en-GB"/>
              </w:rPr>
              <w:t xml:space="preserve"> &amp; pointing error</w:t>
            </w:r>
          </w:p>
        </w:tc>
        <w:tc>
          <w:tcPr>
            <w:tcW w:w="744" w:type="dxa"/>
            <w:tcBorders>
              <w:top w:val="nil"/>
              <w:left w:val="nil"/>
              <w:bottom w:val="single" w:sz="4" w:space="0" w:color="auto"/>
              <w:right w:val="single" w:sz="4" w:space="0" w:color="auto"/>
            </w:tcBorders>
            <w:vAlign w:val="bottom"/>
            <w:hideMark/>
          </w:tcPr>
          <w:p w14:paraId="52F0E832" w14:textId="77777777" w:rsidR="003D42C2" w:rsidRDefault="003D42C2">
            <w:pPr>
              <w:pStyle w:val="TAC"/>
              <w:rPr>
                <w:lang w:eastAsia="en-GB"/>
              </w:rPr>
            </w:pPr>
            <w:r>
              <w:rPr>
                <w:lang w:eastAsia="en-GB"/>
              </w:rPr>
              <w:t>0</w:t>
            </w:r>
          </w:p>
        </w:tc>
        <w:tc>
          <w:tcPr>
            <w:tcW w:w="709" w:type="dxa"/>
            <w:tcBorders>
              <w:top w:val="nil"/>
              <w:left w:val="nil"/>
              <w:bottom w:val="single" w:sz="4" w:space="0" w:color="auto"/>
              <w:right w:val="single" w:sz="4" w:space="0" w:color="auto"/>
            </w:tcBorders>
            <w:vAlign w:val="bottom"/>
            <w:hideMark/>
          </w:tcPr>
          <w:p w14:paraId="7F08B43B" w14:textId="77777777" w:rsidR="003D42C2" w:rsidRDefault="003D42C2">
            <w:pPr>
              <w:pStyle w:val="TAC"/>
              <w:rPr>
                <w:lang w:eastAsia="en-GB"/>
              </w:rPr>
            </w:pPr>
            <w:r>
              <w:rPr>
                <w:lang w:eastAsia="en-GB"/>
              </w:rPr>
              <w:t>0</w:t>
            </w:r>
          </w:p>
        </w:tc>
        <w:tc>
          <w:tcPr>
            <w:tcW w:w="708" w:type="dxa"/>
            <w:tcBorders>
              <w:top w:val="nil"/>
              <w:left w:val="nil"/>
              <w:bottom w:val="single" w:sz="4" w:space="0" w:color="auto"/>
              <w:right w:val="single" w:sz="4" w:space="0" w:color="auto"/>
            </w:tcBorders>
            <w:vAlign w:val="bottom"/>
            <w:hideMark/>
          </w:tcPr>
          <w:p w14:paraId="0BF7351F" w14:textId="77777777" w:rsidR="003D42C2" w:rsidRDefault="003D42C2">
            <w:pPr>
              <w:pStyle w:val="TAC"/>
              <w:rPr>
                <w:lang w:eastAsia="en-GB"/>
              </w:rPr>
            </w:pPr>
            <w:r>
              <w:rPr>
                <w:lang w:eastAsia="en-GB"/>
              </w:rPr>
              <w:t>0</w:t>
            </w:r>
          </w:p>
        </w:tc>
        <w:tc>
          <w:tcPr>
            <w:tcW w:w="912" w:type="dxa"/>
            <w:tcBorders>
              <w:top w:val="nil"/>
              <w:left w:val="nil"/>
              <w:bottom w:val="single" w:sz="4" w:space="0" w:color="auto"/>
              <w:right w:val="single" w:sz="4" w:space="0" w:color="auto"/>
            </w:tcBorders>
            <w:vAlign w:val="bottom"/>
            <w:hideMark/>
          </w:tcPr>
          <w:p w14:paraId="25BD9924" w14:textId="77777777" w:rsidR="003D42C2" w:rsidRDefault="003D42C2">
            <w:pPr>
              <w:pStyle w:val="TAC"/>
              <w:rPr>
                <w:lang w:eastAsia="en-GB"/>
              </w:rPr>
            </w:pPr>
            <w:r>
              <w:rPr>
                <w:lang w:eastAsia="en-GB"/>
              </w:rPr>
              <w:t>Exp. normal</w:t>
            </w:r>
          </w:p>
        </w:tc>
        <w:tc>
          <w:tcPr>
            <w:tcW w:w="567" w:type="dxa"/>
            <w:tcBorders>
              <w:top w:val="nil"/>
              <w:left w:val="nil"/>
              <w:bottom w:val="single" w:sz="4" w:space="0" w:color="auto"/>
              <w:right w:val="single" w:sz="4" w:space="0" w:color="auto"/>
            </w:tcBorders>
            <w:vAlign w:val="bottom"/>
            <w:hideMark/>
          </w:tcPr>
          <w:p w14:paraId="75A8BA5D" w14:textId="77777777" w:rsidR="003D42C2" w:rsidRDefault="003D42C2">
            <w:pPr>
              <w:pStyle w:val="TAC"/>
              <w:rPr>
                <w:lang w:eastAsia="en-GB"/>
              </w:rPr>
            </w:pPr>
            <w:r>
              <w:rPr>
                <w:lang w:eastAsia="en-GB"/>
              </w:rPr>
              <w:t>2</w:t>
            </w:r>
          </w:p>
        </w:tc>
        <w:tc>
          <w:tcPr>
            <w:tcW w:w="283" w:type="dxa"/>
            <w:tcBorders>
              <w:top w:val="nil"/>
              <w:left w:val="nil"/>
              <w:bottom w:val="single" w:sz="4" w:space="0" w:color="auto"/>
              <w:right w:val="single" w:sz="4" w:space="0" w:color="auto"/>
            </w:tcBorders>
            <w:vAlign w:val="bottom"/>
            <w:hideMark/>
          </w:tcPr>
          <w:p w14:paraId="65027C24" w14:textId="77777777" w:rsidR="003D42C2" w:rsidRDefault="003D42C2">
            <w:pPr>
              <w:pStyle w:val="TAC"/>
              <w:rPr>
                <w:lang w:eastAsia="en-GB"/>
              </w:rPr>
            </w:pPr>
            <w:r>
              <w:rPr>
                <w:lang w:eastAsia="en-GB"/>
              </w:rPr>
              <w:t>1 </w:t>
            </w:r>
          </w:p>
        </w:tc>
        <w:tc>
          <w:tcPr>
            <w:tcW w:w="851" w:type="dxa"/>
            <w:tcBorders>
              <w:top w:val="nil"/>
              <w:left w:val="nil"/>
              <w:bottom w:val="single" w:sz="4" w:space="0" w:color="auto"/>
              <w:right w:val="single" w:sz="4" w:space="0" w:color="auto"/>
            </w:tcBorders>
            <w:vAlign w:val="bottom"/>
            <w:hideMark/>
          </w:tcPr>
          <w:p w14:paraId="2B6162BF" w14:textId="77777777" w:rsidR="003D42C2" w:rsidRDefault="003D42C2">
            <w:pPr>
              <w:pStyle w:val="TAC"/>
              <w:rPr>
                <w:lang w:eastAsia="en-GB"/>
              </w:rPr>
            </w:pPr>
            <w:r>
              <w:rPr>
                <w:lang w:eastAsia="en-GB"/>
              </w:rPr>
              <w:t>0</w:t>
            </w:r>
          </w:p>
        </w:tc>
        <w:tc>
          <w:tcPr>
            <w:tcW w:w="709" w:type="dxa"/>
            <w:tcBorders>
              <w:top w:val="nil"/>
              <w:left w:val="nil"/>
              <w:bottom w:val="single" w:sz="4" w:space="0" w:color="auto"/>
              <w:right w:val="single" w:sz="4" w:space="0" w:color="auto"/>
            </w:tcBorders>
            <w:vAlign w:val="bottom"/>
            <w:hideMark/>
          </w:tcPr>
          <w:p w14:paraId="521601EB" w14:textId="77777777" w:rsidR="003D42C2" w:rsidRDefault="003D42C2">
            <w:pPr>
              <w:pStyle w:val="TAC"/>
              <w:rPr>
                <w:lang w:eastAsia="en-GB"/>
              </w:rPr>
            </w:pPr>
            <w:r>
              <w:rPr>
                <w:lang w:eastAsia="en-GB"/>
              </w:rPr>
              <w:t>0</w:t>
            </w:r>
          </w:p>
        </w:tc>
        <w:tc>
          <w:tcPr>
            <w:tcW w:w="709" w:type="dxa"/>
            <w:tcBorders>
              <w:top w:val="nil"/>
              <w:left w:val="nil"/>
              <w:bottom w:val="single" w:sz="4" w:space="0" w:color="auto"/>
              <w:right w:val="single" w:sz="4" w:space="0" w:color="auto"/>
            </w:tcBorders>
            <w:vAlign w:val="bottom"/>
            <w:hideMark/>
          </w:tcPr>
          <w:p w14:paraId="3154679E" w14:textId="77777777" w:rsidR="003D42C2" w:rsidRDefault="003D42C2">
            <w:pPr>
              <w:pStyle w:val="TAC"/>
              <w:rPr>
                <w:lang w:eastAsia="en-GB"/>
              </w:rPr>
            </w:pPr>
            <w:r>
              <w:rPr>
                <w:lang w:eastAsia="en-GB"/>
              </w:rPr>
              <w:t>0</w:t>
            </w:r>
          </w:p>
        </w:tc>
      </w:tr>
      <w:tr w:rsidR="003D42C2" w14:paraId="331DCF68" w14:textId="77777777" w:rsidTr="003D42C2">
        <w:trPr>
          <w:trHeight w:val="465"/>
        </w:trPr>
        <w:tc>
          <w:tcPr>
            <w:tcW w:w="431" w:type="dxa"/>
            <w:tcBorders>
              <w:top w:val="nil"/>
              <w:left w:val="single" w:sz="4" w:space="0" w:color="auto"/>
              <w:bottom w:val="single" w:sz="4" w:space="0" w:color="auto"/>
              <w:right w:val="single" w:sz="4" w:space="0" w:color="auto"/>
            </w:tcBorders>
            <w:vAlign w:val="center"/>
            <w:hideMark/>
          </w:tcPr>
          <w:p w14:paraId="46928CE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w:t>
            </w:r>
          </w:p>
        </w:tc>
        <w:tc>
          <w:tcPr>
            <w:tcW w:w="3022" w:type="dxa"/>
            <w:tcBorders>
              <w:top w:val="nil"/>
              <w:left w:val="nil"/>
              <w:bottom w:val="single" w:sz="4" w:space="0" w:color="auto"/>
              <w:right w:val="single" w:sz="4" w:space="0" w:color="auto"/>
            </w:tcBorders>
            <w:vAlign w:val="bottom"/>
            <w:hideMark/>
          </w:tcPr>
          <w:p w14:paraId="7F3400CF" w14:textId="77777777" w:rsidR="003D42C2" w:rsidRDefault="003D42C2">
            <w:pPr>
              <w:spacing w:after="0"/>
              <w:rPr>
                <w:rFonts w:ascii="Arial" w:hAnsi="Arial" w:cs="Arial"/>
                <w:sz w:val="16"/>
                <w:szCs w:val="16"/>
                <w:lang w:eastAsia="en-GB"/>
              </w:rPr>
            </w:pPr>
            <w:r>
              <w:rPr>
                <w:rFonts w:ascii="Arial" w:hAnsi="Arial" w:cs="Arial"/>
                <w:sz w:val="16"/>
                <w:szCs w:val="16"/>
                <w:lang w:eastAsia="en-GB"/>
              </w:rPr>
              <w:t>Conducted measurement uncertainty (minus mismatch)</w:t>
            </w:r>
          </w:p>
        </w:tc>
        <w:tc>
          <w:tcPr>
            <w:tcW w:w="744" w:type="dxa"/>
            <w:tcBorders>
              <w:top w:val="nil"/>
              <w:left w:val="nil"/>
              <w:bottom w:val="single" w:sz="4" w:space="0" w:color="auto"/>
              <w:right w:val="single" w:sz="4" w:space="0" w:color="auto"/>
            </w:tcBorders>
            <w:vAlign w:val="bottom"/>
            <w:hideMark/>
          </w:tcPr>
          <w:p w14:paraId="090FFA51" w14:textId="77777777" w:rsidR="003D42C2" w:rsidRDefault="003D42C2">
            <w:pPr>
              <w:pStyle w:val="TAC"/>
              <w:rPr>
                <w:lang w:eastAsia="en-GB"/>
              </w:rPr>
            </w:pPr>
            <w:r>
              <w:rPr>
                <w:lang w:eastAsia="en-GB"/>
              </w:rPr>
              <w:t>1.02</w:t>
            </w:r>
          </w:p>
        </w:tc>
        <w:tc>
          <w:tcPr>
            <w:tcW w:w="709" w:type="dxa"/>
            <w:tcBorders>
              <w:top w:val="nil"/>
              <w:left w:val="nil"/>
              <w:bottom w:val="single" w:sz="4" w:space="0" w:color="auto"/>
              <w:right w:val="single" w:sz="4" w:space="0" w:color="auto"/>
            </w:tcBorders>
            <w:vAlign w:val="bottom"/>
            <w:hideMark/>
          </w:tcPr>
          <w:p w14:paraId="4502A54E" w14:textId="77777777" w:rsidR="003D42C2" w:rsidRDefault="003D42C2">
            <w:pPr>
              <w:pStyle w:val="TAC"/>
              <w:rPr>
                <w:lang w:eastAsia="en-GB"/>
              </w:rPr>
            </w:pPr>
            <w:r>
              <w:rPr>
                <w:lang w:eastAsia="en-GB"/>
              </w:rPr>
              <w:t>1.28</w:t>
            </w:r>
          </w:p>
        </w:tc>
        <w:tc>
          <w:tcPr>
            <w:tcW w:w="708" w:type="dxa"/>
            <w:tcBorders>
              <w:top w:val="nil"/>
              <w:left w:val="nil"/>
              <w:bottom w:val="single" w:sz="4" w:space="0" w:color="auto"/>
              <w:right w:val="single" w:sz="4" w:space="0" w:color="auto"/>
            </w:tcBorders>
            <w:vAlign w:val="bottom"/>
            <w:hideMark/>
          </w:tcPr>
          <w:p w14:paraId="118C7DCD" w14:textId="77777777" w:rsidR="003D42C2" w:rsidRDefault="003D42C2">
            <w:pPr>
              <w:pStyle w:val="TAC"/>
              <w:rPr>
                <w:lang w:eastAsia="en-GB"/>
              </w:rPr>
            </w:pPr>
            <w:r>
              <w:rPr>
                <w:lang w:eastAsia="en-GB"/>
              </w:rPr>
              <w:t>1.53</w:t>
            </w:r>
          </w:p>
        </w:tc>
        <w:tc>
          <w:tcPr>
            <w:tcW w:w="912" w:type="dxa"/>
            <w:tcBorders>
              <w:top w:val="nil"/>
              <w:left w:val="nil"/>
              <w:bottom w:val="single" w:sz="4" w:space="0" w:color="auto"/>
              <w:right w:val="single" w:sz="4" w:space="0" w:color="auto"/>
            </w:tcBorders>
            <w:vAlign w:val="bottom"/>
            <w:hideMark/>
          </w:tcPr>
          <w:p w14:paraId="55C2DA7E" w14:textId="77777777" w:rsidR="003D42C2" w:rsidRDefault="003D42C2">
            <w:pPr>
              <w:pStyle w:val="TAC"/>
              <w:rPr>
                <w:lang w:eastAsia="en-GB"/>
              </w:rPr>
            </w:pPr>
            <w:r>
              <w:rPr>
                <w:lang w:eastAsia="en-GB"/>
              </w:rPr>
              <w:t> Gaussian</w:t>
            </w:r>
          </w:p>
        </w:tc>
        <w:tc>
          <w:tcPr>
            <w:tcW w:w="567" w:type="dxa"/>
            <w:tcBorders>
              <w:top w:val="nil"/>
              <w:left w:val="nil"/>
              <w:bottom w:val="single" w:sz="4" w:space="0" w:color="auto"/>
              <w:right w:val="single" w:sz="4" w:space="0" w:color="auto"/>
            </w:tcBorders>
            <w:vAlign w:val="center"/>
            <w:hideMark/>
          </w:tcPr>
          <w:p w14:paraId="2F44F661" w14:textId="77777777" w:rsidR="003D42C2" w:rsidRDefault="003D42C2">
            <w:pPr>
              <w:pStyle w:val="TAC"/>
              <w:rPr>
                <w:lang w:eastAsia="en-GB"/>
              </w:rPr>
            </w:pPr>
            <w:r>
              <w:rPr>
                <w:lang w:eastAsia="en-GB"/>
              </w:rPr>
              <w:t>1</w:t>
            </w:r>
          </w:p>
        </w:tc>
        <w:tc>
          <w:tcPr>
            <w:tcW w:w="283" w:type="dxa"/>
            <w:tcBorders>
              <w:top w:val="nil"/>
              <w:left w:val="nil"/>
              <w:bottom w:val="single" w:sz="4" w:space="0" w:color="auto"/>
              <w:right w:val="single" w:sz="4" w:space="0" w:color="auto"/>
            </w:tcBorders>
            <w:vAlign w:val="center"/>
            <w:hideMark/>
          </w:tcPr>
          <w:p w14:paraId="03ACC294" w14:textId="77777777" w:rsidR="003D42C2" w:rsidRDefault="003D42C2">
            <w:pPr>
              <w:pStyle w:val="TAC"/>
              <w:rPr>
                <w:lang w:eastAsia="en-GB"/>
              </w:rPr>
            </w:pPr>
            <w:r>
              <w:rPr>
                <w:lang w:eastAsia="en-GB"/>
              </w:rPr>
              <w:t> 1</w:t>
            </w:r>
          </w:p>
        </w:tc>
        <w:tc>
          <w:tcPr>
            <w:tcW w:w="851" w:type="dxa"/>
            <w:tcBorders>
              <w:top w:val="nil"/>
              <w:left w:val="nil"/>
              <w:bottom w:val="single" w:sz="4" w:space="0" w:color="auto"/>
              <w:right w:val="single" w:sz="4" w:space="0" w:color="auto"/>
            </w:tcBorders>
            <w:vAlign w:val="center"/>
            <w:hideMark/>
          </w:tcPr>
          <w:p w14:paraId="15B16B5B" w14:textId="77777777" w:rsidR="003D42C2" w:rsidRDefault="003D42C2">
            <w:pPr>
              <w:pStyle w:val="TAC"/>
              <w:rPr>
                <w:lang w:eastAsia="en-GB"/>
              </w:rPr>
            </w:pPr>
            <w:r>
              <w:rPr>
                <w:lang w:eastAsia="en-GB"/>
              </w:rPr>
              <w:t>1.02</w:t>
            </w:r>
          </w:p>
        </w:tc>
        <w:tc>
          <w:tcPr>
            <w:tcW w:w="709" w:type="dxa"/>
            <w:tcBorders>
              <w:top w:val="nil"/>
              <w:left w:val="nil"/>
              <w:bottom w:val="single" w:sz="4" w:space="0" w:color="auto"/>
              <w:right w:val="single" w:sz="4" w:space="0" w:color="auto"/>
            </w:tcBorders>
            <w:vAlign w:val="center"/>
            <w:hideMark/>
          </w:tcPr>
          <w:p w14:paraId="52702F64" w14:textId="77777777" w:rsidR="003D42C2" w:rsidRDefault="003D42C2">
            <w:pPr>
              <w:pStyle w:val="TAC"/>
              <w:rPr>
                <w:lang w:eastAsia="en-GB"/>
              </w:rPr>
            </w:pPr>
            <w:r>
              <w:rPr>
                <w:lang w:eastAsia="en-GB"/>
              </w:rPr>
              <w:t>1.28</w:t>
            </w:r>
          </w:p>
        </w:tc>
        <w:tc>
          <w:tcPr>
            <w:tcW w:w="709" w:type="dxa"/>
            <w:tcBorders>
              <w:top w:val="nil"/>
              <w:left w:val="nil"/>
              <w:bottom w:val="single" w:sz="4" w:space="0" w:color="auto"/>
              <w:right w:val="single" w:sz="4" w:space="0" w:color="auto"/>
            </w:tcBorders>
            <w:vAlign w:val="center"/>
            <w:hideMark/>
          </w:tcPr>
          <w:p w14:paraId="34D6E50C" w14:textId="77777777" w:rsidR="003D42C2" w:rsidRDefault="003D42C2">
            <w:pPr>
              <w:pStyle w:val="TAC"/>
              <w:rPr>
                <w:lang w:eastAsia="en-GB"/>
              </w:rPr>
            </w:pPr>
            <w:r>
              <w:rPr>
                <w:lang w:eastAsia="en-GB"/>
              </w:rPr>
              <w:t>1.53</w:t>
            </w:r>
          </w:p>
        </w:tc>
      </w:tr>
      <w:tr w:rsidR="003D42C2" w14:paraId="5DE49BD3" w14:textId="77777777" w:rsidTr="003D42C2">
        <w:trPr>
          <w:trHeight w:val="465"/>
        </w:trPr>
        <w:tc>
          <w:tcPr>
            <w:tcW w:w="431" w:type="dxa"/>
            <w:tcBorders>
              <w:top w:val="nil"/>
              <w:left w:val="single" w:sz="4" w:space="0" w:color="auto"/>
              <w:bottom w:val="single" w:sz="4" w:space="0" w:color="auto"/>
              <w:right w:val="single" w:sz="4" w:space="0" w:color="auto"/>
            </w:tcBorders>
            <w:vAlign w:val="bottom"/>
            <w:hideMark/>
          </w:tcPr>
          <w:p w14:paraId="19AA9EA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3022" w:type="dxa"/>
            <w:tcBorders>
              <w:top w:val="nil"/>
              <w:left w:val="nil"/>
              <w:bottom w:val="single" w:sz="4" w:space="0" w:color="auto"/>
              <w:right w:val="single" w:sz="4" w:space="0" w:color="auto"/>
            </w:tcBorders>
            <w:vAlign w:val="bottom"/>
            <w:hideMark/>
          </w:tcPr>
          <w:p w14:paraId="4195264A" w14:textId="77777777" w:rsidR="003D42C2" w:rsidRDefault="003D42C2">
            <w:pPr>
              <w:spacing w:after="0"/>
              <w:rPr>
                <w:rFonts w:ascii="Arial" w:hAnsi="Arial" w:cs="Arial"/>
                <w:sz w:val="16"/>
                <w:szCs w:val="16"/>
                <w:lang w:eastAsia="en-GB"/>
              </w:rPr>
            </w:pPr>
            <w:r>
              <w:rPr>
                <w:rFonts w:ascii="Arial" w:hAnsi="Arial" w:cs="Arial"/>
                <w:sz w:val="16"/>
                <w:szCs w:val="16"/>
                <w:lang w:eastAsia="en-GB"/>
              </w:rPr>
              <w:t>Standing wave between DUT and test range antenna</w:t>
            </w:r>
          </w:p>
        </w:tc>
        <w:tc>
          <w:tcPr>
            <w:tcW w:w="744" w:type="dxa"/>
            <w:tcBorders>
              <w:top w:val="nil"/>
              <w:left w:val="nil"/>
              <w:bottom w:val="single" w:sz="4" w:space="0" w:color="auto"/>
              <w:right w:val="single" w:sz="4" w:space="0" w:color="auto"/>
            </w:tcBorders>
            <w:vAlign w:val="bottom"/>
            <w:hideMark/>
          </w:tcPr>
          <w:p w14:paraId="11EAB283" w14:textId="77777777" w:rsidR="003D42C2" w:rsidRDefault="003D42C2">
            <w:pPr>
              <w:pStyle w:val="TAC"/>
              <w:rPr>
                <w:lang w:eastAsia="en-GB"/>
              </w:rPr>
            </w:pPr>
            <w:r>
              <w:rPr>
                <w:lang w:eastAsia="en-GB"/>
              </w:rPr>
              <w:t>0.21</w:t>
            </w:r>
          </w:p>
        </w:tc>
        <w:tc>
          <w:tcPr>
            <w:tcW w:w="709" w:type="dxa"/>
            <w:tcBorders>
              <w:top w:val="nil"/>
              <w:left w:val="nil"/>
              <w:bottom w:val="single" w:sz="4" w:space="0" w:color="auto"/>
              <w:right w:val="single" w:sz="4" w:space="0" w:color="auto"/>
            </w:tcBorders>
            <w:vAlign w:val="bottom"/>
            <w:hideMark/>
          </w:tcPr>
          <w:p w14:paraId="73CF05F5" w14:textId="77777777" w:rsidR="003D42C2" w:rsidRDefault="003D42C2">
            <w:pPr>
              <w:pStyle w:val="TAC"/>
              <w:rPr>
                <w:lang w:eastAsia="en-GB"/>
              </w:rPr>
            </w:pPr>
            <w:r>
              <w:rPr>
                <w:lang w:eastAsia="en-GB"/>
              </w:rPr>
              <w:t>0.21</w:t>
            </w:r>
          </w:p>
        </w:tc>
        <w:tc>
          <w:tcPr>
            <w:tcW w:w="708" w:type="dxa"/>
            <w:tcBorders>
              <w:top w:val="nil"/>
              <w:left w:val="nil"/>
              <w:bottom w:val="single" w:sz="4" w:space="0" w:color="auto"/>
              <w:right w:val="single" w:sz="4" w:space="0" w:color="auto"/>
            </w:tcBorders>
            <w:vAlign w:val="bottom"/>
            <w:hideMark/>
          </w:tcPr>
          <w:p w14:paraId="682474F3" w14:textId="77777777" w:rsidR="003D42C2" w:rsidRDefault="003D42C2">
            <w:pPr>
              <w:pStyle w:val="TAC"/>
              <w:rPr>
                <w:lang w:eastAsia="en-GB"/>
              </w:rPr>
            </w:pPr>
            <w:r>
              <w:rPr>
                <w:lang w:eastAsia="en-GB"/>
              </w:rPr>
              <w:t>0.21</w:t>
            </w:r>
          </w:p>
        </w:tc>
        <w:tc>
          <w:tcPr>
            <w:tcW w:w="912" w:type="dxa"/>
            <w:tcBorders>
              <w:top w:val="nil"/>
              <w:left w:val="nil"/>
              <w:bottom w:val="single" w:sz="4" w:space="0" w:color="auto"/>
              <w:right w:val="single" w:sz="4" w:space="0" w:color="auto"/>
            </w:tcBorders>
            <w:vAlign w:val="bottom"/>
            <w:hideMark/>
          </w:tcPr>
          <w:p w14:paraId="59A76C50" w14:textId="77777777" w:rsidR="003D42C2" w:rsidRDefault="003D42C2">
            <w:pPr>
              <w:pStyle w:val="TAC"/>
              <w:rPr>
                <w:lang w:eastAsia="en-GB"/>
              </w:rPr>
            </w:pPr>
            <w:r>
              <w:rPr>
                <w:lang w:eastAsia="en-GB"/>
              </w:rPr>
              <w:t>U-shaped</w:t>
            </w:r>
          </w:p>
        </w:tc>
        <w:tc>
          <w:tcPr>
            <w:tcW w:w="567" w:type="dxa"/>
            <w:tcBorders>
              <w:top w:val="nil"/>
              <w:left w:val="nil"/>
              <w:bottom w:val="single" w:sz="4" w:space="0" w:color="auto"/>
              <w:right w:val="single" w:sz="4" w:space="0" w:color="auto"/>
            </w:tcBorders>
            <w:vAlign w:val="bottom"/>
            <w:hideMark/>
          </w:tcPr>
          <w:p w14:paraId="06F31155" w14:textId="77777777" w:rsidR="003D42C2" w:rsidRDefault="003D42C2">
            <w:pPr>
              <w:pStyle w:val="TAC"/>
              <w:rPr>
                <w:lang w:eastAsia="en-GB"/>
              </w:rPr>
            </w:pPr>
            <w:r>
              <w:rPr>
                <w:lang w:eastAsia="en-GB"/>
              </w:rPr>
              <w:t>√2</w:t>
            </w:r>
          </w:p>
        </w:tc>
        <w:tc>
          <w:tcPr>
            <w:tcW w:w="283" w:type="dxa"/>
            <w:tcBorders>
              <w:top w:val="nil"/>
              <w:left w:val="nil"/>
              <w:bottom w:val="single" w:sz="4" w:space="0" w:color="auto"/>
              <w:right w:val="single" w:sz="4" w:space="0" w:color="auto"/>
            </w:tcBorders>
            <w:vAlign w:val="bottom"/>
            <w:hideMark/>
          </w:tcPr>
          <w:p w14:paraId="35EC9C4E" w14:textId="77777777" w:rsidR="003D42C2" w:rsidRDefault="003D42C2">
            <w:pPr>
              <w:pStyle w:val="TAC"/>
              <w:rPr>
                <w:lang w:eastAsia="en-GB"/>
              </w:rPr>
            </w:pPr>
            <w:r>
              <w:rPr>
                <w:lang w:eastAsia="en-GB"/>
              </w:rPr>
              <w:t>1 </w:t>
            </w:r>
          </w:p>
        </w:tc>
        <w:tc>
          <w:tcPr>
            <w:tcW w:w="851" w:type="dxa"/>
            <w:tcBorders>
              <w:top w:val="nil"/>
              <w:left w:val="nil"/>
              <w:bottom w:val="single" w:sz="4" w:space="0" w:color="auto"/>
              <w:right w:val="single" w:sz="4" w:space="0" w:color="auto"/>
            </w:tcBorders>
            <w:vAlign w:val="bottom"/>
            <w:hideMark/>
          </w:tcPr>
          <w:p w14:paraId="51353F8A" w14:textId="77777777" w:rsidR="003D42C2" w:rsidRDefault="003D42C2">
            <w:pPr>
              <w:pStyle w:val="TAC"/>
              <w:rPr>
                <w:lang w:eastAsia="en-GB"/>
              </w:rPr>
            </w:pPr>
            <w:r>
              <w:rPr>
                <w:lang w:eastAsia="en-GB"/>
              </w:rPr>
              <w:t>0.15</w:t>
            </w:r>
          </w:p>
        </w:tc>
        <w:tc>
          <w:tcPr>
            <w:tcW w:w="709" w:type="dxa"/>
            <w:tcBorders>
              <w:top w:val="nil"/>
              <w:left w:val="nil"/>
              <w:bottom w:val="single" w:sz="4" w:space="0" w:color="auto"/>
              <w:right w:val="single" w:sz="4" w:space="0" w:color="auto"/>
            </w:tcBorders>
            <w:vAlign w:val="bottom"/>
            <w:hideMark/>
          </w:tcPr>
          <w:p w14:paraId="02D37DDC" w14:textId="77777777" w:rsidR="003D42C2" w:rsidRDefault="003D42C2">
            <w:pPr>
              <w:pStyle w:val="TAC"/>
              <w:rPr>
                <w:lang w:eastAsia="en-GB"/>
              </w:rPr>
            </w:pPr>
            <w:r>
              <w:rPr>
                <w:lang w:eastAsia="en-GB"/>
              </w:rPr>
              <w:t>0.15</w:t>
            </w:r>
          </w:p>
        </w:tc>
        <w:tc>
          <w:tcPr>
            <w:tcW w:w="709" w:type="dxa"/>
            <w:tcBorders>
              <w:top w:val="nil"/>
              <w:left w:val="nil"/>
              <w:bottom w:val="single" w:sz="4" w:space="0" w:color="auto"/>
              <w:right w:val="single" w:sz="4" w:space="0" w:color="auto"/>
            </w:tcBorders>
            <w:vAlign w:val="bottom"/>
            <w:hideMark/>
          </w:tcPr>
          <w:p w14:paraId="0690038B" w14:textId="77777777" w:rsidR="003D42C2" w:rsidRDefault="003D42C2">
            <w:pPr>
              <w:pStyle w:val="TAC"/>
              <w:rPr>
                <w:lang w:eastAsia="en-GB"/>
              </w:rPr>
            </w:pPr>
            <w:r>
              <w:rPr>
                <w:lang w:eastAsia="en-GB"/>
              </w:rPr>
              <w:t>0.15</w:t>
            </w:r>
          </w:p>
        </w:tc>
      </w:tr>
      <w:tr w:rsidR="003D42C2" w14:paraId="5F5A95B1" w14:textId="77777777" w:rsidTr="003D42C2">
        <w:trPr>
          <w:trHeight w:val="465"/>
        </w:trPr>
        <w:tc>
          <w:tcPr>
            <w:tcW w:w="431" w:type="dxa"/>
            <w:tcBorders>
              <w:top w:val="nil"/>
              <w:left w:val="single" w:sz="4" w:space="0" w:color="auto"/>
              <w:bottom w:val="single" w:sz="4" w:space="0" w:color="auto"/>
              <w:right w:val="single" w:sz="4" w:space="0" w:color="auto"/>
            </w:tcBorders>
            <w:vAlign w:val="bottom"/>
            <w:hideMark/>
          </w:tcPr>
          <w:p w14:paraId="263AE48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4</w:t>
            </w:r>
          </w:p>
        </w:tc>
        <w:tc>
          <w:tcPr>
            <w:tcW w:w="3022" w:type="dxa"/>
            <w:tcBorders>
              <w:top w:val="nil"/>
              <w:left w:val="nil"/>
              <w:bottom w:val="single" w:sz="4" w:space="0" w:color="auto"/>
              <w:right w:val="single" w:sz="4" w:space="0" w:color="auto"/>
            </w:tcBorders>
            <w:vAlign w:val="bottom"/>
            <w:hideMark/>
          </w:tcPr>
          <w:p w14:paraId="3C5EF041" w14:textId="77777777" w:rsidR="003D42C2" w:rsidRDefault="003D42C2">
            <w:pPr>
              <w:spacing w:after="0"/>
              <w:rPr>
                <w:rFonts w:ascii="Arial" w:hAnsi="Arial" w:cs="Arial"/>
                <w:sz w:val="16"/>
                <w:szCs w:val="16"/>
                <w:lang w:eastAsia="en-GB"/>
              </w:rPr>
            </w:pPr>
            <w:r>
              <w:rPr>
                <w:rFonts w:ascii="Arial" w:hAnsi="Arial" w:cs="Arial"/>
                <w:sz w:val="16"/>
                <w:szCs w:val="16"/>
                <w:lang w:eastAsia="en-GB"/>
              </w:rPr>
              <w:t>RF leakage, test range antenna cable connector terminated.</w:t>
            </w:r>
          </w:p>
        </w:tc>
        <w:tc>
          <w:tcPr>
            <w:tcW w:w="744" w:type="dxa"/>
            <w:tcBorders>
              <w:top w:val="nil"/>
              <w:left w:val="nil"/>
              <w:bottom w:val="single" w:sz="4" w:space="0" w:color="auto"/>
              <w:right w:val="single" w:sz="4" w:space="0" w:color="auto"/>
            </w:tcBorders>
            <w:vAlign w:val="bottom"/>
            <w:hideMark/>
          </w:tcPr>
          <w:p w14:paraId="2133D132" w14:textId="77777777" w:rsidR="003D42C2" w:rsidRDefault="003D42C2">
            <w:pPr>
              <w:pStyle w:val="TAC"/>
              <w:rPr>
                <w:lang w:eastAsia="en-GB"/>
              </w:rPr>
            </w:pPr>
            <w:r>
              <w:rPr>
                <w:lang w:eastAsia="en-GB"/>
              </w:rPr>
              <w:t>0.0012</w:t>
            </w:r>
          </w:p>
        </w:tc>
        <w:tc>
          <w:tcPr>
            <w:tcW w:w="709" w:type="dxa"/>
            <w:tcBorders>
              <w:top w:val="nil"/>
              <w:left w:val="nil"/>
              <w:bottom w:val="single" w:sz="4" w:space="0" w:color="auto"/>
              <w:right w:val="single" w:sz="4" w:space="0" w:color="auto"/>
            </w:tcBorders>
            <w:vAlign w:val="bottom"/>
            <w:hideMark/>
          </w:tcPr>
          <w:p w14:paraId="5BED2E00" w14:textId="77777777" w:rsidR="003D42C2" w:rsidRDefault="003D42C2">
            <w:pPr>
              <w:pStyle w:val="TAC"/>
              <w:rPr>
                <w:lang w:eastAsia="en-GB"/>
              </w:rPr>
            </w:pPr>
            <w:r>
              <w:rPr>
                <w:lang w:eastAsia="en-GB"/>
              </w:rPr>
              <w:t>0.0012</w:t>
            </w:r>
          </w:p>
        </w:tc>
        <w:tc>
          <w:tcPr>
            <w:tcW w:w="708" w:type="dxa"/>
            <w:tcBorders>
              <w:top w:val="nil"/>
              <w:left w:val="nil"/>
              <w:bottom w:val="single" w:sz="4" w:space="0" w:color="auto"/>
              <w:right w:val="single" w:sz="4" w:space="0" w:color="auto"/>
            </w:tcBorders>
            <w:vAlign w:val="bottom"/>
            <w:hideMark/>
          </w:tcPr>
          <w:p w14:paraId="350A90BD" w14:textId="77777777" w:rsidR="003D42C2" w:rsidRDefault="003D42C2">
            <w:pPr>
              <w:pStyle w:val="TAC"/>
              <w:rPr>
                <w:lang w:eastAsia="en-GB"/>
              </w:rPr>
            </w:pPr>
            <w:r>
              <w:rPr>
                <w:lang w:eastAsia="en-GB"/>
              </w:rPr>
              <w:t>0.0012</w:t>
            </w:r>
          </w:p>
        </w:tc>
        <w:tc>
          <w:tcPr>
            <w:tcW w:w="912" w:type="dxa"/>
            <w:tcBorders>
              <w:top w:val="nil"/>
              <w:left w:val="nil"/>
              <w:bottom w:val="single" w:sz="4" w:space="0" w:color="auto"/>
              <w:right w:val="single" w:sz="4" w:space="0" w:color="auto"/>
            </w:tcBorders>
            <w:vAlign w:val="bottom"/>
            <w:hideMark/>
          </w:tcPr>
          <w:p w14:paraId="715F7B39" w14:textId="77777777" w:rsidR="003D42C2" w:rsidRDefault="003D42C2">
            <w:pPr>
              <w:pStyle w:val="TAC"/>
              <w:rPr>
                <w:lang w:eastAsia="en-GB"/>
              </w:rPr>
            </w:pPr>
            <w:r>
              <w:rPr>
                <w:lang w:eastAsia="en-GB"/>
              </w:rPr>
              <w:t>Normal</w:t>
            </w:r>
          </w:p>
        </w:tc>
        <w:tc>
          <w:tcPr>
            <w:tcW w:w="567" w:type="dxa"/>
            <w:tcBorders>
              <w:top w:val="nil"/>
              <w:left w:val="nil"/>
              <w:bottom w:val="single" w:sz="4" w:space="0" w:color="auto"/>
              <w:right w:val="single" w:sz="4" w:space="0" w:color="auto"/>
            </w:tcBorders>
            <w:vAlign w:val="bottom"/>
            <w:hideMark/>
          </w:tcPr>
          <w:p w14:paraId="77072E5E" w14:textId="77777777" w:rsidR="003D42C2" w:rsidRDefault="003D42C2">
            <w:pPr>
              <w:pStyle w:val="TAC"/>
              <w:rPr>
                <w:lang w:eastAsia="en-GB"/>
              </w:rPr>
            </w:pPr>
            <w:r>
              <w:rPr>
                <w:lang w:eastAsia="en-GB"/>
              </w:rPr>
              <w:t>1</w:t>
            </w:r>
          </w:p>
        </w:tc>
        <w:tc>
          <w:tcPr>
            <w:tcW w:w="283" w:type="dxa"/>
            <w:tcBorders>
              <w:top w:val="nil"/>
              <w:left w:val="nil"/>
              <w:bottom w:val="single" w:sz="4" w:space="0" w:color="auto"/>
              <w:right w:val="single" w:sz="4" w:space="0" w:color="auto"/>
            </w:tcBorders>
            <w:vAlign w:val="bottom"/>
            <w:hideMark/>
          </w:tcPr>
          <w:p w14:paraId="698AC54E" w14:textId="77777777" w:rsidR="003D42C2" w:rsidRDefault="003D42C2">
            <w:pPr>
              <w:pStyle w:val="TAC"/>
              <w:rPr>
                <w:lang w:eastAsia="en-GB"/>
              </w:rPr>
            </w:pPr>
            <w:r>
              <w:rPr>
                <w:lang w:eastAsia="en-GB"/>
              </w:rPr>
              <w:t>1 </w:t>
            </w:r>
          </w:p>
        </w:tc>
        <w:tc>
          <w:tcPr>
            <w:tcW w:w="851" w:type="dxa"/>
            <w:tcBorders>
              <w:top w:val="nil"/>
              <w:left w:val="nil"/>
              <w:bottom w:val="single" w:sz="4" w:space="0" w:color="auto"/>
              <w:right w:val="single" w:sz="4" w:space="0" w:color="auto"/>
            </w:tcBorders>
            <w:vAlign w:val="bottom"/>
            <w:hideMark/>
          </w:tcPr>
          <w:p w14:paraId="0BC0369A" w14:textId="77777777" w:rsidR="003D42C2" w:rsidRDefault="003D42C2">
            <w:pPr>
              <w:pStyle w:val="TAC"/>
              <w:rPr>
                <w:lang w:eastAsia="en-GB"/>
              </w:rPr>
            </w:pPr>
            <w:r>
              <w:rPr>
                <w:lang w:eastAsia="en-GB"/>
              </w:rPr>
              <w:t>0.0012</w:t>
            </w:r>
          </w:p>
        </w:tc>
        <w:tc>
          <w:tcPr>
            <w:tcW w:w="709" w:type="dxa"/>
            <w:tcBorders>
              <w:top w:val="nil"/>
              <w:left w:val="nil"/>
              <w:bottom w:val="single" w:sz="4" w:space="0" w:color="auto"/>
              <w:right w:val="single" w:sz="4" w:space="0" w:color="auto"/>
            </w:tcBorders>
            <w:vAlign w:val="bottom"/>
            <w:hideMark/>
          </w:tcPr>
          <w:p w14:paraId="67FB6FAF" w14:textId="77777777" w:rsidR="003D42C2" w:rsidRDefault="003D42C2">
            <w:pPr>
              <w:pStyle w:val="TAC"/>
              <w:rPr>
                <w:lang w:eastAsia="en-GB"/>
              </w:rPr>
            </w:pPr>
            <w:r>
              <w:rPr>
                <w:lang w:eastAsia="en-GB"/>
              </w:rPr>
              <w:t>0.0012</w:t>
            </w:r>
          </w:p>
        </w:tc>
        <w:tc>
          <w:tcPr>
            <w:tcW w:w="709" w:type="dxa"/>
            <w:tcBorders>
              <w:top w:val="nil"/>
              <w:left w:val="nil"/>
              <w:bottom w:val="single" w:sz="4" w:space="0" w:color="auto"/>
              <w:right w:val="single" w:sz="4" w:space="0" w:color="auto"/>
            </w:tcBorders>
            <w:vAlign w:val="bottom"/>
            <w:hideMark/>
          </w:tcPr>
          <w:p w14:paraId="33F88031" w14:textId="77777777" w:rsidR="003D42C2" w:rsidRDefault="003D42C2">
            <w:pPr>
              <w:pStyle w:val="TAC"/>
              <w:rPr>
                <w:lang w:eastAsia="en-GB"/>
              </w:rPr>
            </w:pPr>
            <w:r>
              <w:rPr>
                <w:lang w:eastAsia="en-GB"/>
              </w:rPr>
              <w:t>0.0012</w:t>
            </w:r>
          </w:p>
        </w:tc>
      </w:tr>
      <w:tr w:rsidR="003D42C2" w14:paraId="4E2E2144" w14:textId="77777777" w:rsidTr="003D42C2">
        <w:trPr>
          <w:trHeight w:val="300"/>
        </w:trPr>
        <w:tc>
          <w:tcPr>
            <w:tcW w:w="431" w:type="dxa"/>
            <w:tcBorders>
              <w:top w:val="nil"/>
              <w:left w:val="single" w:sz="4" w:space="0" w:color="auto"/>
              <w:bottom w:val="single" w:sz="4" w:space="0" w:color="auto"/>
              <w:right w:val="single" w:sz="4" w:space="0" w:color="auto"/>
            </w:tcBorders>
            <w:vAlign w:val="bottom"/>
            <w:hideMark/>
          </w:tcPr>
          <w:p w14:paraId="312D827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5</w:t>
            </w:r>
          </w:p>
        </w:tc>
        <w:tc>
          <w:tcPr>
            <w:tcW w:w="3022" w:type="dxa"/>
            <w:tcBorders>
              <w:top w:val="nil"/>
              <w:left w:val="nil"/>
              <w:bottom w:val="single" w:sz="4" w:space="0" w:color="auto"/>
              <w:right w:val="single" w:sz="4" w:space="0" w:color="auto"/>
            </w:tcBorders>
            <w:vAlign w:val="bottom"/>
            <w:hideMark/>
          </w:tcPr>
          <w:p w14:paraId="39F3D16C" w14:textId="77777777" w:rsidR="003D42C2" w:rsidRDefault="003D42C2">
            <w:pPr>
              <w:spacing w:after="0"/>
              <w:rPr>
                <w:rFonts w:ascii="Arial" w:hAnsi="Arial" w:cs="Arial"/>
                <w:sz w:val="16"/>
                <w:szCs w:val="16"/>
                <w:lang w:eastAsia="en-GB"/>
              </w:rPr>
            </w:pPr>
            <w:r>
              <w:rPr>
                <w:rFonts w:ascii="Arial" w:hAnsi="Arial" w:cs="Arial"/>
                <w:sz w:val="16"/>
                <w:szCs w:val="16"/>
                <w:lang w:eastAsia="en-GB"/>
              </w:rPr>
              <w:t>QZ ripple with DUT</w:t>
            </w:r>
          </w:p>
        </w:tc>
        <w:tc>
          <w:tcPr>
            <w:tcW w:w="744" w:type="dxa"/>
            <w:tcBorders>
              <w:top w:val="nil"/>
              <w:left w:val="nil"/>
              <w:bottom w:val="single" w:sz="4" w:space="0" w:color="auto"/>
              <w:right w:val="single" w:sz="4" w:space="0" w:color="auto"/>
            </w:tcBorders>
            <w:vAlign w:val="bottom"/>
            <w:hideMark/>
          </w:tcPr>
          <w:p w14:paraId="59B5F82C" w14:textId="77777777" w:rsidR="003D42C2" w:rsidRDefault="003D42C2">
            <w:pPr>
              <w:pStyle w:val="TAC"/>
              <w:rPr>
                <w:lang w:eastAsia="en-GB"/>
              </w:rPr>
            </w:pPr>
            <w:r>
              <w:rPr>
                <w:lang w:eastAsia="en-GB"/>
              </w:rPr>
              <w:t>0.0928</w:t>
            </w:r>
          </w:p>
        </w:tc>
        <w:tc>
          <w:tcPr>
            <w:tcW w:w="709" w:type="dxa"/>
            <w:tcBorders>
              <w:top w:val="nil"/>
              <w:left w:val="nil"/>
              <w:bottom w:val="single" w:sz="4" w:space="0" w:color="auto"/>
              <w:right w:val="single" w:sz="4" w:space="0" w:color="auto"/>
            </w:tcBorders>
            <w:vAlign w:val="bottom"/>
            <w:hideMark/>
          </w:tcPr>
          <w:p w14:paraId="34FE84F4" w14:textId="77777777" w:rsidR="003D42C2" w:rsidRDefault="003D42C2">
            <w:pPr>
              <w:pStyle w:val="TAC"/>
              <w:rPr>
                <w:lang w:eastAsia="en-GB"/>
              </w:rPr>
            </w:pPr>
            <w:r>
              <w:rPr>
                <w:lang w:eastAsia="en-GB"/>
              </w:rPr>
              <w:t>0.0928</w:t>
            </w:r>
          </w:p>
        </w:tc>
        <w:tc>
          <w:tcPr>
            <w:tcW w:w="708" w:type="dxa"/>
            <w:tcBorders>
              <w:top w:val="nil"/>
              <w:left w:val="nil"/>
              <w:bottom w:val="single" w:sz="4" w:space="0" w:color="auto"/>
              <w:right w:val="single" w:sz="4" w:space="0" w:color="auto"/>
            </w:tcBorders>
            <w:vAlign w:val="bottom"/>
            <w:hideMark/>
          </w:tcPr>
          <w:p w14:paraId="233F5DBC" w14:textId="77777777" w:rsidR="003D42C2" w:rsidRDefault="003D42C2">
            <w:pPr>
              <w:pStyle w:val="TAC"/>
              <w:rPr>
                <w:lang w:eastAsia="en-GB"/>
              </w:rPr>
            </w:pPr>
            <w:r>
              <w:rPr>
                <w:lang w:eastAsia="en-GB"/>
              </w:rPr>
              <w:t>0.0928</w:t>
            </w:r>
          </w:p>
        </w:tc>
        <w:tc>
          <w:tcPr>
            <w:tcW w:w="912" w:type="dxa"/>
            <w:tcBorders>
              <w:top w:val="nil"/>
              <w:left w:val="nil"/>
              <w:bottom w:val="single" w:sz="4" w:space="0" w:color="auto"/>
              <w:right w:val="single" w:sz="4" w:space="0" w:color="auto"/>
            </w:tcBorders>
            <w:vAlign w:val="bottom"/>
            <w:hideMark/>
          </w:tcPr>
          <w:p w14:paraId="50FBA7A6" w14:textId="77777777" w:rsidR="003D42C2" w:rsidRDefault="003D42C2">
            <w:pPr>
              <w:pStyle w:val="TAC"/>
              <w:rPr>
                <w:lang w:eastAsia="en-GB"/>
              </w:rPr>
            </w:pPr>
            <w:r>
              <w:rPr>
                <w:lang w:eastAsia="en-GB"/>
              </w:rPr>
              <w:t xml:space="preserve">Normal </w:t>
            </w:r>
          </w:p>
        </w:tc>
        <w:tc>
          <w:tcPr>
            <w:tcW w:w="567" w:type="dxa"/>
            <w:tcBorders>
              <w:top w:val="nil"/>
              <w:left w:val="nil"/>
              <w:bottom w:val="single" w:sz="4" w:space="0" w:color="auto"/>
              <w:right w:val="single" w:sz="4" w:space="0" w:color="auto"/>
            </w:tcBorders>
            <w:vAlign w:val="bottom"/>
            <w:hideMark/>
          </w:tcPr>
          <w:p w14:paraId="615B678A" w14:textId="77777777" w:rsidR="003D42C2" w:rsidRDefault="003D42C2">
            <w:pPr>
              <w:pStyle w:val="TAC"/>
              <w:rPr>
                <w:lang w:eastAsia="en-GB"/>
              </w:rPr>
            </w:pPr>
            <w:r>
              <w:rPr>
                <w:lang w:eastAsia="en-GB"/>
              </w:rPr>
              <w:t>1</w:t>
            </w:r>
          </w:p>
        </w:tc>
        <w:tc>
          <w:tcPr>
            <w:tcW w:w="283" w:type="dxa"/>
            <w:tcBorders>
              <w:top w:val="nil"/>
              <w:left w:val="nil"/>
              <w:bottom w:val="single" w:sz="4" w:space="0" w:color="auto"/>
              <w:right w:val="single" w:sz="4" w:space="0" w:color="auto"/>
            </w:tcBorders>
            <w:vAlign w:val="bottom"/>
            <w:hideMark/>
          </w:tcPr>
          <w:p w14:paraId="0AA009FA" w14:textId="77777777" w:rsidR="003D42C2" w:rsidRDefault="003D42C2">
            <w:pPr>
              <w:pStyle w:val="TAC"/>
              <w:rPr>
                <w:lang w:eastAsia="en-GB"/>
              </w:rPr>
            </w:pPr>
            <w:r>
              <w:rPr>
                <w:lang w:eastAsia="en-GB"/>
              </w:rPr>
              <w:t>1</w:t>
            </w:r>
          </w:p>
        </w:tc>
        <w:tc>
          <w:tcPr>
            <w:tcW w:w="851" w:type="dxa"/>
            <w:tcBorders>
              <w:top w:val="nil"/>
              <w:left w:val="nil"/>
              <w:bottom w:val="single" w:sz="4" w:space="0" w:color="auto"/>
              <w:right w:val="single" w:sz="4" w:space="0" w:color="auto"/>
            </w:tcBorders>
            <w:vAlign w:val="bottom"/>
            <w:hideMark/>
          </w:tcPr>
          <w:p w14:paraId="38AB846D" w14:textId="77777777" w:rsidR="003D42C2" w:rsidRDefault="003D42C2">
            <w:pPr>
              <w:pStyle w:val="TAC"/>
              <w:rPr>
                <w:lang w:eastAsia="en-GB"/>
              </w:rPr>
            </w:pPr>
            <w:r>
              <w:rPr>
                <w:lang w:eastAsia="en-GB"/>
              </w:rPr>
              <w:t>0.0928</w:t>
            </w:r>
          </w:p>
        </w:tc>
        <w:tc>
          <w:tcPr>
            <w:tcW w:w="709" w:type="dxa"/>
            <w:tcBorders>
              <w:top w:val="nil"/>
              <w:left w:val="nil"/>
              <w:bottom w:val="single" w:sz="4" w:space="0" w:color="auto"/>
              <w:right w:val="single" w:sz="4" w:space="0" w:color="auto"/>
            </w:tcBorders>
            <w:vAlign w:val="bottom"/>
            <w:hideMark/>
          </w:tcPr>
          <w:p w14:paraId="270423D0" w14:textId="77777777" w:rsidR="003D42C2" w:rsidRDefault="003D42C2">
            <w:pPr>
              <w:pStyle w:val="TAC"/>
              <w:rPr>
                <w:lang w:eastAsia="en-GB"/>
              </w:rPr>
            </w:pPr>
            <w:r>
              <w:rPr>
                <w:lang w:eastAsia="en-GB"/>
              </w:rPr>
              <w:t>0.0928</w:t>
            </w:r>
          </w:p>
        </w:tc>
        <w:tc>
          <w:tcPr>
            <w:tcW w:w="709" w:type="dxa"/>
            <w:tcBorders>
              <w:top w:val="nil"/>
              <w:left w:val="nil"/>
              <w:bottom w:val="single" w:sz="4" w:space="0" w:color="auto"/>
              <w:right w:val="single" w:sz="4" w:space="0" w:color="auto"/>
            </w:tcBorders>
            <w:vAlign w:val="bottom"/>
            <w:hideMark/>
          </w:tcPr>
          <w:p w14:paraId="64DEB0B6" w14:textId="77777777" w:rsidR="003D42C2" w:rsidRDefault="003D42C2">
            <w:pPr>
              <w:pStyle w:val="TAC"/>
              <w:rPr>
                <w:lang w:eastAsia="en-GB"/>
              </w:rPr>
            </w:pPr>
            <w:r>
              <w:rPr>
                <w:lang w:eastAsia="en-GB"/>
              </w:rPr>
              <w:t>0.0928</w:t>
            </w:r>
          </w:p>
        </w:tc>
      </w:tr>
      <w:tr w:rsidR="003D42C2" w14:paraId="4688D8CE" w14:textId="77777777" w:rsidTr="003D42C2">
        <w:trPr>
          <w:trHeight w:val="465"/>
        </w:trPr>
        <w:tc>
          <w:tcPr>
            <w:tcW w:w="431" w:type="dxa"/>
            <w:tcBorders>
              <w:top w:val="nil"/>
              <w:left w:val="single" w:sz="4" w:space="0" w:color="auto"/>
              <w:bottom w:val="single" w:sz="4" w:space="0" w:color="auto"/>
              <w:right w:val="single" w:sz="4" w:space="0" w:color="auto"/>
            </w:tcBorders>
            <w:vAlign w:val="bottom"/>
            <w:hideMark/>
          </w:tcPr>
          <w:p w14:paraId="5ABEFDC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25</w:t>
            </w:r>
          </w:p>
        </w:tc>
        <w:tc>
          <w:tcPr>
            <w:tcW w:w="3022" w:type="dxa"/>
            <w:tcBorders>
              <w:top w:val="nil"/>
              <w:left w:val="nil"/>
              <w:bottom w:val="single" w:sz="4" w:space="0" w:color="auto"/>
              <w:right w:val="single" w:sz="4" w:space="0" w:color="auto"/>
            </w:tcBorders>
            <w:vAlign w:val="bottom"/>
            <w:hideMark/>
          </w:tcPr>
          <w:p w14:paraId="6C1B81FA" w14:textId="77777777" w:rsidR="003D42C2" w:rsidRDefault="003D42C2">
            <w:pPr>
              <w:spacing w:after="0"/>
              <w:rPr>
                <w:rFonts w:ascii="Arial" w:hAnsi="Arial" w:cs="Arial"/>
                <w:sz w:val="16"/>
                <w:szCs w:val="16"/>
                <w:lang w:eastAsia="en-GB"/>
              </w:rPr>
            </w:pPr>
            <w:r>
              <w:rPr>
                <w:rFonts w:ascii="Arial" w:hAnsi="Arial" w:cs="Arial"/>
                <w:sz w:val="16"/>
                <w:szCs w:val="16"/>
                <w:lang w:eastAsia="en-GB"/>
              </w:rPr>
              <w:t xml:space="preserve">Measurement system dynamic range uncertainty </w:t>
            </w:r>
          </w:p>
        </w:tc>
        <w:tc>
          <w:tcPr>
            <w:tcW w:w="744" w:type="dxa"/>
            <w:tcBorders>
              <w:top w:val="nil"/>
              <w:left w:val="nil"/>
              <w:bottom w:val="single" w:sz="4" w:space="0" w:color="auto"/>
              <w:right w:val="single" w:sz="4" w:space="0" w:color="auto"/>
            </w:tcBorders>
            <w:vAlign w:val="bottom"/>
            <w:hideMark/>
          </w:tcPr>
          <w:p w14:paraId="76565239" w14:textId="77777777" w:rsidR="003D42C2" w:rsidRDefault="003D42C2">
            <w:pPr>
              <w:pStyle w:val="TAC"/>
              <w:rPr>
                <w:lang w:eastAsia="en-GB"/>
              </w:rPr>
            </w:pPr>
            <w:r>
              <w:rPr>
                <w:lang w:eastAsia="en-GB"/>
              </w:rPr>
              <w:t>0.51</w:t>
            </w:r>
          </w:p>
        </w:tc>
        <w:tc>
          <w:tcPr>
            <w:tcW w:w="709" w:type="dxa"/>
            <w:tcBorders>
              <w:top w:val="nil"/>
              <w:left w:val="nil"/>
              <w:bottom w:val="single" w:sz="4" w:space="0" w:color="auto"/>
              <w:right w:val="single" w:sz="4" w:space="0" w:color="auto"/>
            </w:tcBorders>
            <w:vAlign w:val="bottom"/>
            <w:hideMark/>
          </w:tcPr>
          <w:p w14:paraId="689D3F07" w14:textId="77777777" w:rsidR="003D42C2" w:rsidRDefault="003D42C2">
            <w:pPr>
              <w:pStyle w:val="TAC"/>
              <w:rPr>
                <w:lang w:eastAsia="en-GB"/>
              </w:rPr>
            </w:pPr>
            <w:r>
              <w:rPr>
                <w:lang w:eastAsia="en-GB"/>
              </w:rPr>
              <w:t>0.51</w:t>
            </w:r>
          </w:p>
        </w:tc>
        <w:tc>
          <w:tcPr>
            <w:tcW w:w="708" w:type="dxa"/>
            <w:tcBorders>
              <w:top w:val="nil"/>
              <w:left w:val="nil"/>
              <w:bottom w:val="single" w:sz="4" w:space="0" w:color="auto"/>
              <w:right w:val="single" w:sz="4" w:space="0" w:color="auto"/>
            </w:tcBorders>
            <w:vAlign w:val="bottom"/>
            <w:hideMark/>
          </w:tcPr>
          <w:p w14:paraId="7387E627" w14:textId="77777777" w:rsidR="003D42C2" w:rsidRDefault="003D42C2">
            <w:pPr>
              <w:pStyle w:val="TAC"/>
              <w:rPr>
                <w:lang w:eastAsia="en-GB"/>
              </w:rPr>
            </w:pPr>
            <w:r>
              <w:rPr>
                <w:lang w:eastAsia="en-GB"/>
              </w:rPr>
              <w:t>0.51</w:t>
            </w:r>
          </w:p>
        </w:tc>
        <w:tc>
          <w:tcPr>
            <w:tcW w:w="912" w:type="dxa"/>
            <w:tcBorders>
              <w:top w:val="nil"/>
              <w:left w:val="nil"/>
              <w:bottom w:val="single" w:sz="4" w:space="0" w:color="auto"/>
              <w:right w:val="single" w:sz="4" w:space="0" w:color="auto"/>
            </w:tcBorders>
            <w:vAlign w:val="bottom"/>
            <w:hideMark/>
          </w:tcPr>
          <w:p w14:paraId="3F95549D" w14:textId="77777777" w:rsidR="003D42C2" w:rsidRDefault="003D42C2">
            <w:pPr>
              <w:pStyle w:val="TAC"/>
              <w:rPr>
                <w:lang w:eastAsia="en-GB"/>
              </w:rPr>
            </w:pPr>
            <w:r>
              <w:rPr>
                <w:lang w:eastAsia="en-GB"/>
              </w:rPr>
              <w:t xml:space="preserve">Normal </w:t>
            </w:r>
          </w:p>
        </w:tc>
        <w:tc>
          <w:tcPr>
            <w:tcW w:w="567" w:type="dxa"/>
            <w:tcBorders>
              <w:top w:val="nil"/>
              <w:left w:val="nil"/>
              <w:bottom w:val="single" w:sz="4" w:space="0" w:color="auto"/>
              <w:right w:val="single" w:sz="4" w:space="0" w:color="auto"/>
            </w:tcBorders>
            <w:vAlign w:val="bottom"/>
            <w:hideMark/>
          </w:tcPr>
          <w:p w14:paraId="5EDBDAFB" w14:textId="77777777" w:rsidR="003D42C2" w:rsidRDefault="003D42C2">
            <w:pPr>
              <w:pStyle w:val="TAC"/>
              <w:rPr>
                <w:lang w:eastAsia="en-GB"/>
              </w:rPr>
            </w:pPr>
            <w:r>
              <w:rPr>
                <w:lang w:eastAsia="en-GB"/>
              </w:rPr>
              <w:t>1</w:t>
            </w:r>
          </w:p>
        </w:tc>
        <w:tc>
          <w:tcPr>
            <w:tcW w:w="283" w:type="dxa"/>
            <w:tcBorders>
              <w:top w:val="nil"/>
              <w:left w:val="nil"/>
              <w:bottom w:val="single" w:sz="4" w:space="0" w:color="auto"/>
              <w:right w:val="single" w:sz="4" w:space="0" w:color="auto"/>
            </w:tcBorders>
            <w:vAlign w:val="bottom"/>
            <w:hideMark/>
          </w:tcPr>
          <w:p w14:paraId="336CC81E" w14:textId="77777777" w:rsidR="003D42C2" w:rsidRDefault="003D42C2">
            <w:pPr>
              <w:pStyle w:val="TAC"/>
              <w:rPr>
                <w:lang w:eastAsia="en-GB"/>
              </w:rPr>
            </w:pPr>
            <w:r>
              <w:rPr>
                <w:lang w:eastAsia="en-GB"/>
              </w:rPr>
              <w:t>1</w:t>
            </w:r>
          </w:p>
        </w:tc>
        <w:tc>
          <w:tcPr>
            <w:tcW w:w="851" w:type="dxa"/>
            <w:tcBorders>
              <w:top w:val="nil"/>
              <w:left w:val="nil"/>
              <w:bottom w:val="single" w:sz="4" w:space="0" w:color="auto"/>
              <w:right w:val="single" w:sz="4" w:space="0" w:color="auto"/>
            </w:tcBorders>
            <w:vAlign w:val="bottom"/>
            <w:hideMark/>
          </w:tcPr>
          <w:p w14:paraId="6F46072E" w14:textId="77777777" w:rsidR="003D42C2" w:rsidRDefault="003D42C2">
            <w:pPr>
              <w:pStyle w:val="TAC"/>
              <w:rPr>
                <w:lang w:eastAsia="en-GB"/>
              </w:rPr>
            </w:pPr>
            <w:r>
              <w:rPr>
                <w:lang w:eastAsia="en-GB"/>
              </w:rPr>
              <w:t>0.51</w:t>
            </w:r>
          </w:p>
        </w:tc>
        <w:tc>
          <w:tcPr>
            <w:tcW w:w="709" w:type="dxa"/>
            <w:tcBorders>
              <w:top w:val="nil"/>
              <w:left w:val="nil"/>
              <w:bottom w:val="single" w:sz="4" w:space="0" w:color="auto"/>
              <w:right w:val="single" w:sz="4" w:space="0" w:color="auto"/>
            </w:tcBorders>
            <w:vAlign w:val="bottom"/>
            <w:hideMark/>
          </w:tcPr>
          <w:p w14:paraId="6C8E5935" w14:textId="77777777" w:rsidR="003D42C2" w:rsidRDefault="003D42C2">
            <w:pPr>
              <w:pStyle w:val="TAC"/>
              <w:rPr>
                <w:lang w:eastAsia="en-GB"/>
              </w:rPr>
            </w:pPr>
            <w:r>
              <w:rPr>
                <w:lang w:eastAsia="en-GB"/>
              </w:rPr>
              <w:t>0.51</w:t>
            </w:r>
          </w:p>
        </w:tc>
        <w:tc>
          <w:tcPr>
            <w:tcW w:w="709" w:type="dxa"/>
            <w:tcBorders>
              <w:top w:val="nil"/>
              <w:left w:val="nil"/>
              <w:bottom w:val="single" w:sz="4" w:space="0" w:color="auto"/>
              <w:right w:val="single" w:sz="4" w:space="0" w:color="auto"/>
            </w:tcBorders>
            <w:vAlign w:val="bottom"/>
            <w:hideMark/>
          </w:tcPr>
          <w:p w14:paraId="2C013CDE" w14:textId="77777777" w:rsidR="003D42C2" w:rsidRDefault="003D42C2">
            <w:pPr>
              <w:pStyle w:val="TAC"/>
              <w:rPr>
                <w:lang w:eastAsia="en-GB"/>
              </w:rPr>
            </w:pPr>
            <w:r>
              <w:rPr>
                <w:lang w:eastAsia="en-GB"/>
              </w:rPr>
              <w:t>0.51</w:t>
            </w:r>
          </w:p>
        </w:tc>
      </w:tr>
      <w:tr w:rsidR="003D42C2" w14:paraId="4B516DDC" w14:textId="77777777" w:rsidTr="003D42C2">
        <w:trPr>
          <w:trHeight w:val="300"/>
        </w:trPr>
        <w:tc>
          <w:tcPr>
            <w:tcW w:w="431" w:type="dxa"/>
            <w:tcBorders>
              <w:top w:val="nil"/>
              <w:left w:val="single" w:sz="4" w:space="0" w:color="auto"/>
              <w:bottom w:val="single" w:sz="4" w:space="0" w:color="auto"/>
              <w:right w:val="single" w:sz="4" w:space="0" w:color="auto"/>
            </w:tcBorders>
            <w:vAlign w:val="bottom"/>
            <w:hideMark/>
          </w:tcPr>
          <w:p w14:paraId="0AF22D9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lastRenderedPageBreak/>
              <w:t>26</w:t>
            </w:r>
          </w:p>
        </w:tc>
        <w:tc>
          <w:tcPr>
            <w:tcW w:w="3022" w:type="dxa"/>
            <w:tcBorders>
              <w:top w:val="nil"/>
              <w:left w:val="nil"/>
              <w:bottom w:val="single" w:sz="4" w:space="0" w:color="auto"/>
              <w:right w:val="single" w:sz="4" w:space="0" w:color="auto"/>
            </w:tcBorders>
            <w:vAlign w:val="bottom"/>
            <w:hideMark/>
          </w:tcPr>
          <w:p w14:paraId="07CC53D3" w14:textId="77777777" w:rsidR="003D42C2" w:rsidRDefault="003D42C2">
            <w:pPr>
              <w:spacing w:after="0"/>
              <w:rPr>
                <w:rFonts w:ascii="Arial" w:hAnsi="Arial" w:cs="Arial"/>
                <w:sz w:val="16"/>
                <w:szCs w:val="16"/>
                <w:lang w:eastAsia="en-GB"/>
              </w:rPr>
            </w:pPr>
            <w:r>
              <w:rPr>
                <w:rFonts w:ascii="Arial" w:hAnsi="Arial" w:cs="Arial"/>
                <w:sz w:val="16"/>
                <w:szCs w:val="16"/>
                <w:lang w:eastAsia="en-GB"/>
              </w:rPr>
              <w:t>Test system frequency flatness</w:t>
            </w:r>
          </w:p>
        </w:tc>
        <w:tc>
          <w:tcPr>
            <w:tcW w:w="744" w:type="dxa"/>
            <w:tcBorders>
              <w:top w:val="nil"/>
              <w:left w:val="nil"/>
              <w:bottom w:val="single" w:sz="4" w:space="0" w:color="auto"/>
              <w:right w:val="single" w:sz="4" w:space="0" w:color="auto"/>
            </w:tcBorders>
            <w:vAlign w:val="bottom"/>
            <w:hideMark/>
          </w:tcPr>
          <w:p w14:paraId="44B88830" w14:textId="77777777" w:rsidR="003D42C2" w:rsidRDefault="003D42C2">
            <w:pPr>
              <w:pStyle w:val="TAC"/>
              <w:rPr>
                <w:lang w:eastAsia="en-GB"/>
              </w:rPr>
            </w:pPr>
            <w:r>
              <w:rPr>
                <w:lang w:eastAsia="en-GB"/>
              </w:rPr>
              <w:t>0.25</w:t>
            </w:r>
          </w:p>
        </w:tc>
        <w:tc>
          <w:tcPr>
            <w:tcW w:w="709" w:type="dxa"/>
            <w:tcBorders>
              <w:top w:val="nil"/>
              <w:left w:val="nil"/>
              <w:bottom w:val="single" w:sz="4" w:space="0" w:color="auto"/>
              <w:right w:val="single" w:sz="4" w:space="0" w:color="auto"/>
            </w:tcBorders>
            <w:vAlign w:val="bottom"/>
            <w:hideMark/>
          </w:tcPr>
          <w:p w14:paraId="764D7EAA" w14:textId="77777777" w:rsidR="003D42C2" w:rsidRDefault="003D42C2">
            <w:pPr>
              <w:pStyle w:val="TAC"/>
              <w:rPr>
                <w:lang w:eastAsia="en-GB"/>
              </w:rPr>
            </w:pPr>
            <w:r>
              <w:rPr>
                <w:lang w:eastAsia="en-GB"/>
              </w:rPr>
              <w:t>0.25</w:t>
            </w:r>
          </w:p>
        </w:tc>
        <w:tc>
          <w:tcPr>
            <w:tcW w:w="708" w:type="dxa"/>
            <w:tcBorders>
              <w:top w:val="nil"/>
              <w:left w:val="nil"/>
              <w:bottom w:val="single" w:sz="4" w:space="0" w:color="auto"/>
              <w:right w:val="single" w:sz="4" w:space="0" w:color="auto"/>
            </w:tcBorders>
            <w:vAlign w:val="bottom"/>
            <w:hideMark/>
          </w:tcPr>
          <w:p w14:paraId="160128CF" w14:textId="77777777" w:rsidR="003D42C2" w:rsidRDefault="003D42C2">
            <w:pPr>
              <w:pStyle w:val="TAC"/>
              <w:rPr>
                <w:lang w:eastAsia="en-GB"/>
              </w:rPr>
            </w:pPr>
            <w:r>
              <w:rPr>
                <w:lang w:eastAsia="en-GB"/>
              </w:rPr>
              <w:t>0.25</w:t>
            </w:r>
          </w:p>
        </w:tc>
        <w:tc>
          <w:tcPr>
            <w:tcW w:w="912" w:type="dxa"/>
            <w:tcBorders>
              <w:top w:val="nil"/>
              <w:left w:val="nil"/>
              <w:bottom w:val="single" w:sz="4" w:space="0" w:color="auto"/>
              <w:right w:val="single" w:sz="4" w:space="0" w:color="auto"/>
            </w:tcBorders>
            <w:vAlign w:val="bottom"/>
            <w:hideMark/>
          </w:tcPr>
          <w:p w14:paraId="45875A27" w14:textId="77777777" w:rsidR="003D42C2" w:rsidRDefault="003D42C2">
            <w:pPr>
              <w:pStyle w:val="TAC"/>
              <w:rPr>
                <w:lang w:eastAsia="en-GB"/>
              </w:rPr>
            </w:pPr>
            <w:r>
              <w:rPr>
                <w:lang w:eastAsia="en-GB"/>
              </w:rPr>
              <w:t xml:space="preserve">Normal </w:t>
            </w:r>
          </w:p>
        </w:tc>
        <w:tc>
          <w:tcPr>
            <w:tcW w:w="567" w:type="dxa"/>
            <w:tcBorders>
              <w:top w:val="nil"/>
              <w:left w:val="nil"/>
              <w:bottom w:val="single" w:sz="4" w:space="0" w:color="auto"/>
              <w:right w:val="single" w:sz="4" w:space="0" w:color="auto"/>
            </w:tcBorders>
            <w:vAlign w:val="bottom"/>
            <w:hideMark/>
          </w:tcPr>
          <w:p w14:paraId="749A528C" w14:textId="77777777" w:rsidR="003D42C2" w:rsidRDefault="003D42C2">
            <w:pPr>
              <w:pStyle w:val="TAC"/>
              <w:rPr>
                <w:lang w:eastAsia="en-GB"/>
              </w:rPr>
            </w:pPr>
            <w:r>
              <w:rPr>
                <w:lang w:eastAsia="en-GB"/>
              </w:rPr>
              <w:t>1</w:t>
            </w:r>
          </w:p>
        </w:tc>
        <w:tc>
          <w:tcPr>
            <w:tcW w:w="283" w:type="dxa"/>
            <w:tcBorders>
              <w:top w:val="nil"/>
              <w:left w:val="nil"/>
              <w:bottom w:val="single" w:sz="4" w:space="0" w:color="auto"/>
              <w:right w:val="single" w:sz="4" w:space="0" w:color="auto"/>
            </w:tcBorders>
            <w:vAlign w:val="bottom"/>
            <w:hideMark/>
          </w:tcPr>
          <w:p w14:paraId="5F5DB088" w14:textId="77777777" w:rsidR="003D42C2" w:rsidRDefault="003D42C2">
            <w:pPr>
              <w:pStyle w:val="TAC"/>
              <w:rPr>
                <w:lang w:eastAsia="en-GB"/>
              </w:rPr>
            </w:pPr>
            <w:r>
              <w:rPr>
                <w:lang w:eastAsia="en-GB"/>
              </w:rPr>
              <w:t>1</w:t>
            </w:r>
          </w:p>
        </w:tc>
        <w:tc>
          <w:tcPr>
            <w:tcW w:w="851" w:type="dxa"/>
            <w:tcBorders>
              <w:top w:val="nil"/>
              <w:left w:val="nil"/>
              <w:bottom w:val="single" w:sz="4" w:space="0" w:color="auto"/>
              <w:right w:val="single" w:sz="4" w:space="0" w:color="auto"/>
            </w:tcBorders>
            <w:vAlign w:val="bottom"/>
            <w:hideMark/>
          </w:tcPr>
          <w:p w14:paraId="284A2BFF" w14:textId="77777777" w:rsidR="003D42C2" w:rsidRDefault="003D42C2">
            <w:pPr>
              <w:pStyle w:val="TAC"/>
              <w:rPr>
                <w:lang w:eastAsia="en-GB"/>
              </w:rPr>
            </w:pPr>
            <w:r>
              <w:rPr>
                <w:lang w:eastAsia="en-GB"/>
              </w:rPr>
              <w:t>0.25</w:t>
            </w:r>
          </w:p>
        </w:tc>
        <w:tc>
          <w:tcPr>
            <w:tcW w:w="709" w:type="dxa"/>
            <w:tcBorders>
              <w:top w:val="nil"/>
              <w:left w:val="nil"/>
              <w:bottom w:val="single" w:sz="4" w:space="0" w:color="auto"/>
              <w:right w:val="single" w:sz="4" w:space="0" w:color="auto"/>
            </w:tcBorders>
            <w:vAlign w:val="bottom"/>
            <w:hideMark/>
          </w:tcPr>
          <w:p w14:paraId="4086A044" w14:textId="77777777" w:rsidR="003D42C2" w:rsidRDefault="003D42C2">
            <w:pPr>
              <w:pStyle w:val="TAC"/>
              <w:rPr>
                <w:lang w:eastAsia="en-GB"/>
              </w:rPr>
            </w:pPr>
            <w:r>
              <w:rPr>
                <w:lang w:eastAsia="en-GB"/>
              </w:rPr>
              <w:t>0.25</w:t>
            </w:r>
          </w:p>
        </w:tc>
        <w:tc>
          <w:tcPr>
            <w:tcW w:w="709" w:type="dxa"/>
            <w:tcBorders>
              <w:top w:val="nil"/>
              <w:left w:val="nil"/>
              <w:bottom w:val="single" w:sz="4" w:space="0" w:color="auto"/>
              <w:right w:val="single" w:sz="4" w:space="0" w:color="auto"/>
            </w:tcBorders>
            <w:vAlign w:val="bottom"/>
            <w:hideMark/>
          </w:tcPr>
          <w:p w14:paraId="07BF2740" w14:textId="77777777" w:rsidR="003D42C2" w:rsidRDefault="003D42C2">
            <w:pPr>
              <w:pStyle w:val="TAC"/>
              <w:rPr>
                <w:lang w:eastAsia="en-GB"/>
              </w:rPr>
            </w:pPr>
            <w:r>
              <w:rPr>
                <w:lang w:eastAsia="en-GB"/>
              </w:rPr>
              <w:t>0.25</w:t>
            </w:r>
          </w:p>
        </w:tc>
      </w:tr>
      <w:tr w:rsidR="003D42C2" w14:paraId="58BEF2F1" w14:textId="77777777" w:rsidTr="003D42C2">
        <w:trPr>
          <w:trHeight w:val="300"/>
        </w:trPr>
        <w:tc>
          <w:tcPr>
            <w:tcW w:w="8936" w:type="dxa"/>
            <w:gridSpan w:val="10"/>
            <w:tcBorders>
              <w:top w:val="single" w:sz="4" w:space="0" w:color="auto"/>
              <w:left w:val="single" w:sz="4" w:space="0" w:color="auto"/>
              <w:bottom w:val="single" w:sz="4" w:space="0" w:color="auto"/>
              <w:right w:val="single" w:sz="4" w:space="0" w:color="auto"/>
            </w:tcBorders>
            <w:vAlign w:val="bottom"/>
            <w:hideMark/>
          </w:tcPr>
          <w:p w14:paraId="0DF05FD3" w14:textId="77777777" w:rsidR="003D42C2" w:rsidRDefault="003D42C2">
            <w:pPr>
              <w:pStyle w:val="TAC"/>
              <w:rPr>
                <w:b/>
                <w:bCs/>
                <w:lang w:eastAsia="en-GB"/>
              </w:rPr>
            </w:pPr>
            <w:r>
              <w:rPr>
                <w:b/>
                <w:bCs/>
                <w:lang w:eastAsia="en-GB"/>
              </w:rPr>
              <w:t>Stage 1: Calibration measurement</w:t>
            </w:r>
          </w:p>
        </w:tc>
        <w:tc>
          <w:tcPr>
            <w:tcW w:w="709" w:type="dxa"/>
            <w:tcBorders>
              <w:top w:val="nil"/>
              <w:left w:val="nil"/>
              <w:bottom w:val="single" w:sz="4" w:space="0" w:color="auto"/>
              <w:right w:val="single" w:sz="4" w:space="0" w:color="auto"/>
            </w:tcBorders>
            <w:vAlign w:val="bottom"/>
            <w:hideMark/>
          </w:tcPr>
          <w:p w14:paraId="5998DF64" w14:textId="77777777" w:rsidR="003D42C2" w:rsidRDefault="003D42C2">
            <w:pPr>
              <w:pStyle w:val="TAC"/>
              <w:rPr>
                <w:b/>
                <w:bCs/>
                <w:lang w:eastAsia="en-GB"/>
              </w:rPr>
            </w:pPr>
            <w:r>
              <w:rPr>
                <w:b/>
                <w:bCs/>
                <w:lang w:eastAsia="en-GB"/>
              </w:rPr>
              <w:t> </w:t>
            </w:r>
          </w:p>
        </w:tc>
      </w:tr>
      <w:tr w:rsidR="003D42C2" w14:paraId="361DBCD0" w14:textId="77777777" w:rsidTr="003D42C2">
        <w:trPr>
          <w:trHeight w:val="300"/>
        </w:trPr>
        <w:tc>
          <w:tcPr>
            <w:tcW w:w="431" w:type="dxa"/>
            <w:tcBorders>
              <w:top w:val="nil"/>
              <w:left w:val="single" w:sz="4" w:space="0" w:color="auto"/>
              <w:bottom w:val="single" w:sz="4" w:space="0" w:color="auto"/>
              <w:right w:val="single" w:sz="4" w:space="0" w:color="auto"/>
            </w:tcBorders>
            <w:vAlign w:val="bottom"/>
            <w:hideMark/>
          </w:tcPr>
          <w:p w14:paraId="307AEBC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6</w:t>
            </w:r>
          </w:p>
        </w:tc>
        <w:tc>
          <w:tcPr>
            <w:tcW w:w="3022" w:type="dxa"/>
            <w:tcBorders>
              <w:top w:val="nil"/>
              <w:left w:val="nil"/>
              <w:bottom w:val="single" w:sz="4" w:space="0" w:color="auto"/>
              <w:right w:val="single" w:sz="4" w:space="0" w:color="auto"/>
            </w:tcBorders>
            <w:vAlign w:val="bottom"/>
            <w:hideMark/>
          </w:tcPr>
          <w:p w14:paraId="76B51905" w14:textId="77777777" w:rsidR="003D42C2" w:rsidRDefault="003D42C2">
            <w:pPr>
              <w:spacing w:after="0"/>
              <w:rPr>
                <w:rFonts w:ascii="Arial" w:hAnsi="Arial" w:cs="Arial"/>
                <w:sz w:val="16"/>
                <w:szCs w:val="16"/>
                <w:lang w:eastAsia="en-GB"/>
              </w:rPr>
            </w:pPr>
            <w:r>
              <w:rPr>
                <w:rFonts w:ascii="Arial" w:hAnsi="Arial" w:cs="Arial"/>
                <w:sz w:val="16"/>
                <w:szCs w:val="16"/>
                <w:lang w:eastAsia="en-GB"/>
              </w:rPr>
              <w:t>Network Analyzer</w:t>
            </w:r>
          </w:p>
        </w:tc>
        <w:tc>
          <w:tcPr>
            <w:tcW w:w="744" w:type="dxa"/>
            <w:tcBorders>
              <w:top w:val="nil"/>
              <w:left w:val="nil"/>
              <w:bottom w:val="single" w:sz="4" w:space="0" w:color="auto"/>
              <w:right w:val="single" w:sz="4" w:space="0" w:color="auto"/>
            </w:tcBorders>
            <w:vAlign w:val="bottom"/>
            <w:hideMark/>
          </w:tcPr>
          <w:p w14:paraId="1C8DD732" w14:textId="77777777" w:rsidR="003D42C2" w:rsidRDefault="003D42C2">
            <w:pPr>
              <w:pStyle w:val="TAC"/>
              <w:rPr>
                <w:lang w:eastAsia="en-GB"/>
              </w:rPr>
            </w:pPr>
            <w:r>
              <w:rPr>
                <w:lang w:eastAsia="en-GB"/>
              </w:rPr>
              <w:t>0.13</w:t>
            </w:r>
          </w:p>
        </w:tc>
        <w:tc>
          <w:tcPr>
            <w:tcW w:w="709" w:type="dxa"/>
            <w:tcBorders>
              <w:top w:val="nil"/>
              <w:left w:val="nil"/>
              <w:bottom w:val="single" w:sz="4" w:space="0" w:color="auto"/>
              <w:right w:val="single" w:sz="4" w:space="0" w:color="auto"/>
            </w:tcBorders>
            <w:vAlign w:val="bottom"/>
            <w:hideMark/>
          </w:tcPr>
          <w:p w14:paraId="08854EBE" w14:textId="77777777" w:rsidR="003D42C2" w:rsidRDefault="003D42C2">
            <w:pPr>
              <w:pStyle w:val="TAC"/>
              <w:rPr>
                <w:lang w:eastAsia="en-GB"/>
              </w:rPr>
            </w:pPr>
            <w:r>
              <w:rPr>
                <w:lang w:eastAsia="en-GB"/>
              </w:rPr>
              <w:t>0.2</w:t>
            </w:r>
          </w:p>
        </w:tc>
        <w:tc>
          <w:tcPr>
            <w:tcW w:w="708" w:type="dxa"/>
            <w:tcBorders>
              <w:top w:val="nil"/>
              <w:left w:val="nil"/>
              <w:bottom w:val="single" w:sz="4" w:space="0" w:color="auto"/>
              <w:right w:val="single" w:sz="4" w:space="0" w:color="auto"/>
            </w:tcBorders>
            <w:vAlign w:val="bottom"/>
            <w:hideMark/>
          </w:tcPr>
          <w:p w14:paraId="7D2A7DA0" w14:textId="77777777" w:rsidR="003D42C2" w:rsidRDefault="003D42C2">
            <w:pPr>
              <w:pStyle w:val="TAC"/>
              <w:rPr>
                <w:lang w:eastAsia="en-GB"/>
              </w:rPr>
            </w:pPr>
            <w:r>
              <w:rPr>
                <w:lang w:eastAsia="en-GB"/>
              </w:rPr>
              <w:t>0.2</w:t>
            </w:r>
          </w:p>
        </w:tc>
        <w:tc>
          <w:tcPr>
            <w:tcW w:w="912" w:type="dxa"/>
            <w:tcBorders>
              <w:top w:val="nil"/>
              <w:left w:val="nil"/>
              <w:bottom w:val="single" w:sz="4" w:space="0" w:color="auto"/>
              <w:right w:val="single" w:sz="4" w:space="0" w:color="auto"/>
            </w:tcBorders>
            <w:vAlign w:val="bottom"/>
            <w:hideMark/>
          </w:tcPr>
          <w:p w14:paraId="62226294" w14:textId="77777777" w:rsidR="003D42C2" w:rsidRDefault="003D42C2">
            <w:pPr>
              <w:pStyle w:val="TAC"/>
              <w:rPr>
                <w:lang w:eastAsia="en-GB"/>
              </w:rPr>
            </w:pPr>
            <w:r>
              <w:rPr>
                <w:lang w:eastAsia="en-GB"/>
              </w:rPr>
              <w:t>Normal</w:t>
            </w:r>
          </w:p>
        </w:tc>
        <w:tc>
          <w:tcPr>
            <w:tcW w:w="567" w:type="dxa"/>
            <w:tcBorders>
              <w:top w:val="nil"/>
              <w:left w:val="nil"/>
              <w:bottom w:val="single" w:sz="4" w:space="0" w:color="auto"/>
              <w:right w:val="single" w:sz="4" w:space="0" w:color="auto"/>
            </w:tcBorders>
            <w:vAlign w:val="bottom"/>
            <w:hideMark/>
          </w:tcPr>
          <w:p w14:paraId="5C2CA08E" w14:textId="77777777" w:rsidR="003D42C2" w:rsidRDefault="003D42C2">
            <w:pPr>
              <w:pStyle w:val="TAC"/>
              <w:rPr>
                <w:lang w:eastAsia="en-GB"/>
              </w:rPr>
            </w:pPr>
            <w:r>
              <w:rPr>
                <w:lang w:eastAsia="en-GB"/>
              </w:rPr>
              <w:t>1</w:t>
            </w:r>
          </w:p>
        </w:tc>
        <w:tc>
          <w:tcPr>
            <w:tcW w:w="283" w:type="dxa"/>
            <w:tcBorders>
              <w:top w:val="nil"/>
              <w:left w:val="nil"/>
              <w:bottom w:val="single" w:sz="4" w:space="0" w:color="auto"/>
              <w:right w:val="single" w:sz="4" w:space="0" w:color="auto"/>
            </w:tcBorders>
            <w:vAlign w:val="bottom"/>
            <w:hideMark/>
          </w:tcPr>
          <w:p w14:paraId="37184ACB" w14:textId="77777777" w:rsidR="003D42C2" w:rsidRDefault="003D42C2">
            <w:pPr>
              <w:pStyle w:val="TAC"/>
              <w:rPr>
                <w:lang w:eastAsia="en-GB"/>
              </w:rPr>
            </w:pPr>
            <w:r>
              <w:rPr>
                <w:lang w:eastAsia="en-GB"/>
              </w:rPr>
              <w:t>1</w:t>
            </w:r>
          </w:p>
        </w:tc>
        <w:tc>
          <w:tcPr>
            <w:tcW w:w="851" w:type="dxa"/>
            <w:tcBorders>
              <w:top w:val="nil"/>
              <w:left w:val="nil"/>
              <w:bottom w:val="single" w:sz="4" w:space="0" w:color="auto"/>
              <w:right w:val="single" w:sz="4" w:space="0" w:color="auto"/>
            </w:tcBorders>
            <w:vAlign w:val="bottom"/>
            <w:hideMark/>
          </w:tcPr>
          <w:p w14:paraId="39FA141B" w14:textId="77777777" w:rsidR="003D42C2" w:rsidRDefault="003D42C2">
            <w:pPr>
              <w:pStyle w:val="TAC"/>
              <w:rPr>
                <w:lang w:eastAsia="en-GB"/>
              </w:rPr>
            </w:pPr>
            <w:r>
              <w:rPr>
                <w:lang w:eastAsia="en-GB"/>
              </w:rPr>
              <w:t>0.13</w:t>
            </w:r>
          </w:p>
        </w:tc>
        <w:tc>
          <w:tcPr>
            <w:tcW w:w="709" w:type="dxa"/>
            <w:tcBorders>
              <w:top w:val="nil"/>
              <w:left w:val="nil"/>
              <w:bottom w:val="single" w:sz="4" w:space="0" w:color="auto"/>
              <w:right w:val="single" w:sz="4" w:space="0" w:color="auto"/>
            </w:tcBorders>
            <w:vAlign w:val="bottom"/>
            <w:hideMark/>
          </w:tcPr>
          <w:p w14:paraId="49E218CA" w14:textId="77777777" w:rsidR="003D42C2" w:rsidRDefault="003D42C2">
            <w:pPr>
              <w:pStyle w:val="TAC"/>
              <w:rPr>
                <w:lang w:eastAsia="en-GB"/>
              </w:rPr>
            </w:pPr>
            <w:r>
              <w:rPr>
                <w:lang w:eastAsia="en-GB"/>
              </w:rPr>
              <w:t>0.2</w:t>
            </w:r>
          </w:p>
        </w:tc>
        <w:tc>
          <w:tcPr>
            <w:tcW w:w="709" w:type="dxa"/>
            <w:tcBorders>
              <w:top w:val="nil"/>
              <w:left w:val="nil"/>
              <w:bottom w:val="single" w:sz="4" w:space="0" w:color="auto"/>
              <w:right w:val="single" w:sz="4" w:space="0" w:color="auto"/>
            </w:tcBorders>
            <w:vAlign w:val="bottom"/>
            <w:hideMark/>
          </w:tcPr>
          <w:p w14:paraId="01DDD414" w14:textId="77777777" w:rsidR="003D42C2" w:rsidRDefault="003D42C2">
            <w:pPr>
              <w:pStyle w:val="TAC"/>
              <w:rPr>
                <w:lang w:eastAsia="en-GB"/>
              </w:rPr>
            </w:pPr>
            <w:r>
              <w:rPr>
                <w:lang w:eastAsia="en-GB"/>
              </w:rPr>
              <w:t>0.2</w:t>
            </w:r>
          </w:p>
        </w:tc>
      </w:tr>
      <w:tr w:rsidR="003D42C2" w14:paraId="0DA037E8" w14:textId="77777777" w:rsidTr="003D42C2">
        <w:trPr>
          <w:trHeight w:val="690"/>
        </w:trPr>
        <w:tc>
          <w:tcPr>
            <w:tcW w:w="431" w:type="dxa"/>
            <w:tcBorders>
              <w:top w:val="nil"/>
              <w:left w:val="single" w:sz="4" w:space="0" w:color="auto"/>
              <w:bottom w:val="single" w:sz="4" w:space="0" w:color="auto"/>
              <w:right w:val="single" w:sz="4" w:space="0" w:color="auto"/>
            </w:tcBorders>
            <w:vAlign w:val="bottom"/>
            <w:hideMark/>
          </w:tcPr>
          <w:p w14:paraId="2DE13E3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7</w:t>
            </w:r>
          </w:p>
        </w:tc>
        <w:tc>
          <w:tcPr>
            <w:tcW w:w="3022" w:type="dxa"/>
            <w:tcBorders>
              <w:top w:val="nil"/>
              <w:left w:val="nil"/>
              <w:bottom w:val="single" w:sz="4" w:space="0" w:color="auto"/>
              <w:right w:val="single" w:sz="4" w:space="0" w:color="auto"/>
            </w:tcBorders>
            <w:vAlign w:val="bottom"/>
            <w:hideMark/>
          </w:tcPr>
          <w:p w14:paraId="351CE634" w14:textId="77777777" w:rsidR="003D42C2" w:rsidRDefault="003D42C2">
            <w:pPr>
              <w:spacing w:after="0"/>
              <w:rPr>
                <w:rFonts w:ascii="Arial" w:hAnsi="Arial" w:cs="Arial"/>
                <w:sz w:val="16"/>
                <w:szCs w:val="16"/>
                <w:lang w:eastAsia="en-GB"/>
              </w:rPr>
            </w:pPr>
            <w:r>
              <w:rPr>
                <w:rFonts w:ascii="Arial" w:hAnsi="Arial" w:cs="Arial"/>
                <w:sz w:val="16"/>
                <w:szCs w:val="16"/>
                <w:lang w:eastAsia="en-GB"/>
              </w:rPr>
              <w:t>Uncertainty of return loss (S11) measurement of SGH and test receiver (VNA) ports</w:t>
            </w:r>
          </w:p>
        </w:tc>
        <w:tc>
          <w:tcPr>
            <w:tcW w:w="744" w:type="dxa"/>
            <w:tcBorders>
              <w:top w:val="nil"/>
              <w:left w:val="nil"/>
              <w:bottom w:val="single" w:sz="4" w:space="0" w:color="auto"/>
              <w:right w:val="single" w:sz="4" w:space="0" w:color="auto"/>
            </w:tcBorders>
            <w:vAlign w:val="bottom"/>
            <w:hideMark/>
          </w:tcPr>
          <w:p w14:paraId="30B81609" w14:textId="77777777" w:rsidR="003D42C2" w:rsidRDefault="003D42C2">
            <w:pPr>
              <w:pStyle w:val="TAC"/>
              <w:rPr>
                <w:lang w:eastAsia="en-GB"/>
              </w:rPr>
            </w:pPr>
            <w:r>
              <w:rPr>
                <w:lang w:eastAsia="en-GB"/>
              </w:rPr>
              <w:t>0.127</w:t>
            </w:r>
          </w:p>
        </w:tc>
        <w:tc>
          <w:tcPr>
            <w:tcW w:w="709" w:type="dxa"/>
            <w:tcBorders>
              <w:top w:val="nil"/>
              <w:left w:val="nil"/>
              <w:bottom w:val="single" w:sz="4" w:space="0" w:color="auto"/>
              <w:right w:val="single" w:sz="4" w:space="0" w:color="auto"/>
            </w:tcBorders>
            <w:vAlign w:val="bottom"/>
            <w:hideMark/>
          </w:tcPr>
          <w:p w14:paraId="21321324" w14:textId="77777777" w:rsidR="003D42C2" w:rsidRDefault="003D42C2">
            <w:pPr>
              <w:pStyle w:val="TAC"/>
              <w:rPr>
                <w:lang w:eastAsia="en-GB"/>
              </w:rPr>
            </w:pPr>
            <w:r>
              <w:rPr>
                <w:lang w:eastAsia="en-GB"/>
              </w:rPr>
              <w:t>0.325</w:t>
            </w:r>
          </w:p>
        </w:tc>
        <w:tc>
          <w:tcPr>
            <w:tcW w:w="708" w:type="dxa"/>
            <w:tcBorders>
              <w:top w:val="nil"/>
              <w:left w:val="nil"/>
              <w:bottom w:val="single" w:sz="4" w:space="0" w:color="auto"/>
              <w:right w:val="single" w:sz="4" w:space="0" w:color="auto"/>
            </w:tcBorders>
            <w:vAlign w:val="bottom"/>
            <w:hideMark/>
          </w:tcPr>
          <w:p w14:paraId="19150494" w14:textId="77777777" w:rsidR="003D42C2" w:rsidRDefault="003D42C2">
            <w:pPr>
              <w:pStyle w:val="TAC"/>
              <w:rPr>
                <w:lang w:eastAsia="en-GB"/>
              </w:rPr>
            </w:pPr>
            <w:r>
              <w:rPr>
                <w:lang w:eastAsia="en-GB"/>
              </w:rPr>
              <w:t>0.325</w:t>
            </w:r>
          </w:p>
        </w:tc>
        <w:tc>
          <w:tcPr>
            <w:tcW w:w="912" w:type="dxa"/>
            <w:tcBorders>
              <w:top w:val="nil"/>
              <w:left w:val="nil"/>
              <w:bottom w:val="single" w:sz="4" w:space="0" w:color="auto"/>
              <w:right w:val="single" w:sz="4" w:space="0" w:color="auto"/>
            </w:tcBorders>
            <w:vAlign w:val="bottom"/>
            <w:hideMark/>
          </w:tcPr>
          <w:p w14:paraId="565D5398" w14:textId="77777777" w:rsidR="003D42C2" w:rsidRDefault="003D42C2">
            <w:pPr>
              <w:pStyle w:val="TAC"/>
              <w:rPr>
                <w:lang w:eastAsia="en-GB"/>
              </w:rPr>
            </w:pPr>
            <w:r>
              <w:rPr>
                <w:lang w:eastAsia="en-GB"/>
              </w:rPr>
              <w:t>U-shaped</w:t>
            </w:r>
          </w:p>
        </w:tc>
        <w:tc>
          <w:tcPr>
            <w:tcW w:w="567" w:type="dxa"/>
            <w:tcBorders>
              <w:top w:val="nil"/>
              <w:left w:val="nil"/>
              <w:bottom w:val="single" w:sz="4" w:space="0" w:color="auto"/>
              <w:right w:val="single" w:sz="4" w:space="0" w:color="auto"/>
            </w:tcBorders>
            <w:vAlign w:val="bottom"/>
            <w:hideMark/>
          </w:tcPr>
          <w:p w14:paraId="555CC00A" w14:textId="77777777" w:rsidR="003D42C2" w:rsidRDefault="003D42C2">
            <w:pPr>
              <w:pStyle w:val="TAC"/>
              <w:rPr>
                <w:lang w:eastAsia="en-GB"/>
              </w:rPr>
            </w:pPr>
            <w:r>
              <w:rPr>
                <w:lang w:eastAsia="en-GB"/>
              </w:rPr>
              <w:t>√2</w:t>
            </w:r>
          </w:p>
        </w:tc>
        <w:tc>
          <w:tcPr>
            <w:tcW w:w="283" w:type="dxa"/>
            <w:tcBorders>
              <w:top w:val="nil"/>
              <w:left w:val="nil"/>
              <w:bottom w:val="single" w:sz="4" w:space="0" w:color="auto"/>
              <w:right w:val="single" w:sz="4" w:space="0" w:color="auto"/>
            </w:tcBorders>
            <w:vAlign w:val="bottom"/>
            <w:hideMark/>
          </w:tcPr>
          <w:p w14:paraId="624026F5" w14:textId="77777777" w:rsidR="003D42C2" w:rsidRDefault="003D42C2">
            <w:pPr>
              <w:pStyle w:val="TAC"/>
              <w:rPr>
                <w:lang w:eastAsia="en-GB"/>
              </w:rPr>
            </w:pPr>
            <w:r>
              <w:rPr>
                <w:lang w:eastAsia="en-GB"/>
              </w:rPr>
              <w:t>1 </w:t>
            </w:r>
          </w:p>
        </w:tc>
        <w:tc>
          <w:tcPr>
            <w:tcW w:w="851" w:type="dxa"/>
            <w:tcBorders>
              <w:top w:val="nil"/>
              <w:left w:val="nil"/>
              <w:bottom w:val="single" w:sz="4" w:space="0" w:color="auto"/>
              <w:right w:val="single" w:sz="4" w:space="0" w:color="auto"/>
            </w:tcBorders>
            <w:vAlign w:val="bottom"/>
            <w:hideMark/>
          </w:tcPr>
          <w:p w14:paraId="52237159" w14:textId="77777777" w:rsidR="003D42C2" w:rsidRDefault="003D42C2">
            <w:pPr>
              <w:pStyle w:val="TAC"/>
              <w:rPr>
                <w:lang w:eastAsia="en-GB"/>
              </w:rPr>
            </w:pPr>
            <w:r>
              <w:rPr>
                <w:lang w:eastAsia="en-GB"/>
              </w:rPr>
              <w:t>0.09</w:t>
            </w:r>
          </w:p>
        </w:tc>
        <w:tc>
          <w:tcPr>
            <w:tcW w:w="709" w:type="dxa"/>
            <w:tcBorders>
              <w:top w:val="nil"/>
              <w:left w:val="nil"/>
              <w:bottom w:val="single" w:sz="4" w:space="0" w:color="auto"/>
              <w:right w:val="single" w:sz="4" w:space="0" w:color="auto"/>
            </w:tcBorders>
            <w:vAlign w:val="bottom"/>
            <w:hideMark/>
          </w:tcPr>
          <w:p w14:paraId="34C05633" w14:textId="77777777" w:rsidR="003D42C2" w:rsidRDefault="003D42C2">
            <w:pPr>
              <w:pStyle w:val="TAC"/>
              <w:rPr>
                <w:lang w:eastAsia="en-GB"/>
              </w:rPr>
            </w:pPr>
            <w:r>
              <w:rPr>
                <w:lang w:eastAsia="en-GB"/>
              </w:rPr>
              <w:t>0.23</w:t>
            </w:r>
          </w:p>
        </w:tc>
        <w:tc>
          <w:tcPr>
            <w:tcW w:w="709" w:type="dxa"/>
            <w:tcBorders>
              <w:top w:val="nil"/>
              <w:left w:val="nil"/>
              <w:bottom w:val="single" w:sz="4" w:space="0" w:color="auto"/>
              <w:right w:val="single" w:sz="4" w:space="0" w:color="auto"/>
            </w:tcBorders>
            <w:vAlign w:val="bottom"/>
            <w:hideMark/>
          </w:tcPr>
          <w:p w14:paraId="51B7A776" w14:textId="77777777" w:rsidR="003D42C2" w:rsidRDefault="003D42C2">
            <w:pPr>
              <w:pStyle w:val="TAC"/>
              <w:rPr>
                <w:lang w:eastAsia="en-GB"/>
              </w:rPr>
            </w:pPr>
            <w:r>
              <w:rPr>
                <w:lang w:eastAsia="en-GB"/>
              </w:rPr>
              <w:t>0.23</w:t>
            </w:r>
          </w:p>
        </w:tc>
      </w:tr>
      <w:tr w:rsidR="003D42C2" w14:paraId="1925440A" w14:textId="77777777" w:rsidTr="003D42C2">
        <w:trPr>
          <w:trHeight w:val="465"/>
        </w:trPr>
        <w:tc>
          <w:tcPr>
            <w:tcW w:w="431" w:type="dxa"/>
            <w:tcBorders>
              <w:top w:val="nil"/>
              <w:left w:val="single" w:sz="4" w:space="0" w:color="auto"/>
              <w:bottom w:val="single" w:sz="4" w:space="0" w:color="auto"/>
              <w:right w:val="single" w:sz="4" w:space="0" w:color="auto"/>
            </w:tcBorders>
            <w:vAlign w:val="bottom"/>
            <w:hideMark/>
          </w:tcPr>
          <w:p w14:paraId="568D712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8</w:t>
            </w:r>
          </w:p>
        </w:tc>
        <w:tc>
          <w:tcPr>
            <w:tcW w:w="3022" w:type="dxa"/>
            <w:tcBorders>
              <w:top w:val="nil"/>
              <w:left w:val="nil"/>
              <w:bottom w:val="single" w:sz="4" w:space="0" w:color="auto"/>
              <w:right w:val="single" w:sz="4" w:space="0" w:color="auto"/>
            </w:tcBorders>
            <w:vAlign w:val="bottom"/>
            <w:hideMark/>
          </w:tcPr>
          <w:p w14:paraId="0B3BF0DE" w14:textId="77777777" w:rsidR="003D42C2" w:rsidRDefault="003D42C2">
            <w:pPr>
              <w:spacing w:after="0"/>
              <w:rPr>
                <w:rFonts w:ascii="Arial" w:hAnsi="Arial" w:cs="Arial"/>
                <w:sz w:val="16"/>
                <w:szCs w:val="16"/>
                <w:lang w:eastAsia="en-GB"/>
              </w:rPr>
            </w:pPr>
            <w:r>
              <w:rPr>
                <w:rFonts w:ascii="Arial" w:hAnsi="Arial" w:cs="Arial"/>
                <w:sz w:val="16"/>
                <w:szCs w:val="16"/>
                <w:lang w:eastAsia="en-GB"/>
              </w:rPr>
              <w:t>Insertion loss variation in receiver chain</w:t>
            </w:r>
          </w:p>
        </w:tc>
        <w:tc>
          <w:tcPr>
            <w:tcW w:w="744" w:type="dxa"/>
            <w:tcBorders>
              <w:top w:val="nil"/>
              <w:left w:val="nil"/>
              <w:bottom w:val="single" w:sz="4" w:space="0" w:color="auto"/>
              <w:right w:val="single" w:sz="4" w:space="0" w:color="auto"/>
            </w:tcBorders>
            <w:vAlign w:val="bottom"/>
            <w:hideMark/>
          </w:tcPr>
          <w:p w14:paraId="1594317E" w14:textId="77777777" w:rsidR="003D42C2" w:rsidRDefault="003D42C2">
            <w:pPr>
              <w:pStyle w:val="TAC"/>
              <w:rPr>
                <w:lang w:eastAsia="en-GB"/>
              </w:rPr>
            </w:pPr>
            <w:r>
              <w:rPr>
                <w:lang w:eastAsia="en-GB"/>
              </w:rPr>
              <w:t>0.18</w:t>
            </w:r>
          </w:p>
        </w:tc>
        <w:tc>
          <w:tcPr>
            <w:tcW w:w="709" w:type="dxa"/>
            <w:tcBorders>
              <w:top w:val="nil"/>
              <w:left w:val="nil"/>
              <w:bottom w:val="single" w:sz="4" w:space="0" w:color="auto"/>
              <w:right w:val="single" w:sz="4" w:space="0" w:color="auto"/>
            </w:tcBorders>
            <w:vAlign w:val="bottom"/>
            <w:hideMark/>
          </w:tcPr>
          <w:p w14:paraId="713B7521" w14:textId="77777777" w:rsidR="003D42C2" w:rsidRDefault="003D42C2">
            <w:pPr>
              <w:pStyle w:val="TAC"/>
              <w:rPr>
                <w:lang w:eastAsia="en-GB"/>
              </w:rPr>
            </w:pPr>
            <w:r>
              <w:rPr>
                <w:lang w:eastAsia="en-GB"/>
              </w:rPr>
              <w:t>0.18</w:t>
            </w:r>
          </w:p>
        </w:tc>
        <w:tc>
          <w:tcPr>
            <w:tcW w:w="708" w:type="dxa"/>
            <w:tcBorders>
              <w:top w:val="nil"/>
              <w:left w:val="nil"/>
              <w:bottom w:val="single" w:sz="4" w:space="0" w:color="auto"/>
              <w:right w:val="single" w:sz="4" w:space="0" w:color="auto"/>
            </w:tcBorders>
            <w:vAlign w:val="bottom"/>
            <w:hideMark/>
          </w:tcPr>
          <w:p w14:paraId="11096256" w14:textId="77777777" w:rsidR="003D42C2" w:rsidRDefault="003D42C2">
            <w:pPr>
              <w:pStyle w:val="TAC"/>
              <w:rPr>
                <w:lang w:eastAsia="en-GB"/>
              </w:rPr>
            </w:pPr>
            <w:r>
              <w:rPr>
                <w:lang w:eastAsia="en-GB"/>
              </w:rPr>
              <w:t>0.18</w:t>
            </w:r>
          </w:p>
        </w:tc>
        <w:tc>
          <w:tcPr>
            <w:tcW w:w="912" w:type="dxa"/>
            <w:tcBorders>
              <w:top w:val="nil"/>
              <w:left w:val="nil"/>
              <w:bottom w:val="single" w:sz="4" w:space="0" w:color="auto"/>
              <w:right w:val="single" w:sz="4" w:space="0" w:color="auto"/>
            </w:tcBorders>
            <w:vAlign w:val="bottom"/>
            <w:hideMark/>
          </w:tcPr>
          <w:p w14:paraId="300E2DB9" w14:textId="77777777" w:rsidR="003D42C2" w:rsidRDefault="003D42C2">
            <w:pPr>
              <w:pStyle w:val="TAC"/>
              <w:rPr>
                <w:lang w:eastAsia="en-GB"/>
              </w:rPr>
            </w:pPr>
            <w:r>
              <w:rPr>
                <w:lang w:eastAsia="en-GB"/>
              </w:rPr>
              <w:t>Rectangular</w:t>
            </w:r>
          </w:p>
        </w:tc>
        <w:tc>
          <w:tcPr>
            <w:tcW w:w="567" w:type="dxa"/>
            <w:tcBorders>
              <w:top w:val="nil"/>
              <w:left w:val="nil"/>
              <w:bottom w:val="single" w:sz="4" w:space="0" w:color="auto"/>
              <w:right w:val="single" w:sz="4" w:space="0" w:color="auto"/>
            </w:tcBorders>
            <w:vAlign w:val="bottom"/>
            <w:hideMark/>
          </w:tcPr>
          <w:p w14:paraId="2AFCD9B1" w14:textId="77777777" w:rsidR="003D42C2" w:rsidRDefault="003D42C2">
            <w:pPr>
              <w:pStyle w:val="TAC"/>
              <w:rPr>
                <w:lang w:eastAsia="en-GB"/>
              </w:rPr>
            </w:pPr>
            <w:r>
              <w:rPr>
                <w:lang w:eastAsia="en-GB"/>
              </w:rPr>
              <w:t>√3</w:t>
            </w:r>
          </w:p>
        </w:tc>
        <w:tc>
          <w:tcPr>
            <w:tcW w:w="283" w:type="dxa"/>
            <w:tcBorders>
              <w:top w:val="nil"/>
              <w:left w:val="nil"/>
              <w:bottom w:val="single" w:sz="4" w:space="0" w:color="auto"/>
              <w:right w:val="single" w:sz="4" w:space="0" w:color="auto"/>
            </w:tcBorders>
            <w:vAlign w:val="bottom"/>
            <w:hideMark/>
          </w:tcPr>
          <w:p w14:paraId="413819B7" w14:textId="77777777" w:rsidR="003D42C2" w:rsidRDefault="003D42C2">
            <w:pPr>
              <w:pStyle w:val="TAC"/>
              <w:rPr>
                <w:lang w:eastAsia="en-GB"/>
              </w:rPr>
            </w:pPr>
            <w:r>
              <w:rPr>
                <w:lang w:eastAsia="en-GB"/>
              </w:rPr>
              <w:t>1</w:t>
            </w:r>
          </w:p>
        </w:tc>
        <w:tc>
          <w:tcPr>
            <w:tcW w:w="851" w:type="dxa"/>
            <w:tcBorders>
              <w:top w:val="nil"/>
              <w:left w:val="nil"/>
              <w:bottom w:val="single" w:sz="4" w:space="0" w:color="auto"/>
              <w:right w:val="single" w:sz="4" w:space="0" w:color="auto"/>
            </w:tcBorders>
            <w:vAlign w:val="bottom"/>
            <w:hideMark/>
          </w:tcPr>
          <w:p w14:paraId="203F6716" w14:textId="77777777" w:rsidR="003D42C2" w:rsidRDefault="003D42C2">
            <w:pPr>
              <w:pStyle w:val="TAC"/>
              <w:rPr>
                <w:lang w:eastAsia="en-GB"/>
              </w:rPr>
            </w:pPr>
            <w:r>
              <w:rPr>
                <w:lang w:eastAsia="en-GB"/>
              </w:rPr>
              <w:t>0.1</w:t>
            </w:r>
          </w:p>
        </w:tc>
        <w:tc>
          <w:tcPr>
            <w:tcW w:w="709" w:type="dxa"/>
            <w:tcBorders>
              <w:top w:val="nil"/>
              <w:left w:val="nil"/>
              <w:bottom w:val="single" w:sz="4" w:space="0" w:color="auto"/>
              <w:right w:val="single" w:sz="4" w:space="0" w:color="auto"/>
            </w:tcBorders>
            <w:vAlign w:val="bottom"/>
            <w:hideMark/>
          </w:tcPr>
          <w:p w14:paraId="3B627628" w14:textId="77777777" w:rsidR="003D42C2" w:rsidRDefault="003D42C2">
            <w:pPr>
              <w:pStyle w:val="TAC"/>
              <w:rPr>
                <w:lang w:eastAsia="en-GB"/>
              </w:rPr>
            </w:pPr>
            <w:r>
              <w:rPr>
                <w:lang w:eastAsia="en-GB"/>
              </w:rPr>
              <w:t>0.1</w:t>
            </w:r>
          </w:p>
        </w:tc>
        <w:tc>
          <w:tcPr>
            <w:tcW w:w="709" w:type="dxa"/>
            <w:tcBorders>
              <w:top w:val="nil"/>
              <w:left w:val="nil"/>
              <w:bottom w:val="single" w:sz="4" w:space="0" w:color="auto"/>
              <w:right w:val="single" w:sz="4" w:space="0" w:color="auto"/>
            </w:tcBorders>
            <w:vAlign w:val="bottom"/>
            <w:hideMark/>
          </w:tcPr>
          <w:p w14:paraId="4B5BBB17" w14:textId="77777777" w:rsidR="003D42C2" w:rsidRDefault="003D42C2">
            <w:pPr>
              <w:pStyle w:val="TAC"/>
              <w:rPr>
                <w:lang w:eastAsia="en-GB"/>
              </w:rPr>
            </w:pPr>
            <w:r>
              <w:rPr>
                <w:lang w:eastAsia="en-GB"/>
              </w:rPr>
              <w:t>0.1</w:t>
            </w:r>
          </w:p>
        </w:tc>
      </w:tr>
      <w:tr w:rsidR="003D42C2" w14:paraId="78E1B365" w14:textId="77777777" w:rsidTr="003D42C2">
        <w:trPr>
          <w:trHeight w:val="465"/>
        </w:trPr>
        <w:tc>
          <w:tcPr>
            <w:tcW w:w="431" w:type="dxa"/>
            <w:tcBorders>
              <w:top w:val="nil"/>
              <w:left w:val="single" w:sz="4" w:space="0" w:color="auto"/>
              <w:bottom w:val="single" w:sz="4" w:space="0" w:color="auto"/>
              <w:right w:val="single" w:sz="4" w:space="0" w:color="auto"/>
            </w:tcBorders>
            <w:vAlign w:val="bottom"/>
            <w:hideMark/>
          </w:tcPr>
          <w:p w14:paraId="45AFEF9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9</w:t>
            </w:r>
          </w:p>
        </w:tc>
        <w:tc>
          <w:tcPr>
            <w:tcW w:w="3022" w:type="dxa"/>
            <w:tcBorders>
              <w:top w:val="nil"/>
              <w:left w:val="nil"/>
              <w:bottom w:val="single" w:sz="4" w:space="0" w:color="auto"/>
              <w:right w:val="single" w:sz="4" w:space="0" w:color="auto"/>
            </w:tcBorders>
            <w:vAlign w:val="bottom"/>
            <w:hideMark/>
          </w:tcPr>
          <w:p w14:paraId="0986C03C" w14:textId="77777777" w:rsidR="003D42C2" w:rsidRDefault="003D42C2">
            <w:pPr>
              <w:spacing w:after="0"/>
              <w:rPr>
                <w:rFonts w:ascii="Arial" w:hAnsi="Arial" w:cs="Arial"/>
                <w:sz w:val="16"/>
                <w:szCs w:val="16"/>
                <w:lang w:eastAsia="en-GB"/>
              </w:rPr>
            </w:pPr>
            <w:r>
              <w:rPr>
                <w:rFonts w:ascii="Arial" w:hAnsi="Arial" w:cs="Arial"/>
                <w:sz w:val="16"/>
                <w:szCs w:val="16"/>
                <w:lang w:eastAsia="en-GB"/>
              </w:rPr>
              <w:t>RF leakage, test range antenna cable connector terminated.</w:t>
            </w:r>
          </w:p>
        </w:tc>
        <w:tc>
          <w:tcPr>
            <w:tcW w:w="744" w:type="dxa"/>
            <w:tcBorders>
              <w:top w:val="nil"/>
              <w:left w:val="nil"/>
              <w:bottom w:val="single" w:sz="4" w:space="0" w:color="auto"/>
              <w:right w:val="single" w:sz="4" w:space="0" w:color="auto"/>
            </w:tcBorders>
            <w:vAlign w:val="bottom"/>
            <w:hideMark/>
          </w:tcPr>
          <w:p w14:paraId="11896B82" w14:textId="77777777" w:rsidR="003D42C2" w:rsidRDefault="003D42C2">
            <w:pPr>
              <w:pStyle w:val="TAC"/>
              <w:rPr>
                <w:lang w:eastAsia="en-GB"/>
              </w:rPr>
            </w:pPr>
            <w:r>
              <w:rPr>
                <w:lang w:eastAsia="en-GB"/>
              </w:rPr>
              <w:t>0.0012</w:t>
            </w:r>
          </w:p>
        </w:tc>
        <w:tc>
          <w:tcPr>
            <w:tcW w:w="709" w:type="dxa"/>
            <w:tcBorders>
              <w:top w:val="nil"/>
              <w:left w:val="nil"/>
              <w:bottom w:val="single" w:sz="4" w:space="0" w:color="auto"/>
              <w:right w:val="single" w:sz="4" w:space="0" w:color="auto"/>
            </w:tcBorders>
            <w:vAlign w:val="bottom"/>
            <w:hideMark/>
          </w:tcPr>
          <w:p w14:paraId="5FEE060F" w14:textId="77777777" w:rsidR="003D42C2" w:rsidRDefault="003D42C2">
            <w:pPr>
              <w:pStyle w:val="TAC"/>
              <w:rPr>
                <w:lang w:eastAsia="en-GB"/>
              </w:rPr>
            </w:pPr>
            <w:r>
              <w:rPr>
                <w:lang w:eastAsia="en-GB"/>
              </w:rPr>
              <w:t>0.0012</w:t>
            </w:r>
          </w:p>
        </w:tc>
        <w:tc>
          <w:tcPr>
            <w:tcW w:w="708" w:type="dxa"/>
            <w:tcBorders>
              <w:top w:val="nil"/>
              <w:left w:val="nil"/>
              <w:bottom w:val="single" w:sz="4" w:space="0" w:color="auto"/>
              <w:right w:val="single" w:sz="4" w:space="0" w:color="auto"/>
            </w:tcBorders>
            <w:vAlign w:val="bottom"/>
            <w:hideMark/>
          </w:tcPr>
          <w:p w14:paraId="496B5141" w14:textId="77777777" w:rsidR="003D42C2" w:rsidRDefault="003D42C2">
            <w:pPr>
              <w:pStyle w:val="TAC"/>
              <w:rPr>
                <w:lang w:eastAsia="en-GB"/>
              </w:rPr>
            </w:pPr>
            <w:r>
              <w:rPr>
                <w:lang w:eastAsia="en-GB"/>
              </w:rPr>
              <w:t>0.0012</w:t>
            </w:r>
          </w:p>
        </w:tc>
        <w:tc>
          <w:tcPr>
            <w:tcW w:w="912" w:type="dxa"/>
            <w:tcBorders>
              <w:top w:val="nil"/>
              <w:left w:val="nil"/>
              <w:bottom w:val="single" w:sz="4" w:space="0" w:color="auto"/>
              <w:right w:val="single" w:sz="4" w:space="0" w:color="auto"/>
            </w:tcBorders>
            <w:vAlign w:val="bottom"/>
            <w:hideMark/>
          </w:tcPr>
          <w:p w14:paraId="3519025B" w14:textId="77777777" w:rsidR="003D42C2" w:rsidRDefault="003D42C2">
            <w:pPr>
              <w:pStyle w:val="TAC"/>
              <w:rPr>
                <w:lang w:eastAsia="en-GB"/>
              </w:rPr>
            </w:pPr>
            <w:r>
              <w:rPr>
                <w:lang w:eastAsia="en-GB"/>
              </w:rPr>
              <w:t>Normal</w:t>
            </w:r>
          </w:p>
        </w:tc>
        <w:tc>
          <w:tcPr>
            <w:tcW w:w="567" w:type="dxa"/>
            <w:tcBorders>
              <w:top w:val="nil"/>
              <w:left w:val="nil"/>
              <w:bottom w:val="single" w:sz="4" w:space="0" w:color="auto"/>
              <w:right w:val="single" w:sz="4" w:space="0" w:color="auto"/>
            </w:tcBorders>
            <w:vAlign w:val="bottom"/>
            <w:hideMark/>
          </w:tcPr>
          <w:p w14:paraId="1B7C2B70" w14:textId="77777777" w:rsidR="003D42C2" w:rsidRDefault="003D42C2">
            <w:pPr>
              <w:pStyle w:val="TAC"/>
              <w:rPr>
                <w:lang w:eastAsia="en-GB"/>
              </w:rPr>
            </w:pPr>
            <w:r>
              <w:rPr>
                <w:lang w:eastAsia="en-GB"/>
              </w:rPr>
              <w:t>1</w:t>
            </w:r>
          </w:p>
        </w:tc>
        <w:tc>
          <w:tcPr>
            <w:tcW w:w="283" w:type="dxa"/>
            <w:tcBorders>
              <w:top w:val="nil"/>
              <w:left w:val="nil"/>
              <w:bottom w:val="single" w:sz="4" w:space="0" w:color="auto"/>
              <w:right w:val="single" w:sz="4" w:space="0" w:color="auto"/>
            </w:tcBorders>
            <w:vAlign w:val="bottom"/>
            <w:hideMark/>
          </w:tcPr>
          <w:p w14:paraId="059B1B04" w14:textId="77777777" w:rsidR="003D42C2" w:rsidRDefault="003D42C2">
            <w:pPr>
              <w:pStyle w:val="TAC"/>
              <w:rPr>
                <w:lang w:eastAsia="en-GB"/>
              </w:rPr>
            </w:pPr>
            <w:r>
              <w:rPr>
                <w:lang w:eastAsia="en-GB"/>
              </w:rPr>
              <w:t>1 </w:t>
            </w:r>
          </w:p>
        </w:tc>
        <w:tc>
          <w:tcPr>
            <w:tcW w:w="851" w:type="dxa"/>
            <w:tcBorders>
              <w:top w:val="nil"/>
              <w:left w:val="nil"/>
              <w:bottom w:val="single" w:sz="4" w:space="0" w:color="auto"/>
              <w:right w:val="single" w:sz="4" w:space="0" w:color="auto"/>
            </w:tcBorders>
            <w:vAlign w:val="bottom"/>
            <w:hideMark/>
          </w:tcPr>
          <w:p w14:paraId="2A682C31" w14:textId="77777777" w:rsidR="003D42C2" w:rsidRDefault="003D42C2">
            <w:pPr>
              <w:pStyle w:val="TAC"/>
              <w:rPr>
                <w:lang w:eastAsia="en-GB"/>
              </w:rPr>
            </w:pPr>
            <w:r>
              <w:rPr>
                <w:lang w:eastAsia="en-GB"/>
              </w:rPr>
              <w:t>0.0012</w:t>
            </w:r>
          </w:p>
        </w:tc>
        <w:tc>
          <w:tcPr>
            <w:tcW w:w="709" w:type="dxa"/>
            <w:tcBorders>
              <w:top w:val="nil"/>
              <w:left w:val="nil"/>
              <w:bottom w:val="single" w:sz="4" w:space="0" w:color="auto"/>
              <w:right w:val="single" w:sz="4" w:space="0" w:color="auto"/>
            </w:tcBorders>
            <w:vAlign w:val="bottom"/>
            <w:hideMark/>
          </w:tcPr>
          <w:p w14:paraId="79740F11" w14:textId="77777777" w:rsidR="003D42C2" w:rsidRDefault="003D42C2">
            <w:pPr>
              <w:pStyle w:val="TAC"/>
              <w:rPr>
                <w:lang w:eastAsia="en-GB"/>
              </w:rPr>
            </w:pPr>
            <w:r>
              <w:rPr>
                <w:lang w:eastAsia="en-GB"/>
              </w:rPr>
              <w:t>0.0012</w:t>
            </w:r>
          </w:p>
        </w:tc>
        <w:tc>
          <w:tcPr>
            <w:tcW w:w="709" w:type="dxa"/>
            <w:tcBorders>
              <w:top w:val="nil"/>
              <w:left w:val="nil"/>
              <w:bottom w:val="single" w:sz="4" w:space="0" w:color="auto"/>
              <w:right w:val="single" w:sz="4" w:space="0" w:color="auto"/>
            </w:tcBorders>
            <w:vAlign w:val="bottom"/>
            <w:hideMark/>
          </w:tcPr>
          <w:p w14:paraId="7472F303" w14:textId="77777777" w:rsidR="003D42C2" w:rsidRDefault="003D42C2">
            <w:pPr>
              <w:pStyle w:val="TAC"/>
              <w:rPr>
                <w:lang w:eastAsia="en-GB"/>
              </w:rPr>
            </w:pPr>
            <w:r>
              <w:rPr>
                <w:lang w:eastAsia="en-GB"/>
              </w:rPr>
              <w:t>0.0012</w:t>
            </w:r>
          </w:p>
        </w:tc>
      </w:tr>
      <w:tr w:rsidR="003D42C2" w14:paraId="536ACC65" w14:textId="77777777" w:rsidTr="003D42C2">
        <w:trPr>
          <w:trHeight w:val="465"/>
        </w:trPr>
        <w:tc>
          <w:tcPr>
            <w:tcW w:w="431" w:type="dxa"/>
            <w:tcBorders>
              <w:top w:val="nil"/>
              <w:left w:val="single" w:sz="4" w:space="0" w:color="auto"/>
              <w:bottom w:val="single" w:sz="4" w:space="0" w:color="auto"/>
              <w:right w:val="single" w:sz="4" w:space="0" w:color="auto"/>
            </w:tcBorders>
            <w:vAlign w:val="bottom"/>
            <w:hideMark/>
          </w:tcPr>
          <w:p w14:paraId="05AC2CE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10</w:t>
            </w:r>
          </w:p>
        </w:tc>
        <w:tc>
          <w:tcPr>
            <w:tcW w:w="3022" w:type="dxa"/>
            <w:tcBorders>
              <w:top w:val="nil"/>
              <w:left w:val="nil"/>
              <w:bottom w:val="single" w:sz="4" w:space="0" w:color="auto"/>
              <w:right w:val="single" w:sz="4" w:space="0" w:color="auto"/>
            </w:tcBorders>
            <w:vAlign w:val="bottom"/>
            <w:hideMark/>
          </w:tcPr>
          <w:p w14:paraId="394302C4" w14:textId="77777777" w:rsidR="003D42C2" w:rsidRDefault="003D42C2">
            <w:pPr>
              <w:spacing w:after="0"/>
              <w:rPr>
                <w:rFonts w:ascii="Arial" w:hAnsi="Arial" w:cs="Arial"/>
                <w:sz w:val="16"/>
                <w:szCs w:val="16"/>
                <w:lang w:eastAsia="en-GB"/>
              </w:rPr>
            </w:pPr>
            <w:r>
              <w:rPr>
                <w:rFonts w:ascii="Arial" w:hAnsi="Arial" w:cs="Arial"/>
                <w:sz w:val="16"/>
                <w:szCs w:val="16"/>
                <w:lang w:eastAsia="en-GB"/>
              </w:rPr>
              <w:t>Influence of the calibration antenna feed cable</w:t>
            </w:r>
          </w:p>
        </w:tc>
        <w:tc>
          <w:tcPr>
            <w:tcW w:w="744" w:type="dxa"/>
            <w:tcBorders>
              <w:top w:val="nil"/>
              <w:left w:val="nil"/>
              <w:bottom w:val="single" w:sz="4" w:space="0" w:color="auto"/>
              <w:right w:val="single" w:sz="4" w:space="0" w:color="auto"/>
            </w:tcBorders>
            <w:vAlign w:val="bottom"/>
            <w:hideMark/>
          </w:tcPr>
          <w:p w14:paraId="5ACDEE2C" w14:textId="77777777" w:rsidR="003D42C2" w:rsidRDefault="003D42C2">
            <w:pPr>
              <w:pStyle w:val="TAC"/>
              <w:rPr>
                <w:lang w:eastAsia="en-GB"/>
              </w:rPr>
            </w:pPr>
            <w:r>
              <w:rPr>
                <w:lang w:eastAsia="en-GB"/>
              </w:rPr>
              <w:t>0.022</w:t>
            </w:r>
          </w:p>
        </w:tc>
        <w:tc>
          <w:tcPr>
            <w:tcW w:w="709" w:type="dxa"/>
            <w:tcBorders>
              <w:top w:val="nil"/>
              <w:left w:val="nil"/>
              <w:bottom w:val="single" w:sz="4" w:space="0" w:color="auto"/>
              <w:right w:val="single" w:sz="4" w:space="0" w:color="auto"/>
            </w:tcBorders>
            <w:vAlign w:val="bottom"/>
            <w:hideMark/>
          </w:tcPr>
          <w:p w14:paraId="2936E713" w14:textId="77777777" w:rsidR="003D42C2" w:rsidRDefault="003D42C2">
            <w:pPr>
              <w:pStyle w:val="TAC"/>
              <w:rPr>
                <w:lang w:eastAsia="en-GB"/>
              </w:rPr>
            </w:pPr>
            <w:r>
              <w:rPr>
                <w:lang w:eastAsia="en-GB"/>
              </w:rPr>
              <w:t>0.022</w:t>
            </w:r>
          </w:p>
        </w:tc>
        <w:tc>
          <w:tcPr>
            <w:tcW w:w="708" w:type="dxa"/>
            <w:tcBorders>
              <w:top w:val="nil"/>
              <w:left w:val="nil"/>
              <w:bottom w:val="single" w:sz="4" w:space="0" w:color="auto"/>
              <w:right w:val="single" w:sz="4" w:space="0" w:color="auto"/>
            </w:tcBorders>
            <w:vAlign w:val="bottom"/>
            <w:hideMark/>
          </w:tcPr>
          <w:p w14:paraId="3A4B9C9E" w14:textId="77777777" w:rsidR="003D42C2" w:rsidRDefault="003D42C2">
            <w:pPr>
              <w:pStyle w:val="TAC"/>
              <w:rPr>
                <w:lang w:eastAsia="en-GB"/>
              </w:rPr>
            </w:pPr>
            <w:r>
              <w:rPr>
                <w:lang w:eastAsia="en-GB"/>
              </w:rPr>
              <w:t>0.022</w:t>
            </w:r>
          </w:p>
        </w:tc>
        <w:tc>
          <w:tcPr>
            <w:tcW w:w="912" w:type="dxa"/>
            <w:tcBorders>
              <w:top w:val="nil"/>
              <w:left w:val="nil"/>
              <w:bottom w:val="single" w:sz="4" w:space="0" w:color="auto"/>
              <w:right w:val="single" w:sz="4" w:space="0" w:color="auto"/>
            </w:tcBorders>
            <w:vAlign w:val="bottom"/>
            <w:hideMark/>
          </w:tcPr>
          <w:p w14:paraId="01C435A4" w14:textId="77777777" w:rsidR="003D42C2" w:rsidRDefault="003D42C2">
            <w:pPr>
              <w:pStyle w:val="TAC"/>
              <w:rPr>
                <w:lang w:eastAsia="en-GB"/>
              </w:rPr>
            </w:pPr>
            <w:r>
              <w:rPr>
                <w:lang w:eastAsia="en-GB"/>
              </w:rPr>
              <w:t>U-shaped</w:t>
            </w:r>
          </w:p>
        </w:tc>
        <w:tc>
          <w:tcPr>
            <w:tcW w:w="567" w:type="dxa"/>
            <w:tcBorders>
              <w:top w:val="nil"/>
              <w:left w:val="nil"/>
              <w:bottom w:val="single" w:sz="4" w:space="0" w:color="auto"/>
              <w:right w:val="single" w:sz="4" w:space="0" w:color="auto"/>
            </w:tcBorders>
            <w:vAlign w:val="bottom"/>
            <w:hideMark/>
          </w:tcPr>
          <w:p w14:paraId="5F4A78B1" w14:textId="77777777" w:rsidR="003D42C2" w:rsidRDefault="003D42C2">
            <w:pPr>
              <w:pStyle w:val="TAC"/>
              <w:rPr>
                <w:lang w:eastAsia="en-GB"/>
              </w:rPr>
            </w:pPr>
            <w:r>
              <w:rPr>
                <w:lang w:eastAsia="en-GB"/>
              </w:rPr>
              <w:t>√2</w:t>
            </w:r>
          </w:p>
        </w:tc>
        <w:tc>
          <w:tcPr>
            <w:tcW w:w="283" w:type="dxa"/>
            <w:tcBorders>
              <w:top w:val="nil"/>
              <w:left w:val="nil"/>
              <w:bottom w:val="single" w:sz="4" w:space="0" w:color="auto"/>
              <w:right w:val="single" w:sz="4" w:space="0" w:color="auto"/>
            </w:tcBorders>
            <w:vAlign w:val="bottom"/>
            <w:hideMark/>
          </w:tcPr>
          <w:p w14:paraId="47050D46" w14:textId="77777777" w:rsidR="003D42C2" w:rsidRDefault="003D42C2">
            <w:pPr>
              <w:pStyle w:val="TAC"/>
              <w:rPr>
                <w:lang w:eastAsia="en-GB"/>
              </w:rPr>
            </w:pPr>
            <w:r>
              <w:rPr>
                <w:lang w:eastAsia="en-GB"/>
              </w:rPr>
              <w:t>1</w:t>
            </w:r>
          </w:p>
        </w:tc>
        <w:tc>
          <w:tcPr>
            <w:tcW w:w="851" w:type="dxa"/>
            <w:tcBorders>
              <w:top w:val="nil"/>
              <w:left w:val="nil"/>
              <w:bottom w:val="single" w:sz="4" w:space="0" w:color="auto"/>
              <w:right w:val="single" w:sz="4" w:space="0" w:color="auto"/>
            </w:tcBorders>
            <w:vAlign w:val="bottom"/>
            <w:hideMark/>
          </w:tcPr>
          <w:p w14:paraId="27DB0149" w14:textId="77777777" w:rsidR="003D42C2" w:rsidRDefault="003D42C2">
            <w:pPr>
              <w:pStyle w:val="TAC"/>
              <w:rPr>
                <w:lang w:eastAsia="en-GB"/>
              </w:rPr>
            </w:pPr>
            <w:r>
              <w:rPr>
                <w:lang w:eastAsia="en-GB"/>
              </w:rPr>
              <w:t>0.015</w:t>
            </w:r>
          </w:p>
        </w:tc>
        <w:tc>
          <w:tcPr>
            <w:tcW w:w="709" w:type="dxa"/>
            <w:tcBorders>
              <w:top w:val="nil"/>
              <w:left w:val="nil"/>
              <w:bottom w:val="single" w:sz="4" w:space="0" w:color="auto"/>
              <w:right w:val="single" w:sz="4" w:space="0" w:color="auto"/>
            </w:tcBorders>
            <w:vAlign w:val="bottom"/>
            <w:hideMark/>
          </w:tcPr>
          <w:p w14:paraId="17CD129B" w14:textId="77777777" w:rsidR="003D42C2" w:rsidRDefault="003D42C2">
            <w:pPr>
              <w:pStyle w:val="TAC"/>
              <w:rPr>
                <w:lang w:eastAsia="en-GB"/>
              </w:rPr>
            </w:pPr>
            <w:r>
              <w:rPr>
                <w:lang w:eastAsia="en-GB"/>
              </w:rPr>
              <w:t>0.015</w:t>
            </w:r>
          </w:p>
        </w:tc>
        <w:tc>
          <w:tcPr>
            <w:tcW w:w="709" w:type="dxa"/>
            <w:tcBorders>
              <w:top w:val="nil"/>
              <w:left w:val="nil"/>
              <w:bottom w:val="single" w:sz="4" w:space="0" w:color="auto"/>
              <w:right w:val="single" w:sz="4" w:space="0" w:color="auto"/>
            </w:tcBorders>
            <w:vAlign w:val="bottom"/>
            <w:hideMark/>
          </w:tcPr>
          <w:p w14:paraId="314F89EB" w14:textId="77777777" w:rsidR="003D42C2" w:rsidRDefault="003D42C2">
            <w:pPr>
              <w:pStyle w:val="TAC"/>
              <w:rPr>
                <w:lang w:eastAsia="en-GB"/>
              </w:rPr>
            </w:pPr>
            <w:r>
              <w:rPr>
                <w:lang w:eastAsia="en-GB"/>
              </w:rPr>
              <w:t>0.015</w:t>
            </w:r>
          </w:p>
        </w:tc>
      </w:tr>
      <w:tr w:rsidR="003D42C2" w14:paraId="55E3858A" w14:textId="77777777" w:rsidTr="003D42C2">
        <w:trPr>
          <w:trHeight w:val="465"/>
        </w:trPr>
        <w:tc>
          <w:tcPr>
            <w:tcW w:w="431" w:type="dxa"/>
            <w:tcBorders>
              <w:top w:val="nil"/>
              <w:left w:val="single" w:sz="4" w:space="0" w:color="auto"/>
              <w:bottom w:val="single" w:sz="4" w:space="0" w:color="auto"/>
              <w:right w:val="single" w:sz="4" w:space="0" w:color="auto"/>
            </w:tcBorders>
            <w:vAlign w:val="bottom"/>
            <w:hideMark/>
          </w:tcPr>
          <w:p w14:paraId="4330183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11</w:t>
            </w:r>
          </w:p>
        </w:tc>
        <w:tc>
          <w:tcPr>
            <w:tcW w:w="3022" w:type="dxa"/>
            <w:tcBorders>
              <w:top w:val="nil"/>
              <w:left w:val="nil"/>
              <w:bottom w:val="single" w:sz="4" w:space="0" w:color="auto"/>
              <w:right w:val="single" w:sz="4" w:space="0" w:color="auto"/>
            </w:tcBorders>
            <w:vAlign w:val="bottom"/>
            <w:hideMark/>
          </w:tcPr>
          <w:p w14:paraId="271E6B99" w14:textId="77777777" w:rsidR="003D42C2" w:rsidRDefault="003D42C2">
            <w:pPr>
              <w:spacing w:after="0"/>
              <w:rPr>
                <w:rFonts w:ascii="Arial" w:hAnsi="Arial" w:cs="Arial"/>
                <w:sz w:val="16"/>
                <w:szCs w:val="16"/>
                <w:lang w:eastAsia="en-GB"/>
              </w:rPr>
            </w:pPr>
            <w:r>
              <w:rPr>
                <w:rFonts w:ascii="Arial" w:hAnsi="Arial" w:cs="Arial"/>
                <w:sz w:val="16"/>
                <w:szCs w:val="16"/>
                <w:lang w:eastAsia="en-GB"/>
              </w:rPr>
              <w:t>SGH Calibration uncertainty</w:t>
            </w:r>
          </w:p>
        </w:tc>
        <w:tc>
          <w:tcPr>
            <w:tcW w:w="744" w:type="dxa"/>
            <w:tcBorders>
              <w:top w:val="nil"/>
              <w:left w:val="nil"/>
              <w:bottom w:val="single" w:sz="4" w:space="0" w:color="auto"/>
              <w:right w:val="single" w:sz="4" w:space="0" w:color="auto"/>
            </w:tcBorders>
            <w:vAlign w:val="bottom"/>
            <w:hideMark/>
          </w:tcPr>
          <w:p w14:paraId="55129017" w14:textId="77777777" w:rsidR="003D42C2" w:rsidRDefault="003D42C2">
            <w:pPr>
              <w:pStyle w:val="TAC"/>
              <w:rPr>
                <w:lang w:eastAsia="en-GB"/>
              </w:rPr>
            </w:pPr>
            <w:r>
              <w:rPr>
                <w:lang w:eastAsia="en-GB"/>
              </w:rPr>
              <w:t>0.5</w:t>
            </w:r>
          </w:p>
        </w:tc>
        <w:tc>
          <w:tcPr>
            <w:tcW w:w="709" w:type="dxa"/>
            <w:tcBorders>
              <w:top w:val="nil"/>
              <w:left w:val="nil"/>
              <w:bottom w:val="single" w:sz="4" w:space="0" w:color="auto"/>
              <w:right w:val="single" w:sz="4" w:space="0" w:color="auto"/>
            </w:tcBorders>
            <w:vAlign w:val="bottom"/>
            <w:hideMark/>
          </w:tcPr>
          <w:p w14:paraId="442EB572" w14:textId="77777777" w:rsidR="003D42C2" w:rsidRDefault="003D42C2">
            <w:pPr>
              <w:pStyle w:val="TAC"/>
              <w:rPr>
                <w:lang w:eastAsia="en-GB"/>
              </w:rPr>
            </w:pPr>
            <w:r>
              <w:rPr>
                <w:lang w:eastAsia="en-GB"/>
              </w:rPr>
              <w:t>0.433</w:t>
            </w:r>
          </w:p>
        </w:tc>
        <w:tc>
          <w:tcPr>
            <w:tcW w:w="708" w:type="dxa"/>
            <w:tcBorders>
              <w:top w:val="nil"/>
              <w:left w:val="nil"/>
              <w:bottom w:val="single" w:sz="4" w:space="0" w:color="auto"/>
              <w:right w:val="single" w:sz="4" w:space="0" w:color="auto"/>
            </w:tcBorders>
            <w:vAlign w:val="bottom"/>
            <w:hideMark/>
          </w:tcPr>
          <w:p w14:paraId="4EF3B041" w14:textId="77777777" w:rsidR="003D42C2" w:rsidRDefault="003D42C2">
            <w:pPr>
              <w:pStyle w:val="TAC"/>
              <w:rPr>
                <w:lang w:eastAsia="en-GB"/>
              </w:rPr>
            </w:pPr>
            <w:r>
              <w:rPr>
                <w:lang w:eastAsia="en-GB"/>
              </w:rPr>
              <w:t>0.433</w:t>
            </w:r>
          </w:p>
        </w:tc>
        <w:tc>
          <w:tcPr>
            <w:tcW w:w="912" w:type="dxa"/>
            <w:tcBorders>
              <w:top w:val="nil"/>
              <w:left w:val="nil"/>
              <w:bottom w:val="single" w:sz="4" w:space="0" w:color="auto"/>
              <w:right w:val="single" w:sz="4" w:space="0" w:color="auto"/>
            </w:tcBorders>
            <w:vAlign w:val="bottom"/>
            <w:hideMark/>
          </w:tcPr>
          <w:p w14:paraId="75BD7F48" w14:textId="77777777" w:rsidR="003D42C2" w:rsidRDefault="003D42C2">
            <w:pPr>
              <w:pStyle w:val="TAC"/>
              <w:rPr>
                <w:lang w:eastAsia="en-GB"/>
              </w:rPr>
            </w:pPr>
            <w:r>
              <w:rPr>
                <w:lang w:eastAsia="en-GB"/>
              </w:rPr>
              <w:t>Rectangular</w:t>
            </w:r>
          </w:p>
        </w:tc>
        <w:tc>
          <w:tcPr>
            <w:tcW w:w="567" w:type="dxa"/>
            <w:tcBorders>
              <w:top w:val="nil"/>
              <w:left w:val="nil"/>
              <w:bottom w:val="single" w:sz="4" w:space="0" w:color="auto"/>
              <w:right w:val="single" w:sz="4" w:space="0" w:color="auto"/>
            </w:tcBorders>
            <w:vAlign w:val="bottom"/>
            <w:hideMark/>
          </w:tcPr>
          <w:p w14:paraId="01C8ECEA" w14:textId="77777777" w:rsidR="003D42C2" w:rsidRDefault="003D42C2">
            <w:pPr>
              <w:pStyle w:val="TAC"/>
              <w:rPr>
                <w:lang w:eastAsia="en-GB"/>
              </w:rPr>
            </w:pPr>
            <w:r>
              <w:rPr>
                <w:lang w:eastAsia="en-GB"/>
              </w:rPr>
              <w:t>√3</w:t>
            </w:r>
          </w:p>
        </w:tc>
        <w:tc>
          <w:tcPr>
            <w:tcW w:w="283" w:type="dxa"/>
            <w:tcBorders>
              <w:top w:val="nil"/>
              <w:left w:val="nil"/>
              <w:bottom w:val="single" w:sz="4" w:space="0" w:color="auto"/>
              <w:right w:val="single" w:sz="4" w:space="0" w:color="auto"/>
            </w:tcBorders>
            <w:vAlign w:val="bottom"/>
            <w:hideMark/>
          </w:tcPr>
          <w:p w14:paraId="143574F3" w14:textId="77777777" w:rsidR="003D42C2" w:rsidRDefault="003D42C2">
            <w:pPr>
              <w:pStyle w:val="TAC"/>
              <w:rPr>
                <w:lang w:eastAsia="en-GB"/>
              </w:rPr>
            </w:pPr>
            <w:r>
              <w:rPr>
                <w:lang w:eastAsia="en-GB"/>
              </w:rPr>
              <w:t>1</w:t>
            </w:r>
          </w:p>
        </w:tc>
        <w:tc>
          <w:tcPr>
            <w:tcW w:w="851" w:type="dxa"/>
            <w:tcBorders>
              <w:top w:val="nil"/>
              <w:left w:val="nil"/>
              <w:bottom w:val="single" w:sz="4" w:space="0" w:color="auto"/>
              <w:right w:val="single" w:sz="4" w:space="0" w:color="auto"/>
            </w:tcBorders>
            <w:vAlign w:val="bottom"/>
            <w:hideMark/>
          </w:tcPr>
          <w:p w14:paraId="61D43AA3" w14:textId="77777777" w:rsidR="003D42C2" w:rsidRDefault="003D42C2">
            <w:pPr>
              <w:pStyle w:val="TAC"/>
              <w:rPr>
                <w:lang w:eastAsia="en-GB"/>
              </w:rPr>
            </w:pPr>
            <w:r>
              <w:rPr>
                <w:lang w:eastAsia="en-GB"/>
              </w:rPr>
              <w:t>0.29</w:t>
            </w:r>
          </w:p>
        </w:tc>
        <w:tc>
          <w:tcPr>
            <w:tcW w:w="709" w:type="dxa"/>
            <w:tcBorders>
              <w:top w:val="nil"/>
              <w:left w:val="nil"/>
              <w:bottom w:val="single" w:sz="4" w:space="0" w:color="auto"/>
              <w:right w:val="single" w:sz="4" w:space="0" w:color="auto"/>
            </w:tcBorders>
            <w:vAlign w:val="bottom"/>
            <w:hideMark/>
          </w:tcPr>
          <w:p w14:paraId="25DA5E13" w14:textId="77777777" w:rsidR="003D42C2" w:rsidRDefault="003D42C2">
            <w:pPr>
              <w:pStyle w:val="TAC"/>
              <w:rPr>
                <w:lang w:eastAsia="en-GB"/>
              </w:rPr>
            </w:pPr>
            <w:r>
              <w:rPr>
                <w:lang w:eastAsia="en-GB"/>
              </w:rPr>
              <w:t>0.25</w:t>
            </w:r>
          </w:p>
        </w:tc>
        <w:tc>
          <w:tcPr>
            <w:tcW w:w="709" w:type="dxa"/>
            <w:tcBorders>
              <w:top w:val="nil"/>
              <w:left w:val="nil"/>
              <w:bottom w:val="single" w:sz="4" w:space="0" w:color="auto"/>
              <w:right w:val="single" w:sz="4" w:space="0" w:color="auto"/>
            </w:tcBorders>
            <w:vAlign w:val="bottom"/>
            <w:hideMark/>
          </w:tcPr>
          <w:p w14:paraId="4557D718" w14:textId="77777777" w:rsidR="003D42C2" w:rsidRDefault="003D42C2">
            <w:pPr>
              <w:pStyle w:val="TAC"/>
              <w:rPr>
                <w:lang w:eastAsia="en-GB"/>
              </w:rPr>
            </w:pPr>
            <w:r>
              <w:rPr>
                <w:lang w:eastAsia="en-GB"/>
              </w:rPr>
              <w:t>0.25</w:t>
            </w:r>
          </w:p>
        </w:tc>
      </w:tr>
      <w:tr w:rsidR="003D42C2" w14:paraId="745C6F04" w14:textId="77777777" w:rsidTr="003D42C2">
        <w:trPr>
          <w:trHeight w:val="465"/>
        </w:trPr>
        <w:tc>
          <w:tcPr>
            <w:tcW w:w="431" w:type="dxa"/>
            <w:tcBorders>
              <w:top w:val="nil"/>
              <w:left w:val="single" w:sz="4" w:space="0" w:color="auto"/>
              <w:bottom w:val="single" w:sz="4" w:space="0" w:color="auto"/>
              <w:right w:val="single" w:sz="4" w:space="0" w:color="auto"/>
            </w:tcBorders>
            <w:vAlign w:val="bottom"/>
            <w:hideMark/>
          </w:tcPr>
          <w:p w14:paraId="1486E67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12</w:t>
            </w:r>
          </w:p>
        </w:tc>
        <w:tc>
          <w:tcPr>
            <w:tcW w:w="3022" w:type="dxa"/>
            <w:tcBorders>
              <w:top w:val="nil"/>
              <w:left w:val="nil"/>
              <w:bottom w:val="single" w:sz="4" w:space="0" w:color="auto"/>
              <w:right w:val="single" w:sz="4" w:space="0" w:color="auto"/>
            </w:tcBorders>
            <w:vAlign w:val="bottom"/>
            <w:hideMark/>
          </w:tcPr>
          <w:p w14:paraId="164402DA" w14:textId="77777777" w:rsidR="003D42C2" w:rsidRDefault="003D42C2">
            <w:pPr>
              <w:spacing w:after="0"/>
              <w:rPr>
                <w:rFonts w:ascii="Arial" w:hAnsi="Arial" w:cs="Arial"/>
                <w:sz w:val="16"/>
                <w:szCs w:val="16"/>
                <w:lang w:eastAsia="en-GB"/>
              </w:rPr>
            </w:pPr>
            <w:proofErr w:type="gramStart"/>
            <w:r>
              <w:rPr>
                <w:rFonts w:ascii="Arial" w:hAnsi="Arial" w:cs="Arial"/>
                <w:sz w:val="16"/>
                <w:szCs w:val="16"/>
                <w:lang w:eastAsia="en-GB"/>
              </w:rPr>
              <w:t>Misalignment  positioning</w:t>
            </w:r>
            <w:proofErr w:type="gramEnd"/>
            <w:r>
              <w:rPr>
                <w:rFonts w:ascii="Arial" w:hAnsi="Arial" w:cs="Arial"/>
                <w:sz w:val="16"/>
                <w:szCs w:val="16"/>
                <w:lang w:eastAsia="en-GB"/>
              </w:rPr>
              <w:t xml:space="preserve"> system</w:t>
            </w:r>
          </w:p>
        </w:tc>
        <w:tc>
          <w:tcPr>
            <w:tcW w:w="744" w:type="dxa"/>
            <w:tcBorders>
              <w:top w:val="nil"/>
              <w:left w:val="nil"/>
              <w:bottom w:val="single" w:sz="4" w:space="0" w:color="auto"/>
              <w:right w:val="single" w:sz="4" w:space="0" w:color="auto"/>
            </w:tcBorders>
            <w:vAlign w:val="bottom"/>
            <w:hideMark/>
          </w:tcPr>
          <w:p w14:paraId="4A2E31B2" w14:textId="77777777" w:rsidR="003D42C2" w:rsidRDefault="003D42C2">
            <w:pPr>
              <w:pStyle w:val="TAC"/>
              <w:rPr>
                <w:lang w:eastAsia="en-GB"/>
              </w:rPr>
            </w:pPr>
            <w:r>
              <w:rPr>
                <w:lang w:eastAsia="en-GB"/>
              </w:rPr>
              <w:t>0</w:t>
            </w:r>
          </w:p>
        </w:tc>
        <w:tc>
          <w:tcPr>
            <w:tcW w:w="709" w:type="dxa"/>
            <w:tcBorders>
              <w:top w:val="nil"/>
              <w:left w:val="nil"/>
              <w:bottom w:val="single" w:sz="4" w:space="0" w:color="auto"/>
              <w:right w:val="single" w:sz="4" w:space="0" w:color="auto"/>
            </w:tcBorders>
            <w:vAlign w:val="bottom"/>
            <w:hideMark/>
          </w:tcPr>
          <w:p w14:paraId="693564F6" w14:textId="77777777" w:rsidR="003D42C2" w:rsidRDefault="003D42C2">
            <w:pPr>
              <w:pStyle w:val="TAC"/>
              <w:rPr>
                <w:lang w:eastAsia="en-GB"/>
              </w:rPr>
            </w:pPr>
            <w:r>
              <w:rPr>
                <w:lang w:eastAsia="en-GB"/>
              </w:rPr>
              <w:t>0</w:t>
            </w:r>
          </w:p>
        </w:tc>
        <w:tc>
          <w:tcPr>
            <w:tcW w:w="708" w:type="dxa"/>
            <w:tcBorders>
              <w:top w:val="nil"/>
              <w:left w:val="nil"/>
              <w:bottom w:val="single" w:sz="4" w:space="0" w:color="auto"/>
              <w:right w:val="single" w:sz="4" w:space="0" w:color="auto"/>
            </w:tcBorders>
            <w:vAlign w:val="bottom"/>
            <w:hideMark/>
          </w:tcPr>
          <w:p w14:paraId="406F0F67" w14:textId="77777777" w:rsidR="003D42C2" w:rsidRDefault="003D42C2">
            <w:pPr>
              <w:pStyle w:val="TAC"/>
              <w:rPr>
                <w:lang w:eastAsia="en-GB"/>
              </w:rPr>
            </w:pPr>
            <w:r>
              <w:rPr>
                <w:lang w:eastAsia="en-GB"/>
              </w:rPr>
              <w:t>0</w:t>
            </w:r>
          </w:p>
        </w:tc>
        <w:tc>
          <w:tcPr>
            <w:tcW w:w="912" w:type="dxa"/>
            <w:tcBorders>
              <w:top w:val="nil"/>
              <w:left w:val="nil"/>
              <w:bottom w:val="single" w:sz="4" w:space="0" w:color="auto"/>
              <w:right w:val="single" w:sz="4" w:space="0" w:color="auto"/>
            </w:tcBorders>
            <w:vAlign w:val="bottom"/>
            <w:hideMark/>
          </w:tcPr>
          <w:p w14:paraId="7FAEBAAE" w14:textId="77777777" w:rsidR="003D42C2" w:rsidRDefault="003D42C2">
            <w:pPr>
              <w:pStyle w:val="TAC"/>
              <w:rPr>
                <w:lang w:eastAsia="en-GB"/>
              </w:rPr>
            </w:pPr>
            <w:r>
              <w:rPr>
                <w:lang w:eastAsia="en-GB"/>
              </w:rPr>
              <w:t>Exp. normal </w:t>
            </w:r>
          </w:p>
        </w:tc>
        <w:tc>
          <w:tcPr>
            <w:tcW w:w="567" w:type="dxa"/>
            <w:tcBorders>
              <w:top w:val="nil"/>
              <w:left w:val="nil"/>
              <w:bottom w:val="single" w:sz="4" w:space="0" w:color="auto"/>
              <w:right w:val="single" w:sz="4" w:space="0" w:color="auto"/>
            </w:tcBorders>
            <w:vAlign w:val="bottom"/>
            <w:hideMark/>
          </w:tcPr>
          <w:p w14:paraId="6D3CA45D" w14:textId="77777777" w:rsidR="003D42C2" w:rsidRDefault="003D42C2">
            <w:pPr>
              <w:pStyle w:val="TAC"/>
              <w:rPr>
                <w:lang w:eastAsia="en-GB"/>
              </w:rPr>
            </w:pPr>
            <w:r>
              <w:rPr>
                <w:lang w:eastAsia="en-GB"/>
              </w:rPr>
              <w:t>2</w:t>
            </w:r>
          </w:p>
        </w:tc>
        <w:tc>
          <w:tcPr>
            <w:tcW w:w="283" w:type="dxa"/>
            <w:tcBorders>
              <w:top w:val="nil"/>
              <w:left w:val="nil"/>
              <w:bottom w:val="single" w:sz="4" w:space="0" w:color="auto"/>
              <w:right w:val="single" w:sz="4" w:space="0" w:color="auto"/>
            </w:tcBorders>
            <w:vAlign w:val="bottom"/>
            <w:hideMark/>
          </w:tcPr>
          <w:p w14:paraId="4A7A6711" w14:textId="77777777" w:rsidR="003D42C2" w:rsidRDefault="003D42C2">
            <w:pPr>
              <w:pStyle w:val="TAC"/>
              <w:rPr>
                <w:lang w:eastAsia="en-GB"/>
              </w:rPr>
            </w:pPr>
            <w:r>
              <w:rPr>
                <w:lang w:eastAsia="en-GB"/>
              </w:rPr>
              <w:t>1</w:t>
            </w:r>
          </w:p>
        </w:tc>
        <w:tc>
          <w:tcPr>
            <w:tcW w:w="851" w:type="dxa"/>
            <w:tcBorders>
              <w:top w:val="nil"/>
              <w:left w:val="nil"/>
              <w:bottom w:val="single" w:sz="4" w:space="0" w:color="auto"/>
              <w:right w:val="single" w:sz="4" w:space="0" w:color="auto"/>
            </w:tcBorders>
            <w:vAlign w:val="bottom"/>
            <w:hideMark/>
          </w:tcPr>
          <w:p w14:paraId="54D0C493" w14:textId="77777777" w:rsidR="003D42C2" w:rsidRDefault="003D42C2">
            <w:pPr>
              <w:pStyle w:val="TAC"/>
              <w:rPr>
                <w:lang w:eastAsia="en-GB"/>
              </w:rPr>
            </w:pPr>
            <w:r>
              <w:rPr>
                <w:lang w:eastAsia="en-GB"/>
              </w:rPr>
              <w:t>0</w:t>
            </w:r>
          </w:p>
        </w:tc>
        <w:tc>
          <w:tcPr>
            <w:tcW w:w="709" w:type="dxa"/>
            <w:tcBorders>
              <w:top w:val="nil"/>
              <w:left w:val="nil"/>
              <w:bottom w:val="single" w:sz="4" w:space="0" w:color="auto"/>
              <w:right w:val="single" w:sz="4" w:space="0" w:color="auto"/>
            </w:tcBorders>
            <w:vAlign w:val="bottom"/>
            <w:hideMark/>
          </w:tcPr>
          <w:p w14:paraId="68122D97" w14:textId="77777777" w:rsidR="003D42C2" w:rsidRDefault="003D42C2">
            <w:pPr>
              <w:pStyle w:val="TAC"/>
              <w:rPr>
                <w:lang w:eastAsia="en-GB"/>
              </w:rPr>
            </w:pPr>
            <w:r>
              <w:rPr>
                <w:lang w:eastAsia="en-GB"/>
              </w:rPr>
              <w:t>0</w:t>
            </w:r>
          </w:p>
        </w:tc>
        <w:tc>
          <w:tcPr>
            <w:tcW w:w="709" w:type="dxa"/>
            <w:tcBorders>
              <w:top w:val="nil"/>
              <w:left w:val="nil"/>
              <w:bottom w:val="single" w:sz="4" w:space="0" w:color="auto"/>
              <w:right w:val="single" w:sz="4" w:space="0" w:color="auto"/>
            </w:tcBorders>
            <w:vAlign w:val="bottom"/>
            <w:hideMark/>
          </w:tcPr>
          <w:p w14:paraId="1C6BF32B" w14:textId="77777777" w:rsidR="003D42C2" w:rsidRDefault="003D42C2">
            <w:pPr>
              <w:pStyle w:val="TAC"/>
              <w:rPr>
                <w:lang w:eastAsia="en-GB"/>
              </w:rPr>
            </w:pPr>
            <w:r>
              <w:rPr>
                <w:lang w:eastAsia="en-GB"/>
              </w:rPr>
              <w:t>0</w:t>
            </w:r>
          </w:p>
        </w:tc>
      </w:tr>
      <w:tr w:rsidR="003D42C2" w14:paraId="272DE1B3" w14:textId="77777777" w:rsidTr="003D42C2">
        <w:trPr>
          <w:trHeight w:val="300"/>
        </w:trPr>
        <w:tc>
          <w:tcPr>
            <w:tcW w:w="431" w:type="dxa"/>
            <w:tcBorders>
              <w:top w:val="nil"/>
              <w:left w:val="single" w:sz="4" w:space="0" w:color="auto"/>
              <w:bottom w:val="single" w:sz="4" w:space="0" w:color="auto"/>
              <w:right w:val="single" w:sz="4" w:space="0" w:color="auto"/>
            </w:tcBorders>
            <w:vAlign w:val="bottom"/>
            <w:hideMark/>
          </w:tcPr>
          <w:p w14:paraId="191BE7B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13</w:t>
            </w:r>
          </w:p>
        </w:tc>
        <w:tc>
          <w:tcPr>
            <w:tcW w:w="3022" w:type="dxa"/>
            <w:tcBorders>
              <w:top w:val="nil"/>
              <w:left w:val="nil"/>
              <w:bottom w:val="single" w:sz="4" w:space="0" w:color="auto"/>
              <w:right w:val="single" w:sz="4" w:space="0" w:color="auto"/>
            </w:tcBorders>
            <w:vAlign w:val="bottom"/>
            <w:hideMark/>
          </w:tcPr>
          <w:p w14:paraId="5E950350" w14:textId="77777777" w:rsidR="003D42C2" w:rsidRDefault="003D42C2">
            <w:pPr>
              <w:spacing w:after="0"/>
              <w:rPr>
                <w:rFonts w:ascii="Arial" w:hAnsi="Arial" w:cs="Arial"/>
                <w:sz w:val="16"/>
                <w:szCs w:val="16"/>
                <w:lang w:eastAsia="en-GB"/>
              </w:rPr>
            </w:pPr>
            <w:proofErr w:type="gramStart"/>
            <w:r>
              <w:rPr>
                <w:rFonts w:ascii="Arial" w:hAnsi="Arial" w:cs="Arial"/>
                <w:sz w:val="16"/>
                <w:szCs w:val="16"/>
                <w:lang w:eastAsia="en-GB"/>
              </w:rPr>
              <w:t>Misalignment  SGH</w:t>
            </w:r>
            <w:proofErr w:type="gramEnd"/>
            <w:r>
              <w:rPr>
                <w:rFonts w:ascii="Arial" w:hAnsi="Arial" w:cs="Arial"/>
                <w:sz w:val="16"/>
                <w:szCs w:val="16"/>
                <w:lang w:eastAsia="en-GB"/>
              </w:rPr>
              <w:t xml:space="preserve"> and pointing error</w:t>
            </w:r>
          </w:p>
        </w:tc>
        <w:tc>
          <w:tcPr>
            <w:tcW w:w="744" w:type="dxa"/>
            <w:tcBorders>
              <w:top w:val="nil"/>
              <w:left w:val="nil"/>
              <w:bottom w:val="single" w:sz="4" w:space="0" w:color="auto"/>
              <w:right w:val="single" w:sz="4" w:space="0" w:color="auto"/>
            </w:tcBorders>
            <w:vAlign w:val="bottom"/>
            <w:hideMark/>
          </w:tcPr>
          <w:p w14:paraId="15ACF7DF" w14:textId="77777777" w:rsidR="003D42C2" w:rsidRDefault="003D42C2">
            <w:pPr>
              <w:pStyle w:val="TAC"/>
              <w:rPr>
                <w:lang w:eastAsia="en-GB"/>
              </w:rPr>
            </w:pPr>
            <w:r>
              <w:rPr>
                <w:lang w:eastAsia="en-GB"/>
              </w:rPr>
              <w:t>0.5</w:t>
            </w:r>
          </w:p>
        </w:tc>
        <w:tc>
          <w:tcPr>
            <w:tcW w:w="709" w:type="dxa"/>
            <w:tcBorders>
              <w:top w:val="nil"/>
              <w:left w:val="nil"/>
              <w:bottom w:val="single" w:sz="4" w:space="0" w:color="auto"/>
              <w:right w:val="single" w:sz="4" w:space="0" w:color="auto"/>
            </w:tcBorders>
            <w:vAlign w:val="bottom"/>
            <w:hideMark/>
          </w:tcPr>
          <w:p w14:paraId="27ADD764" w14:textId="77777777" w:rsidR="003D42C2" w:rsidRDefault="003D42C2">
            <w:pPr>
              <w:pStyle w:val="TAC"/>
              <w:rPr>
                <w:lang w:eastAsia="en-GB"/>
              </w:rPr>
            </w:pPr>
            <w:r>
              <w:rPr>
                <w:lang w:eastAsia="en-GB"/>
              </w:rPr>
              <w:t>0.5</w:t>
            </w:r>
          </w:p>
        </w:tc>
        <w:tc>
          <w:tcPr>
            <w:tcW w:w="708" w:type="dxa"/>
            <w:tcBorders>
              <w:top w:val="nil"/>
              <w:left w:val="nil"/>
              <w:bottom w:val="single" w:sz="4" w:space="0" w:color="auto"/>
              <w:right w:val="single" w:sz="4" w:space="0" w:color="auto"/>
            </w:tcBorders>
            <w:vAlign w:val="bottom"/>
            <w:hideMark/>
          </w:tcPr>
          <w:p w14:paraId="532CE5B4" w14:textId="77777777" w:rsidR="003D42C2" w:rsidRDefault="003D42C2">
            <w:pPr>
              <w:pStyle w:val="TAC"/>
              <w:rPr>
                <w:lang w:eastAsia="en-GB"/>
              </w:rPr>
            </w:pPr>
            <w:r>
              <w:rPr>
                <w:lang w:eastAsia="en-GB"/>
              </w:rPr>
              <w:t>0.5</w:t>
            </w:r>
          </w:p>
        </w:tc>
        <w:tc>
          <w:tcPr>
            <w:tcW w:w="912" w:type="dxa"/>
            <w:tcBorders>
              <w:top w:val="nil"/>
              <w:left w:val="nil"/>
              <w:bottom w:val="single" w:sz="4" w:space="0" w:color="auto"/>
              <w:right w:val="single" w:sz="4" w:space="0" w:color="auto"/>
            </w:tcBorders>
            <w:vAlign w:val="bottom"/>
            <w:hideMark/>
          </w:tcPr>
          <w:p w14:paraId="7C750414" w14:textId="77777777" w:rsidR="003D42C2" w:rsidRDefault="003D42C2">
            <w:pPr>
              <w:pStyle w:val="TAC"/>
              <w:rPr>
                <w:lang w:eastAsia="en-GB"/>
              </w:rPr>
            </w:pPr>
            <w:r>
              <w:rPr>
                <w:lang w:eastAsia="en-GB"/>
              </w:rPr>
              <w:t>Exp. normal</w:t>
            </w:r>
          </w:p>
        </w:tc>
        <w:tc>
          <w:tcPr>
            <w:tcW w:w="567" w:type="dxa"/>
            <w:tcBorders>
              <w:top w:val="nil"/>
              <w:left w:val="nil"/>
              <w:bottom w:val="single" w:sz="4" w:space="0" w:color="auto"/>
              <w:right w:val="single" w:sz="4" w:space="0" w:color="auto"/>
            </w:tcBorders>
            <w:vAlign w:val="bottom"/>
            <w:hideMark/>
          </w:tcPr>
          <w:p w14:paraId="302A5D5E" w14:textId="77777777" w:rsidR="003D42C2" w:rsidRDefault="003D42C2">
            <w:pPr>
              <w:pStyle w:val="TAC"/>
              <w:rPr>
                <w:lang w:eastAsia="en-GB"/>
              </w:rPr>
            </w:pPr>
            <w:r>
              <w:rPr>
                <w:lang w:eastAsia="en-GB"/>
              </w:rPr>
              <w:t>2</w:t>
            </w:r>
          </w:p>
        </w:tc>
        <w:tc>
          <w:tcPr>
            <w:tcW w:w="283" w:type="dxa"/>
            <w:tcBorders>
              <w:top w:val="nil"/>
              <w:left w:val="nil"/>
              <w:bottom w:val="single" w:sz="4" w:space="0" w:color="auto"/>
              <w:right w:val="single" w:sz="4" w:space="0" w:color="auto"/>
            </w:tcBorders>
            <w:vAlign w:val="bottom"/>
            <w:hideMark/>
          </w:tcPr>
          <w:p w14:paraId="644C9A6A" w14:textId="77777777" w:rsidR="003D42C2" w:rsidRDefault="003D42C2">
            <w:pPr>
              <w:pStyle w:val="TAC"/>
              <w:rPr>
                <w:lang w:eastAsia="en-GB"/>
              </w:rPr>
            </w:pPr>
            <w:r>
              <w:rPr>
                <w:lang w:eastAsia="en-GB"/>
              </w:rPr>
              <w:t>1</w:t>
            </w:r>
          </w:p>
        </w:tc>
        <w:tc>
          <w:tcPr>
            <w:tcW w:w="851" w:type="dxa"/>
            <w:tcBorders>
              <w:top w:val="nil"/>
              <w:left w:val="nil"/>
              <w:bottom w:val="single" w:sz="4" w:space="0" w:color="auto"/>
              <w:right w:val="single" w:sz="4" w:space="0" w:color="auto"/>
            </w:tcBorders>
            <w:vAlign w:val="bottom"/>
            <w:hideMark/>
          </w:tcPr>
          <w:p w14:paraId="69CCC858" w14:textId="77777777" w:rsidR="003D42C2" w:rsidRDefault="003D42C2">
            <w:pPr>
              <w:pStyle w:val="TAC"/>
              <w:rPr>
                <w:lang w:eastAsia="en-GB"/>
              </w:rPr>
            </w:pPr>
            <w:r>
              <w:rPr>
                <w:lang w:eastAsia="en-GB"/>
              </w:rPr>
              <w:t>0.25</w:t>
            </w:r>
          </w:p>
        </w:tc>
        <w:tc>
          <w:tcPr>
            <w:tcW w:w="709" w:type="dxa"/>
            <w:tcBorders>
              <w:top w:val="nil"/>
              <w:left w:val="nil"/>
              <w:bottom w:val="single" w:sz="4" w:space="0" w:color="auto"/>
              <w:right w:val="single" w:sz="4" w:space="0" w:color="auto"/>
            </w:tcBorders>
            <w:vAlign w:val="bottom"/>
            <w:hideMark/>
          </w:tcPr>
          <w:p w14:paraId="702ED120" w14:textId="77777777" w:rsidR="003D42C2" w:rsidRDefault="003D42C2">
            <w:pPr>
              <w:pStyle w:val="TAC"/>
              <w:rPr>
                <w:lang w:eastAsia="en-GB"/>
              </w:rPr>
            </w:pPr>
            <w:r>
              <w:rPr>
                <w:lang w:eastAsia="en-GB"/>
              </w:rPr>
              <w:t>0.25</w:t>
            </w:r>
          </w:p>
        </w:tc>
        <w:tc>
          <w:tcPr>
            <w:tcW w:w="709" w:type="dxa"/>
            <w:tcBorders>
              <w:top w:val="nil"/>
              <w:left w:val="nil"/>
              <w:bottom w:val="single" w:sz="4" w:space="0" w:color="auto"/>
              <w:right w:val="single" w:sz="4" w:space="0" w:color="auto"/>
            </w:tcBorders>
            <w:vAlign w:val="bottom"/>
            <w:hideMark/>
          </w:tcPr>
          <w:p w14:paraId="4F19ADD0" w14:textId="77777777" w:rsidR="003D42C2" w:rsidRDefault="003D42C2">
            <w:pPr>
              <w:pStyle w:val="TAC"/>
              <w:rPr>
                <w:lang w:eastAsia="en-GB"/>
              </w:rPr>
            </w:pPr>
            <w:r>
              <w:rPr>
                <w:lang w:eastAsia="en-GB"/>
              </w:rPr>
              <w:t>0.25</w:t>
            </w:r>
          </w:p>
        </w:tc>
      </w:tr>
      <w:tr w:rsidR="003D42C2" w14:paraId="416EA373" w14:textId="77777777" w:rsidTr="003D42C2">
        <w:trPr>
          <w:trHeight w:val="300"/>
        </w:trPr>
        <w:tc>
          <w:tcPr>
            <w:tcW w:w="431" w:type="dxa"/>
            <w:tcBorders>
              <w:top w:val="nil"/>
              <w:left w:val="single" w:sz="4" w:space="0" w:color="auto"/>
              <w:bottom w:val="single" w:sz="4" w:space="0" w:color="auto"/>
              <w:right w:val="single" w:sz="4" w:space="0" w:color="auto"/>
            </w:tcBorders>
            <w:vAlign w:val="bottom"/>
            <w:hideMark/>
          </w:tcPr>
          <w:p w14:paraId="2638616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14</w:t>
            </w:r>
          </w:p>
        </w:tc>
        <w:tc>
          <w:tcPr>
            <w:tcW w:w="3022" w:type="dxa"/>
            <w:tcBorders>
              <w:top w:val="nil"/>
              <w:left w:val="nil"/>
              <w:bottom w:val="single" w:sz="4" w:space="0" w:color="auto"/>
              <w:right w:val="single" w:sz="4" w:space="0" w:color="auto"/>
            </w:tcBorders>
            <w:vAlign w:val="bottom"/>
            <w:hideMark/>
          </w:tcPr>
          <w:p w14:paraId="5BFD69EF" w14:textId="77777777" w:rsidR="003D42C2" w:rsidRDefault="003D42C2">
            <w:pPr>
              <w:spacing w:after="0"/>
              <w:rPr>
                <w:rFonts w:ascii="Arial" w:hAnsi="Arial" w:cs="Arial"/>
                <w:sz w:val="16"/>
                <w:szCs w:val="16"/>
                <w:lang w:eastAsia="en-GB"/>
              </w:rPr>
            </w:pPr>
            <w:r>
              <w:rPr>
                <w:rFonts w:ascii="Arial" w:hAnsi="Arial" w:cs="Arial"/>
                <w:sz w:val="16"/>
                <w:szCs w:val="16"/>
                <w:lang w:eastAsia="en-GB"/>
              </w:rPr>
              <w:t>Rotary joints</w:t>
            </w:r>
          </w:p>
        </w:tc>
        <w:tc>
          <w:tcPr>
            <w:tcW w:w="744" w:type="dxa"/>
            <w:tcBorders>
              <w:top w:val="nil"/>
              <w:left w:val="nil"/>
              <w:bottom w:val="single" w:sz="4" w:space="0" w:color="auto"/>
              <w:right w:val="single" w:sz="4" w:space="0" w:color="auto"/>
            </w:tcBorders>
            <w:vAlign w:val="bottom"/>
            <w:hideMark/>
          </w:tcPr>
          <w:p w14:paraId="23D5D489" w14:textId="77777777" w:rsidR="003D42C2" w:rsidRDefault="003D42C2">
            <w:pPr>
              <w:pStyle w:val="TAC"/>
              <w:rPr>
                <w:lang w:eastAsia="en-GB"/>
              </w:rPr>
            </w:pPr>
            <w:r>
              <w:rPr>
                <w:lang w:eastAsia="en-GB"/>
              </w:rPr>
              <w:t>0.048</w:t>
            </w:r>
          </w:p>
        </w:tc>
        <w:tc>
          <w:tcPr>
            <w:tcW w:w="709" w:type="dxa"/>
            <w:tcBorders>
              <w:top w:val="nil"/>
              <w:left w:val="nil"/>
              <w:bottom w:val="single" w:sz="4" w:space="0" w:color="auto"/>
              <w:right w:val="single" w:sz="4" w:space="0" w:color="auto"/>
            </w:tcBorders>
            <w:vAlign w:val="bottom"/>
            <w:hideMark/>
          </w:tcPr>
          <w:p w14:paraId="5D475606" w14:textId="77777777" w:rsidR="003D42C2" w:rsidRDefault="003D42C2">
            <w:pPr>
              <w:pStyle w:val="TAC"/>
              <w:rPr>
                <w:lang w:eastAsia="en-GB"/>
              </w:rPr>
            </w:pPr>
            <w:r>
              <w:rPr>
                <w:lang w:eastAsia="en-GB"/>
              </w:rPr>
              <w:t>0.048</w:t>
            </w:r>
          </w:p>
        </w:tc>
        <w:tc>
          <w:tcPr>
            <w:tcW w:w="708" w:type="dxa"/>
            <w:tcBorders>
              <w:top w:val="nil"/>
              <w:left w:val="nil"/>
              <w:bottom w:val="single" w:sz="4" w:space="0" w:color="auto"/>
              <w:right w:val="single" w:sz="4" w:space="0" w:color="auto"/>
            </w:tcBorders>
            <w:vAlign w:val="bottom"/>
            <w:hideMark/>
          </w:tcPr>
          <w:p w14:paraId="14BBFE3F" w14:textId="77777777" w:rsidR="003D42C2" w:rsidRDefault="003D42C2">
            <w:pPr>
              <w:pStyle w:val="TAC"/>
              <w:rPr>
                <w:lang w:eastAsia="en-GB"/>
              </w:rPr>
            </w:pPr>
            <w:r>
              <w:rPr>
                <w:lang w:eastAsia="en-GB"/>
              </w:rPr>
              <w:t>0.048</w:t>
            </w:r>
          </w:p>
        </w:tc>
        <w:tc>
          <w:tcPr>
            <w:tcW w:w="912" w:type="dxa"/>
            <w:tcBorders>
              <w:top w:val="nil"/>
              <w:left w:val="nil"/>
              <w:bottom w:val="single" w:sz="4" w:space="0" w:color="auto"/>
              <w:right w:val="single" w:sz="4" w:space="0" w:color="auto"/>
            </w:tcBorders>
            <w:vAlign w:val="bottom"/>
            <w:hideMark/>
          </w:tcPr>
          <w:p w14:paraId="0B15771B" w14:textId="77777777" w:rsidR="003D42C2" w:rsidRDefault="003D42C2">
            <w:pPr>
              <w:pStyle w:val="TAC"/>
              <w:rPr>
                <w:lang w:eastAsia="en-GB"/>
              </w:rPr>
            </w:pPr>
            <w:r>
              <w:rPr>
                <w:lang w:eastAsia="en-GB"/>
              </w:rPr>
              <w:t>U-shaped</w:t>
            </w:r>
          </w:p>
        </w:tc>
        <w:tc>
          <w:tcPr>
            <w:tcW w:w="567" w:type="dxa"/>
            <w:tcBorders>
              <w:top w:val="nil"/>
              <w:left w:val="nil"/>
              <w:bottom w:val="single" w:sz="4" w:space="0" w:color="auto"/>
              <w:right w:val="single" w:sz="4" w:space="0" w:color="auto"/>
            </w:tcBorders>
            <w:vAlign w:val="bottom"/>
            <w:hideMark/>
          </w:tcPr>
          <w:p w14:paraId="5186ED79" w14:textId="77777777" w:rsidR="003D42C2" w:rsidRDefault="003D42C2">
            <w:pPr>
              <w:pStyle w:val="TAC"/>
              <w:rPr>
                <w:lang w:eastAsia="en-GB"/>
              </w:rPr>
            </w:pPr>
            <w:r>
              <w:rPr>
                <w:lang w:eastAsia="en-GB"/>
              </w:rPr>
              <w:t>√2</w:t>
            </w:r>
          </w:p>
        </w:tc>
        <w:tc>
          <w:tcPr>
            <w:tcW w:w="283" w:type="dxa"/>
            <w:tcBorders>
              <w:top w:val="nil"/>
              <w:left w:val="nil"/>
              <w:bottom w:val="single" w:sz="4" w:space="0" w:color="auto"/>
              <w:right w:val="single" w:sz="4" w:space="0" w:color="auto"/>
            </w:tcBorders>
            <w:vAlign w:val="bottom"/>
            <w:hideMark/>
          </w:tcPr>
          <w:p w14:paraId="40510A4E" w14:textId="77777777" w:rsidR="003D42C2" w:rsidRDefault="003D42C2">
            <w:pPr>
              <w:pStyle w:val="TAC"/>
              <w:rPr>
                <w:lang w:eastAsia="en-GB"/>
              </w:rPr>
            </w:pPr>
            <w:r>
              <w:rPr>
                <w:lang w:eastAsia="en-GB"/>
              </w:rPr>
              <w:t>1</w:t>
            </w:r>
          </w:p>
        </w:tc>
        <w:tc>
          <w:tcPr>
            <w:tcW w:w="851" w:type="dxa"/>
            <w:tcBorders>
              <w:top w:val="nil"/>
              <w:left w:val="nil"/>
              <w:bottom w:val="single" w:sz="4" w:space="0" w:color="auto"/>
              <w:right w:val="single" w:sz="4" w:space="0" w:color="auto"/>
            </w:tcBorders>
            <w:vAlign w:val="bottom"/>
            <w:hideMark/>
          </w:tcPr>
          <w:p w14:paraId="000539E4" w14:textId="77777777" w:rsidR="003D42C2" w:rsidRDefault="003D42C2">
            <w:pPr>
              <w:pStyle w:val="TAC"/>
              <w:rPr>
                <w:lang w:eastAsia="en-GB"/>
              </w:rPr>
            </w:pPr>
            <w:r>
              <w:rPr>
                <w:lang w:eastAsia="en-GB"/>
              </w:rPr>
              <w:t>0.034</w:t>
            </w:r>
          </w:p>
        </w:tc>
        <w:tc>
          <w:tcPr>
            <w:tcW w:w="709" w:type="dxa"/>
            <w:tcBorders>
              <w:top w:val="nil"/>
              <w:left w:val="nil"/>
              <w:bottom w:val="single" w:sz="4" w:space="0" w:color="auto"/>
              <w:right w:val="single" w:sz="4" w:space="0" w:color="auto"/>
            </w:tcBorders>
            <w:vAlign w:val="bottom"/>
            <w:hideMark/>
          </w:tcPr>
          <w:p w14:paraId="638A945A" w14:textId="77777777" w:rsidR="003D42C2" w:rsidRDefault="003D42C2">
            <w:pPr>
              <w:pStyle w:val="TAC"/>
              <w:rPr>
                <w:lang w:eastAsia="en-GB"/>
              </w:rPr>
            </w:pPr>
            <w:r>
              <w:rPr>
                <w:lang w:eastAsia="en-GB"/>
              </w:rPr>
              <w:t>0.034</w:t>
            </w:r>
          </w:p>
        </w:tc>
        <w:tc>
          <w:tcPr>
            <w:tcW w:w="709" w:type="dxa"/>
            <w:tcBorders>
              <w:top w:val="nil"/>
              <w:left w:val="nil"/>
              <w:bottom w:val="single" w:sz="4" w:space="0" w:color="auto"/>
              <w:right w:val="single" w:sz="4" w:space="0" w:color="auto"/>
            </w:tcBorders>
            <w:vAlign w:val="bottom"/>
            <w:hideMark/>
          </w:tcPr>
          <w:p w14:paraId="566A2733" w14:textId="77777777" w:rsidR="003D42C2" w:rsidRDefault="003D42C2">
            <w:pPr>
              <w:pStyle w:val="TAC"/>
              <w:rPr>
                <w:lang w:eastAsia="en-GB"/>
              </w:rPr>
            </w:pPr>
            <w:r>
              <w:rPr>
                <w:lang w:eastAsia="en-GB"/>
              </w:rPr>
              <w:t>0.034</w:t>
            </w:r>
          </w:p>
        </w:tc>
      </w:tr>
      <w:tr w:rsidR="003D42C2" w14:paraId="52A95047" w14:textId="77777777" w:rsidTr="003D42C2">
        <w:trPr>
          <w:trHeight w:val="465"/>
        </w:trPr>
        <w:tc>
          <w:tcPr>
            <w:tcW w:w="431" w:type="dxa"/>
            <w:tcBorders>
              <w:top w:val="nil"/>
              <w:left w:val="single" w:sz="4" w:space="0" w:color="auto"/>
              <w:bottom w:val="single" w:sz="4" w:space="0" w:color="auto"/>
              <w:right w:val="single" w:sz="4" w:space="0" w:color="auto"/>
            </w:tcBorders>
            <w:vAlign w:val="bottom"/>
            <w:hideMark/>
          </w:tcPr>
          <w:p w14:paraId="4C81370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15</w:t>
            </w:r>
          </w:p>
        </w:tc>
        <w:tc>
          <w:tcPr>
            <w:tcW w:w="3022" w:type="dxa"/>
            <w:tcBorders>
              <w:top w:val="nil"/>
              <w:left w:val="nil"/>
              <w:bottom w:val="single" w:sz="4" w:space="0" w:color="auto"/>
              <w:right w:val="single" w:sz="4" w:space="0" w:color="auto"/>
            </w:tcBorders>
            <w:vAlign w:val="bottom"/>
            <w:hideMark/>
          </w:tcPr>
          <w:p w14:paraId="14294052" w14:textId="77777777" w:rsidR="003D42C2" w:rsidRDefault="003D42C2">
            <w:pPr>
              <w:spacing w:after="0"/>
              <w:rPr>
                <w:rFonts w:ascii="Arial" w:hAnsi="Arial" w:cs="Arial"/>
                <w:sz w:val="16"/>
                <w:szCs w:val="16"/>
                <w:lang w:eastAsia="en-GB"/>
              </w:rPr>
            </w:pPr>
            <w:r>
              <w:rPr>
                <w:rFonts w:ascii="Arial" w:hAnsi="Arial" w:cs="Arial"/>
                <w:sz w:val="16"/>
                <w:szCs w:val="16"/>
                <w:lang w:eastAsia="en-GB"/>
              </w:rPr>
              <w:t>Standing wave between SGH and test range antenna</w:t>
            </w:r>
          </w:p>
        </w:tc>
        <w:tc>
          <w:tcPr>
            <w:tcW w:w="744" w:type="dxa"/>
            <w:tcBorders>
              <w:top w:val="nil"/>
              <w:left w:val="nil"/>
              <w:bottom w:val="single" w:sz="4" w:space="0" w:color="auto"/>
              <w:right w:val="single" w:sz="4" w:space="0" w:color="auto"/>
            </w:tcBorders>
            <w:vAlign w:val="bottom"/>
            <w:hideMark/>
          </w:tcPr>
          <w:p w14:paraId="0D953A6C" w14:textId="77777777" w:rsidR="003D42C2" w:rsidRDefault="003D42C2">
            <w:pPr>
              <w:pStyle w:val="TAC"/>
              <w:rPr>
                <w:lang w:eastAsia="en-GB"/>
              </w:rPr>
            </w:pPr>
            <w:r>
              <w:rPr>
                <w:lang w:eastAsia="en-GB"/>
              </w:rPr>
              <w:t>0.09</w:t>
            </w:r>
          </w:p>
        </w:tc>
        <w:tc>
          <w:tcPr>
            <w:tcW w:w="709" w:type="dxa"/>
            <w:tcBorders>
              <w:top w:val="nil"/>
              <w:left w:val="nil"/>
              <w:bottom w:val="single" w:sz="4" w:space="0" w:color="auto"/>
              <w:right w:val="single" w:sz="4" w:space="0" w:color="auto"/>
            </w:tcBorders>
            <w:vAlign w:val="bottom"/>
            <w:hideMark/>
          </w:tcPr>
          <w:p w14:paraId="30EEF04A" w14:textId="77777777" w:rsidR="003D42C2" w:rsidRDefault="003D42C2">
            <w:pPr>
              <w:pStyle w:val="TAC"/>
              <w:rPr>
                <w:lang w:eastAsia="en-GB"/>
              </w:rPr>
            </w:pPr>
            <w:r>
              <w:rPr>
                <w:lang w:eastAsia="en-GB"/>
              </w:rPr>
              <w:t>0.09</w:t>
            </w:r>
          </w:p>
        </w:tc>
        <w:tc>
          <w:tcPr>
            <w:tcW w:w="708" w:type="dxa"/>
            <w:tcBorders>
              <w:top w:val="nil"/>
              <w:left w:val="nil"/>
              <w:bottom w:val="single" w:sz="4" w:space="0" w:color="auto"/>
              <w:right w:val="single" w:sz="4" w:space="0" w:color="auto"/>
            </w:tcBorders>
            <w:vAlign w:val="bottom"/>
            <w:hideMark/>
          </w:tcPr>
          <w:p w14:paraId="5985236B" w14:textId="77777777" w:rsidR="003D42C2" w:rsidRDefault="003D42C2">
            <w:pPr>
              <w:pStyle w:val="TAC"/>
              <w:rPr>
                <w:lang w:eastAsia="en-GB"/>
              </w:rPr>
            </w:pPr>
            <w:r>
              <w:rPr>
                <w:lang w:eastAsia="en-GB"/>
              </w:rPr>
              <w:t>0.09</w:t>
            </w:r>
          </w:p>
        </w:tc>
        <w:tc>
          <w:tcPr>
            <w:tcW w:w="912" w:type="dxa"/>
            <w:tcBorders>
              <w:top w:val="nil"/>
              <w:left w:val="nil"/>
              <w:bottom w:val="single" w:sz="4" w:space="0" w:color="auto"/>
              <w:right w:val="single" w:sz="4" w:space="0" w:color="auto"/>
            </w:tcBorders>
            <w:vAlign w:val="bottom"/>
            <w:hideMark/>
          </w:tcPr>
          <w:p w14:paraId="63ACA639" w14:textId="77777777" w:rsidR="003D42C2" w:rsidRDefault="003D42C2">
            <w:pPr>
              <w:pStyle w:val="TAC"/>
              <w:rPr>
                <w:lang w:eastAsia="en-GB"/>
              </w:rPr>
            </w:pPr>
            <w:r>
              <w:rPr>
                <w:lang w:eastAsia="en-GB"/>
              </w:rPr>
              <w:t>U-shaped</w:t>
            </w:r>
          </w:p>
        </w:tc>
        <w:tc>
          <w:tcPr>
            <w:tcW w:w="567" w:type="dxa"/>
            <w:tcBorders>
              <w:top w:val="nil"/>
              <w:left w:val="nil"/>
              <w:bottom w:val="single" w:sz="4" w:space="0" w:color="auto"/>
              <w:right w:val="single" w:sz="4" w:space="0" w:color="auto"/>
            </w:tcBorders>
            <w:vAlign w:val="bottom"/>
            <w:hideMark/>
          </w:tcPr>
          <w:p w14:paraId="7171B730" w14:textId="77777777" w:rsidR="003D42C2" w:rsidRDefault="003D42C2">
            <w:pPr>
              <w:pStyle w:val="TAC"/>
              <w:rPr>
                <w:lang w:eastAsia="en-GB"/>
              </w:rPr>
            </w:pPr>
            <w:r>
              <w:rPr>
                <w:lang w:eastAsia="en-GB"/>
              </w:rPr>
              <w:t>√2</w:t>
            </w:r>
          </w:p>
        </w:tc>
        <w:tc>
          <w:tcPr>
            <w:tcW w:w="283" w:type="dxa"/>
            <w:tcBorders>
              <w:top w:val="nil"/>
              <w:left w:val="nil"/>
              <w:bottom w:val="single" w:sz="4" w:space="0" w:color="auto"/>
              <w:right w:val="single" w:sz="4" w:space="0" w:color="auto"/>
            </w:tcBorders>
            <w:vAlign w:val="bottom"/>
            <w:hideMark/>
          </w:tcPr>
          <w:p w14:paraId="328DAE84" w14:textId="77777777" w:rsidR="003D42C2" w:rsidRDefault="003D42C2">
            <w:pPr>
              <w:pStyle w:val="TAC"/>
              <w:rPr>
                <w:lang w:eastAsia="en-GB"/>
              </w:rPr>
            </w:pPr>
            <w:r>
              <w:rPr>
                <w:lang w:eastAsia="en-GB"/>
              </w:rPr>
              <w:t>1 </w:t>
            </w:r>
          </w:p>
        </w:tc>
        <w:tc>
          <w:tcPr>
            <w:tcW w:w="851" w:type="dxa"/>
            <w:tcBorders>
              <w:top w:val="nil"/>
              <w:left w:val="nil"/>
              <w:bottom w:val="single" w:sz="4" w:space="0" w:color="auto"/>
              <w:right w:val="single" w:sz="4" w:space="0" w:color="auto"/>
            </w:tcBorders>
            <w:vAlign w:val="bottom"/>
            <w:hideMark/>
          </w:tcPr>
          <w:p w14:paraId="006CBE05" w14:textId="77777777" w:rsidR="003D42C2" w:rsidRDefault="003D42C2">
            <w:pPr>
              <w:pStyle w:val="TAC"/>
              <w:rPr>
                <w:lang w:eastAsia="en-GB"/>
              </w:rPr>
            </w:pPr>
            <w:r>
              <w:rPr>
                <w:lang w:eastAsia="en-GB"/>
              </w:rPr>
              <w:t>0.06</w:t>
            </w:r>
          </w:p>
        </w:tc>
        <w:tc>
          <w:tcPr>
            <w:tcW w:w="709" w:type="dxa"/>
            <w:tcBorders>
              <w:top w:val="nil"/>
              <w:left w:val="nil"/>
              <w:bottom w:val="single" w:sz="4" w:space="0" w:color="auto"/>
              <w:right w:val="single" w:sz="4" w:space="0" w:color="auto"/>
            </w:tcBorders>
            <w:vAlign w:val="bottom"/>
            <w:hideMark/>
          </w:tcPr>
          <w:p w14:paraId="66C284E7" w14:textId="77777777" w:rsidR="003D42C2" w:rsidRDefault="003D42C2">
            <w:pPr>
              <w:pStyle w:val="TAC"/>
              <w:rPr>
                <w:lang w:eastAsia="en-GB"/>
              </w:rPr>
            </w:pPr>
            <w:r>
              <w:rPr>
                <w:lang w:eastAsia="en-GB"/>
              </w:rPr>
              <w:t>0.06</w:t>
            </w:r>
          </w:p>
        </w:tc>
        <w:tc>
          <w:tcPr>
            <w:tcW w:w="709" w:type="dxa"/>
            <w:tcBorders>
              <w:top w:val="nil"/>
              <w:left w:val="nil"/>
              <w:bottom w:val="single" w:sz="4" w:space="0" w:color="auto"/>
              <w:right w:val="single" w:sz="4" w:space="0" w:color="auto"/>
            </w:tcBorders>
            <w:vAlign w:val="bottom"/>
            <w:hideMark/>
          </w:tcPr>
          <w:p w14:paraId="4F718FDF" w14:textId="77777777" w:rsidR="003D42C2" w:rsidRDefault="003D42C2">
            <w:pPr>
              <w:pStyle w:val="TAC"/>
              <w:rPr>
                <w:lang w:eastAsia="en-GB"/>
              </w:rPr>
            </w:pPr>
            <w:r>
              <w:rPr>
                <w:lang w:eastAsia="en-GB"/>
              </w:rPr>
              <w:t>0.06</w:t>
            </w:r>
          </w:p>
        </w:tc>
      </w:tr>
      <w:tr w:rsidR="003D42C2" w14:paraId="3536DA16" w14:textId="77777777" w:rsidTr="003D42C2">
        <w:trPr>
          <w:trHeight w:val="300"/>
        </w:trPr>
        <w:tc>
          <w:tcPr>
            <w:tcW w:w="431" w:type="dxa"/>
            <w:tcBorders>
              <w:top w:val="nil"/>
              <w:left w:val="single" w:sz="4" w:space="0" w:color="auto"/>
              <w:bottom w:val="single" w:sz="4" w:space="0" w:color="auto"/>
              <w:right w:val="single" w:sz="4" w:space="0" w:color="auto"/>
            </w:tcBorders>
            <w:vAlign w:val="bottom"/>
            <w:hideMark/>
          </w:tcPr>
          <w:p w14:paraId="44798DB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16</w:t>
            </w:r>
          </w:p>
        </w:tc>
        <w:tc>
          <w:tcPr>
            <w:tcW w:w="3022" w:type="dxa"/>
            <w:tcBorders>
              <w:top w:val="nil"/>
              <w:left w:val="nil"/>
              <w:bottom w:val="single" w:sz="4" w:space="0" w:color="auto"/>
              <w:right w:val="single" w:sz="4" w:space="0" w:color="auto"/>
            </w:tcBorders>
            <w:vAlign w:val="bottom"/>
            <w:hideMark/>
          </w:tcPr>
          <w:p w14:paraId="063E3166" w14:textId="77777777" w:rsidR="003D42C2" w:rsidRDefault="003D42C2">
            <w:pPr>
              <w:spacing w:after="0"/>
              <w:rPr>
                <w:rFonts w:ascii="Arial" w:hAnsi="Arial" w:cs="Arial"/>
                <w:sz w:val="16"/>
                <w:szCs w:val="16"/>
                <w:lang w:eastAsia="en-GB"/>
              </w:rPr>
            </w:pPr>
            <w:r>
              <w:rPr>
                <w:rFonts w:ascii="Arial" w:hAnsi="Arial" w:cs="Arial"/>
                <w:sz w:val="16"/>
                <w:szCs w:val="16"/>
                <w:lang w:eastAsia="en-GB"/>
              </w:rPr>
              <w:t>QZ ripple with SGH</w:t>
            </w:r>
          </w:p>
        </w:tc>
        <w:tc>
          <w:tcPr>
            <w:tcW w:w="744" w:type="dxa"/>
            <w:tcBorders>
              <w:top w:val="nil"/>
              <w:left w:val="nil"/>
              <w:bottom w:val="single" w:sz="4" w:space="0" w:color="auto"/>
              <w:right w:val="single" w:sz="4" w:space="0" w:color="auto"/>
            </w:tcBorders>
            <w:vAlign w:val="bottom"/>
            <w:hideMark/>
          </w:tcPr>
          <w:p w14:paraId="1AF9C4F6" w14:textId="77777777" w:rsidR="003D42C2" w:rsidRDefault="003D42C2">
            <w:pPr>
              <w:pStyle w:val="TAC"/>
              <w:rPr>
                <w:lang w:eastAsia="en-GB"/>
              </w:rPr>
            </w:pPr>
            <w:r>
              <w:rPr>
                <w:lang w:eastAsia="en-GB"/>
              </w:rPr>
              <w:t>0.009</w:t>
            </w:r>
          </w:p>
        </w:tc>
        <w:tc>
          <w:tcPr>
            <w:tcW w:w="709" w:type="dxa"/>
            <w:tcBorders>
              <w:top w:val="nil"/>
              <w:left w:val="nil"/>
              <w:bottom w:val="single" w:sz="4" w:space="0" w:color="auto"/>
              <w:right w:val="single" w:sz="4" w:space="0" w:color="auto"/>
            </w:tcBorders>
            <w:vAlign w:val="bottom"/>
            <w:hideMark/>
          </w:tcPr>
          <w:p w14:paraId="7B05DFF7" w14:textId="77777777" w:rsidR="003D42C2" w:rsidRDefault="003D42C2">
            <w:pPr>
              <w:pStyle w:val="TAC"/>
              <w:rPr>
                <w:lang w:eastAsia="en-GB"/>
              </w:rPr>
            </w:pPr>
            <w:r>
              <w:rPr>
                <w:lang w:eastAsia="en-GB"/>
              </w:rPr>
              <w:t>0.009</w:t>
            </w:r>
          </w:p>
        </w:tc>
        <w:tc>
          <w:tcPr>
            <w:tcW w:w="708" w:type="dxa"/>
            <w:tcBorders>
              <w:top w:val="nil"/>
              <w:left w:val="nil"/>
              <w:bottom w:val="single" w:sz="4" w:space="0" w:color="auto"/>
              <w:right w:val="single" w:sz="4" w:space="0" w:color="auto"/>
            </w:tcBorders>
            <w:vAlign w:val="bottom"/>
            <w:hideMark/>
          </w:tcPr>
          <w:p w14:paraId="2B6DF554" w14:textId="77777777" w:rsidR="003D42C2" w:rsidRDefault="003D42C2">
            <w:pPr>
              <w:pStyle w:val="TAC"/>
              <w:rPr>
                <w:lang w:eastAsia="en-GB"/>
              </w:rPr>
            </w:pPr>
            <w:r>
              <w:rPr>
                <w:lang w:eastAsia="en-GB"/>
              </w:rPr>
              <w:t>0.009</w:t>
            </w:r>
          </w:p>
        </w:tc>
        <w:tc>
          <w:tcPr>
            <w:tcW w:w="912" w:type="dxa"/>
            <w:tcBorders>
              <w:top w:val="nil"/>
              <w:left w:val="nil"/>
              <w:bottom w:val="single" w:sz="4" w:space="0" w:color="auto"/>
              <w:right w:val="single" w:sz="4" w:space="0" w:color="auto"/>
            </w:tcBorders>
            <w:vAlign w:val="bottom"/>
            <w:hideMark/>
          </w:tcPr>
          <w:p w14:paraId="34694EE3" w14:textId="77777777" w:rsidR="003D42C2" w:rsidRDefault="003D42C2">
            <w:pPr>
              <w:pStyle w:val="TAC"/>
              <w:rPr>
                <w:lang w:eastAsia="en-GB"/>
              </w:rPr>
            </w:pPr>
            <w:r>
              <w:rPr>
                <w:lang w:eastAsia="en-GB"/>
              </w:rPr>
              <w:t>Normal</w:t>
            </w:r>
          </w:p>
        </w:tc>
        <w:tc>
          <w:tcPr>
            <w:tcW w:w="567" w:type="dxa"/>
            <w:tcBorders>
              <w:top w:val="nil"/>
              <w:left w:val="nil"/>
              <w:bottom w:val="single" w:sz="4" w:space="0" w:color="auto"/>
              <w:right w:val="single" w:sz="4" w:space="0" w:color="auto"/>
            </w:tcBorders>
            <w:vAlign w:val="bottom"/>
            <w:hideMark/>
          </w:tcPr>
          <w:p w14:paraId="47043D38" w14:textId="77777777" w:rsidR="003D42C2" w:rsidRDefault="003D42C2">
            <w:pPr>
              <w:pStyle w:val="TAC"/>
              <w:rPr>
                <w:lang w:eastAsia="en-GB"/>
              </w:rPr>
            </w:pPr>
            <w:r>
              <w:rPr>
                <w:lang w:eastAsia="en-GB"/>
              </w:rPr>
              <w:t>1</w:t>
            </w:r>
          </w:p>
        </w:tc>
        <w:tc>
          <w:tcPr>
            <w:tcW w:w="283" w:type="dxa"/>
            <w:tcBorders>
              <w:top w:val="nil"/>
              <w:left w:val="nil"/>
              <w:bottom w:val="single" w:sz="4" w:space="0" w:color="auto"/>
              <w:right w:val="single" w:sz="4" w:space="0" w:color="auto"/>
            </w:tcBorders>
            <w:vAlign w:val="bottom"/>
            <w:hideMark/>
          </w:tcPr>
          <w:p w14:paraId="08AD769F" w14:textId="77777777" w:rsidR="003D42C2" w:rsidRDefault="003D42C2">
            <w:pPr>
              <w:pStyle w:val="TAC"/>
              <w:rPr>
                <w:lang w:eastAsia="en-GB"/>
              </w:rPr>
            </w:pPr>
            <w:r>
              <w:rPr>
                <w:lang w:eastAsia="en-GB"/>
              </w:rPr>
              <w:t>1</w:t>
            </w:r>
          </w:p>
        </w:tc>
        <w:tc>
          <w:tcPr>
            <w:tcW w:w="851" w:type="dxa"/>
            <w:tcBorders>
              <w:top w:val="nil"/>
              <w:left w:val="nil"/>
              <w:bottom w:val="single" w:sz="4" w:space="0" w:color="auto"/>
              <w:right w:val="single" w:sz="4" w:space="0" w:color="auto"/>
            </w:tcBorders>
            <w:vAlign w:val="bottom"/>
            <w:hideMark/>
          </w:tcPr>
          <w:p w14:paraId="01AC6D1C" w14:textId="77777777" w:rsidR="003D42C2" w:rsidRDefault="003D42C2">
            <w:pPr>
              <w:pStyle w:val="TAC"/>
              <w:rPr>
                <w:lang w:eastAsia="en-GB"/>
              </w:rPr>
            </w:pPr>
            <w:r>
              <w:rPr>
                <w:lang w:eastAsia="en-GB"/>
              </w:rPr>
              <w:t>0.009</w:t>
            </w:r>
          </w:p>
        </w:tc>
        <w:tc>
          <w:tcPr>
            <w:tcW w:w="709" w:type="dxa"/>
            <w:tcBorders>
              <w:top w:val="nil"/>
              <w:left w:val="nil"/>
              <w:bottom w:val="single" w:sz="4" w:space="0" w:color="auto"/>
              <w:right w:val="single" w:sz="4" w:space="0" w:color="auto"/>
            </w:tcBorders>
            <w:vAlign w:val="bottom"/>
            <w:hideMark/>
          </w:tcPr>
          <w:p w14:paraId="4EE27941" w14:textId="77777777" w:rsidR="003D42C2" w:rsidRDefault="003D42C2">
            <w:pPr>
              <w:pStyle w:val="TAC"/>
              <w:rPr>
                <w:lang w:eastAsia="en-GB"/>
              </w:rPr>
            </w:pPr>
            <w:r>
              <w:rPr>
                <w:lang w:eastAsia="en-GB"/>
              </w:rPr>
              <w:t>0.009</w:t>
            </w:r>
          </w:p>
        </w:tc>
        <w:tc>
          <w:tcPr>
            <w:tcW w:w="709" w:type="dxa"/>
            <w:tcBorders>
              <w:top w:val="nil"/>
              <w:left w:val="nil"/>
              <w:bottom w:val="single" w:sz="4" w:space="0" w:color="auto"/>
              <w:right w:val="single" w:sz="4" w:space="0" w:color="auto"/>
            </w:tcBorders>
            <w:vAlign w:val="bottom"/>
            <w:hideMark/>
          </w:tcPr>
          <w:p w14:paraId="6152814A" w14:textId="77777777" w:rsidR="003D42C2" w:rsidRDefault="003D42C2">
            <w:pPr>
              <w:pStyle w:val="TAC"/>
              <w:rPr>
                <w:lang w:eastAsia="en-GB"/>
              </w:rPr>
            </w:pPr>
            <w:r>
              <w:rPr>
                <w:lang w:eastAsia="en-GB"/>
              </w:rPr>
              <w:t>0.009</w:t>
            </w:r>
          </w:p>
        </w:tc>
      </w:tr>
      <w:tr w:rsidR="003D42C2" w14:paraId="7133A0CB" w14:textId="77777777" w:rsidTr="003D42C2">
        <w:trPr>
          <w:trHeight w:val="465"/>
        </w:trPr>
        <w:tc>
          <w:tcPr>
            <w:tcW w:w="431" w:type="dxa"/>
            <w:tcBorders>
              <w:top w:val="nil"/>
              <w:left w:val="single" w:sz="4" w:space="0" w:color="auto"/>
              <w:bottom w:val="single" w:sz="4" w:space="0" w:color="auto"/>
              <w:right w:val="single" w:sz="4" w:space="0" w:color="auto"/>
            </w:tcBorders>
            <w:vAlign w:val="bottom"/>
            <w:hideMark/>
          </w:tcPr>
          <w:p w14:paraId="14594E8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17</w:t>
            </w:r>
          </w:p>
        </w:tc>
        <w:tc>
          <w:tcPr>
            <w:tcW w:w="3022" w:type="dxa"/>
            <w:tcBorders>
              <w:top w:val="nil"/>
              <w:left w:val="nil"/>
              <w:bottom w:val="single" w:sz="4" w:space="0" w:color="auto"/>
              <w:right w:val="single" w:sz="4" w:space="0" w:color="auto"/>
            </w:tcBorders>
            <w:vAlign w:val="bottom"/>
            <w:hideMark/>
          </w:tcPr>
          <w:p w14:paraId="4126E816" w14:textId="77777777" w:rsidR="003D42C2" w:rsidRDefault="003D42C2">
            <w:pPr>
              <w:spacing w:after="0"/>
              <w:rPr>
                <w:rFonts w:ascii="Arial" w:hAnsi="Arial" w:cs="Arial"/>
                <w:sz w:val="16"/>
                <w:szCs w:val="16"/>
                <w:lang w:eastAsia="en-GB"/>
              </w:rPr>
            </w:pPr>
            <w:r>
              <w:rPr>
                <w:rFonts w:ascii="Arial" w:hAnsi="Arial" w:cs="Arial"/>
                <w:sz w:val="16"/>
                <w:szCs w:val="16"/>
                <w:lang w:eastAsia="en-GB"/>
              </w:rPr>
              <w:t>Switching uncertainty</w:t>
            </w:r>
          </w:p>
        </w:tc>
        <w:tc>
          <w:tcPr>
            <w:tcW w:w="744" w:type="dxa"/>
            <w:tcBorders>
              <w:top w:val="nil"/>
              <w:left w:val="nil"/>
              <w:bottom w:val="single" w:sz="4" w:space="0" w:color="auto"/>
              <w:right w:val="single" w:sz="4" w:space="0" w:color="auto"/>
            </w:tcBorders>
            <w:vAlign w:val="bottom"/>
            <w:hideMark/>
          </w:tcPr>
          <w:p w14:paraId="0CA279AC" w14:textId="77777777" w:rsidR="003D42C2" w:rsidRDefault="003D42C2">
            <w:pPr>
              <w:pStyle w:val="TAC"/>
              <w:rPr>
                <w:lang w:eastAsia="en-GB"/>
              </w:rPr>
            </w:pPr>
            <w:r>
              <w:rPr>
                <w:lang w:eastAsia="en-GB"/>
              </w:rPr>
              <w:t>0.26</w:t>
            </w:r>
          </w:p>
        </w:tc>
        <w:tc>
          <w:tcPr>
            <w:tcW w:w="709" w:type="dxa"/>
            <w:tcBorders>
              <w:top w:val="nil"/>
              <w:left w:val="nil"/>
              <w:bottom w:val="single" w:sz="4" w:space="0" w:color="auto"/>
              <w:right w:val="single" w:sz="4" w:space="0" w:color="auto"/>
            </w:tcBorders>
            <w:vAlign w:val="bottom"/>
            <w:hideMark/>
          </w:tcPr>
          <w:p w14:paraId="5022819E" w14:textId="77777777" w:rsidR="003D42C2" w:rsidRDefault="003D42C2">
            <w:pPr>
              <w:pStyle w:val="TAC"/>
              <w:rPr>
                <w:lang w:eastAsia="en-GB"/>
              </w:rPr>
            </w:pPr>
            <w:r>
              <w:rPr>
                <w:lang w:eastAsia="en-GB"/>
              </w:rPr>
              <w:t>0.26</w:t>
            </w:r>
          </w:p>
        </w:tc>
        <w:tc>
          <w:tcPr>
            <w:tcW w:w="708" w:type="dxa"/>
            <w:tcBorders>
              <w:top w:val="nil"/>
              <w:left w:val="nil"/>
              <w:bottom w:val="single" w:sz="4" w:space="0" w:color="auto"/>
              <w:right w:val="single" w:sz="4" w:space="0" w:color="auto"/>
            </w:tcBorders>
            <w:vAlign w:val="bottom"/>
            <w:hideMark/>
          </w:tcPr>
          <w:p w14:paraId="56D364D6" w14:textId="77777777" w:rsidR="003D42C2" w:rsidRDefault="003D42C2">
            <w:pPr>
              <w:pStyle w:val="TAC"/>
              <w:rPr>
                <w:lang w:eastAsia="en-GB"/>
              </w:rPr>
            </w:pPr>
            <w:r>
              <w:rPr>
                <w:lang w:eastAsia="en-GB"/>
              </w:rPr>
              <w:t>0.26</w:t>
            </w:r>
          </w:p>
        </w:tc>
        <w:tc>
          <w:tcPr>
            <w:tcW w:w="912" w:type="dxa"/>
            <w:tcBorders>
              <w:top w:val="nil"/>
              <w:left w:val="nil"/>
              <w:bottom w:val="single" w:sz="4" w:space="0" w:color="auto"/>
              <w:right w:val="single" w:sz="4" w:space="0" w:color="auto"/>
            </w:tcBorders>
            <w:vAlign w:val="bottom"/>
            <w:hideMark/>
          </w:tcPr>
          <w:p w14:paraId="06D048CD" w14:textId="77777777" w:rsidR="003D42C2" w:rsidRDefault="003D42C2">
            <w:pPr>
              <w:pStyle w:val="TAC"/>
              <w:rPr>
                <w:lang w:eastAsia="en-GB"/>
              </w:rPr>
            </w:pPr>
            <w:r>
              <w:rPr>
                <w:lang w:eastAsia="en-GB"/>
              </w:rPr>
              <w:t>Rectangular</w:t>
            </w:r>
          </w:p>
        </w:tc>
        <w:tc>
          <w:tcPr>
            <w:tcW w:w="567" w:type="dxa"/>
            <w:tcBorders>
              <w:top w:val="nil"/>
              <w:left w:val="nil"/>
              <w:bottom w:val="single" w:sz="4" w:space="0" w:color="auto"/>
              <w:right w:val="single" w:sz="4" w:space="0" w:color="auto"/>
            </w:tcBorders>
            <w:vAlign w:val="bottom"/>
            <w:hideMark/>
          </w:tcPr>
          <w:p w14:paraId="7F8598E4" w14:textId="77777777" w:rsidR="003D42C2" w:rsidRDefault="003D42C2">
            <w:pPr>
              <w:pStyle w:val="TAC"/>
              <w:rPr>
                <w:lang w:eastAsia="en-GB"/>
              </w:rPr>
            </w:pPr>
            <w:r>
              <w:rPr>
                <w:lang w:eastAsia="en-GB"/>
              </w:rPr>
              <w:t>√3</w:t>
            </w:r>
          </w:p>
        </w:tc>
        <w:tc>
          <w:tcPr>
            <w:tcW w:w="283" w:type="dxa"/>
            <w:tcBorders>
              <w:top w:val="nil"/>
              <w:left w:val="nil"/>
              <w:bottom w:val="single" w:sz="4" w:space="0" w:color="auto"/>
              <w:right w:val="single" w:sz="4" w:space="0" w:color="auto"/>
            </w:tcBorders>
            <w:vAlign w:val="bottom"/>
            <w:hideMark/>
          </w:tcPr>
          <w:p w14:paraId="43475A6A" w14:textId="77777777" w:rsidR="003D42C2" w:rsidRDefault="003D42C2">
            <w:pPr>
              <w:pStyle w:val="TAC"/>
              <w:rPr>
                <w:lang w:eastAsia="en-GB"/>
              </w:rPr>
            </w:pPr>
            <w:r>
              <w:rPr>
                <w:lang w:eastAsia="en-GB"/>
              </w:rPr>
              <w:t>1</w:t>
            </w:r>
          </w:p>
        </w:tc>
        <w:tc>
          <w:tcPr>
            <w:tcW w:w="851" w:type="dxa"/>
            <w:tcBorders>
              <w:top w:val="nil"/>
              <w:left w:val="nil"/>
              <w:bottom w:val="single" w:sz="4" w:space="0" w:color="auto"/>
              <w:right w:val="single" w:sz="4" w:space="0" w:color="auto"/>
            </w:tcBorders>
            <w:vAlign w:val="bottom"/>
            <w:hideMark/>
          </w:tcPr>
          <w:p w14:paraId="23646A74" w14:textId="77777777" w:rsidR="003D42C2" w:rsidRDefault="003D42C2">
            <w:pPr>
              <w:pStyle w:val="TAC"/>
              <w:rPr>
                <w:lang w:eastAsia="en-GB"/>
              </w:rPr>
            </w:pPr>
            <w:r>
              <w:rPr>
                <w:lang w:eastAsia="en-GB"/>
              </w:rPr>
              <w:t>0.15</w:t>
            </w:r>
          </w:p>
        </w:tc>
        <w:tc>
          <w:tcPr>
            <w:tcW w:w="709" w:type="dxa"/>
            <w:tcBorders>
              <w:top w:val="nil"/>
              <w:left w:val="nil"/>
              <w:bottom w:val="single" w:sz="4" w:space="0" w:color="auto"/>
              <w:right w:val="single" w:sz="4" w:space="0" w:color="auto"/>
            </w:tcBorders>
            <w:vAlign w:val="bottom"/>
            <w:hideMark/>
          </w:tcPr>
          <w:p w14:paraId="5E54A4BA" w14:textId="77777777" w:rsidR="003D42C2" w:rsidRDefault="003D42C2">
            <w:pPr>
              <w:pStyle w:val="TAC"/>
              <w:rPr>
                <w:lang w:eastAsia="en-GB"/>
              </w:rPr>
            </w:pPr>
            <w:r>
              <w:rPr>
                <w:lang w:eastAsia="en-GB"/>
              </w:rPr>
              <w:t>0.15</w:t>
            </w:r>
          </w:p>
        </w:tc>
        <w:tc>
          <w:tcPr>
            <w:tcW w:w="709" w:type="dxa"/>
            <w:tcBorders>
              <w:top w:val="nil"/>
              <w:left w:val="nil"/>
              <w:bottom w:val="single" w:sz="4" w:space="0" w:color="auto"/>
              <w:right w:val="single" w:sz="4" w:space="0" w:color="auto"/>
            </w:tcBorders>
            <w:vAlign w:val="bottom"/>
            <w:hideMark/>
          </w:tcPr>
          <w:p w14:paraId="70406370" w14:textId="77777777" w:rsidR="003D42C2" w:rsidRDefault="003D42C2">
            <w:pPr>
              <w:pStyle w:val="TAC"/>
              <w:rPr>
                <w:lang w:eastAsia="en-GB"/>
              </w:rPr>
            </w:pPr>
            <w:r>
              <w:rPr>
                <w:lang w:eastAsia="en-GB"/>
              </w:rPr>
              <w:t>0.15</w:t>
            </w:r>
          </w:p>
        </w:tc>
      </w:tr>
      <w:tr w:rsidR="003D42C2" w14:paraId="21ADE531" w14:textId="77777777" w:rsidTr="003D42C2">
        <w:trPr>
          <w:trHeight w:val="300"/>
        </w:trPr>
        <w:tc>
          <w:tcPr>
            <w:tcW w:w="7376" w:type="dxa"/>
            <w:gridSpan w:val="8"/>
            <w:tcBorders>
              <w:top w:val="single" w:sz="4" w:space="0" w:color="auto"/>
              <w:left w:val="single" w:sz="4" w:space="0" w:color="auto"/>
              <w:bottom w:val="single" w:sz="4" w:space="0" w:color="auto"/>
              <w:right w:val="single" w:sz="4" w:space="0" w:color="auto"/>
            </w:tcBorders>
            <w:vAlign w:val="center"/>
            <w:hideMark/>
          </w:tcPr>
          <w:p w14:paraId="64AC752B" w14:textId="77777777" w:rsidR="003D42C2" w:rsidRDefault="003D42C2">
            <w:pPr>
              <w:spacing w:after="0"/>
              <w:jc w:val="center"/>
              <w:rPr>
                <w:rFonts w:ascii="Arial" w:hAnsi="Arial" w:cs="Arial"/>
                <w:b/>
                <w:bCs/>
                <w:sz w:val="16"/>
                <w:szCs w:val="16"/>
                <w:lang w:eastAsia="en-GB"/>
              </w:rPr>
            </w:pPr>
            <w:r>
              <w:rPr>
                <w:rFonts w:ascii="Arial" w:hAnsi="Arial" w:cs="Arial"/>
                <w:b/>
                <w:bCs/>
                <w:sz w:val="16"/>
                <w:szCs w:val="16"/>
                <w:lang w:eastAsia="en-GB"/>
              </w:rPr>
              <w:t>Combined standard uncertainty (1σ) [dB]</w:t>
            </w:r>
          </w:p>
        </w:tc>
        <w:tc>
          <w:tcPr>
            <w:tcW w:w="851" w:type="dxa"/>
            <w:tcBorders>
              <w:top w:val="nil"/>
              <w:left w:val="nil"/>
              <w:bottom w:val="single" w:sz="4" w:space="0" w:color="auto"/>
              <w:right w:val="single" w:sz="4" w:space="0" w:color="auto"/>
            </w:tcBorders>
            <w:vAlign w:val="center"/>
            <w:hideMark/>
          </w:tcPr>
          <w:p w14:paraId="4717E25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1.27</w:t>
            </w:r>
          </w:p>
        </w:tc>
        <w:tc>
          <w:tcPr>
            <w:tcW w:w="709" w:type="dxa"/>
            <w:tcBorders>
              <w:top w:val="nil"/>
              <w:left w:val="nil"/>
              <w:bottom w:val="single" w:sz="4" w:space="0" w:color="auto"/>
              <w:right w:val="single" w:sz="4" w:space="0" w:color="auto"/>
            </w:tcBorders>
            <w:vAlign w:val="center"/>
            <w:hideMark/>
          </w:tcPr>
          <w:p w14:paraId="7A52F6C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1.50</w:t>
            </w:r>
          </w:p>
        </w:tc>
        <w:tc>
          <w:tcPr>
            <w:tcW w:w="709" w:type="dxa"/>
            <w:tcBorders>
              <w:top w:val="nil"/>
              <w:left w:val="nil"/>
              <w:bottom w:val="single" w:sz="4" w:space="0" w:color="auto"/>
              <w:right w:val="single" w:sz="4" w:space="0" w:color="auto"/>
            </w:tcBorders>
            <w:vAlign w:val="center"/>
            <w:hideMark/>
          </w:tcPr>
          <w:p w14:paraId="5BD1FB98"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1.72</w:t>
            </w:r>
          </w:p>
        </w:tc>
      </w:tr>
      <w:tr w:rsidR="003D42C2" w14:paraId="29E84A82" w14:textId="77777777" w:rsidTr="003D42C2">
        <w:trPr>
          <w:trHeight w:val="300"/>
        </w:trPr>
        <w:tc>
          <w:tcPr>
            <w:tcW w:w="7376" w:type="dxa"/>
            <w:gridSpan w:val="8"/>
            <w:tcBorders>
              <w:top w:val="single" w:sz="4" w:space="0" w:color="auto"/>
              <w:left w:val="single" w:sz="4" w:space="0" w:color="auto"/>
              <w:bottom w:val="single" w:sz="4" w:space="0" w:color="auto"/>
              <w:right w:val="single" w:sz="4" w:space="0" w:color="auto"/>
            </w:tcBorders>
            <w:vAlign w:val="center"/>
            <w:hideMark/>
          </w:tcPr>
          <w:p w14:paraId="273E3CA7" w14:textId="77777777" w:rsidR="003D42C2" w:rsidRDefault="003D42C2">
            <w:pPr>
              <w:spacing w:after="0"/>
              <w:jc w:val="center"/>
              <w:rPr>
                <w:rFonts w:ascii="Arial" w:hAnsi="Arial" w:cs="Arial"/>
                <w:b/>
                <w:bCs/>
                <w:sz w:val="16"/>
                <w:szCs w:val="16"/>
                <w:lang w:eastAsia="en-GB"/>
              </w:rPr>
            </w:pPr>
            <w:r>
              <w:rPr>
                <w:rFonts w:ascii="Arial" w:hAnsi="Arial" w:cs="Arial"/>
                <w:b/>
                <w:bCs/>
                <w:sz w:val="16"/>
                <w:szCs w:val="16"/>
                <w:lang w:eastAsia="en-GB"/>
              </w:rPr>
              <w:t>Expanded uncertainty (1.96σ - confidence interval of 95 %) [dB]</w:t>
            </w:r>
          </w:p>
        </w:tc>
        <w:tc>
          <w:tcPr>
            <w:tcW w:w="851" w:type="dxa"/>
            <w:tcBorders>
              <w:top w:val="nil"/>
              <w:left w:val="nil"/>
              <w:bottom w:val="single" w:sz="4" w:space="0" w:color="auto"/>
              <w:right w:val="single" w:sz="4" w:space="0" w:color="auto"/>
            </w:tcBorders>
            <w:vAlign w:val="center"/>
            <w:hideMark/>
          </w:tcPr>
          <w:p w14:paraId="19A9A0D2"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2.48</w:t>
            </w:r>
          </w:p>
        </w:tc>
        <w:tc>
          <w:tcPr>
            <w:tcW w:w="709" w:type="dxa"/>
            <w:tcBorders>
              <w:top w:val="nil"/>
              <w:left w:val="nil"/>
              <w:bottom w:val="single" w:sz="4" w:space="0" w:color="auto"/>
              <w:right w:val="single" w:sz="4" w:space="0" w:color="auto"/>
            </w:tcBorders>
            <w:vAlign w:val="center"/>
            <w:hideMark/>
          </w:tcPr>
          <w:p w14:paraId="1B8B5D1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2.93</w:t>
            </w:r>
          </w:p>
        </w:tc>
        <w:tc>
          <w:tcPr>
            <w:tcW w:w="709" w:type="dxa"/>
            <w:tcBorders>
              <w:top w:val="nil"/>
              <w:left w:val="nil"/>
              <w:bottom w:val="single" w:sz="4" w:space="0" w:color="auto"/>
              <w:right w:val="single" w:sz="4" w:space="0" w:color="auto"/>
            </w:tcBorders>
            <w:vAlign w:val="center"/>
            <w:hideMark/>
          </w:tcPr>
          <w:p w14:paraId="4C7E720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3.37</w:t>
            </w:r>
          </w:p>
        </w:tc>
      </w:tr>
    </w:tbl>
    <w:p w14:paraId="4F7F3544" w14:textId="77777777" w:rsidR="003D42C2" w:rsidRDefault="003D42C2" w:rsidP="003D42C2"/>
    <w:p w14:paraId="5E2B5BF3" w14:textId="77777777" w:rsidR="003D42C2" w:rsidRDefault="003D42C2" w:rsidP="003D42C2">
      <w:pPr>
        <w:pStyle w:val="Heading4"/>
      </w:pPr>
      <w:bookmarkStart w:id="687" w:name="_Toc535436323"/>
      <w:r>
        <w:t>10.</w:t>
      </w:r>
      <w:r>
        <w:rPr>
          <w:lang w:val="en-US"/>
        </w:rPr>
        <w:t>5</w:t>
      </w:r>
      <w:r>
        <w:t>.4.3</w:t>
      </w:r>
      <w:r>
        <w:tab/>
        <w:t>Void</w:t>
      </w:r>
      <w:bookmarkEnd w:id="687"/>
    </w:p>
    <w:p w14:paraId="407368D9" w14:textId="77777777" w:rsidR="003D42C2" w:rsidRDefault="003D42C2" w:rsidP="003D42C2">
      <w:pPr>
        <w:pStyle w:val="Heading4"/>
        <w:rPr>
          <w:lang w:val="x-none"/>
        </w:rPr>
      </w:pPr>
      <w:bookmarkStart w:id="688" w:name="_Toc535436324"/>
      <w:r>
        <w:t>10.5.4.4</w:t>
      </w:r>
      <w:r>
        <w:tab/>
        <w:t>Test Tolerance</w:t>
      </w:r>
      <w:bookmarkEnd w:id="688"/>
    </w:p>
    <w:p w14:paraId="268A1211" w14:textId="77777777" w:rsidR="003D42C2" w:rsidRDefault="003D42C2" w:rsidP="003D42C2">
      <w:r>
        <w:t xml:space="preserve">The conduced test tolerance for the additional spurious emissions requirements is zero. </w:t>
      </w:r>
    </w:p>
    <w:p w14:paraId="19E3E9B9" w14:textId="77777777" w:rsidR="003D42C2" w:rsidRDefault="003D42C2" w:rsidP="003D42C2">
      <w:proofErr w:type="gramStart"/>
      <w:r>
        <w:t>However</w:t>
      </w:r>
      <w:proofErr w:type="gramEnd"/>
      <w:r>
        <w:t xml:space="preserve"> for OTA AAS BS, the difficulty in measuring TRP of the additional spurious emissions requirements at low levels close to the measurement system noise floor means the high risk of false failures. As the risk is due to the noise floor of the measurement system it cannot be mitigated by BS design.</w:t>
      </w:r>
    </w:p>
    <w:p w14:paraId="578A25FD" w14:textId="77777777" w:rsidR="003D42C2" w:rsidRDefault="003D42C2" w:rsidP="003D42C2">
      <w:r>
        <w:t>As the 3GPP to 3GPP co-existence requirements are not regulatory but set by RAN4 to assist with co-existence of 3GPP systems in the same geographical area it is acceptable for RAN4 to set the TT value to be non-zero.</w:t>
      </w:r>
    </w:p>
    <w:p w14:paraId="69E03532" w14:textId="77777777" w:rsidR="003D42C2" w:rsidRDefault="003D42C2" w:rsidP="003D42C2">
      <w:r>
        <w:t>Hence it has been agreed that for 3GPP to 3GPP co-existence spurious emissions the TT=MU.</w:t>
      </w:r>
    </w:p>
    <w:p w14:paraId="5965BAA5" w14:textId="77777777" w:rsidR="003D42C2" w:rsidRDefault="003D42C2" w:rsidP="003D42C2">
      <w:r>
        <w:t>Some additional requirements such as the protection of PHS and the 700 and 800</w:t>
      </w:r>
      <w:proofErr w:type="gramStart"/>
      <w:r>
        <w:t>MHz  public</w:t>
      </w:r>
      <w:proofErr w:type="gramEnd"/>
      <w:r>
        <w:t xml:space="preserve"> safety bands, are regulatory so it is not possible to have anon zero TT, hence for these requirements the TT is zero.</w:t>
      </w:r>
    </w:p>
    <w:p w14:paraId="2EB632F8" w14:textId="77777777" w:rsidR="003D42C2" w:rsidRDefault="003D42C2" w:rsidP="003D42C2">
      <w:pPr>
        <w:pStyle w:val="Heading4"/>
      </w:pPr>
      <w:bookmarkStart w:id="689" w:name="_Toc535436325"/>
      <w:r>
        <w:t>10.5.4.4</w:t>
      </w:r>
      <w:r>
        <w:tab/>
        <w:t>Summary</w:t>
      </w:r>
      <w:bookmarkEnd w:id="689"/>
    </w:p>
    <w:p w14:paraId="1ECE2492" w14:textId="77777777" w:rsidR="003D42C2" w:rsidRDefault="003D42C2" w:rsidP="003D42C2">
      <w:r>
        <w:t xml:space="preserve">Adding the </w:t>
      </w:r>
      <w:proofErr w:type="spellStart"/>
      <w:r>
        <w:t>MU</w:t>
      </w:r>
      <w:r>
        <w:rPr>
          <w:vertAlign w:val="subscript"/>
        </w:rPr>
        <w:t>perpoint</w:t>
      </w:r>
      <w:proofErr w:type="spellEnd"/>
      <w:r>
        <w:t xml:space="preserve"> and the SE (see subclause 10.8) we have:</w:t>
      </w:r>
    </w:p>
    <w:p w14:paraId="655DABA9" w14:textId="77777777" w:rsidR="003D42C2" w:rsidRDefault="003D42C2" w:rsidP="003D42C2">
      <w:pPr>
        <w:pStyle w:val="EQ"/>
        <w:rPr>
          <w:sz w:val="22"/>
          <w:szCs w:val="22"/>
          <w:lang w:eastAsia="en-GB"/>
        </w:rPr>
      </w:pPr>
      <w:r>
        <w:rPr>
          <w:lang w:eastAsia="zh-CN"/>
        </w:rPr>
        <w:tab/>
      </w:r>
      <w:r>
        <w:rPr>
          <w:rFonts w:eastAsia="SimSun"/>
          <w:position w:val="-12"/>
          <w:lang w:val="x-none" w:eastAsia="zh-CN"/>
        </w:rPr>
        <w:object w:dxaOrig="3300" w:dyaOrig="435" w14:anchorId="31FBFE2A">
          <v:shape id="_x0000_i1030" type="#_x0000_t75" style="width:165pt;height:21.75pt" o:ole="">
            <v:imagedata r:id="rId31" o:title=""/>
          </v:shape>
          <o:OLEObject Type="Embed" ProgID="Equation.3" ShapeID="_x0000_i1030" DrawAspect="Content" ObjectID="_1611745357" r:id="rId32"/>
        </w:object>
      </w:r>
      <w:r>
        <w:rPr>
          <w:lang w:eastAsia="zh-CN"/>
        </w:rPr>
        <w:t>,</w:t>
      </w:r>
      <w:r>
        <w:rPr>
          <w:lang w:eastAsia="zh-CN"/>
        </w:rPr>
        <w:tab/>
      </w:r>
      <w:r>
        <w:rPr>
          <w:sz w:val="22"/>
          <w:szCs w:val="22"/>
          <w:lang w:eastAsia="en-GB"/>
        </w:rPr>
        <w:t>f≤3 GHz</w:t>
      </w:r>
    </w:p>
    <w:p w14:paraId="558F5C31" w14:textId="77777777" w:rsidR="003D42C2" w:rsidRDefault="003D42C2" w:rsidP="003D42C2">
      <w:pPr>
        <w:pStyle w:val="EQ"/>
        <w:rPr>
          <w:sz w:val="22"/>
          <w:szCs w:val="22"/>
          <w:lang w:eastAsia="en-GB"/>
        </w:rPr>
      </w:pPr>
      <w:r>
        <w:rPr>
          <w:lang w:eastAsia="zh-CN"/>
        </w:rPr>
        <w:tab/>
      </w:r>
      <w:r>
        <w:rPr>
          <w:rFonts w:eastAsia="SimSun"/>
          <w:position w:val="-12"/>
          <w:lang w:val="en-US" w:eastAsia="zh-CN"/>
        </w:rPr>
        <w:object w:dxaOrig="3285" w:dyaOrig="435" w14:anchorId="2B52524C">
          <v:shape id="_x0000_i1031" type="#_x0000_t75" style="width:164.25pt;height:21.75pt" o:ole="">
            <v:imagedata r:id="rId33" o:title=""/>
          </v:shape>
          <o:OLEObject Type="Embed" ProgID="Equation.3" ShapeID="_x0000_i1031" DrawAspect="Content" ObjectID="_1611745358" r:id="rId34"/>
        </w:object>
      </w:r>
      <w:r>
        <w:rPr>
          <w:lang w:eastAsia="zh-CN"/>
        </w:rPr>
        <w:t>,</w:t>
      </w:r>
      <w:r>
        <w:rPr>
          <w:lang w:eastAsia="zh-CN"/>
        </w:rPr>
        <w:tab/>
      </w:r>
      <w:r>
        <w:rPr>
          <w:sz w:val="22"/>
          <w:szCs w:val="22"/>
          <w:lang w:eastAsia="en-GB"/>
        </w:rPr>
        <w:t>3GHz&lt;f≤4.2 GHz</w:t>
      </w:r>
    </w:p>
    <w:p w14:paraId="77D0AFEB" w14:textId="77777777" w:rsidR="003D42C2" w:rsidRDefault="003D42C2" w:rsidP="003D42C2">
      <w:pPr>
        <w:pStyle w:val="EQ"/>
      </w:pPr>
      <w:r>
        <w:rPr>
          <w:lang w:eastAsia="zh-CN"/>
        </w:rPr>
        <w:tab/>
      </w:r>
      <w:r>
        <w:rPr>
          <w:rFonts w:eastAsia="SimSun"/>
          <w:position w:val="-12"/>
          <w:lang w:val="en-US" w:eastAsia="zh-CN"/>
        </w:rPr>
        <w:object w:dxaOrig="3210" w:dyaOrig="435" w14:anchorId="102BFA90">
          <v:shape id="_x0000_i1032" type="#_x0000_t75" style="width:160.5pt;height:21.75pt" o:ole="">
            <v:imagedata r:id="rId35" o:title=""/>
          </v:shape>
          <o:OLEObject Type="Embed" ProgID="Equation.DSMT4" ShapeID="_x0000_i1032" DrawAspect="Content" ObjectID="_1611745359" r:id="rId36"/>
        </w:object>
      </w:r>
      <w:r>
        <w:rPr>
          <w:lang w:eastAsia="zh-CN"/>
        </w:rPr>
        <w:t>,</w:t>
      </w:r>
      <w:r>
        <w:rPr>
          <w:lang w:eastAsia="zh-CN"/>
        </w:rPr>
        <w:tab/>
      </w:r>
      <w:r>
        <w:rPr>
          <w:sz w:val="22"/>
          <w:szCs w:val="22"/>
          <w:lang w:eastAsia="en-GB"/>
        </w:rPr>
        <w:t>4.2GHz&lt;f≤6 GHz</w:t>
      </w:r>
    </w:p>
    <w:p w14:paraId="1BF9CEB2" w14:textId="77777777" w:rsidR="003D42C2" w:rsidRDefault="003D42C2" w:rsidP="003D42C2">
      <w:r>
        <w:t>By adding the MU per point and the SE values together we have the following total MU:</w:t>
      </w:r>
    </w:p>
    <w:p w14:paraId="597B541C" w14:textId="77777777" w:rsidR="003D42C2" w:rsidRDefault="003D42C2" w:rsidP="003D42C2">
      <w:pPr>
        <w:tabs>
          <w:tab w:val="left" w:pos="4536"/>
        </w:tabs>
        <w:ind w:left="3828"/>
        <w:rPr>
          <w:sz w:val="22"/>
          <w:szCs w:val="22"/>
          <w:lang w:eastAsia="en-GB"/>
        </w:rPr>
      </w:pPr>
      <w:proofErr w:type="spellStart"/>
      <w:r>
        <w:rPr>
          <w:lang w:val="en-US" w:eastAsia="zh-CN"/>
        </w:rPr>
        <w:lastRenderedPageBreak/>
        <w:t>MU</w:t>
      </w:r>
      <w:r>
        <w:rPr>
          <w:vertAlign w:val="subscript"/>
          <w:lang w:val="en-US" w:eastAsia="zh-CN"/>
        </w:rPr>
        <w:t>total</w:t>
      </w:r>
      <w:proofErr w:type="spellEnd"/>
      <w:r>
        <w:rPr>
          <w:lang w:val="en-US" w:eastAsia="zh-CN"/>
        </w:rPr>
        <w:t xml:space="preserve"> = 2.6dB,</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z w:val="22"/>
          <w:szCs w:val="22"/>
          <w:lang w:eastAsia="en-GB"/>
        </w:rPr>
        <w:t>f≤3 GHz</w:t>
      </w:r>
    </w:p>
    <w:p w14:paraId="6B56A104" w14:textId="77777777" w:rsidR="003D42C2" w:rsidRDefault="003D42C2" w:rsidP="003D42C2">
      <w:pPr>
        <w:pStyle w:val="EQ"/>
        <w:rPr>
          <w:sz w:val="22"/>
          <w:szCs w:val="22"/>
          <w:lang w:eastAsia="en-GB"/>
        </w:rPr>
      </w:pPr>
      <w:r>
        <w:rPr>
          <w:lang w:eastAsia="zh-CN"/>
        </w:rPr>
        <w:tab/>
        <w:t>MU</w:t>
      </w:r>
      <w:r>
        <w:rPr>
          <w:vertAlign w:val="subscript"/>
          <w:lang w:eastAsia="zh-CN"/>
        </w:rPr>
        <w:t>total</w:t>
      </w:r>
      <w:r>
        <w:rPr>
          <w:lang w:eastAsia="zh-CN"/>
        </w:rPr>
        <w:t xml:space="preserve"> = 3.0dB,</w:t>
      </w:r>
      <w:r>
        <w:rPr>
          <w:lang w:eastAsia="zh-CN"/>
        </w:rPr>
        <w:tab/>
      </w:r>
      <w:r>
        <w:rPr>
          <w:sz w:val="22"/>
          <w:szCs w:val="22"/>
          <w:lang w:eastAsia="en-GB"/>
        </w:rPr>
        <w:t>3GHz&lt;f≤4.2 GHz</w:t>
      </w:r>
    </w:p>
    <w:p w14:paraId="756C1767" w14:textId="77777777" w:rsidR="003D42C2" w:rsidRDefault="003D42C2" w:rsidP="003D42C2">
      <w:pPr>
        <w:pStyle w:val="EQ"/>
        <w:rPr>
          <w:sz w:val="22"/>
          <w:szCs w:val="22"/>
          <w:lang w:eastAsia="en-GB"/>
        </w:rPr>
      </w:pPr>
      <w:r>
        <w:rPr>
          <w:lang w:eastAsia="zh-CN"/>
        </w:rPr>
        <w:tab/>
        <w:t>MU</w:t>
      </w:r>
      <w:r>
        <w:rPr>
          <w:vertAlign w:val="subscript"/>
          <w:lang w:eastAsia="zh-CN"/>
        </w:rPr>
        <w:t>total</w:t>
      </w:r>
      <w:r>
        <w:rPr>
          <w:lang w:eastAsia="zh-CN"/>
        </w:rPr>
        <w:t xml:space="preserve"> = 3.5dB,</w:t>
      </w:r>
      <w:r>
        <w:rPr>
          <w:lang w:eastAsia="zh-CN"/>
        </w:rPr>
        <w:tab/>
      </w:r>
      <w:r>
        <w:rPr>
          <w:sz w:val="22"/>
          <w:szCs w:val="22"/>
          <w:lang w:eastAsia="en-GB"/>
        </w:rPr>
        <w:t>4.2GHz&lt;f≤6 GHz</w:t>
      </w:r>
    </w:p>
    <w:p w14:paraId="4ECABB7C" w14:textId="77777777" w:rsidR="003D42C2" w:rsidRDefault="003D42C2" w:rsidP="003D42C2">
      <w:r>
        <w:t>For additional requirements for co-existence between 3GPP bands the TT values are as follows:</w:t>
      </w:r>
    </w:p>
    <w:p w14:paraId="528761A2" w14:textId="77777777" w:rsidR="003D42C2" w:rsidRDefault="003D42C2" w:rsidP="003D42C2">
      <w:pPr>
        <w:pStyle w:val="EQ"/>
        <w:rPr>
          <w:sz w:val="22"/>
          <w:szCs w:val="22"/>
          <w:lang w:eastAsia="en-GB"/>
        </w:rPr>
      </w:pPr>
      <w:r>
        <w:rPr>
          <w:lang w:eastAsia="zh-CN"/>
        </w:rPr>
        <w:tab/>
        <w:t>TT = 2.6dB,</w:t>
      </w:r>
      <w:r>
        <w:rPr>
          <w:lang w:eastAsia="zh-CN"/>
        </w:rPr>
        <w:tab/>
      </w:r>
      <w:r>
        <w:rPr>
          <w:sz w:val="22"/>
          <w:szCs w:val="22"/>
          <w:lang w:eastAsia="en-GB"/>
        </w:rPr>
        <w:t>f≤3 GHz</w:t>
      </w:r>
    </w:p>
    <w:p w14:paraId="2EB958AC" w14:textId="77777777" w:rsidR="003D42C2" w:rsidRDefault="003D42C2" w:rsidP="003D42C2">
      <w:pPr>
        <w:pStyle w:val="EQ"/>
        <w:rPr>
          <w:sz w:val="22"/>
          <w:szCs w:val="22"/>
          <w:lang w:eastAsia="en-GB"/>
        </w:rPr>
      </w:pPr>
      <w:r>
        <w:rPr>
          <w:lang w:eastAsia="zh-CN"/>
        </w:rPr>
        <w:tab/>
        <w:t>TT = 3.0dB,</w:t>
      </w:r>
      <w:r>
        <w:rPr>
          <w:lang w:eastAsia="zh-CN"/>
        </w:rPr>
        <w:tab/>
      </w:r>
      <w:r>
        <w:rPr>
          <w:sz w:val="22"/>
          <w:szCs w:val="22"/>
          <w:lang w:eastAsia="en-GB"/>
        </w:rPr>
        <w:t>3GHz&lt;f≤4.2 GHz</w:t>
      </w:r>
    </w:p>
    <w:p w14:paraId="178B89A4" w14:textId="77777777" w:rsidR="003D42C2" w:rsidRDefault="003D42C2" w:rsidP="003D42C2">
      <w:pPr>
        <w:pStyle w:val="EQ"/>
        <w:rPr>
          <w:sz w:val="22"/>
          <w:szCs w:val="22"/>
          <w:lang w:eastAsia="en-GB"/>
        </w:rPr>
      </w:pPr>
      <w:r>
        <w:rPr>
          <w:lang w:eastAsia="zh-CN"/>
        </w:rPr>
        <w:tab/>
        <w:t>TT = 3.5dB,</w:t>
      </w:r>
      <w:r>
        <w:rPr>
          <w:lang w:eastAsia="zh-CN"/>
        </w:rPr>
        <w:tab/>
      </w:r>
      <w:r>
        <w:rPr>
          <w:sz w:val="22"/>
          <w:szCs w:val="22"/>
          <w:lang w:eastAsia="en-GB"/>
        </w:rPr>
        <w:t>4.2GHz&lt;f≤6 GHz</w:t>
      </w:r>
    </w:p>
    <w:p w14:paraId="5F2C132C" w14:textId="77777777" w:rsidR="003D42C2" w:rsidRDefault="003D42C2" w:rsidP="003D42C2">
      <w:r>
        <w:t>For PHS, and public safety additional requirements the TT=0dB.</w:t>
      </w:r>
    </w:p>
    <w:p w14:paraId="26632B00"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0A639" w14:textId="77777777" w:rsidR="009E2466" w:rsidRDefault="009E2466">
      <w:r>
        <w:separator/>
      </w:r>
    </w:p>
  </w:endnote>
  <w:endnote w:type="continuationSeparator" w:id="0">
    <w:p w14:paraId="13B0F7F9" w14:textId="77777777" w:rsidR="009E2466" w:rsidRDefault="009E2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D923F" w14:textId="77777777" w:rsidR="009E2466" w:rsidRDefault="009E2466">
      <w:r>
        <w:separator/>
      </w:r>
    </w:p>
  </w:footnote>
  <w:footnote w:type="continuationSeparator" w:id="0">
    <w:p w14:paraId="285111F4" w14:textId="77777777" w:rsidR="009E2466" w:rsidRDefault="009E2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5" w14:textId="77777777" w:rsidR="005C4348" w:rsidRDefault="005C43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6" w14:textId="77777777" w:rsidR="005C4348" w:rsidRDefault="005C4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7" w14:textId="77777777" w:rsidR="005C4348" w:rsidRDefault="005C43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8" w14:textId="77777777" w:rsidR="005C4348" w:rsidRDefault="005C43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B8E2B6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6783A7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10EE6C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AD668B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036337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4F0F6B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50CCCB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3FF048C"/>
    <w:multiLevelType w:val="hybridMultilevel"/>
    <w:tmpl w:val="3B7427A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C7B5E09"/>
    <w:multiLevelType w:val="hybridMultilevel"/>
    <w:tmpl w:val="4D0C482E"/>
    <w:lvl w:ilvl="0" w:tplc="E4B23E6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9" w15:restartNumberingAfterBreak="0">
    <w:nsid w:val="215616B3"/>
    <w:multiLevelType w:val="hybridMultilevel"/>
    <w:tmpl w:val="54221F9C"/>
    <w:lvl w:ilvl="0" w:tplc="D3F8783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F5517EB"/>
    <w:multiLevelType w:val="hybridMultilevel"/>
    <w:tmpl w:val="54221F9C"/>
    <w:lvl w:ilvl="0" w:tplc="D3F8783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B2487A"/>
    <w:multiLevelType w:val="hybridMultilevel"/>
    <w:tmpl w:val="47781702"/>
    <w:lvl w:ilvl="0" w:tplc="F98CF958">
      <w:start w:val="1"/>
      <w:numFmt w:val="lowerLetter"/>
      <w:lvlText w:val="(%1)"/>
      <w:lvlJc w:val="left"/>
      <w:pPr>
        <w:ind w:left="2790" w:hanging="360"/>
      </w:pPr>
      <w:rPr>
        <w:rFonts w:hint="default"/>
        <w:b/>
      </w:rPr>
    </w:lvl>
    <w:lvl w:ilvl="1" w:tplc="041D0019" w:tentative="1">
      <w:start w:val="1"/>
      <w:numFmt w:val="lowerLetter"/>
      <w:lvlText w:val="%2."/>
      <w:lvlJc w:val="left"/>
      <w:pPr>
        <w:ind w:left="3510" w:hanging="360"/>
      </w:pPr>
    </w:lvl>
    <w:lvl w:ilvl="2" w:tplc="041D001B" w:tentative="1">
      <w:start w:val="1"/>
      <w:numFmt w:val="lowerRoman"/>
      <w:lvlText w:val="%3."/>
      <w:lvlJc w:val="right"/>
      <w:pPr>
        <w:ind w:left="4230" w:hanging="180"/>
      </w:pPr>
    </w:lvl>
    <w:lvl w:ilvl="3" w:tplc="041D000F" w:tentative="1">
      <w:start w:val="1"/>
      <w:numFmt w:val="decimal"/>
      <w:lvlText w:val="%4."/>
      <w:lvlJc w:val="left"/>
      <w:pPr>
        <w:ind w:left="4950" w:hanging="360"/>
      </w:pPr>
    </w:lvl>
    <w:lvl w:ilvl="4" w:tplc="041D0019" w:tentative="1">
      <w:start w:val="1"/>
      <w:numFmt w:val="lowerLetter"/>
      <w:lvlText w:val="%5."/>
      <w:lvlJc w:val="left"/>
      <w:pPr>
        <w:ind w:left="5670" w:hanging="360"/>
      </w:pPr>
    </w:lvl>
    <w:lvl w:ilvl="5" w:tplc="041D001B" w:tentative="1">
      <w:start w:val="1"/>
      <w:numFmt w:val="lowerRoman"/>
      <w:lvlText w:val="%6."/>
      <w:lvlJc w:val="right"/>
      <w:pPr>
        <w:ind w:left="6390" w:hanging="180"/>
      </w:pPr>
    </w:lvl>
    <w:lvl w:ilvl="6" w:tplc="041D000F" w:tentative="1">
      <w:start w:val="1"/>
      <w:numFmt w:val="decimal"/>
      <w:lvlText w:val="%7."/>
      <w:lvlJc w:val="left"/>
      <w:pPr>
        <w:ind w:left="7110" w:hanging="360"/>
      </w:pPr>
    </w:lvl>
    <w:lvl w:ilvl="7" w:tplc="041D0019" w:tentative="1">
      <w:start w:val="1"/>
      <w:numFmt w:val="lowerLetter"/>
      <w:lvlText w:val="%8."/>
      <w:lvlJc w:val="left"/>
      <w:pPr>
        <w:ind w:left="7830" w:hanging="360"/>
      </w:pPr>
    </w:lvl>
    <w:lvl w:ilvl="8" w:tplc="041D001B" w:tentative="1">
      <w:start w:val="1"/>
      <w:numFmt w:val="lowerRoman"/>
      <w:lvlText w:val="%9."/>
      <w:lvlJc w:val="right"/>
      <w:pPr>
        <w:ind w:left="8550" w:hanging="180"/>
      </w:pPr>
    </w:lvl>
  </w:abstractNum>
  <w:abstractNum w:abstractNumId="12"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start w:val="1"/>
      <w:numFmt w:val="decimal"/>
      <w:lvlText w:val="%4."/>
      <w:lvlJc w:val="left"/>
      <w:pPr>
        <w:tabs>
          <w:tab w:val="num" w:pos="2520"/>
        </w:tabs>
        <w:ind w:left="2520" w:hanging="360"/>
      </w:pPr>
    </w:lvl>
    <w:lvl w:ilvl="4" w:tplc="04090003">
      <w:start w:val="1"/>
      <w:numFmt w:val="lowerLetter"/>
      <w:lvlText w:val="%5."/>
      <w:lvlJc w:val="left"/>
      <w:pPr>
        <w:tabs>
          <w:tab w:val="num" w:pos="3240"/>
        </w:tabs>
        <w:ind w:left="3240" w:hanging="360"/>
      </w:pPr>
    </w:lvl>
    <w:lvl w:ilvl="5" w:tplc="04090005">
      <w:start w:val="1"/>
      <w:numFmt w:val="lowerRoman"/>
      <w:lvlText w:val="%6."/>
      <w:lvlJc w:val="right"/>
      <w:pPr>
        <w:tabs>
          <w:tab w:val="num" w:pos="3960"/>
        </w:tabs>
        <w:ind w:left="3960" w:hanging="180"/>
      </w:pPr>
    </w:lvl>
    <w:lvl w:ilvl="6" w:tplc="04090001">
      <w:start w:val="1"/>
      <w:numFmt w:val="decimal"/>
      <w:lvlText w:val="%7."/>
      <w:lvlJc w:val="left"/>
      <w:pPr>
        <w:tabs>
          <w:tab w:val="num" w:pos="4680"/>
        </w:tabs>
        <w:ind w:left="4680" w:hanging="360"/>
      </w:pPr>
    </w:lvl>
    <w:lvl w:ilvl="7" w:tplc="04090003">
      <w:start w:val="1"/>
      <w:numFmt w:val="lowerLetter"/>
      <w:lvlText w:val="%8."/>
      <w:lvlJc w:val="left"/>
      <w:pPr>
        <w:tabs>
          <w:tab w:val="num" w:pos="5400"/>
        </w:tabs>
        <w:ind w:left="5400" w:hanging="360"/>
      </w:pPr>
    </w:lvl>
    <w:lvl w:ilvl="8" w:tplc="04090005">
      <w:start w:val="1"/>
      <w:numFmt w:val="lowerRoman"/>
      <w:lvlText w:val="%9."/>
      <w:lvlJc w:val="right"/>
      <w:pPr>
        <w:tabs>
          <w:tab w:val="num" w:pos="6120"/>
        </w:tabs>
        <w:ind w:left="6120" w:hanging="180"/>
      </w:pPr>
    </w:lvl>
  </w:abstractNum>
  <w:abstractNum w:abstractNumId="13" w15:restartNumberingAfterBreak="0">
    <w:nsid w:val="584224E7"/>
    <w:multiLevelType w:val="hybridMultilevel"/>
    <w:tmpl w:val="54221F9C"/>
    <w:lvl w:ilvl="0" w:tplc="D3F8783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5C1F23"/>
    <w:multiLevelType w:val="hybridMultilevel"/>
    <w:tmpl w:val="75FA67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2"/>
  </w:num>
  <w:num w:numId="9">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7"/>
  </w:num>
  <w:num w:numId="13">
    <w:abstractNumId w:val="11"/>
  </w:num>
  <w:num w:numId="14">
    <w:abstractNumId w:val="10"/>
  </w:num>
  <w:num w:numId="15">
    <w:abstractNumId w:val="8"/>
  </w:num>
  <w:num w:numId="16">
    <w:abstractNumId w:val="13"/>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16C3C"/>
    <w:rsid w:val="00145D43"/>
    <w:rsid w:val="00192C46"/>
    <w:rsid w:val="001A08B3"/>
    <w:rsid w:val="001A7B60"/>
    <w:rsid w:val="001B52F0"/>
    <w:rsid w:val="001B7A65"/>
    <w:rsid w:val="001C1C89"/>
    <w:rsid w:val="001C6440"/>
    <w:rsid w:val="001E41F3"/>
    <w:rsid w:val="002256F5"/>
    <w:rsid w:val="00256108"/>
    <w:rsid w:val="0026004D"/>
    <w:rsid w:val="002640DD"/>
    <w:rsid w:val="00275D12"/>
    <w:rsid w:val="00284FEB"/>
    <w:rsid w:val="002860C4"/>
    <w:rsid w:val="002B5741"/>
    <w:rsid w:val="002C525D"/>
    <w:rsid w:val="00301536"/>
    <w:rsid w:val="00305409"/>
    <w:rsid w:val="0030621E"/>
    <w:rsid w:val="003430F3"/>
    <w:rsid w:val="0034747E"/>
    <w:rsid w:val="003609EF"/>
    <w:rsid w:val="0036231A"/>
    <w:rsid w:val="0036269B"/>
    <w:rsid w:val="00374DD4"/>
    <w:rsid w:val="00376A44"/>
    <w:rsid w:val="003A3899"/>
    <w:rsid w:val="003D42C2"/>
    <w:rsid w:val="003E1A36"/>
    <w:rsid w:val="00410371"/>
    <w:rsid w:val="004172AE"/>
    <w:rsid w:val="00424131"/>
    <w:rsid w:val="004242F1"/>
    <w:rsid w:val="004377AB"/>
    <w:rsid w:val="004B75B7"/>
    <w:rsid w:val="0051580D"/>
    <w:rsid w:val="00547111"/>
    <w:rsid w:val="00587A21"/>
    <w:rsid w:val="00592D74"/>
    <w:rsid w:val="005C4348"/>
    <w:rsid w:val="005E2C44"/>
    <w:rsid w:val="00621188"/>
    <w:rsid w:val="0062563A"/>
    <w:rsid w:val="006257ED"/>
    <w:rsid w:val="00633285"/>
    <w:rsid w:val="006534A1"/>
    <w:rsid w:val="00675299"/>
    <w:rsid w:val="00695808"/>
    <w:rsid w:val="006A452E"/>
    <w:rsid w:val="006B46FB"/>
    <w:rsid w:val="006E21FB"/>
    <w:rsid w:val="0071051C"/>
    <w:rsid w:val="007806B2"/>
    <w:rsid w:val="00792342"/>
    <w:rsid w:val="007977A8"/>
    <w:rsid w:val="007A4F19"/>
    <w:rsid w:val="007B512A"/>
    <w:rsid w:val="007C1A96"/>
    <w:rsid w:val="007C2097"/>
    <w:rsid w:val="007D6A07"/>
    <w:rsid w:val="007F7259"/>
    <w:rsid w:val="008040A8"/>
    <w:rsid w:val="008279FA"/>
    <w:rsid w:val="00832EA2"/>
    <w:rsid w:val="0084074C"/>
    <w:rsid w:val="008626E7"/>
    <w:rsid w:val="00870EE7"/>
    <w:rsid w:val="008A1B70"/>
    <w:rsid w:val="008A45A6"/>
    <w:rsid w:val="008E1452"/>
    <w:rsid w:val="008F686C"/>
    <w:rsid w:val="009148DE"/>
    <w:rsid w:val="00936A34"/>
    <w:rsid w:val="009629BB"/>
    <w:rsid w:val="00962F7E"/>
    <w:rsid w:val="009777D9"/>
    <w:rsid w:val="00991B88"/>
    <w:rsid w:val="009A5753"/>
    <w:rsid w:val="009A579D"/>
    <w:rsid w:val="009A60B0"/>
    <w:rsid w:val="009E2466"/>
    <w:rsid w:val="009E3297"/>
    <w:rsid w:val="009F734F"/>
    <w:rsid w:val="00A0541E"/>
    <w:rsid w:val="00A246B6"/>
    <w:rsid w:val="00A43F1E"/>
    <w:rsid w:val="00A47E70"/>
    <w:rsid w:val="00A50CF0"/>
    <w:rsid w:val="00A67568"/>
    <w:rsid w:val="00A71B80"/>
    <w:rsid w:val="00A75D4C"/>
    <w:rsid w:val="00A7671C"/>
    <w:rsid w:val="00AA2CBC"/>
    <w:rsid w:val="00AC5820"/>
    <w:rsid w:val="00AD0083"/>
    <w:rsid w:val="00AD1CD8"/>
    <w:rsid w:val="00AF4ECA"/>
    <w:rsid w:val="00B0602E"/>
    <w:rsid w:val="00B258BB"/>
    <w:rsid w:val="00B67B97"/>
    <w:rsid w:val="00B73F1A"/>
    <w:rsid w:val="00B77BE5"/>
    <w:rsid w:val="00B968C8"/>
    <w:rsid w:val="00BA1FD3"/>
    <w:rsid w:val="00BA3EC5"/>
    <w:rsid w:val="00BA51D9"/>
    <w:rsid w:val="00BB0CC1"/>
    <w:rsid w:val="00BB5DFC"/>
    <w:rsid w:val="00BB6C85"/>
    <w:rsid w:val="00BD279D"/>
    <w:rsid w:val="00BD5919"/>
    <w:rsid w:val="00BD6BB8"/>
    <w:rsid w:val="00BE13E8"/>
    <w:rsid w:val="00C010FB"/>
    <w:rsid w:val="00C1386D"/>
    <w:rsid w:val="00C66BA2"/>
    <w:rsid w:val="00C66CCA"/>
    <w:rsid w:val="00C73BDA"/>
    <w:rsid w:val="00C83C7C"/>
    <w:rsid w:val="00C95985"/>
    <w:rsid w:val="00CA4E87"/>
    <w:rsid w:val="00CC5026"/>
    <w:rsid w:val="00CC68D0"/>
    <w:rsid w:val="00CD494F"/>
    <w:rsid w:val="00D03F9A"/>
    <w:rsid w:val="00D06D51"/>
    <w:rsid w:val="00D1218C"/>
    <w:rsid w:val="00D24991"/>
    <w:rsid w:val="00D33C0B"/>
    <w:rsid w:val="00D3746F"/>
    <w:rsid w:val="00D50255"/>
    <w:rsid w:val="00D61068"/>
    <w:rsid w:val="00D979A0"/>
    <w:rsid w:val="00DA271E"/>
    <w:rsid w:val="00DA654A"/>
    <w:rsid w:val="00DB79AA"/>
    <w:rsid w:val="00DC6F52"/>
    <w:rsid w:val="00DE34CF"/>
    <w:rsid w:val="00E13F3D"/>
    <w:rsid w:val="00E34898"/>
    <w:rsid w:val="00E57FE0"/>
    <w:rsid w:val="00E939F7"/>
    <w:rsid w:val="00EB09B7"/>
    <w:rsid w:val="00EE3558"/>
    <w:rsid w:val="00EE7D7C"/>
    <w:rsid w:val="00F011A2"/>
    <w:rsid w:val="00F05B84"/>
    <w:rsid w:val="00F25D98"/>
    <w:rsid w:val="00F300FB"/>
    <w:rsid w:val="00F436AA"/>
    <w:rsid w:val="00F537A2"/>
    <w:rsid w:val="00F86FE6"/>
    <w:rsid w:val="00FB6386"/>
    <w:rsid w:val="00FE0813"/>
    <w:rsid w:val="00FE5F0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6632A79"/>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basedOn w:val="DefaultParagraphFont"/>
    <w:link w:val="Heading1"/>
    <w:qFormat/>
    <w:rsid w:val="00C1386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rsid w:val="00C1386D"/>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9"/>
    <w:qFormat/>
    <w:rsid w:val="00C1386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1386D"/>
    <w:rPr>
      <w:rFonts w:ascii="Arial" w:hAnsi="Arial"/>
      <w:sz w:val="24"/>
      <w:lang w:val="en-GB" w:eastAsia="en-US"/>
    </w:rPr>
  </w:style>
  <w:style w:type="character" w:customStyle="1" w:styleId="Heading5Char">
    <w:name w:val="Heading 5 Char"/>
    <w:basedOn w:val="DefaultParagraphFont"/>
    <w:link w:val="Heading5"/>
    <w:uiPriority w:val="9"/>
    <w:qFormat/>
    <w:rsid w:val="00C1386D"/>
    <w:rPr>
      <w:rFonts w:ascii="Arial" w:hAnsi="Arial"/>
      <w:sz w:val="22"/>
      <w:lang w:val="en-GB" w:eastAsia="en-US"/>
    </w:rPr>
  </w:style>
  <w:style w:type="character" w:customStyle="1" w:styleId="Heading6Char">
    <w:name w:val="Heading 6 Char"/>
    <w:basedOn w:val="DefaultParagraphFont"/>
    <w:link w:val="Heading6"/>
    <w:uiPriority w:val="9"/>
    <w:qFormat/>
    <w:rsid w:val="00C1386D"/>
    <w:rPr>
      <w:rFonts w:ascii="Arial" w:hAnsi="Arial"/>
      <w:lang w:val="en-GB" w:eastAsia="en-US"/>
    </w:rPr>
  </w:style>
  <w:style w:type="character" w:customStyle="1" w:styleId="Heading7Char">
    <w:name w:val="Heading 7 Char"/>
    <w:basedOn w:val="DefaultParagraphFont"/>
    <w:link w:val="Heading7"/>
    <w:rsid w:val="00C1386D"/>
    <w:rPr>
      <w:rFonts w:ascii="Arial" w:hAnsi="Arial"/>
      <w:lang w:val="en-GB" w:eastAsia="en-US"/>
    </w:rPr>
  </w:style>
  <w:style w:type="character" w:customStyle="1" w:styleId="Heading8Char">
    <w:name w:val="Heading 8 Char"/>
    <w:basedOn w:val="DefaultParagraphFont"/>
    <w:link w:val="Heading8"/>
    <w:uiPriority w:val="9"/>
    <w:qFormat/>
    <w:rsid w:val="00C1386D"/>
    <w:rPr>
      <w:rFonts w:ascii="Arial" w:hAnsi="Arial"/>
      <w:sz w:val="36"/>
      <w:lang w:val="en-GB" w:eastAsia="en-US"/>
    </w:rPr>
  </w:style>
  <w:style w:type="character" w:customStyle="1" w:styleId="Heading9Char">
    <w:name w:val="Heading 9 Char"/>
    <w:basedOn w:val="DefaultParagraphFont"/>
    <w:link w:val="Heading9"/>
    <w:uiPriority w:val="9"/>
    <w:qFormat/>
    <w:rsid w:val="00C1386D"/>
    <w:rPr>
      <w:rFonts w:ascii="Arial" w:hAnsi="Arial"/>
      <w:sz w:val="36"/>
      <w:lang w:val="en-GB" w:eastAsia="en-US"/>
    </w:rPr>
  </w:style>
  <w:style w:type="character" w:customStyle="1" w:styleId="Heading1Char1">
    <w:name w:val="Heading 1 Char1"/>
    <w:aliases w:val="H1 Char1,Memo Heading 1 Char1,h1 Char1,h1 + 11 pt Char1,Before:  6 pt Char1,After:  0 pt Char1,Char Char1,NMP Heading 1 Char1,app heading 1 Char1,l1 Char1,h11 Char1,h12 Char1,h13 Char1,h14 Char1,h15 Char1,h16 Char1,h17 Char1,h111 Char1"/>
    <w:basedOn w:val="DefaultParagraphFont"/>
    <w:rsid w:val="00C1386D"/>
    <w:rPr>
      <w:rFonts w:asciiTheme="majorHAnsi" w:eastAsiaTheme="majorEastAsia" w:hAnsiTheme="majorHAnsi" w:cstheme="majorBidi"/>
      <w:color w:val="365F91" w:themeColor="accent1" w:themeShade="BF"/>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uiPriority w:val="9"/>
    <w:semiHidden/>
    <w:rsid w:val="00C1386D"/>
    <w:rPr>
      <w:rFonts w:asciiTheme="majorHAnsi" w:eastAsiaTheme="majorEastAsia" w:hAnsiTheme="majorHAnsi" w:cstheme="majorBidi"/>
      <w:color w:val="365F91" w:themeColor="accent1" w:themeShade="BF"/>
      <w:sz w:val="26"/>
      <w:szCs w:val="26"/>
      <w:lang w:eastAsia="en-US"/>
    </w:rPr>
  </w:style>
  <w:style w:type="character" w:customStyle="1" w:styleId="Heading3Char1">
    <w:name w:val="Heading 3 Char1"/>
    <w:aliases w:val="Underrubrik2 Char1,H3 Char1,Memo Heading 3 Char1,h3 Char1,no break Char1,Heading 3 Char1 Char Char1,Heading 3 Char Char Char Char1,Heading 3 Char1 Char Char Char Char1,Heading 3 Char Char Char Char Char Char1,Heading 3 Char2 Char Char"/>
    <w:basedOn w:val="DefaultParagraphFont"/>
    <w:uiPriority w:val="9"/>
    <w:semiHidden/>
    <w:rsid w:val="00C1386D"/>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C1386D"/>
    <w:rPr>
      <w:rFonts w:asciiTheme="majorHAnsi" w:eastAsiaTheme="majorEastAsia" w:hAnsiTheme="majorHAnsi" w:cstheme="majorBidi"/>
      <w:i/>
      <w:iCs/>
      <w:color w:val="365F91" w:themeColor="accent1" w:themeShade="BF"/>
      <w:lang w:eastAsia="en-US"/>
    </w:rPr>
  </w:style>
  <w:style w:type="paragraph" w:customStyle="1" w:styleId="msonormal0">
    <w:name w:val="msonormal"/>
    <w:basedOn w:val="Normal"/>
    <w:uiPriority w:val="99"/>
    <w:rsid w:val="00C1386D"/>
    <w:pPr>
      <w:spacing w:before="100" w:beforeAutospacing="1" w:after="100" w:afterAutospacing="1"/>
    </w:pPr>
    <w:rPr>
      <w:sz w:val="24"/>
      <w:szCs w:val="24"/>
      <w:lang w:val="sv-SE" w:eastAsia="sv-SE"/>
    </w:rPr>
  </w:style>
  <w:style w:type="paragraph" w:styleId="NormalWeb">
    <w:name w:val="Normal (Web)"/>
    <w:basedOn w:val="Normal"/>
    <w:uiPriority w:val="99"/>
    <w:semiHidden/>
    <w:unhideWhenUsed/>
    <w:rsid w:val="00C1386D"/>
    <w:pPr>
      <w:spacing w:before="100" w:beforeAutospacing="1" w:after="100" w:afterAutospacing="1"/>
    </w:pPr>
    <w:rPr>
      <w:sz w:val="24"/>
      <w:szCs w:val="24"/>
      <w:lang w:val="sv-SE" w:eastAsia="sv-SE"/>
    </w:rPr>
  </w:style>
  <w:style w:type="character" w:customStyle="1" w:styleId="FootnoteTextChar">
    <w:name w:val="Footnote Text Char"/>
    <w:basedOn w:val="DefaultParagraphFont"/>
    <w:link w:val="FootnoteText"/>
    <w:uiPriority w:val="99"/>
    <w:semiHidden/>
    <w:rsid w:val="00C1386D"/>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rsid w:val="00C1386D"/>
    <w:rPr>
      <w:rFonts w:ascii="Times New Roman" w:hAnsi="Times New Roman"/>
      <w:lang w:val="en-GB" w:eastAsia="en-US"/>
    </w:rPr>
  </w:style>
  <w:style w:type="character" w:customStyle="1" w:styleId="HeaderChar">
    <w:name w:val="Header Char"/>
    <w:basedOn w:val="DefaultParagraphFont"/>
    <w:link w:val="Header"/>
    <w:uiPriority w:val="99"/>
    <w:qFormat/>
    <w:rsid w:val="00C1386D"/>
    <w:rPr>
      <w:rFonts w:ascii="Arial" w:hAnsi="Arial"/>
      <w:b/>
      <w:noProof/>
      <w:sz w:val="18"/>
      <w:lang w:val="en-GB" w:eastAsia="en-US"/>
    </w:rPr>
  </w:style>
  <w:style w:type="character" w:customStyle="1" w:styleId="FooterChar">
    <w:name w:val="Footer Char"/>
    <w:basedOn w:val="DefaultParagraphFont"/>
    <w:link w:val="Footer"/>
    <w:uiPriority w:val="99"/>
    <w:qFormat/>
    <w:rsid w:val="00C1386D"/>
    <w:rPr>
      <w:rFonts w:ascii="Arial" w:hAnsi="Arial"/>
      <w:b/>
      <w:i/>
      <w:noProof/>
      <w:sz w:val="18"/>
      <w:lang w:val="en-GB" w:eastAsia="en-US"/>
    </w:rPr>
  </w:style>
  <w:style w:type="paragraph" w:styleId="IndexHeading">
    <w:name w:val="index heading"/>
    <w:basedOn w:val="Normal"/>
    <w:next w:val="Normal"/>
    <w:uiPriority w:val="99"/>
    <w:semiHidden/>
    <w:unhideWhenUsed/>
    <w:rsid w:val="00C1386D"/>
    <w:pPr>
      <w:pBdr>
        <w:top w:val="single" w:sz="12" w:space="0" w:color="auto"/>
      </w:pBdr>
      <w:spacing w:before="360" w:after="240"/>
    </w:pPr>
    <w:rPr>
      <w:rFonts w:eastAsia="SimSun"/>
      <w:b/>
      <w:i/>
      <w:sz w:val="26"/>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semiHidden/>
    <w:locked/>
    <w:rsid w:val="00C1386D"/>
    <w:rPr>
      <w:b/>
      <w:lang w:eastAsia="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nhideWhenUsed/>
    <w:qFormat/>
    <w:rsid w:val="00C1386D"/>
    <w:pPr>
      <w:spacing w:before="120" w:after="120"/>
    </w:pPr>
    <w:rPr>
      <w:rFonts w:ascii="CG Times (WN)" w:hAnsi="CG Times (WN)"/>
      <w:b/>
      <w:lang w:val="fr-FR"/>
    </w:rPr>
  </w:style>
  <w:style w:type="paragraph" w:styleId="BodyText">
    <w:name w:val="Body Text"/>
    <w:basedOn w:val="Normal"/>
    <w:link w:val="BodyTextChar"/>
    <w:uiPriority w:val="99"/>
    <w:unhideWhenUsed/>
    <w:qFormat/>
    <w:rsid w:val="00C1386D"/>
    <w:rPr>
      <w:rFonts w:eastAsia="SimSun"/>
    </w:rPr>
  </w:style>
  <w:style w:type="character" w:customStyle="1" w:styleId="BodyTextChar">
    <w:name w:val="Body Text Char"/>
    <w:basedOn w:val="DefaultParagraphFont"/>
    <w:link w:val="BodyText"/>
    <w:uiPriority w:val="99"/>
    <w:qFormat/>
    <w:rsid w:val="00C1386D"/>
    <w:rPr>
      <w:rFonts w:ascii="Times New Roman" w:eastAsia="SimSun" w:hAnsi="Times New Roman"/>
      <w:lang w:val="en-GB" w:eastAsia="en-US"/>
    </w:rPr>
  </w:style>
  <w:style w:type="paragraph" w:styleId="BodyTextIndent2">
    <w:name w:val="Body Text Indent 2"/>
    <w:basedOn w:val="Normal"/>
    <w:link w:val="BodyTextIndent2Char"/>
    <w:uiPriority w:val="99"/>
    <w:semiHidden/>
    <w:unhideWhenUsed/>
    <w:rsid w:val="00C1386D"/>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uiPriority w:val="99"/>
    <w:semiHidden/>
    <w:rsid w:val="00C1386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C1386D"/>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C1386D"/>
    <w:rPr>
      <w:rFonts w:ascii="Courier New" w:eastAsia="SimSun" w:hAnsi="Courier New"/>
      <w:lang w:val="nb-NO"/>
    </w:rPr>
  </w:style>
  <w:style w:type="character" w:customStyle="1" w:styleId="PlainTextChar">
    <w:name w:val="Plain Text Char"/>
    <w:basedOn w:val="DefaultParagraphFont"/>
    <w:link w:val="PlainText"/>
    <w:uiPriority w:val="99"/>
    <w:semiHidden/>
    <w:rsid w:val="00C1386D"/>
    <w:rPr>
      <w:rFonts w:ascii="Courier New" w:eastAsia="SimSun" w:hAnsi="Courier New"/>
      <w:lang w:val="nb-NO" w:eastAsia="en-US"/>
    </w:rPr>
  </w:style>
  <w:style w:type="character" w:customStyle="1" w:styleId="CommentSubjectChar">
    <w:name w:val="Comment Subject Char"/>
    <w:basedOn w:val="CommentTextChar"/>
    <w:link w:val="CommentSubject"/>
    <w:uiPriority w:val="99"/>
    <w:semiHidden/>
    <w:rsid w:val="00C1386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C1386D"/>
    <w:rPr>
      <w:rFonts w:ascii="Tahoma" w:hAnsi="Tahoma" w:cs="Tahoma"/>
      <w:sz w:val="16"/>
      <w:szCs w:val="16"/>
      <w:lang w:val="en-GB" w:eastAsia="en-US"/>
    </w:rPr>
  </w:style>
  <w:style w:type="paragraph" w:styleId="Revision">
    <w:name w:val="Revision"/>
    <w:uiPriority w:val="99"/>
    <w:semiHidden/>
    <w:rsid w:val="00C1386D"/>
    <w:rPr>
      <w:rFonts w:ascii="Times New Roman" w:eastAsia="SimSun" w:hAnsi="Times New Roman"/>
      <w:lang w:val="en-GB" w:eastAsia="en-US"/>
    </w:rPr>
  </w:style>
  <w:style w:type="paragraph" w:styleId="ListParagraph">
    <w:name w:val="List Paragraph"/>
    <w:basedOn w:val="Normal"/>
    <w:uiPriority w:val="34"/>
    <w:qFormat/>
    <w:rsid w:val="00C1386D"/>
    <w:pPr>
      <w:ind w:firstLineChars="200" w:firstLine="420"/>
    </w:pPr>
    <w:rPr>
      <w:rFonts w:eastAsia="SimSun"/>
    </w:rPr>
  </w:style>
  <w:style w:type="character" w:customStyle="1" w:styleId="EQChar">
    <w:name w:val="EQ Char"/>
    <w:link w:val="EQ"/>
    <w:locked/>
    <w:rsid w:val="00C1386D"/>
    <w:rPr>
      <w:rFonts w:ascii="Times New Roman" w:hAnsi="Times New Roman"/>
      <w:noProof/>
      <w:lang w:val="en-GB" w:eastAsia="en-US"/>
    </w:rPr>
  </w:style>
  <w:style w:type="character" w:customStyle="1" w:styleId="NOChar">
    <w:name w:val="NO Char"/>
    <w:link w:val="NO"/>
    <w:locked/>
    <w:rsid w:val="00C1386D"/>
    <w:rPr>
      <w:rFonts w:ascii="Times New Roman" w:hAnsi="Times New Roman"/>
      <w:lang w:val="en-GB" w:eastAsia="en-US"/>
    </w:rPr>
  </w:style>
  <w:style w:type="character" w:customStyle="1" w:styleId="TALChar">
    <w:name w:val="TAL Char"/>
    <w:link w:val="TAL"/>
    <w:locked/>
    <w:rsid w:val="00C1386D"/>
    <w:rPr>
      <w:rFonts w:ascii="Arial" w:hAnsi="Arial"/>
      <w:sz w:val="18"/>
      <w:lang w:val="en-GB" w:eastAsia="en-US"/>
    </w:rPr>
  </w:style>
  <w:style w:type="character" w:customStyle="1" w:styleId="TACChar">
    <w:name w:val="TAC Char"/>
    <w:link w:val="TAC"/>
    <w:qFormat/>
    <w:locked/>
    <w:rsid w:val="00C1386D"/>
    <w:rPr>
      <w:rFonts w:ascii="Arial" w:hAnsi="Arial"/>
      <w:sz w:val="18"/>
      <w:lang w:val="en-GB" w:eastAsia="en-US"/>
    </w:rPr>
  </w:style>
  <w:style w:type="character" w:customStyle="1" w:styleId="EXChar">
    <w:name w:val="EX Char"/>
    <w:link w:val="EX"/>
    <w:locked/>
    <w:rsid w:val="00C1386D"/>
    <w:rPr>
      <w:rFonts w:ascii="Times New Roman" w:hAnsi="Times New Roman"/>
      <w:lang w:val="en-GB" w:eastAsia="en-US"/>
    </w:rPr>
  </w:style>
  <w:style w:type="character" w:customStyle="1" w:styleId="B1Char">
    <w:name w:val="B1 Char"/>
    <w:link w:val="B1"/>
    <w:locked/>
    <w:rsid w:val="00C1386D"/>
    <w:rPr>
      <w:rFonts w:ascii="Times New Roman" w:hAnsi="Times New Roman"/>
      <w:lang w:val="en-GB" w:eastAsia="en-US"/>
    </w:rPr>
  </w:style>
  <w:style w:type="character" w:customStyle="1" w:styleId="THChar">
    <w:name w:val="TH Char"/>
    <w:link w:val="TH"/>
    <w:locked/>
    <w:rsid w:val="00C1386D"/>
    <w:rPr>
      <w:rFonts w:ascii="Arial" w:hAnsi="Arial"/>
      <w:b/>
      <w:lang w:val="en-GB" w:eastAsia="en-US"/>
    </w:rPr>
  </w:style>
  <w:style w:type="character" w:customStyle="1" w:styleId="TANChar">
    <w:name w:val="TAN Char"/>
    <w:link w:val="TAN"/>
    <w:locked/>
    <w:rsid w:val="00C1386D"/>
    <w:rPr>
      <w:rFonts w:ascii="Arial" w:hAnsi="Arial"/>
      <w:sz w:val="18"/>
      <w:lang w:val="en-GB" w:eastAsia="en-US"/>
    </w:rPr>
  </w:style>
  <w:style w:type="character" w:customStyle="1" w:styleId="TFChar">
    <w:name w:val="TF Char"/>
    <w:link w:val="TF"/>
    <w:locked/>
    <w:rsid w:val="00C1386D"/>
    <w:rPr>
      <w:rFonts w:ascii="Arial" w:hAnsi="Arial"/>
      <w:b/>
      <w:lang w:val="en-GB" w:eastAsia="en-US"/>
    </w:rPr>
  </w:style>
  <w:style w:type="character" w:customStyle="1" w:styleId="B2Char">
    <w:name w:val="B2 Char"/>
    <w:link w:val="B2"/>
    <w:locked/>
    <w:rsid w:val="00C1386D"/>
    <w:rPr>
      <w:rFonts w:ascii="Times New Roman" w:hAnsi="Times New Roman"/>
      <w:lang w:val="en-GB" w:eastAsia="en-US"/>
    </w:rPr>
  </w:style>
  <w:style w:type="character" w:customStyle="1" w:styleId="B3Char">
    <w:name w:val="B3 Char"/>
    <w:link w:val="B3"/>
    <w:locked/>
    <w:rsid w:val="00C1386D"/>
    <w:rPr>
      <w:rFonts w:ascii="Times New Roman" w:hAnsi="Times New Roman"/>
      <w:lang w:val="en-GB" w:eastAsia="en-US"/>
    </w:rPr>
  </w:style>
  <w:style w:type="paragraph" w:customStyle="1" w:styleId="INDENT1">
    <w:name w:val="INDENT1"/>
    <w:basedOn w:val="Normal"/>
    <w:uiPriority w:val="99"/>
    <w:rsid w:val="00C1386D"/>
    <w:pPr>
      <w:ind w:left="851"/>
    </w:pPr>
    <w:rPr>
      <w:rFonts w:eastAsia="SimSun"/>
    </w:rPr>
  </w:style>
  <w:style w:type="paragraph" w:customStyle="1" w:styleId="INDENT2">
    <w:name w:val="INDENT2"/>
    <w:basedOn w:val="Normal"/>
    <w:uiPriority w:val="99"/>
    <w:rsid w:val="00C1386D"/>
    <w:pPr>
      <w:ind w:left="1135" w:hanging="284"/>
    </w:pPr>
    <w:rPr>
      <w:rFonts w:eastAsia="SimSun"/>
    </w:rPr>
  </w:style>
  <w:style w:type="paragraph" w:customStyle="1" w:styleId="INDENT3">
    <w:name w:val="INDENT3"/>
    <w:basedOn w:val="Normal"/>
    <w:uiPriority w:val="99"/>
    <w:rsid w:val="00C1386D"/>
    <w:pPr>
      <w:ind w:left="1701" w:hanging="567"/>
    </w:pPr>
    <w:rPr>
      <w:rFonts w:eastAsia="SimSun"/>
    </w:rPr>
  </w:style>
  <w:style w:type="paragraph" w:customStyle="1" w:styleId="FigureTitle">
    <w:name w:val="Figure_Title"/>
    <w:basedOn w:val="Normal"/>
    <w:next w:val="Normal"/>
    <w:uiPriority w:val="99"/>
    <w:rsid w:val="00C1386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rsid w:val="00C1386D"/>
    <w:pPr>
      <w:keepNext/>
      <w:keepLines/>
    </w:pPr>
    <w:rPr>
      <w:rFonts w:eastAsia="SimSun"/>
      <w:b/>
    </w:rPr>
  </w:style>
  <w:style w:type="paragraph" w:customStyle="1" w:styleId="enumlev2">
    <w:name w:val="enumlev2"/>
    <w:basedOn w:val="Normal"/>
    <w:uiPriority w:val="99"/>
    <w:rsid w:val="00C1386D"/>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rsid w:val="00C1386D"/>
    <w:pPr>
      <w:keepNext/>
      <w:keepLines/>
      <w:spacing w:before="240"/>
      <w:ind w:left="1418"/>
    </w:pPr>
    <w:rPr>
      <w:rFonts w:ascii="Arial" w:eastAsia="SimSun" w:hAnsi="Arial"/>
      <w:b/>
      <w:sz w:val="36"/>
      <w:lang w:val="en-US"/>
    </w:rPr>
  </w:style>
  <w:style w:type="paragraph" w:customStyle="1" w:styleId="TAJ">
    <w:name w:val="TAJ"/>
    <w:basedOn w:val="TH"/>
    <w:uiPriority w:val="99"/>
    <w:rsid w:val="00C1386D"/>
    <w:rPr>
      <w:rFonts w:cs="Arial"/>
      <w:lang w:val="x-none"/>
    </w:rPr>
  </w:style>
  <w:style w:type="character" w:customStyle="1" w:styleId="GuidanceChar">
    <w:name w:val="Guidance Char"/>
    <w:link w:val="Guidance"/>
    <w:locked/>
    <w:rsid w:val="00C1386D"/>
    <w:rPr>
      <w:i/>
      <w:color w:val="0000FF"/>
      <w:lang w:eastAsia="en-US"/>
    </w:rPr>
  </w:style>
  <w:style w:type="paragraph" w:customStyle="1" w:styleId="Guidance">
    <w:name w:val="Guidance"/>
    <w:basedOn w:val="Normal"/>
    <w:link w:val="GuidanceChar"/>
    <w:rsid w:val="00C1386D"/>
    <w:rPr>
      <w:rFonts w:ascii="CG Times (WN)" w:hAnsi="CG Times (WN)"/>
      <w:i/>
      <w:color w:val="0000FF"/>
      <w:lang w:val="fr-FR"/>
    </w:rPr>
  </w:style>
  <w:style w:type="character" w:customStyle="1" w:styleId="Char">
    <w:name w:val="样式 页眉 Char"/>
    <w:link w:val="a0"/>
    <w:locked/>
    <w:rsid w:val="00C1386D"/>
    <w:rPr>
      <w:rFonts w:ascii="Arial" w:eastAsia="Arial" w:hAnsi="Arial" w:cs="Arial"/>
      <w:b/>
      <w:bCs/>
      <w:noProof/>
      <w:sz w:val="22"/>
      <w:lang w:val="en-US" w:eastAsia="en-US"/>
    </w:rPr>
  </w:style>
  <w:style w:type="paragraph" w:customStyle="1" w:styleId="a0">
    <w:name w:val="样式 页眉"/>
    <w:basedOn w:val="Header"/>
    <w:link w:val="Char"/>
    <w:rsid w:val="00C1386D"/>
    <w:pPr>
      <w:overflowPunct w:val="0"/>
      <w:autoSpaceDE w:val="0"/>
      <w:autoSpaceDN w:val="0"/>
      <w:adjustRightInd w:val="0"/>
    </w:pPr>
    <w:rPr>
      <w:rFonts w:eastAsia="Arial" w:cs="Arial"/>
      <w:bCs/>
      <w:sz w:val="22"/>
      <w:lang w:val="en-US"/>
    </w:rPr>
  </w:style>
  <w:style w:type="character" w:customStyle="1" w:styleId="1Char">
    <w:name w:val="正文1 Char"/>
    <w:link w:val="1"/>
    <w:locked/>
    <w:rsid w:val="00C1386D"/>
    <w:rPr>
      <w:lang w:val="x-none" w:eastAsia="x-none"/>
    </w:rPr>
  </w:style>
  <w:style w:type="paragraph" w:customStyle="1" w:styleId="1">
    <w:name w:val="正文1"/>
    <w:basedOn w:val="Normal"/>
    <w:link w:val="1Char"/>
    <w:qFormat/>
    <w:rsid w:val="00C1386D"/>
    <w:pPr>
      <w:widowControl w:val="0"/>
      <w:adjustRightInd w:val="0"/>
      <w:jc w:val="both"/>
    </w:pPr>
    <w:rPr>
      <w:rFonts w:ascii="CG Times (WN)" w:hAnsi="CG Times (WN)"/>
      <w:lang w:val="x-none" w:eastAsia="x-none"/>
    </w:rPr>
  </w:style>
  <w:style w:type="character" w:customStyle="1" w:styleId="3GPPChar">
    <w:name w:val="3GPP 正文 Char"/>
    <w:link w:val="3GPP"/>
    <w:locked/>
    <w:rsid w:val="00C1386D"/>
    <w:rPr>
      <w:lang w:val="x-none" w:eastAsia="ja-JP"/>
    </w:rPr>
  </w:style>
  <w:style w:type="paragraph" w:customStyle="1" w:styleId="3GPP">
    <w:name w:val="3GPP 正文"/>
    <w:basedOn w:val="Normal"/>
    <w:link w:val="3GPPChar"/>
    <w:qFormat/>
    <w:rsid w:val="00C1386D"/>
    <w:rPr>
      <w:rFonts w:ascii="CG Times (WN)" w:hAnsi="CG Times (WN)"/>
      <w:lang w:val="x-none" w:eastAsia="ja-JP"/>
    </w:rPr>
  </w:style>
  <w:style w:type="character" w:customStyle="1" w:styleId="3GPPlevel3Char">
    <w:name w:val="3GPP level 3 Char"/>
    <w:link w:val="3GPPlevel3"/>
    <w:locked/>
    <w:rsid w:val="00C1386D"/>
    <w:rPr>
      <w:rFonts w:ascii="Arial" w:hAnsi="Arial" w:cs="Arial"/>
      <w:sz w:val="28"/>
      <w:lang w:eastAsia="en-US"/>
    </w:rPr>
  </w:style>
  <w:style w:type="paragraph" w:customStyle="1" w:styleId="3GPPlevel3">
    <w:name w:val="3GPP level 3"/>
    <w:basedOn w:val="Heading3"/>
    <w:link w:val="3GPPlevel3Char"/>
    <w:qFormat/>
    <w:rsid w:val="00C1386D"/>
    <w:rPr>
      <w:rFonts w:cs="Arial"/>
      <w:lang w:val="fr-FR"/>
    </w:rPr>
  </w:style>
  <w:style w:type="paragraph" w:customStyle="1" w:styleId="equationArrayNum">
    <w:name w:val="equationArrayNum"/>
    <w:basedOn w:val="Normal"/>
    <w:next w:val="Normal"/>
    <w:uiPriority w:val="99"/>
    <w:rsid w:val="00C1386D"/>
    <w:pPr>
      <w:keepLines/>
      <w:autoSpaceDE w:val="0"/>
      <w:autoSpaceDN w:val="0"/>
      <w:adjustRightInd w:val="0"/>
      <w:spacing w:before="120" w:after="120"/>
    </w:pPr>
    <w:rPr>
      <w:noProof/>
      <w:sz w:val="24"/>
      <w:szCs w:val="24"/>
      <w:lang w:eastAsia="en-GB"/>
    </w:rPr>
  </w:style>
  <w:style w:type="character" w:customStyle="1" w:styleId="BodyBestChar">
    <w:name w:val="BodyBest Char"/>
    <w:link w:val="BodyBest"/>
    <w:locked/>
    <w:rsid w:val="00C1386D"/>
    <w:rPr>
      <w:rFonts w:ascii="Arial" w:eastAsia="MS Mincho" w:hAnsi="Arial" w:cs="Arial"/>
      <w:lang w:val="en-US" w:eastAsia="en-US"/>
    </w:rPr>
  </w:style>
  <w:style w:type="paragraph" w:customStyle="1" w:styleId="BodyBest">
    <w:name w:val="BodyBest"/>
    <w:basedOn w:val="Normal"/>
    <w:link w:val="BodyBestChar"/>
    <w:qFormat/>
    <w:rsid w:val="00C1386D"/>
    <w:pPr>
      <w:spacing w:before="240" w:after="0"/>
      <w:ind w:left="540"/>
      <w:jc w:val="both"/>
    </w:pPr>
    <w:rPr>
      <w:rFonts w:ascii="Arial" w:eastAsia="MS Mincho" w:hAnsi="Arial" w:cs="Arial"/>
      <w:lang w:val="en-US"/>
    </w:rPr>
  </w:style>
  <w:style w:type="paragraph" w:customStyle="1" w:styleId="Default">
    <w:name w:val="Default"/>
    <w:uiPriority w:val="99"/>
    <w:rsid w:val="00C1386D"/>
    <w:pPr>
      <w:autoSpaceDE w:val="0"/>
      <w:autoSpaceDN w:val="0"/>
      <w:adjustRightInd w:val="0"/>
    </w:pPr>
    <w:rPr>
      <w:rFonts w:ascii="Arial" w:eastAsia="MS Mincho" w:hAnsi="Arial" w:cs="Arial"/>
      <w:color w:val="000000"/>
      <w:sz w:val="24"/>
      <w:szCs w:val="24"/>
      <w:lang w:val="en-US" w:eastAsia="en-US"/>
    </w:rPr>
  </w:style>
  <w:style w:type="paragraph" w:customStyle="1" w:styleId="a">
    <w:name w:val="参考文献"/>
    <w:basedOn w:val="Normal"/>
    <w:uiPriority w:val="99"/>
    <w:qFormat/>
    <w:rsid w:val="00C1386D"/>
    <w:pPr>
      <w:keepLines/>
      <w:numPr>
        <w:numId w:val="8"/>
      </w:numPr>
      <w:spacing w:after="0"/>
    </w:pPr>
    <w:rPr>
      <w:rFonts w:eastAsia="MS Mincho"/>
    </w:rPr>
  </w:style>
  <w:style w:type="paragraph" w:customStyle="1" w:styleId="B-Body">
    <w:name w:val="B-Body"/>
    <w:uiPriority w:val="99"/>
    <w:rsid w:val="00C1386D"/>
    <w:pPr>
      <w:tabs>
        <w:tab w:val="left" w:pos="2160"/>
      </w:tabs>
      <w:suppressAutoHyphens/>
      <w:autoSpaceDN w:val="0"/>
      <w:spacing w:before="120" w:after="40"/>
      <w:ind w:left="720"/>
    </w:pPr>
    <w:rPr>
      <w:rFonts w:ascii="Times New Roman" w:hAnsi="Times New Roman"/>
      <w:lang w:val="en-US" w:eastAsia="en-US"/>
    </w:rPr>
  </w:style>
  <w:style w:type="character" w:customStyle="1" w:styleId="CRCoverPageChar">
    <w:name w:val="CR Cover Page Char"/>
    <w:link w:val="CRCoverPage"/>
    <w:qFormat/>
    <w:locked/>
    <w:rsid w:val="00C1386D"/>
    <w:rPr>
      <w:rFonts w:ascii="Arial" w:hAnsi="Arial"/>
      <w:lang w:val="en-GB" w:eastAsia="en-US"/>
    </w:rPr>
  </w:style>
  <w:style w:type="character" w:customStyle="1" w:styleId="ListParagraphChar">
    <w:name w:val="List Paragraph Char"/>
    <w:link w:val="ListParagraph1"/>
    <w:uiPriority w:val="34"/>
    <w:qFormat/>
    <w:locked/>
    <w:rsid w:val="00C1386D"/>
    <w:rPr>
      <w:rFonts w:ascii="Times New Roman" w:hAnsi="Times New Roman"/>
      <w:lang w:val="x-none" w:eastAsia="en-US"/>
    </w:rPr>
  </w:style>
  <w:style w:type="paragraph" w:customStyle="1" w:styleId="ListParagraph1">
    <w:name w:val="List Paragraph1"/>
    <w:basedOn w:val="Normal"/>
    <w:link w:val="ListParagraphChar"/>
    <w:uiPriority w:val="34"/>
    <w:qFormat/>
    <w:rsid w:val="00C1386D"/>
    <w:pPr>
      <w:spacing w:line="256" w:lineRule="auto"/>
      <w:ind w:left="720"/>
      <w:contextualSpacing/>
    </w:pPr>
    <w:rPr>
      <w:lang w:val="x-none"/>
    </w:rPr>
  </w:style>
  <w:style w:type="paragraph" w:customStyle="1" w:styleId="NoSpacing1">
    <w:name w:val="No Spacing1"/>
    <w:uiPriority w:val="1"/>
    <w:qFormat/>
    <w:rsid w:val="00C1386D"/>
    <w:pPr>
      <w:spacing w:after="160" w:line="256" w:lineRule="auto"/>
    </w:pPr>
    <w:rPr>
      <w:rFonts w:ascii="Times New Roman" w:hAnsi="Times New Roman"/>
      <w:lang w:val="en-GB" w:eastAsia="en-US"/>
    </w:rPr>
  </w:style>
  <w:style w:type="character" w:customStyle="1" w:styleId="MTDisplayEquationChar">
    <w:name w:val="MTDisplayEquation Char"/>
    <w:link w:val="MTDisplayEquation"/>
    <w:locked/>
    <w:rsid w:val="00C1386D"/>
    <w:rPr>
      <w:noProof/>
      <w:lang w:eastAsia="en-US"/>
    </w:rPr>
  </w:style>
  <w:style w:type="paragraph" w:customStyle="1" w:styleId="MTDisplayEquation">
    <w:name w:val="MTDisplayEquation"/>
    <w:basedOn w:val="Normal"/>
    <w:next w:val="Normal"/>
    <w:link w:val="MTDisplayEquationChar"/>
    <w:rsid w:val="00C1386D"/>
    <w:pPr>
      <w:tabs>
        <w:tab w:val="center" w:pos="4820"/>
        <w:tab w:val="right" w:pos="9640"/>
      </w:tabs>
    </w:pPr>
    <w:rPr>
      <w:rFonts w:ascii="CG Times (WN)" w:hAnsi="CG Times (WN)"/>
      <w:noProof/>
      <w:lang w:val="fr-FR"/>
    </w:rPr>
  </w:style>
  <w:style w:type="character" w:customStyle="1" w:styleId="TAHCar">
    <w:name w:val="TAH Car"/>
    <w:link w:val="TAH"/>
    <w:uiPriority w:val="99"/>
    <w:qFormat/>
    <w:locked/>
    <w:rsid w:val="00C1386D"/>
    <w:rPr>
      <w:rFonts w:ascii="Arial" w:hAnsi="Arial"/>
      <w:b/>
      <w:sz w:val="18"/>
      <w:lang w:val="en-GB" w:eastAsia="en-US"/>
    </w:rPr>
  </w:style>
  <w:style w:type="character" w:customStyle="1" w:styleId="TALCar">
    <w:name w:val="TAL Car"/>
    <w:rsid w:val="00C1386D"/>
    <w:rPr>
      <w:rFonts w:ascii="Arial" w:eastAsia="SimSun" w:hAnsi="Arial" w:cs="Times New Roman" w:hint="default"/>
      <w:kern w:val="0"/>
      <w:sz w:val="18"/>
      <w:szCs w:val="20"/>
      <w:lang w:val="en-GB" w:eastAsia="en-GB"/>
    </w:rPr>
  </w:style>
  <w:style w:type="character" w:customStyle="1" w:styleId="tgc">
    <w:name w:val="_tgc"/>
    <w:rsid w:val="00C1386D"/>
  </w:style>
  <w:style w:type="table" w:styleId="TableGrid">
    <w:name w:val="Table Grid"/>
    <w:basedOn w:val="TableNormal"/>
    <w:qFormat/>
    <w:rsid w:val="00C1386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C1C8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897526">
      <w:bodyDiv w:val="1"/>
      <w:marLeft w:val="0"/>
      <w:marRight w:val="0"/>
      <w:marTop w:val="0"/>
      <w:marBottom w:val="0"/>
      <w:divBdr>
        <w:top w:val="none" w:sz="0" w:space="0" w:color="auto"/>
        <w:left w:val="none" w:sz="0" w:space="0" w:color="auto"/>
        <w:bottom w:val="none" w:sz="0" w:space="0" w:color="auto"/>
        <w:right w:val="none" w:sz="0" w:space="0" w:color="auto"/>
      </w:divBdr>
    </w:div>
    <w:div w:id="544029867">
      <w:bodyDiv w:val="1"/>
      <w:marLeft w:val="0"/>
      <w:marRight w:val="0"/>
      <w:marTop w:val="0"/>
      <w:marBottom w:val="0"/>
      <w:divBdr>
        <w:top w:val="none" w:sz="0" w:space="0" w:color="auto"/>
        <w:left w:val="none" w:sz="0" w:space="0" w:color="auto"/>
        <w:bottom w:val="none" w:sz="0" w:space="0" w:color="auto"/>
        <w:right w:val="none" w:sz="0" w:space="0" w:color="auto"/>
      </w:divBdr>
    </w:div>
    <w:div w:id="617680733">
      <w:bodyDiv w:val="1"/>
      <w:marLeft w:val="0"/>
      <w:marRight w:val="0"/>
      <w:marTop w:val="0"/>
      <w:marBottom w:val="0"/>
      <w:divBdr>
        <w:top w:val="none" w:sz="0" w:space="0" w:color="auto"/>
        <w:left w:val="none" w:sz="0" w:space="0" w:color="auto"/>
        <w:bottom w:val="none" w:sz="0" w:space="0" w:color="auto"/>
        <w:right w:val="none" w:sz="0" w:space="0" w:color="auto"/>
      </w:divBdr>
    </w:div>
    <w:div w:id="10715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e.mathworks.com/matlabcentral/fileexchange/67143-sparse-sampling-analysis-tool?s_tid=srchtitle" TargetMode="External"/><Relationship Id="rId18" Type="http://schemas.openxmlformats.org/officeDocument/2006/relationships/image" Target="media/image4.png"/><Relationship Id="rId26" Type="http://schemas.openxmlformats.org/officeDocument/2006/relationships/oleObject" Target="embeddings/oleObject3.bin"/><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oleObject" Target="embeddings/oleObject7.bin"/><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6.png"/><Relationship Id="rId29" Type="http://schemas.openxmlformats.org/officeDocument/2006/relationships/image" Target="media/image12.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9.wmf"/><Relationship Id="rId28" Type="http://schemas.openxmlformats.org/officeDocument/2006/relationships/oleObject" Target="embeddings/oleObject4.bin"/><Relationship Id="rId36"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5.png"/><Relationship Id="rId31" Type="http://schemas.openxmlformats.org/officeDocument/2006/relationships/image" Target="media/image1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oleObject" Target="embeddings/oleObject5.bin"/><Relationship Id="rId35" Type="http://schemas.openxmlformats.org/officeDocument/2006/relationships/image" Target="media/image1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9DE11-8744-4F9F-92FE-14A61C8CC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19</Pages>
  <Words>6394</Words>
  <Characters>35370</Characters>
  <Application>Microsoft Office Word</Application>
  <DocSecurity>0</DocSecurity>
  <Lines>294</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61</cp:revision>
  <cp:lastPrinted>1899-12-31T23:00:00Z</cp:lastPrinted>
  <dcterms:created xsi:type="dcterms:W3CDTF">2019-01-22T10:17:00Z</dcterms:created>
  <dcterms:modified xsi:type="dcterms:W3CDTF">2019-02-15T13:16:00Z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