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2E5F37" w:rsidRDefault="00022E62" w:rsidP="00022E6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90</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184B2E" w:rsidRPr="00184B2E">
        <w:rPr>
          <w:rFonts w:ascii="Cambria" w:eastAsiaTheme="minorEastAsia" w:hAnsi="Cambria" w:cs="Arial"/>
          <w:bCs/>
          <w:sz w:val="24"/>
          <w:szCs w:val="24"/>
          <w:lang w:eastAsia="zh-CN"/>
        </w:rPr>
        <w:t>1900709</w:t>
      </w:r>
    </w:p>
    <w:p w:rsidR="00022E62" w:rsidRDefault="002E5F37" w:rsidP="00022E62">
      <w:pPr>
        <w:pStyle w:val="a4"/>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Athens</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Greece</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25</w:t>
      </w:r>
      <w:r w:rsidR="00FD1897" w:rsidRPr="00FD1897">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 xml:space="preserve">Feb.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1</w:t>
      </w:r>
      <w:r w:rsidRPr="002E5F37">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Mar.</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a4"/>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184B2E">
        <w:rPr>
          <w:rFonts w:ascii="Cambria" w:eastAsiaTheme="minorEastAsia" w:hAnsi="Cambria" w:cs="Arial" w:hint="eastAsia"/>
          <w:b/>
          <w:sz w:val="24"/>
          <w:szCs w:val="24"/>
          <w:lang w:val="en-US" w:eastAsia="zh-CN"/>
        </w:rPr>
        <w:t>6.4.2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bookmarkStart w:id="1" w:name="_GoBack"/>
      <w:bookmarkEnd w:id="1"/>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E5F37">
        <w:rPr>
          <w:rFonts w:ascii="Cambria" w:eastAsiaTheme="minorEastAsia" w:hAnsi="Cambria" w:cs="Arial" w:hint="eastAsia"/>
          <w:b/>
          <w:bCs/>
          <w:sz w:val="24"/>
          <w:szCs w:val="24"/>
          <w:lang w:val="en-US" w:eastAsia="zh-CN"/>
        </w:rPr>
        <w:t>Gap sharing for m</w:t>
      </w:r>
      <w:r w:rsidR="00D4758E">
        <w:rPr>
          <w:rFonts w:ascii="Cambria" w:eastAsiaTheme="minorEastAsia" w:hAnsi="Cambria" w:cs="Arial" w:hint="eastAsia"/>
          <w:b/>
          <w:bCs/>
          <w:sz w:val="24"/>
          <w:szCs w:val="24"/>
          <w:lang w:val="en-US" w:eastAsia="zh-CN"/>
        </w:rPr>
        <w:t>easurement prioritization in NR-DC</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B13208" w:rsidP="00B1320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NR SA and EN-DC scenario, </w:t>
      </w:r>
      <w:r w:rsidRPr="00B13208">
        <w:rPr>
          <w:rFonts w:ascii="Calibri" w:eastAsia="宋体" w:hAnsi="Calibri" w:cs="Arial"/>
          <w:lang w:val="en-US" w:eastAsia="zh-CN"/>
        </w:rPr>
        <w:t xml:space="preserve">the MG sharing was design to coordinate MG resource allocation between intra-frequency MOs and </w:t>
      </w:r>
      <w:r w:rsidR="00FA2F3B">
        <w:rPr>
          <w:rFonts w:ascii="Calibri" w:eastAsia="宋体" w:hAnsi="Calibri" w:cs="Arial" w:hint="eastAsia"/>
          <w:lang w:val="en-US" w:eastAsia="zh-CN"/>
        </w:rPr>
        <w:t>other</w:t>
      </w:r>
      <w:r w:rsidRPr="00B13208">
        <w:rPr>
          <w:rFonts w:ascii="Calibri" w:eastAsia="宋体" w:hAnsi="Calibri" w:cs="Arial"/>
          <w:lang w:val="en-US" w:eastAsia="zh-CN"/>
        </w:rPr>
        <w:t xml:space="preserve"> </w:t>
      </w:r>
      <w:proofErr w:type="spellStart"/>
      <w:r w:rsidRPr="00B13208">
        <w:rPr>
          <w:rFonts w:ascii="Calibri" w:eastAsia="宋体" w:hAnsi="Calibri" w:cs="Arial"/>
          <w:lang w:val="en-US" w:eastAsia="zh-CN"/>
        </w:rPr>
        <w:t>MOs</w:t>
      </w:r>
      <w:r>
        <w:rPr>
          <w:rFonts w:ascii="Calibri" w:eastAsia="宋体" w:hAnsi="Calibri" w:cs="Arial" w:hint="eastAsia"/>
          <w:lang w:val="en-US" w:eastAsia="zh-CN"/>
        </w:rPr>
        <w:t>.</w:t>
      </w:r>
      <w:proofErr w:type="spellEnd"/>
      <w:r>
        <w:rPr>
          <w:rFonts w:ascii="Calibri" w:eastAsia="宋体" w:hAnsi="Calibri" w:cs="Arial" w:hint="eastAsia"/>
          <w:lang w:val="en-US" w:eastAsia="zh-CN"/>
        </w:rPr>
        <w:t xml:space="preserve"> IN RAN4 #88 meeting, however, many </w:t>
      </w:r>
      <w:r w:rsidRPr="00B13208">
        <w:rPr>
          <w:rFonts w:ascii="Calibri" w:eastAsia="宋体" w:hAnsi="Calibri" w:cs="Arial"/>
          <w:lang w:val="en-US" w:eastAsia="zh-CN"/>
        </w:rPr>
        <w:t xml:space="preserve">prefer to further improve the MG sharing mechanism to prioritize some </w:t>
      </w:r>
      <w:r>
        <w:rPr>
          <w:rFonts w:ascii="Calibri" w:eastAsia="宋体" w:hAnsi="Calibri" w:cs="Arial" w:hint="eastAsia"/>
          <w:lang w:val="en-US" w:eastAsia="zh-CN"/>
        </w:rPr>
        <w:t>measurements to others depending on different UE connection state due to the diverse importance of measurement objects</w:t>
      </w:r>
      <w:r w:rsidRPr="00B13208">
        <w:rPr>
          <w:rFonts w:ascii="Calibri" w:eastAsia="宋体" w:hAnsi="Calibri" w:cs="Arial"/>
          <w:lang w:val="en-US" w:eastAsia="zh-CN"/>
        </w:rPr>
        <w:t>.</w:t>
      </w:r>
      <w:r w:rsidR="001C5B70">
        <w:rPr>
          <w:rFonts w:ascii="Calibri" w:eastAsia="宋体" w:hAnsi="Calibri" w:cs="Arial" w:hint="eastAsia"/>
          <w:lang w:val="en-US" w:eastAsia="zh-CN"/>
        </w:rPr>
        <w:t xml:space="preserve"> </w:t>
      </w:r>
      <w:r w:rsidR="00FA2F3B">
        <w:rPr>
          <w:rFonts w:ascii="Calibri" w:eastAsia="宋体" w:hAnsi="Calibri" w:cs="Arial" w:hint="eastAsia"/>
          <w:lang w:val="en-US" w:eastAsia="zh-CN"/>
        </w:rPr>
        <w:t xml:space="preserve">One WF [1] was agreed by RAN4 #88 for </w:t>
      </w:r>
      <w:r w:rsidR="001C5B70">
        <w:rPr>
          <w:rFonts w:ascii="Calibri" w:eastAsia="宋体" w:hAnsi="Calibri" w:cs="Arial" w:hint="eastAsia"/>
          <w:lang w:val="en-US" w:eastAsia="zh-CN"/>
        </w:rPr>
        <w:t xml:space="preserve">further study on the </w:t>
      </w:r>
      <w:r w:rsidR="001C5B70" w:rsidRPr="001C5B70">
        <w:rPr>
          <w:rFonts w:ascii="Calibri" w:eastAsia="宋体" w:hAnsi="Calibri" w:cs="Arial"/>
          <w:lang w:val="en-US" w:eastAsia="zh-CN"/>
        </w:rPr>
        <w:t>gap sharing mechanism</w:t>
      </w:r>
      <w:r w:rsidR="001C5B70">
        <w:rPr>
          <w:rFonts w:ascii="Calibri" w:eastAsia="宋体" w:hAnsi="Calibri" w:cs="Arial" w:hint="eastAsia"/>
          <w:lang w:val="en-US" w:eastAsia="zh-CN"/>
        </w:rPr>
        <w:t xml:space="preserve"> which can be applied to N</w:t>
      </w:r>
      <w:r w:rsidR="001C5B70" w:rsidRPr="001C5B70">
        <w:rPr>
          <w:rFonts w:ascii="Calibri" w:eastAsia="宋体" w:hAnsi="Calibri" w:cs="Arial"/>
          <w:lang w:eastAsia="zh-CN"/>
        </w:rPr>
        <w:t>E-DC and FR1-FR2 NR-DC</w:t>
      </w:r>
      <w:r w:rsidR="001C5B70">
        <w:rPr>
          <w:rFonts w:ascii="Calibri" w:eastAsia="宋体" w:hAnsi="Calibri" w:cs="Arial" w:hint="eastAsia"/>
          <w:lang w:eastAsia="zh-CN"/>
        </w:rPr>
        <w:t xml:space="preserve"> i</w:t>
      </w:r>
      <w:r w:rsidR="001C5B70" w:rsidRPr="001C5B70">
        <w:rPr>
          <w:rFonts w:ascii="Calibri" w:eastAsia="宋体" w:hAnsi="Calibri" w:cs="Arial"/>
          <w:lang w:eastAsia="zh-CN"/>
        </w:rPr>
        <w:t>n Rel-15 late drop</w:t>
      </w:r>
      <w:r w:rsidR="001C5B70">
        <w:rPr>
          <w:rFonts w:ascii="Calibri" w:eastAsia="宋体" w:hAnsi="Calibri" w:cs="Arial" w:hint="eastAsia"/>
          <w:lang w:eastAsia="zh-CN"/>
        </w:rPr>
        <w:t xml:space="preserve">, </w:t>
      </w:r>
      <w:r w:rsidR="00FA2F3B">
        <w:rPr>
          <w:rFonts w:ascii="Calibri" w:eastAsia="宋体" w:hAnsi="Calibri" w:cs="Arial" w:hint="eastAsia"/>
          <w:lang w:eastAsia="zh-CN"/>
        </w:rPr>
        <w:t xml:space="preserve">which is </w:t>
      </w:r>
      <w:r w:rsidR="001C5B70">
        <w:rPr>
          <w:rFonts w:ascii="Calibri" w:eastAsia="宋体" w:hAnsi="Calibri" w:cs="Arial" w:hint="eastAsia"/>
          <w:lang w:eastAsia="zh-CN"/>
        </w:rPr>
        <w:t>captured below:</w:t>
      </w:r>
    </w:p>
    <w:tbl>
      <w:tblPr>
        <w:tblStyle w:val="a6"/>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2C416D" w:rsidTr="002678A6">
        <w:trPr>
          <w:trHeight w:val="1475"/>
        </w:trPr>
        <w:tc>
          <w:tcPr>
            <w:tcW w:w="8788" w:type="dxa"/>
          </w:tcPr>
          <w:p w:rsidR="007B2253" w:rsidRPr="00965F87" w:rsidRDefault="007B2253" w:rsidP="007B2253">
            <w:pPr>
              <w:pStyle w:val="af7"/>
              <w:numPr>
                <w:ilvl w:val="0"/>
                <w:numId w:val="17"/>
              </w:numPr>
              <w:ind w:firstLineChars="0"/>
              <w:rPr>
                <w:rFonts w:cs="Arial"/>
                <w:sz w:val="20"/>
              </w:rPr>
            </w:pPr>
            <w:r w:rsidRPr="00965F87">
              <w:rPr>
                <w:rFonts w:cs="Arial"/>
                <w:sz w:val="20"/>
              </w:rPr>
              <w:t>In current TS38.133, measurement gap sharing is applicable when UE need to perform gap-based intra-frequency measurement (gap is needed or when SMTC configured for intra-frequency measurement are fully overlapping with measurement gaps), and to perform inter-frequency measurement.</w:t>
            </w:r>
          </w:p>
          <w:p w:rsidR="001C5B70" w:rsidRPr="00965F87" w:rsidRDefault="001C5B70" w:rsidP="001F3A12">
            <w:pPr>
              <w:pStyle w:val="af7"/>
              <w:numPr>
                <w:ilvl w:val="0"/>
                <w:numId w:val="17"/>
              </w:numPr>
              <w:ind w:firstLineChars="0"/>
              <w:rPr>
                <w:rFonts w:cs="Arial"/>
                <w:sz w:val="20"/>
              </w:rPr>
            </w:pPr>
            <w:r w:rsidRPr="00965F87">
              <w:rPr>
                <w:rFonts w:cs="Arial"/>
                <w:sz w:val="20"/>
              </w:rPr>
              <w:t xml:space="preserve">In Rel-15 late drop, </w:t>
            </w:r>
            <w:r w:rsidRPr="00965F87">
              <w:rPr>
                <w:rFonts w:cs="Arial"/>
                <w:b/>
                <w:sz w:val="20"/>
              </w:rPr>
              <w:t>RAN4 study and define the gap sharing mechanism with measurement prioritization which can be applied to NE-DC and FR1-FR2 NR-NR DC</w:t>
            </w:r>
            <w:r w:rsidRPr="00965F87">
              <w:rPr>
                <w:rFonts w:cs="Arial"/>
                <w:sz w:val="20"/>
              </w:rPr>
              <w:t xml:space="preserve">: </w:t>
            </w:r>
          </w:p>
          <w:p w:rsidR="001C5B70" w:rsidRPr="00965F87" w:rsidRDefault="001C5B70" w:rsidP="001F3A12">
            <w:pPr>
              <w:pStyle w:val="af7"/>
              <w:numPr>
                <w:ilvl w:val="1"/>
                <w:numId w:val="17"/>
              </w:numPr>
              <w:spacing w:afterLines="30" w:after="72"/>
              <w:ind w:firstLineChars="0"/>
              <w:rPr>
                <w:rFonts w:cs="Arial"/>
                <w:sz w:val="20"/>
              </w:rPr>
            </w:pPr>
            <w:r w:rsidRPr="00965F87">
              <w:rPr>
                <w:rFonts w:cs="Arial"/>
                <w:sz w:val="20"/>
              </w:rPr>
              <w:t xml:space="preserve">The following table can be regarded as one option for the gap sharing scheme for FR1-FR2 NR-NR DC: </w:t>
            </w:r>
          </w:p>
          <w:tbl>
            <w:tblPr>
              <w:tblW w:w="7525" w:type="dxa"/>
              <w:jc w:val="center"/>
              <w:tblCellMar>
                <w:left w:w="0" w:type="dxa"/>
                <w:right w:w="0" w:type="dxa"/>
              </w:tblCellMar>
              <w:tblLook w:val="0420" w:firstRow="1" w:lastRow="0" w:firstColumn="0" w:lastColumn="0" w:noHBand="0" w:noVBand="1"/>
            </w:tblPr>
            <w:tblGrid>
              <w:gridCol w:w="2563"/>
              <w:gridCol w:w="4962"/>
            </w:tblGrid>
            <w:tr w:rsidR="001F3A12" w:rsidRPr="001C5B70" w:rsidTr="001F3A12">
              <w:trPr>
                <w:trHeight w:val="10"/>
                <w:jc w:val="center"/>
              </w:trPr>
              <w:tc>
                <w:tcPr>
                  <w:tcW w:w="2563"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1F3A12" w:rsidRPr="001C5B70" w:rsidRDefault="001F3A12" w:rsidP="001F3A12">
                  <w:pPr>
                    <w:spacing w:after="0"/>
                    <w:jc w:val="center"/>
                    <w:rPr>
                      <w:rFonts w:ascii="Calibri" w:eastAsia="宋体" w:hAnsi="Calibri" w:cs="Arial"/>
                      <w:color w:val="EEECE1" w:themeColor="background2"/>
                      <w:sz w:val="21"/>
                      <w:lang w:val="en-US" w:eastAsia="zh-CN"/>
                    </w:rPr>
                  </w:pPr>
                  <w:proofErr w:type="spellStart"/>
                  <w:r w:rsidRPr="001C5B70">
                    <w:rPr>
                      <w:rFonts w:ascii="Calibri" w:eastAsia="宋体" w:hAnsi="Calibri" w:cs="Arial"/>
                      <w:b/>
                      <w:bCs/>
                      <w:color w:val="EEECE1" w:themeColor="background2"/>
                      <w:sz w:val="21"/>
                      <w:lang w:eastAsia="zh-CN"/>
                    </w:rPr>
                    <w:t>MeasGapSharingScheme</w:t>
                  </w:r>
                  <w:proofErr w:type="spellEnd"/>
                </w:p>
              </w:tc>
              <w:tc>
                <w:tcPr>
                  <w:tcW w:w="496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1F3A12" w:rsidRPr="001C5B70" w:rsidRDefault="001F3A12" w:rsidP="001F3A12">
                  <w:pPr>
                    <w:spacing w:after="0"/>
                    <w:jc w:val="center"/>
                    <w:rPr>
                      <w:rFonts w:ascii="Calibri" w:eastAsia="宋体" w:hAnsi="Calibri" w:cs="Arial"/>
                      <w:color w:val="EEECE1" w:themeColor="background2"/>
                      <w:sz w:val="21"/>
                      <w:lang w:val="en-US" w:eastAsia="zh-CN"/>
                    </w:rPr>
                  </w:pPr>
                  <w:r w:rsidRPr="001C5B70">
                    <w:rPr>
                      <w:rFonts w:ascii="Calibri" w:eastAsia="宋体" w:hAnsi="Calibri" w:cs="Arial"/>
                      <w:b/>
                      <w:bCs/>
                      <w:color w:val="EEECE1" w:themeColor="background2"/>
                      <w:sz w:val="21"/>
                      <w:lang w:eastAsia="zh-CN"/>
                    </w:rPr>
                    <w:t>Value of X (%)</w:t>
                  </w:r>
                </w:p>
              </w:tc>
            </w:tr>
            <w:tr w:rsidR="001F3A12" w:rsidRPr="001C5B70" w:rsidTr="001F3A12">
              <w:trPr>
                <w:trHeight w:val="10"/>
                <w:jc w:val="center"/>
              </w:trPr>
              <w:tc>
                <w:tcPr>
                  <w:tcW w:w="2563"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‘00’</w:t>
                  </w:r>
                </w:p>
              </w:tc>
              <w:tc>
                <w:tcPr>
                  <w:tcW w:w="49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Equal splitting</w:t>
                  </w:r>
                </w:p>
              </w:tc>
            </w:tr>
            <w:tr w:rsidR="001F3A12" w:rsidRPr="001C5B70" w:rsidTr="001F3A12">
              <w:trPr>
                <w:trHeight w:val="10"/>
                <w:jc w:val="center"/>
              </w:trPr>
              <w:tc>
                <w:tcPr>
                  <w:tcW w:w="2563"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‘01’</w:t>
                  </w:r>
                </w:p>
              </w:tc>
              <w:tc>
                <w:tcPr>
                  <w:tcW w:w="496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 xml:space="preserve">[25]% MG for intra-frequency gap-based measurement corresponding to </w:t>
                  </w:r>
                  <w:r>
                    <w:rPr>
                      <w:rFonts w:ascii="Calibri" w:eastAsia="宋体" w:hAnsi="Calibri" w:cs="Arial" w:hint="eastAsia"/>
                      <w:sz w:val="18"/>
                      <w:lang w:eastAsia="zh-CN"/>
                    </w:rPr>
                    <w:t>serving</w:t>
                  </w:r>
                  <w:r w:rsidRPr="001F3A12">
                    <w:rPr>
                      <w:rFonts w:ascii="Calibri" w:eastAsia="宋体" w:hAnsi="Calibri" w:cs="Arial"/>
                      <w:sz w:val="18"/>
                      <w:lang w:eastAsia="zh-CN"/>
                    </w:rPr>
                    <w:t xml:space="preserve"> carrier(s) of MCG (in FR1)</w:t>
                  </w:r>
                </w:p>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The rest MG for other measurement</w:t>
                  </w:r>
                </w:p>
              </w:tc>
            </w:tr>
            <w:tr w:rsidR="001F3A12" w:rsidRPr="001C5B70" w:rsidTr="001F3A12">
              <w:trPr>
                <w:trHeight w:val="10"/>
                <w:jc w:val="center"/>
              </w:trPr>
              <w:tc>
                <w:tcPr>
                  <w:tcW w:w="2563"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‘10’</w:t>
                  </w:r>
                </w:p>
              </w:tc>
              <w:tc>
                <w:tcPr>
                  <w:tcW w:w="49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 xml:space="preserve">[50]% MG for intra-frequency gap-based measurement corresponding to </w:t>
                  </w:r>
                  <w:r>
                    <w:rPr>
                      <w:rFonts w:ascii="Calibri" w:eastAsia="宋体" w:hAnsi="Calibri" w:cs="Arial" w:hint="eastAsia"/>
                      <w:sz w:val="18"/>
                      <w:lang w:eastAsia="zh-CN"/>
                    </w:rPr>
                    <w:t>serving</w:t>
                  </w:r>
                  <w:r w:rsidRPr="001F3A12">
                    <w:rPr>
                      <w:rFonts w:ascii="Calibri" w:eastAsia="宋体" w:hAnsi="Calibri" w:cs="Arial"/>
                      <w:sz w:val="18"/>
                      <w:lang w:eastAsia="zh-CN"/>
                    </w:rPr>
                    <w:t xml:space="preserve"> carrier(s) of MCG (in FR1)</w:t>
                  </w:r>
                </w:p>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The rest MG for other measurement</w:t>
                  </w:r>
                </w:p>
              </w:tc>
            </w:tr>
            <w:tr w:rsidR="001F3A12" w:rsidRPr="001C5B70" w:rsidTr="001F3A12">
              <w:trPr>
                <w:trHeight w:val="10"/>
                <w:jc w:val="center"/>
              </w:trPr>
              <w:tc>
                <w:tcPr>
                  <w:tcW w:w="2563"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‘11’</w:t>
                  </w:r>
                </w:p>
              </w:tc>
              <w:tc>
                <w:tcPr>
                  <w:tcW w:w="496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 xml:space="preserve">[75]% MG for intra-frequency gap-based measurement corresponding to </w:t>
                  </w:r>
                  <w:r>
                    <w:rPr>
                      <w:rFonts w:ascii="Calibri" w:eastAsia="宋体" w:hAnsi="Calibri" w:cs="Arial" w:hint="eastAsia"/>
                      <w:sz w:val="18"/>
                      <w:lang w:eastAsia="zh-CN"/>
                    </w:rPr>
                    <w:t>serving</w:t>
                  </w:r>
                  <w:r w:rsidRPr="001F3A12">
                    <w:rPr>
                      <w:rFonts w:ascii="Calibri" w:eastAsia="宋体" w:hAnsi="Calibri" w:cs="Arial"/>
                      <w:sz w:val="18"/>
                      <w:lang w:eastAsia="zh-CN"/>
                    </w:rPr>
                    <w:t xml:space="preserve"> carrier(s) of MCG (in FR1)</w:t>
                  </w:r>
                </w:p>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The rest MG for other measurement</w:t>
                  </w:r>
                </w:p>
              </w:tc>
            </w:tr>
          </w:tbl>
          <w:p w:rsidR="001C5B70" w:rsidRPr="00965F87" w:rsidRDefault="001C5B70" w:rsidP="001F3A12">
            <w:pPr>
              <w:pStyle w:val="af7"/>
              <w:numPr>
                <w:ilvl w:val="1"/>
                <w:numId w:val="17"/>
              </w:numPr>
              <w:spacing w:beforeLines="30" w:before="72"/>
              <w:ind w:firstLineChars="0"/>
              <w:rPr>
                <w:rFonts w:cs="Arial"/>
                <w:sz w:val="20"/>
              </w:rPr>
            </w:pPr>
            <w:r w:rsidRPr="00965F87">
              <w:rPr>
                <w:rFonts w:cs="Arial"/>
                <w:sz w:val="20"/>
              </w:rPr>
              <w:t xml:space="preserve">Other options for FR1-FR2 NR-NR DC are not precluded. </w:t>
            </w:r>
          </w:p>
          <w:p w:rsidR="001C5B70" w:rsidRPr="00965F87" w:rsidRDefault="001C5B70" w:rsidP="001F3A12">
            <w:pPr>
              <w:pStyle w:val="af7"/>
              <w:numPr>
                <w:ilvl w:val="1"/>
                <w:numId w:val="17"/>
              </w:numPr>
              <w:ind w:firstLineChars="0"/>
              <w:rPr>
                <w:rFonts w:cs="Arial"/>
                <w:sz w:val="20"/>
              </w:rPr>
            </w:pPr>
            <w:r w:rsidRPr="00965F87">
              <w:rPr>
                <w:rFonts w:cs="Arial"/>
                <w:sz w:val="20"/>
              </w:rPr>
              <w:t xml:space="preserve">FFS gap sharing scheme for NE-DC in Rel-15 late drop. </w:t>
            </w:r>
          </w:p>
          <w:p w:rsidR="001C5B70" w:rsidRPr="001C5B70" w:rsidRDefault="001C5B70" w:rsidP="001F3A12">
            <w:pPr>
              <w:pStyle w:val="af7"/>
              <w:numPr>
                <w:ilvl w:val="1"/>
                <w:numId w:val="17"/>
              </w:numPr>
              <w:ind w:firstLineChars="0"/>
              <w:rPr>
                <w:rFonts w:cs="Arial"/>
              </w:rPr>
            </w:pPr>
            <w:r w:rsidRPr="00965F87">
              <w:rPr>
                <w:rFonts w:cs="Arial"/>
                <w:sz w:val="20"/>
              </w:rPr>
              <w:t>Requirements shall be completed accordingly, by allocating colliding measurement gap occasions between the two groups of carriers based on the defined gap sharing scheme.</w:t>
            </w:r>
          </w:p>
        </w:tc>
      </w:tr>
    </w:tbl>
    <w:p w:rsidR="001C5B70" w:rsidRPr="001C5B70" w:rsidRDefault="002F4AF3"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Following the WF, we would like to share our view on the gap sharing mechanism in </w:t>
      </w:r>
      <w:r w:rsidR="00D4758E">
        <w:rPr>
          <w:rFonts w:ascii="Calibri" w:eastAsia="宋体" w:hAnsi="Calibri" w:cs="Arial" w:hint="eastAsia"/>
          <w:lang w:val="en-US" w:eastAsia="zh-CN"/>
        </w:rPr>
        <w:t>NR-</w:t>
      </w:r>
      <w:r>
        <w:rPr>
          <w:rFonts w:ascii="Calibri" w:eastAsia="宋体" w:hAnsi="Calibri" w:cs="Arial" w:hint="eastAsia"/>
          <w:lang w:val="en-US" w:eastAsia="zh-CN"/>
        </w:rPr>
        <w:t>DC scenario in the contribution.</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F422D1" w:rsidP="00F422D1">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 xml:space="preserve">Measurement </w:t>
      </w:r>
      <w:r w:rsidRPr="00F422D1">
        <w:rPr>
          <w:rFonts w:ascii="Cambria" w:eastAsia="宋体" w:hAnsi="Cambria" w:cs="Arial"/>
          <w:b/>
          <w:sz w:val="32"/>
          <w:lang w:val="en-US" w:eastAsia="zh-CN"/>
        </w:rPr>
        <w:t>gap sharing</w:t>
      </w:r>
    </w:p>
    <w:p w:rsidR="002F4AF3" w:rsidRDefault="004B446F" w:rsidP="006D37B2">
      <w:pPr>
        <w:spacing w:afterLines="50" w:after="120"/>
        <w:jc w:val="both"/>
        <w:rPr>
          <w:rFonts w:ascii="Calibri" w:eastAsia="宋体" w:hAnsi="Calibri" w:cs="Arial"/>
          <w:lang w:val="en-US" w:eastAsia="zh-CN"/>
        </w:rPr>
      </w:pPr>
      <w:r w:rsidRPr="002B4F51">
        <w:rPr>
          <w:rFonts w:ascii="Calibri" w:eastAsia="宋体" w:hAnsi="Calibri" w:cs="Arial" w:hint="eastAsia"/>
          <w:lang w:val="en-US" w:eastAsia="zh-CN"/>
        </w:rPr>
        <w:t xml:space="preserve">In RAN4 #87 meeting, RAN4 decided to introduce </w:t>
      </w:r>
      <w:r w:rsidRPr="002B4F51">
        <w:rPr>
          <w:rFonts w:ascii="Calibri" w:eastAsia="宋体" w:hAnsi="Calibri" w:cs="Arial"/>
          <w:lang w:val="en-US" w:eastAsia="zh-CN"/>
        </w:rPr>
        <w:t xml:space="preserve">measurement </w:t>
      </w:r>
      <w:r w:rsidRPr="002B4F51">
        <w:rPr>
          <w:rFonts w:ascii="Calibri" w:eastAsia="宋体" w:hAnsi="Calibri" w:cs="Arial" w:hint="eastAsia"/>
          <w:lang w:val="en-US" w:eastAsia="zh-CN"/>
        </w:rPr>
        <w:t>gap sharing factor and send the LS to RAN2 to ask introducing</w:t>
      </w:r>
      <w:r w:rsidRPr="002B4F51">
        <w:rPr>
          <w:rFonts w:ascii="Calibri" w:eastAsia="宋体" w:hAnsi="Calibri" w:cs="Arial"/>
          <w:lang w:val="en-US" w:eastAsia="zh-CN"/>
        </w:rPr>
        <w:t xml:space="preserve"> </w:t>
      </w:r>
      <w:r w:rsidR="002C50D9">
        <w:rPr>
          <w:rFonts w:ascii="Calibri" w:eastAsia="宋体" w:hAnsi="Calibri" w:cs="Arial"/>
          <w:lang w:val="en-US" w:eastAsia="zh-CN"/>
        </w:rPr>
        <w:t xml:space="preserve">the corresponding </w:t>
      </w:r>
      <w:r w:rsidR="006E077B">
        <w:rPr>
          <w:rFonts w:ascii="Calibri" w:eastAsia="宋体" w:hAnsi="Calibri" w:cs="Arial"/>
          <w:lang w:val="en-US" w:eastAsia="zh-CN"/>
        </w:rPr>
        <w:t>signaling</w:t>
      </w:r>
      <w:r w:rsidRPr="002B4F51">
        <w:rPr>
          <w:rFonts w:ascii="Calibri" w:eastAsia="宋体" w:hAnsi="Calibri" w:cs="Arial"/>
          <w:lang w:val="en-US" w:eastAsia="zh-CN"/>
        </w:rPr>
        <w:t xml:space="preserve">. </w:t>
      </w:r>
      <w:r w:rsidRPr="002B4F51">
        <w:rPr>
          <w:rFonts w:ascii="Calibri" w:eastAsia="宋体" w:hAnsi="Calibri" w:cs="Arial" w:hint="eastAsia"/>
          <w:lang w:val="en-US" w:eastAsia="zh-CN"/>
        </w:rPr>
        <w:t xml:space="preserve">Although </w:t>
      </w:r>
      <w:r w:rsidRPr="002B4F51">
        <w:rPr>
          <w:rFonts w:ascii="Calibri" w:eastAsia="宋体" w:hAnsi="Calibri" w:cs="Arial"/>
          <w:lang w:val="en-US" w:eastAsia="zh-CN"/>
        </w:rPr>
        <w:t xml:space="preserve">RAN2 introduced the corresponding IE for measurement gap sharing </w:t>
      </w:r>
      <w:r w:rsidRPr="002B4F51">
        <w:rPr>
          <w:rFonts w:ascii="Calibri" w:eastAsia="宋体" w:hAnsi="Calibri" w:cs="Arial" w:hint="eastAsia"/>
          <w:lang w:val="en-US" w:eastAsia="zh-CN"/>
        </w:rPr>
        <w:t xml:space="preserve">scheme, the detailed definition of each index of gap sharing </w:t>
      </w:r>
      <w:r w:rsidRPr="002B4F51">
        <w:rPr>
          <w:rFonts w:ascii="Calibri" w:eastAsia="宋体" w:hAnsi="Calibri" w:cs="Arial"/>
          <w:lang w:val="en-US" w:eastAsia="zh-CN"/>
        </w:rPr>
        <w:t xml:space="preserve">are </w:t>
      </w:r>
      <w:r w:rsidRPr="002B4F51">
        <w:rPr>
          <w:rFonts w:ascii="Calibri" w:eastAsia="宋体" w:hAnsi="Calibri" w:cs="Arial" w:hint="eastAsia"/>
          <w:lang w:val="en-US" w:eastAsia="zh-CN"/>
        </w:rPr>
        <w:t>up to RAN4 decision</w:t>
      </w:r>
      <w:r w:rsidRPr="002B4F51">
        <w:rPr>
          <w:rFonts w:ascii="Calibri" w:eastAsia="宋体" w:hAnsi="Calibri" w:cs="Arial"/>
          <w:lang w:val="en-US" w:eastAsia="zh-CN"/>
        </w:rPr>
        <w:t>.</w:t>
      </w:r>
      <w:r w:rsidR="002B4F51" w:rsidRPr="002B4F51">
        <w:rPr>
          <w:rFonts w:ascii="Calibri" w:eastAsia="宋体" w:hAnsi="Calibri" w:cs="Arial" w:hint="eastAsia"/>
          <w:lang w:val="en-US" w:eastAsia="zh-CN"/>
        </w:rPr>
        <w:t xml:space="preserve"> </w:t>
      </w:r>
      <w:r w:rsidR="002F4AF3">
        <w:rPr>
          <w:rFonts w:ascii="Calibri" w:eastAsia="宋体" w:hAnsi="Calibri" w:cs="Arial" w:hint="eastAsia"/>
          <w:lang w:val="en-US" w:eastAsia="zh-CN"/>
        </w:rPr>
        <w:t>In current RAN2 spec</w:t>
      </w:r>
      <w:r w:rsidR="00353850">
        <w:rPr>
          <w:rFonts w:ascii="Calibri" w:eastAsia="宋体" w:hAnsi="Calibri" w:cs="Arial" w:hint="eastAsia"/>
          <w:lang w:val="en-US" w:eastAsia="zh-CN"/>
        </w:rPr>
        <w:t xml:space="preserve"> [2]</w:t>
      </w:r>
      <w:r w:rsidR="002F4AF3">
        <w:rPr>
          <w:rFonts w:ascii="Calibri" w:eastAsia="宋体" w:hAnsi="Calibri" w:cs="Arial" w:hint="eastAsia"/>
          <w:lang w:val="en-US" w:eastAsia="zh-CN"/>
        </w:rPr>
        <w:t xml:space="preserve">, </w:t>
      </w:r>
      <w:r w:rsidR="002F4AF3">
        <w:rPr>
          <w:rFonts w:ascii="Calibri" w:eastAsia="宋体" w:hAnsi="Calibri" w:cs="Arial"/>
          <w:lang w:val="en-US" w:eastAsia="zh-CN"/>
        </w:rPr>
        <w:t>the signaling</w:t>
      </w:r>
      <w:r w:rsidR="00BF7D78" w:rsidRPr="00BF7D78">
        <w:rPr>
          <w:rFonts w:eastAsia="宋体"/>
          <w:lang w:val="en-US" w:eastAsia="zh-CN"/>
        </w:rPr>
        <w:t xml:space="preserve"> </w:t>
      </w:r>
      <w:r w:rsidR="002F4AF3">
        <w:rPr>
          <w:rFonts w:ascii="Calibri" w:eastAsia="宋体" w:hAnsi="Calibri" w:cs="Arial" w:hint="eastAsia"/>
          <w:lang w:val="en-US" w:eastAsia="zh-CN"/>
        </w:rPr>
        <w:t>regarding to gap sharing is defined as follows.</w:t>
      </w:r>
    </w:p>
    <w:tbl>
      <w:tblPr>
        <w:tblW w:w="9311"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1"/>
      </w:tblGrid>
      <w:tr w:rsidR="00353850" w:rsidRPr="00292E7D" w:rsidTr="00BF7D78">
        <w:trPr>
          <w:trHeight w:val="3780"/>
          <w:jc w:val="center"/>
        </w:trPr>
        <w:tc>
          <w:tcPr>
            <w:tcW w:w="9311" w:type="dxa"/>
            <w:shd w:val="clear" w:color="auto" w:fill="auto"/>
          </w:tcPr>
          <w:p w:rsidR="00BF7D78" w:rsidRPr="00BF7D78" w:rsidRDefault="00BF7D78" w:rsidP="00BF7D78">
            <w:pPr>
              <w:keepNext/>
              <w:keepLines/>
              <w:overflowPunct w:val="0"/>
              <w:autoSpaceDE w:val="0"/>
              <w:autoSpaceDN w:val="0"/>
              <w:adjustRightInd w:val="0"/>
              <w:spacing w:before="120"/>
              <w:ind w:left="1418" w:hanging="1418"/>
              <w:textAlignment w:val="baseline"/>
              <w:outlineLvl w:val="3"/>
              <w:rPr>
                <w:rFonts w:ascii="Arial" w:eastAsia="Times New Roman" w:hAnsi="Arial"/>
                <w:sz w:val="21"/>
              </w:rPr>
            </w:pPr>
            <w:r w:rsidRPr="00BF7D78">
              <w:rPr>
                <w:rFonts w:ascii="Arial" w:eastAsia="Times New Roman" w:hAnsi="Arial"/>
                <w:sz w:val="21"/>
              </w:rPr>
              <w:lastRenderedPageBreak/>
              <w:t>–</w:t>
            </w:r>
            <w:r w:rsidRPr="00BF7D78">
              <w:rPr>
                <w:rFonts w:ascii="Arial" w:eastAsia="Times New Roman" w:hAnsi="Arial"/>
                <w:sz w:val="21"/>
              </w:rPr>
              <w:tab/>
            </w:r>
            <w:r w:rsidRPr="00BF7D78">
              <w:rPr>
                <w:rFonts w:ascii="Arial" w:eastAsia="Times New Roman" w:hAnsi="Arial"/>
                <w:i/>
                <w:noProof/>
                <w:sz w:val="21"/>
              </w:rPr>
              <w:t>MeasGapSharingConfig</w:t>
            </w:r>
          </w:p>
          <w:p w:rsidR="00BF7D78" w:rsidRPr="00BF7D78" w:rsidRDefault="00BF7D78" w:rsidP="00BF7D78">
            <w:pPr>
              <w:rPr>
                <w:rFonts w:eastAsia="Times New Roman"/>
                <w:sz w:val="16"/>
              </w:rPr>
            </w:pPr>
            <w:r w:rsidRPr="00BF7D78">
              <w:rPr>
                <w:rFonts w:eastAsia="Times New Roman"/>
                <w:sz w:val="16"/>
              </w:rPr>
              <w:t xml:space="preserve">The IE </w:t>
            </w:r>
            <w:r w:rsidRPr="00BF7D78">
              <w:rPr>
                <w:rFonts w:eastAsia="Times New Roman"/>
                <w:i/>
                <w:noProof/>
                <w:sz w:val="16"/>
              </w:rPr>
              <w:t>MeasGapSharingConfig</w:t>
            </w:r>
            <w:r w:rsidRPr="00BF7D78">
              <w:rPr>
                <w:rFonts w:eastAsia="Times New Roman"/>
                <w:sz w:val="16"/>
              </w:rPr>
              <w:t xml:space="preserve"> specifies the measurement gap sharing scheme and controls setup/ release of measurement gap sharing.</w:t>
            </w:r>
          </w:p>
          <w:p w:rsidR="00BF7D78" w:rsidRPr="00BF7D78" w:rsidRDefault="00BF7D78" w:rsidP="00BF7D78">
            <w:pPr>
              <w:keepNext/>
              <w:keepLines/>
              <w:overflowPunct w:val="0"/>
              <w:autoSpaceDE w:val="0"/>
              <w:autoSpaceDN w:val="0"/>
              <w:adjustRightInd w:val="0"/>
              <w:spacing w:before="60"/>
              <w:jc w:val="center"/>
              <w:textAlignment w:val="baseline"/>
              <w:rPr>
                <w:rFonts w:ascii="Arial" w:eastAsia="Times New Roman" w:hAnsi="Arial"/>
                <w:b/>
                <w:sz w:val="16"/>
                <w:lang w:eastAsia="x-none"/>
              </w:rPr>
            </w:pPr>
            <w:proofErr w:type="spellStart"/>
            <w:r w:rsidRPr="00BF7D78">
              <w:rPr>
                <w:rFonts w:ascii="Arial" w:eastAsia="Times New Roman" w:hAnsi="Arial"/>
                <w:b/>
                <w:i/>
                <w:sz w:val="16"/>
                <w:lang w:eastAsia="x-none"/>
              </w:rPr>
              <w:t>MeasGapSharingConfig</w:t>
            </w:r>
            <w:proofErr w:type="spellEnd"/>
            <w:r w:rsidRPr="00BF7D78">
              <w:rPr>
                <w:rFonts w:ascii="Arial" w:eastAsia="Times New Roman" w:hAnsi="Arial"/>
                <w:b/>
                <w:sz w:val="16"/>
                <w:lang w:eastAsia="x-none"/>
              </w:rPr>
              <w:t xml:space="preserve"> information element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color w:val="808080"/>
                <w:sz w:val="13"/>
                <w:lang w:eastAsia="en-GB"/>
              </w:rPr>
              <w:t>-- ASN1START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color w:val="808080"/>
                <w:sz w:val="13"/>
                <w:lang w:eastAsia="en-GB"/>
              </w:rPr>
              <w:t>-- TAG-MEAS-GAP-SHARING-CONFIG-START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MeasGapSharingConfig ::=        </w:t>
            </w:r>
            <w:r w:rsidRPr="00BF7D78">
              <w:rPr>
                <w:rFonts w:ascii="Courier New" w:eastAsia="Times New Roman" w:hAnsi="Courier New"/>
                <w:noProof/>
                <w:color w:val="993366"/>
                <w:sz w:val="13"/>
                <w:lang w:eastAsia="en-GB"/>
              </w:rPr>
              <w:t>SEQUENCE</w:t>
            </w: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sz w:val="13"/>
                <w:lang w:eastAsia="en-GB"/>
              </w:rPr>
              <w:t xml:space="preserve">    gapSharingFR2                   SetupRelease { MeasGapSharingScheme }       </w:t>
            </w:r>
            <w:r w:rsidRPr="00BF7D78">
              <w:rPr>
                <w:rFonts w:ascii="Courier New" w:eastAsia="Times New Roman" w:hAnsi="Courier New"/>
                <w:noProof/>
                <w:color w:val="993366"/>
                <w:sz w:val="13"/>
                <w:lang w:eastAsia="en-GB"/>
              </w:rPr>
              <w:t>OPTIONAL</w:t>
            </w:r>
            <w:r w:rsidRPr="00BF7D78">
              <w:rPr>
                <w:rFonts w:ascii="Courier New" w:eastAsia="Times New Roman" w:hAnsi="Courier New"/>
                <w:noProof/>
                <w:sz w:val="13"/>
                <w:lang w:eastAsia="en-GB"/>
              </w:rPr>
              <w:t xml:space="preserve">,   </w:t>
            </w:r>
            <w:r w:rsidRPr="00BF7D78">
              <w:rPr>
                <w:rFonts w:ascii="Courier New" w:eastAsia="Times New Roman" w:hAnsi="Courier New"/>
                <w:noProof/>
                <w:color w:val="808080"/>
                <w:sz w:val="13"/>
                <w:lang w:eastAsia="en-GB"/>
              </w:rPr>
              <w:t>-- Need M</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sz w:val="13"/>
                <w:lang w:eastAsia="en-GB"/>
              </w:rPr>
              <w:t xml:space="preserve">    gapSharingFR1                   SetupRelease { MeasGapSharingScheme }       </w:t>
            </w:r>
            <w:r w:rsidRPr="00BF7D78">
              <w:rPr>
                <w:rFonts w:ascii="Courier New" w:eastAsia="Times New Roman" w:hAnsi="Courier New"/>
                <w:noProof/>
                <w:color w:val="993366"/>
                <w:sz w:val="13"/>
                <w:lang w:eastAsia="en-GB"/>
              </w:rPr>
              <w:t>OPTIONAL</w:t>
            </w:r>
            <w:r w:rsidRPr="00BF7D78">
              <w:rPr>
                <w:rFonts w:ascii="Courier New" w:eastAsia="Times New Roman" w:hAnsi="Courier New"/>
                <w:noProof/>
                <w:sz w:val="13"/>
                <w:lang w:eastAsia="en-GB"/>
              </w:rPr>
              <w:t xml:space="preserve">,   </w:t>
            </w:r>
            <w:r w:rsidRPr="00BF7D78">
              <w:rPr>
                <w:rFonts w:ascii="Courier New" w:eastAsia="Times New Roman" w:hAnsi="Courier New"/>
                <w:noProof/>
                <w:color w:val="808080"/>
                <w:sz w:val="13"/>
                <w:lang w:eastAsia="en-GB"/>
              </w:rPr>
              <w:t>--Need M</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sz w:val="13"/>
                <w:lang w:eastAsia="en-GB"/>
              </w:rPr>
              <w:t xml:space="preserve">    gapSharingUE                    SetupRelease { MeasGapSharingScheme }       </w:t>
            </w:r>
            <w:r w:rsidRPr="00BF7D78">
              <w:rPr>
                <w:rFonts w:ascii="Courier New" w:eastAsia="Times New Roman" w:hAnsi="Courier New"/>
                <w:noProof/>
                <w:color w:val="993366"/>
                <w:sz w:val="13"/>
                <w:lang w:eastAsia="en-GB"/>
              </w:rPr>
              <w:t>OPTIONAL</w:t>
            </w:r>
            <w:r w:rsidRPr="00BF7D78">
              <w:rPr>
                <w:rFonts w:ascii="Courier New" w:eastAsia="Times New Roman" w:hAnsi="Courier New"/>
                <w:noProof/>
                <w:sz w:val="13"/>
                <w:lang w:eastAsia="en-GB"/>
              </w:rPr>
              <w:t xml:space="preserve">    </w:t>
            </w:r>
            <w:r w:rsidRPr="00BF7D78">
              <w:rPr>
                <w:rFonts w:ascii="Courier New" w:eastAsia="Times New Roman" w:hAnsi="Courier New"/>
                <w:noProof/>
                <w:color w:val="808080"/>
                <w:sz w:val="13"/>
                <w:lang w:eastAsia="en-GB"/>
              </w:rPr>
              <w:t>--Need M</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MeasGapSharingScheme::=         </w:t>
            </w:r>
            <w:r w:rsidRPr="00BF7D78">
              <w:rPr>
                <w:rFonts w:ascii="Courier New" w:eastAsia="Times New Roman" w:hAnsi="Courier New"/>
                <w:noProof/>
                <w:color w:val="993366"/>
                <w:sz w:val="13"/>
                <w:lang w:eastAsia="en-GB"/>
              </w:rPr>
              <w:t>ENUMERATED</w:t>
            </w:r>
            <w:r w:rsidRPr="00BF7D78">
              <w:rPr>
                <w:rFonts w:ascii="Courier New" w:eastAsia="Times New Roman" w:hAnsi="Courier New"/>
                <w:noProof/>
                <w:sz w:val="13"/>
                <w:lang w:eastAsia="en-GB"/>
              </w:rPr>
              <w:t xml:space="preserve"> {scheme00, scheme01, scheme10, scheme11}</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color w:val="808080"/>
                <w:sz w:val="13"/>
                <w:lang w:eastAsia="en-GB"/>
              </w:rPr>
              <w:t>-- TAG-MEAS-GAP-SHARING-CONFIG-STOP</w:t>
            </w:r>
          </w:p>
          <w:p w:rsidR="00353850"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color w:val="808080"/>
                <w:sz w:val="13"/>
                <w:lang w:eastAsia="zh-CN"/>
              </w:rPr>
            </w:pPr>
            <w:r w:rsidRPr="00BF7D78">
              <w:rPr>
                <w:rFonts w:ascii="Courier New" w:eastAsia="Times New Roman" w:hAnsi="Courier New"/>
                <w:noProof/>
                <w:color w:val="808080"/>
                <w:sz w:val="13"/>
                <w:lang w:eastAsia="en-GB"/>
              </w:rPr>
              <w:t>-- ASN1STOP</w:t>
            </w:r>
          </w:p>
        </w:tc>
      </w:tr>
    </w:tbl>
    <w:p w:rsidR="00B97844" w:rsidRDefault="00BF7D78" w:rsidP="00BF7D7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F</w:t>
      </w:r>
      <w:r w:rsidR="00B97844">
        <w:rPr>
          <w:rFonts w:ascii="Calibri" w:eastAsia="宋体" w:hAnsi="Calibri" w:cs="Arial" w:hint="eastAsia"/>
          <w:lang w:val="en-US" w:eastAsia="zh-CN"/>
        </w:rPr>
        <w:t>rom the definition, it is found that UE may behave accordingly as the type of measurement gap changes</w:t>
      </w:r>
      <w:r w:rsidR="00563643" w:rsidRPr="00563643">
        <w:rPr>
          <w:rFonts w:ascii="Calibri" w:eastAsia="宋体" w:hAnsi="Calibri" w:cs="Arial" w:hint="eastAsia"/>
          <w:lang w:val="en-US" w:eastAsia="zh-CN"/>
        </w:rPr>
        <w:t xml:space="preserve"> </w:t>
      </w:r>
      <w:r w:rsidR="00563643">
        <w:rPr>
          <w:rFonts w:ascii="Calibri" w:eastAsia="宋体" w:hAnsi="Calibri" w:cs="Arial" w:hint="eastAsia"/>
          <w:lang w:val="en-US" w:eastAsia="zh-CN"/>
        </w:rPr>
        <w:t xml:space="preserve">when gap sharing, </w:t>
      </w:r>
      <w:r w:rsidR="00B97844">
        <w:rPr>
          <w:rFonts w:ascii="Calibri" w:eastAsia="宋体" w:hAnsi="Calibri" w:cs="Arial" w:hint="eastAsia"/>
          <w:lang w:val="en-US" w:eastAsia="zh-CN"/>
        </w:rPr>
        <w:t xml:space="preserve">since from RAN2 perspective </w:t>
      </w:r>
      <w:proofErr w:type="spellStart"/>
      <w:r w:rsidR="00B97844" w:rsidRPr="00B97844">
        <w:rPr>
          <w:rFonts w:eastAsia="宋体"/>
          <w:i/>
          <w:u w:val="single"/>
          <w:lang w:val="en-US" w:eastAsia="zh-CN"/>
        </w:rPr>
        <w:t>gapSharingUE</w:t>
      </w:r>
      <w:proofErr w:type="spellEnd"/>
      <w:r w:rsidR="00B97844">
        <w:rPr>
          <w:rFonts w:ascii="Calibri" w:eastAsia="宋体" w:hAnsi="Calibri" w:cs="Arial" w:hint="eastAsia"/>
          <w:lang w:val="en-US" w:eastAsia="zh-CN"/>
        </w:rPr>
        <w:t xml:space="preserve"> and </w:t>
      </w:r>
      <w:proofErr w:type="spellStart"/>
      <w:r w:rsidR="00B97844" w:rsidRPr="00B97844">
        <w:rPr>
          <w:rFonts w:eastAsia="宋体"/>
          <w:i/>
          <w:lang w:val="en-US" w:eastAsia="zh-CN"/>
        </w:rPr>
        <w:t>gapSharingFR</w:t>
      </w:r>
      <w:proofErr w:type="spellEnd"/>
      <w:r w:rsidR="00B97844">
        <w:rPr>
          <w:rFonts w:ascii="Calibri" w:eastAsia="宋体" w:hAnsi="Calibri" w:cs="Arial" w:hint="eastAsia"/>
          <w:lang w:val="en-US" w:eastAsia="zh-CN"/>
        </w:rPr>
        <w:t xml:space="preserve"> are separated IEs</w:t>
      </w:r>
      <w:r w:rsidR="00A8666C">
        <w:rPr>
          <w:rFonts w:ascii="Calibri" w:eastAsia="宋体" w:hAnsi="Calibri" w:cs="Arial" w:hint="eastAsia"/>
          <w:lang w:val="en-US" w:eastAsia="zh-CN"/>
        </w:rPr>
        <w:t>. In the other words, two types of measurement gap configured should be taken into consideration when discussing the gap sharing mechanism.</w:t>
      </w:r>
    </w:p>
    <w:p w:rsidR="00EB4345" w:rsidRPr="00B833DC" w:rsidRDefault="00EB4345" w:rsidP="00EB4345">
      <w:pPr>
        <w:spacing w:afterLines="50" w:after="120"/>
        <w:jc w:val="both"/>
        <w:rPr>
          <w:rFonts w:ascii="Calibri" w:eastAsia="宋体" w:hAnsi="Calibri" w:cs="Arial"/>
          <w:lang w:val="en-US" w:eastAsia="zh-CN"/>
        </w:rPr>
      </w:pPr>
    </w:p>
    <w:p w:rsidR="00EB4345" w:rsidRPr="009C6456" w:rsidRDefault="00EB4345" w:rsidP="00EB434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 The influence of the type of measurement gap on gap sharing mechanism must be taken into consideration.</w:t>
      </w:r>
    </w:p>
    <w:p w:rsidR="00EB4345" w:rsidRDefault="00EB4345" w:rsidP="00EB4345">
      <w:pPr>
        <w:spacing w:afterLines="50" w:after="120"/>
        <w:jc w:val="both"/>
        <w:rPr>
          <w:rFonts w:ascii="Calibri" w:eastAsia="宋体" w:hAnsi="Calibri" w:cs="Arial"/>
          <w:lang w:val="en-US" w:eastAsia="zh-CN"/>
        </w:rPr>
      </w:pPr>
    </w:p>
    <w:p w:rsidR="00F422D1" w:rsidRPr="002B4F51" w:rsidRDefault="002B4F51" w:rsidP="006D37B2">
      <w:pPr>
        <w:spacing w:afterLines="50" w:after="120"/>
        <w:jc w:val="both"/>
        <w:rPr>
          <w:rFonts w:ascii="Calibri" w:eastAsia="宋体" w:hAnsi="Calibri" w:cs="Arial"/>
          <w:lang w:val="en-US" w:eastAsia="zh-CN"/>
        </w:rPr>
      </w:pPr>
      <w:r w:rsidRPr="002B4F51">
        <w:rPr>
          <w:rFonts w:ascii="Calibri" w:eastAsia="宋体" w:hAnsi="Calibri" w:cs="Arial" w:hint="eastAsia"/>
          <w:lang w:val="en-US" w:eastAsia="zh-CN"/>
        </w:rPr>
        <w:t xml:space="preserve">According to the RAN4 spec so far, current gap sharing requirement and definition of the </w:t>
      </w:r>
      <w:r w:rsidR="006E077B" w:rsidRPr="002B4F51">
        <w:rPr>
          <w:rFonts w:ascii="Calibri" w:eastAsia="宋体" w:hAnsi="Calibri" w:cs="Arial"/>
          <w:lang w:val="en-US" w:eastAsia="zh-CN"/>
        </w:rPr>
        <w:t>signaling</w:t>
      </w:r>
      <w:r w:rsidRPr="002B4F51">
        <w:rPr>
          <w:rFonts w:ascii="Calibri" w:eastAsia="宋体" w:hAnsi="Calibri" w:cs="Arial" w:hint="eastAsia"/>
          <w:lang w:val="en-US" w:eastAsia="zh-CN"/>
        </w:rPr>
        <w:t xml:space="preserve"> defines as following</w:t>
      </w:r>
      <w:r w:rsidR="00EB4345">
        <w:rPr>
          <w:rFonts w:ascii="Calibri" w:eastAsia="宋体" w:hAnsi="Calibri" w:cs="Arial" w:hint="eastAsia"/>
          <w:lang w:val="en-US" w:eastAsia="zh-CN"/>
        </w:rPr>
        <w:t xml:space="preserve"> (take NR SA case for instance)</w:t>
      </w:r>
      <w:r w:rsidRPr="002B4F51">
        <w:rPr>
          <w:rFonts w:ascii="Calibri" w:eastAsia="宋体" w:hAnsi="Calibri" w:cs="Arial" w:hint="eastAsia"/>
          <w:lang w:val="en-US" w:eastAsia="zh-CN"/>
        </w:rPr>
        <w:t>.</w:t>
      </w:r>
    </w:p>
    <w:tbl>
      <w:tblPr>
        <w:tblStyle w:val="a6"/>
        <w:tblW w:w="0" w:type="auto"/>
        <w:tblLook w:val="04A0" w:firstRow="1" w:lastRow="0" w:firstColumn="1" w:lastColumn="0" w:noHBand="0" w:noVBand="1"/>
      </w:tblPr>
      <w:tblGrid>
        <w:gridCol w:w="9857"/>
      </w:tblGrid>
      <w:tr w:rsidR="002B4F51" w:rsidTr="00821ADB">
        <w:tc>
          <w:tcPr>
            <w:tcW w:w="10063" w:type="dxa"/>
          </w:tcPr>
          <w:p w:rsidR="00EB4345" w:rsidRPr="00EB4345" w:rsidRDefault="00EB4345" w:rsidP="00EB4345">
            <w:pPr>
              <w:keepNext/>
              <w:keepLines/>
              <w:spacing w:before="120"/>
              <w:ind w:left="1418" w:hanging="1418"/>
              <w:outlineLvl w:val="3"/>
              <w:rPr>
                <w:rFonts w:ascii="Arial" w:eastAsia="宋体" w:hAnsi="Arial"/>
                <w:sz w:val="22"/>
                <w:lang w:eastAsia="zh-CN"/>
              </w:rPr>
            </w:pPr>
            <w:bookmarkStart w:id="2" w:name="_Toc535476001"/>
            <w:r w:rsidRPr="00EB4345">
              <w:rPr>
                <w:rFonts w:ascii="Arial" w:eastAsia="宋体" w:hAnsi="Arial"/>
                <w:sz w:val="22"/>
                <w:lang w:eastAsia="zh-CN"/>
              </w:rPr>
              <w:lastRenderedPageBreak/>
              <w:t>9.1.2.1a</w:t>
            </w:r>
            <w:r w:rsidRPr="00EB4345">
              <w:rPr>
                <w:rFonts w:ascii="Arial" w:eastAsia="宋体" w:hAnsi="Arial"/>
                <w:sz w:val="22"/>
                <w:lang w:eastAsia="zh-CN"/>
              </w:rPr>
              <w:tab/>
              <w:t>SA: Measurement Gap Sharing</w:t>
            </w:r>
            <w:bookmarkEnd w:id="2"/>
          </w:p>
          <w:p w:rsidR="00EB4345" w:rsidRPr="00EB4345" w:rsidRDefault="00EB4345" w:rsidP="00EB4345">
            <w:pPr>
              <w:rPr>
                <w:rFonts w:eastAsia="宋体"/>
                <w:sz w:val="18"/>
                <w:lang w:eastAsia="zh-CN"/>
              </w:rPr>
            </w:pPr>
            <w:r w:rsidRPr="00EB4345">
              <w:rPr>
                <w:rFonts w:eastAsia="宋体"/>
                <w:sz w:val="18"/>
                <w:lang w:eastAsia="zh-CN"/>
              </w:rPr>
              <w:t xml:space="preserve">For NR standalone UE configured with per-UE measurement gap, measurement gap sharing shall be applies </w:t>
            </w:r>
            <w:r w:rsidRPr="00EB4345">
              <w:rPr>
                <w:rFonts w:eastAsia="宋体"/>
                <w:sz w:val="18"/>
              </w:rPr>
              <w:t>when UE requires measurement gaps to identify and measure cells</w:t>
            </w:r>
            <w:r w:rsidRPr="00EB4345">
              <w:rPr>
                <w:rFonts w:eastAsia="宋体"/>
                <w:sz w:val="18"/>
                <w:lang w:eastAsia="zh-CN"/>
              </w:rPr>
              <w:t xml:space="preserve"> on intra-frequency carriers</w:t>
            </w:r>
            <w:r w:rsidRPr="00EB4345">
              <w:rPr>
                <w:rFonts w:eastAsia="宋体"/>
                <w:sz w:val="18"/>
              </w:rPr>
              <w:t xml:space="preserve"> or when SMTC configured for intra-frequency measurement are fully overlapping with </w:t>
            </w:r>
            <w:r w:rsidRPr="00EB4345">
              <w:rPr>
                <w:rFonts w:eastAsia="宋体"/>
                <w:sz w:val="18"/>
                <w:lang w:eastAsia="zh-CN"/>
              </w:rPr>
              <w:t xml:space="preserve">per-UE </w:t>
            </w:r>
            <w:r w:rsidRPr="00EB4345">
              <w:rPr>
                <w:rFonts w:eastAsia="宋体"/>
                <w:sz w:val="18"/>
              </w:rPr>
              <w:t>measurement gaps, and when UE is configured to identify and measure cells on inter-frequency carriers</w:t>
            </w:r>
            <w:r w:rsidRPr="00EB4345">
              <w:rPr>
                <w:rFonts w:eastAsia="宋体"/>
                <w:sz w:val="18"/>
                <w:lang w:eastAsia="zh-CN"/>
              </w:rPr>
              <w:t xml:space="preserve">, and/or </w:t>
            </w:r>
            <w:bookmarkStart w:id="3" w:name="OLE_LINK2"/>
            <w:r w:rsidRPr="00EB4345">
              <w:rPr>
                <w:rFonts w:eastAsia="宋体"/>
                <w:sz w:val="18"/>
                <w:lang w:eastAsia="zh-CN"/>
              </w:rPr>
              <w:t>inter-RAT E-UTRAN carriers</w:t>
            </w:r>
            <w:bookmarkEnd w:id="3"/>
            <w:r w:rsidRPr="00EB4345">
              <w:rPr>
                <w:rFonts w:eastAsia="宋体"/>
                <w:sz w:val="18"/>
              </w:rPr>
              <w:t>.</w:t>
            </w:r>
          </w:p>
          <w:p w:rsidR="00EB4345" w:rsidRPr="00EB4345" w:rsidRDefault="00EB4345" w:rsidP="00EB4345">
            <w:pPr>
              <w:rPr>
                <w:rFonts w:eastAsia="宋体"/>
                <w:sz w:val="18"/>
                <w:lang w:eastAsia="zh-CN"/>
              </w:rPr>
            </w:pPr>
            <w:r w:rsidRPr="00EB4345">
              <w:rPr>
                <w:rFonts w:eastAsia="宋体"/>
                <w:sz w:val="18"/>
                <w:lang w:eastAsia="zh-CN"/>
              </w:rPr>
              <w:t>For NR standalone UE configured with per-FR1 measurement gap, m</w:t>
            </w:r>
            <w:r w:rsidRPr="00EB4345">
              <w:rPr>
                <w:rFonts w:eastAsia="宋体"/>
                <w:sz w:val="18"/>
              </w:rPr>
              <w:t>easurement gap sharing shall be applied when UE requires measurement gaps to identify and measure cells</w:t>
            </w:r>
            <w:r w:rsidRPr="00EB4345">
              <w:rPr>
                <w:rFonts w:eastAsia="宋体"/>
                <w:sz w:val="18"/>
                <w:lang w:eastAsia="zh-CN"/>
              </w:rPr>
              <w:t xml:space="preserve"> on FR1 intra-frequency carriers</w:t>
            </w:r>
            <w:r w:rsidRPr="00EB4345">
              <w:rPr>
                <w:rFonts w:eastAsia="宋体"/>
                <w:sz w:val="18"/>
              </w:rPr>
              <w:t xml:space="preserve"> or when SMTC configured for </w:t>
            </w:r>
            <w:r w:rsidRPr="00EB4345">
              <w:rPr>
                <w:rFonts w:eastAsia="宋体"/>
                <w:sz w:val="18"/>
                <w:lang w:eastAsia="zh-CN"/>
              </w:rPr>
              <w:t xml:space="preserve">FR1 </w:t>
            </w:r>
            <w:r w:rsidRPr="00EB4345">
              <w:rPr>
                <w:rFonts w:eastAsia="宋体"/>
                <w:sz w:val="18"/>
              </w:rPr>
              <w:t xml:space="preserve">intra-frequency measurement are fully overlapping with </w:t>
            </w:r>
            <w:r w:rsidRPr="00EB4345">
              <w:rPr>
                <w:rFonts w:eastAsia="宋体"/>
                <w:sz w:val="18"/>
                <w:lang w:eastAsia="zh-CN"/>
              </w:rPr>
              <w:t xml:space="preserve">per-FR1 </w:t>
            </w:r>
            <w:r w:rsidRPr="00EB4345">
              <w:rPr>
                <w:rFonts w:eastAsia="宋体"/>
                <w:sz w:val="18"/>
              </w:rPr>
              <w:t xml:space="preserve">measurement gaps, and when UE is configured to identify and measure cells on </w:t>
            </w:r>
            <w:r w:rsidRPr="00EB4345">
              <w:rPr>
                <w:rFonts w:eastAsia="宋体"/>
                <w:sz w:val="18"/>
                <w:lang w:eastAsia="zh-CN"/>
              </w:rPr>
              <w:t>FR1 inter-frequency carriers and/or inter-RAT E-UTRAN</w:t>
            </w:r>
            <w:r w:rsidRPr="00EB4345">
              <w:rPr>
                <w:rFonts w:eastAsia="宋体"/>
                <w:sz w:val="18"/>
              </w:rPr>
              <w:t xml:space="preserve"> carriers.</w:t>
            </w:r>
          </w:p>
          <w:p w:rsidR="00EB4345" w:rsidRPr="00EB4345" w:rsidRDefault="00EB4345" w:rsidP="00EB4345">
            <w:pPr>
              <w:rPr>
                <w:rFonts w:eastAsia="宋体"/>
                <w:sz w:val="18"/>
                <w:lang w:eastAsia="zh-CN"/>
              </w:rPr>
            </w:pPr>
            <w:r w:rsidRPr="00EB4345">
              <w:rPr>
                <w:rFonts w:eastAsia="宋体"/>
                <w:sz w:val="18"/>
                <w:lang w:eastAsia="zh-CN"/>
              </w:rPr>
              <w:t>For NR standalone UE configured with per-FR2 measurement gap, m</w:t>
            </w:r>
            <w:r w:rsidRPr="00EB4345">
              <w:rPr>
                <w:rFonts w:eastAsia="宋体"/>
                <w:sz w:val="18"/>
              </w:rPr>
              <w:t>easurement gap sharing shall be applied when UE requires measurement gaps to identify and measure cells</w:t>
            </w:r>
            <w:r w:rsidRPr="00EB4345">
              <w:rPr>
                <w:rFonts w:eastAsia="宋体"/>
                <w:sz w:val="18"/>
                <w:lang w:eastAsia="zh-CN"/>
              </w:rPr>
              <w:t xml:space="preserve"> on FR2 intra-frequency carriers</w:t>
            </w:r>
            <w:r w:rsidRPr="00EB4345">
              <w:rPr>
                <w:rFonts w:eastAsia="宋体"/>
                <w:sz w:val="18"/>
              </w:rPr>
              <w:t xml:space="preserve"> or when SMTC configured for </w:t>
            </w:r>
            <w:r w:rsidRPr="00EB4345">
              <w:rPr>
                <w:rFonts w:eastAsia="宋体"/>
                <w:sz w:val="18"/>
                <w:lang w:eastAsia="zh-CN"/>
              </w:rPr>
              <w:t xml:space="preserve">FR2 </w:t>
            </w:r>
            <w:r w:rsidRPr="00EB4345">
              <w:rPr>
                <w:rFonts w:eastAsia="宋体"/>
                <w:sz w:val="18"/>
              </w:rPr>
              <w:t xml:space="preserve">intra-frequency measurement are fully overlapping with </w:t>
            </w:r>
            <w:r w:rsidRPr="00EB4345">
              <w:rPr>
                <w:rFonts w:eastAsia="宋体"/>
                <w:sz w:val="18"/>
                <w:lang w:eastAsia="zh-CN"/>
              </w:rPr>
              <w:t xml:space="preserve">per-FR2 </w:t>
            </w:r>
            <w:r w:rsidRPr="00EB4345">
              <w:rPr>
                <w:rFonts w:eastAsia="宋体"/>
                <w:sz w:val="18"/>
              </w:rPr>
              <w:t xml:space="preserve">measurement gaps, and when UE is configured to identify and measure cells on </w:t>
            </w:r>
            <w:r w:rsidRPr="00EB4345">
              <w:rPr>
                <w:rFonts w:eastAsia="宋体"/>
                <w:sz w:val="18"/>
                <w:lang w:eastAsia="zh-CN"/>
              </w:rPr>
              <w:t>FR2 inter-frequency carriers</w:t>
            </w:r>
            <w:r w:rsidRPr="00EB4345">
              <w:rPr>
                <w:rFonts w:eastAsia="宋体"/>
                <w:sz w:val="18"/>
              </w:rPr>
              <w:t>.</w:t>
            </w:r>
          </w:p>
          <w:p w:rsidR="00EB4345" w:rsidRPr="00EB4345" w:rsidRDefault="00EB4345" w:rsidP="00EB4345">
            <w:pPr>
              <w:rPr>
                <w:rFonts w:eastAsia="宋体"/>
                <w:sz w:val="18"/>
              </w:rPr>
            </w:pPr>
            <w:r w:rsidRPr="00EB4345">
              <w:rPr>
                <w:rFonts w:eastAsia="宋体"/>
                <w:sz w:val="18"/>
              </w:rPr>
              <w:t xml:space="preserve">When network signals “01”, “10” or “11”, where X is a signalled RRC parameter </w:t>
            </w:r>
            <w:bookmarkStart w:id="4" w:name="OLE_LINK3"/>
            <w:proofErr w:type="spellStart"/>
            <w:r w:rsidRPr="00EB4345">
              <w:rPr>
                <w:rFonts w:eastAsia="宋体"/>
                <w:i/>
                <w:sz w:val="18"/>
              </w:rPr>
              <w:t>measGapSharingConfig</w:t>
            </w:r>
            <w:bookmarkEnd w:id="4"/>
            <w:proofErr w:type="spellEnd"/>
            <w:r w:rsidRPr="00EB4345">
              <w:rPr>
                <w:rFonts w:eastAsia="宋体"/>
                <w:sz w:val="18"/>
              </w:rPr>
              <w:t xml:space="preserve"> </w:t>
            </w:r>
            <w:r w:rsidRPr="00EB4345">
              <w:rPr>
                <w:rFonts w:eastAsia="宋体"/>
                <w:sz w:val="18"/>
                <w:lang w:eastAsia="zh-CN"/>
              </w:rPr>
              <w:t xml:space="preserve">[2] </w:t>
            </w:r>
            <w:r w:rsidRPr="00EB4345">
              <w:rPr>
                <w:rFonts w:eastAsia="宋体"/>
                <w:sz w:val="18"/>
              </w:rPr>
              <w:t>and is defined as in Table</w:t>
            </w:r>
            <w:r w:rsidR="002678A6" w:rsidRPr="003445FB">
              <w:rPr>
                <w:snapToGrid w:val="0"/>
              </w:rPr>
              <w:t xml:space="preserve"> 9.1.2</w:t>
            </w:r>
            <w:r w:rsidR="002678A6" w:rsidRPr="003445FB">
              <w:rPr>
                <w:snapToGrid w:val="0"/>
                <w:lang w:eastAsia="zh-CN"/>
              </w:rPr>
              <w:t>.1a</w:t>
            </w:r>
            <w:r w:rsidR="002678A6" w:rsidRPr="003445FB">
              <w:rPr>
                <w:snapToGrid w:val="0"/>
              </w:rPr>
              <w:t>-</w:t>
            </w:r>
            <w:r w:rsidR="002678A6" w:rsidRPr="003445FB">
              <w:rPr>
                <w:snapToGrid w:val="0"/>
                <w:lang w:eastAsia="zh-CN"/>
              </w:rPr>
              <w:t>1</w:t>
            </w:r>
            <w:r w:rsidRPr="00EB4345">
              <w:rPr>
                <w:rFonts w:eastAsia="宋体"/>
                <w:sz w:val="18"/>
              </w:rPr>
              <w:t>,</w:t>
            </w:r>
          </w:p>
          <w:p w:rsidR="00EB4345" w:rsidRPr="00EB4345" w:rsidRDefault="00EB4345" w:rsidP="00EB4345">
            <w:pPr>
              <w:ind w:left="568" w:hanging="284"/>
              <w:rPr>
                <w:rFonts w:eastAsia="宋体"/>
                <w:sz w:val="16"/>
              </w:rPr>
            </w:pPr>
            <w:r w:rsidRPr="00EB4345">
              <w:rPr>
                <w:rFonts w:eastAsia="宋体"/>
                <w:sz w:val="18"/>
              </w:rPr>
              <w:t>-</w:t>
            </w:r>
            <w:r w:rsidRPr="00EB4345">
              <w:rPr>
                <w:rFonts w:eastAsia="宋体"/>
                <w:sz w:val="18"/>
              </w:rPr>
              <w:tab/>
              <w:t xml:space="preserve">the performance of intra-frequency measurements with  no measurement gaps as specified in section 9.2.5, when SMTC configured for intra-frequency measurement are fully overlapping with measurement gaps, </w:t>
            </w:r>
            <w:r w:rsidRPr="00EB4345">
              <w:rPr>
                <w:rFonts w:eastAsia="宋体"/>
                <w:sz w:val="18"/>
                <w:lang w:eastAsia="zh-CN"/>
              </w:rPr>
              <w:t>shall consider the factor</w:t>
            </w:r>
            <w:r w:rsidRPr="00EB4345">
              <w:rPr>
                <w:rFonts w:eastAsia="宋体"/>
                <w:sz w:val="18"/>
              </w:rPr>
              <w:t xml:space="preserve"> </w:t>
            </w:r>
            <w:proofErr w:type="spellStart"/>
            <w:r w:rsidRPr="00EB4345">
              <w:rPr>
                <w:rFonts w:eastAsia="宋体"/>
                <w:sz w:val="18"/>
                <w:lang w:eastAsia="zh-CN"/>
              </w:rPr>
              <w:t>K</w:t>
            </w:r>
            <w:r w:rsidRPr="00EB4345">
              <w:rPr>
                <w:rFonts w:eastAsia="宋体"/>
                <w:sz w:val="18"/>
                <w:vertAlign w:val="subscript"/>
                <w:lang w:eastAsia="zh-CN"/>
              </w:rPr>
              <w:t>intra</w:t>
            </w:r>
            <w:proofErr w:type="spellEnd"/>
            <w:r w:rsidRPr="00EB4345">
              <w:rPr>
                <w:rFonts w:eastAsia="宋体"/>
                <w:sz w:val="18"/>
                <w:vertAlign w:val="subscript"/>
                <w:lang w:eastAsia="zh-CN"/>
              </w:rPr>
              <w:t xml:space="preserve"> </w:t>
            </w:r>
            <w:r w:rsidRPr="00EB4345">
              <w:rPr>
                <w:rFonts w:eastAsia="宋体"/>
                <w:sz w:val="18"/>
              </w:rPr>
              <w:t xml:space="preserve">= </w:t>
            </w:r>
            <w:r w:rsidRPr="00EB4345">
              <w:rPr>
                <w:rFonts w:eastAsia="宋体"/>
                <w:sz w:val="16"/>
              </w:rPr>
              <w:t>1 / X * 100,</w:t>
            </w:r>
          </w:p>
          <w:p w:rsidR="00EB4345" w:rsidRPr="00EB4345" w:rsidRDefault="00EB4345" w:rsidP="00EB4345">
            <w:pPr>
              <w:ind w:left="568" w:hanging="284"/>
              <w:rPr>
                <w:rFonts w:eastAsia="宋体"/>
                <w:sz w:val="16"/>
              </w:rPr>
            </w:pPr>
            <w:r w:rsidRPr="00EB4345">
              <w:rPr>
                <w:rFonts w:eastAsia="宋体"/>
                <w:sz w:val="18"/>
              </w:rPr>
              <w:t>-</w:t>
            </w:r>
            <w:r w:rsidRPr="00EB4345">
              <w:rPr>
                <w:rFonts w:eastAsia="宋体"/>
                <w:sz w:val="18"/>
              </w:rPr>
              <w:tab/>
              <w:t xml:space="preserve">the performance of intra-frequency measurements with measurement gaps as specified in section 9.2.6 </w:t>
            </w:r>
            <w:r w:rsidRPr="00EB4345">
              <w:rPr>
                <w:rFonts w:eastAsia="宋体"/>
                <w:sz w:val="18"/>
                <w:lang w:eastAsia="zh-CN"/>
              </w:rPr>
              <w:t xml:space="preserve"> shall consider the factor</w:t>
            </w:r>
            <w:r w:rsidRPr="00EB4345">
              <w:rPr>
                <w:rFonts w:eastAsia="宋体"/>
                <w:sz w:val="18"/>
              </w:rPr>
              <w:t xml:space="preserve"> </w:t>
            </w:r>
            <w:proofErr w:type="spellStart"/>
            <w:r w:rsidRPr="00EB4345">
              <w:rPr>
                <w:rFonts w:eastAsia="宋体"/>
                <w:sz w:val="18"/>
                <w:lang w:eastAsia="zh-CN"/>
              </w:rPr>
              <w:t>K</w:t>
            </w:r>
            <w:r w:rsidRPr="00EB4345">
              <w:rPr>
                <w:rFonts w:eastAsia="宋体"/>
                <w:sz w:val="18"/>
                <w:vertAlign w:val="subscript"/>
                <w:lang w:eastAsia="zh-CN"/>
              </w:rPr>
              <w:t>intra</w:t>
            </w:r>
            <w:proofErr w:type="spellEnd"/>
            <w:r w:rsidRPr="00EB4345">
              <w:rPr>
                <w:rFonts w:eastAsia="宋体"/>
                <w:sz w:val="18"/>
                <w:vertAlign w:val="subscript"/>
                <w:lang w:eastAsia="zh-CN"/>
              </w:rPr>
              <w:t xml:space="preserve"> </w:t>
            </w:r>
            <w:r w:rsidRPr="00EB4345">
              <w:rPr>
                <w:rFonts w:eastAsia="宋体"/>
                <w:sz w:val="18"/>
              </w:rPr>
              <w:t xml:space="preserve">= </w:t>
            </w:r>
            <w:r w:rsidRPr="00EB4345">
              <w:rPr>
                <w:rFonts w:eastAsia="宋体"/>
                <w:sz w:val="16"/>
              </w:rPr>
              <w:t>1 / X * 100,</w:t>
            </w:r>
          </w:p>
          <w:p w:rsidR="00EB4345" w:rsidRPr="00EB4345" w:rsidRDefault="00EB4345" w:rsidP="00EB4345">
            <w:pPr>
              <w:ind w:left="568" w:hanging="284"/>
              <w:rPr>
                <w:rFonts w:eastAsia="宋体"/>
                <w:sz w:val="16"/>
              </w:rPr>
            </w:pPr>
            <w:r w:rsidRPr="00EB4345">
              <w:rPr>
                <w:rFonts w:eastAsia="宋体"/>
                <w:sz w:val="18"/>
              </w:rPr>
              <w:t>-</w:t>
            </w:r>
            <w:r w:rsidRPr="00EB4345">
              <w:rPr>
                <w:rFonts w:eastAsia="宋体"/>
                <w:sz w:val="18"/>
              </w:rPr>
              <w:tab/>
              <w:t xml:space="preserve">the performance of inter-frequency measurement as specified in section 9.3 </w:t>
            </w:r>
            <w:r w:rsidRPr="00EB4345">
              <w:rPr>
                <w:rFonts w:eastAsia="宋体"/>
                <w:sz w:val="18"/>
                <w:lang w:eastAsia="zh-CN"/>
              </w:rPr>
              <w:t xml:space="preserve">and </w:t>
            </w:r>
            <w:r w:rsidRPr="00EB4345">
              <w:rPr>
                <w:rFonts w:eastAsia="宋体"/>
                <w:sz w:val="18"/>
              </w:rPr>
              <w:t>the performance of inter-RAT measurement as specified in section 9.4</w:t>
            </w:r>
            <w:r w:rsidRPr="00EB4345">
              <w:rPr>
                <w:rFonts w:eastAsia="宋体"/>
                <w:sz w:val="18"/>
                <w:lang w:eastAsia="zh-CN"/>
              </w:rPr>
              <w:t xml:space="preserve"> shall consider the factor </w:t>
            </w:r>
            <w:r w:rsidRPr="00EB4345">
              <w:rPr>
                <w:rFonts w:eastAsia="宋体"/>
                <w:sz w:val="18"/>
              </w:rPr>
              <w:t xml:space="preserve"> </w:t>
            </w:r>
            <w:proofErr w:type="spellStart"/>
            <w:r w:rsidRPr="00EB4345">
              <w:rPr>
                <w:rFonts w:eastAsia="宋体"/>
                <w:sz w:val="18"/>
                <w:lang w:eastAsia="zh-CN"/>
              </w:rPr>
              <w:t>K</w:t>
            </w:r>
            <w:r w:rsidRPr="00EB4345">
              <w:rPr>
                <w:rFonts w:eastAsia="宋体"/>
                <w:sz w:val="18"/>
                <w:vertAlign w:val="subscript"/>
                <w:lang w:eastAsia="zh-CN"/>
              </w:rPr>
              <w:t>inter</w:t>
            </w:r>
            <w:proofErr w:type="spellEnd"/>
            <w:r w:rsidRPr="00EB4345">
              <w:rPr>
                <w:rFonts w:eastAsia="宋体"/>
                <w:sz w:val="18"/>
                <w:vertAlign w:val="subscript"/>
                <w:lang w:eastAsia="zh-CN"/>
              </w:rPr>
              <w:t xml:space="preserve"> </w:t>
            </w:r>
            <w:r w:rsidRPr="00EB4345">
              <w:rPr>
                <w:rFonts w:eastAsia="宋体"/>
                <w:sz w:val="18"/>
              </w:rPr>
              <w:t xml:space="preserve">= </w:t>
            </w:r>
            <w:r w:rsidRPr="00EB4345">
              <w:rPr>
                <w:rFonts w:eastAsia="宋体"/>
                <w:sz w:val="16"/>
              </w:rPr>
              <w:t>1 / (100 – X) * 100,</w:t>
            </w:r>
          </w:p>
          <w:p w:rsidR="00EB4345" w:rsidRPr="00EB4345" w:rsidRDefault="00EB4345" w:rsidP="00EB4345">
            <w:pPr>
              <w:ind w:leftChars="100" w:left="200"/>
              <w:rPr>
                <w:rFonts w:eastAsia="宋体"/>
                <w:sz w:val="18"/>
              </w:rPr>
            </w:pPr>
            <w:r w:rsidRPr="00EB4345">
              <w:rPr>
                <w:rFonts w:eastAsia="宋体"/>
                <w:sz w:val="18"/>
              </w:rPr>
              <w:t xml:space="preserve">When network signals “00” indicating equal splitting gap sharing, X is not applied and the performance of intra-frequency measurements as specified in section 9.2.5 and section 9.2.6, the performance of inter-frequency measurement as specified in section 9.3 and the performance of inter-RAT measurement as specified in section 9.4 are </w:t>
            </w:r>
            <w:r w:rsidRPr="00EB4345">
              <w:rPr>
                <w:rFonts w:eastAsia="宋体"/>
                <w:sz w:val="18"/>
                <w:lang w:eastAsia="zh-CN"/>
              </w:rPr>
              <w:t>FFS.</w:t>
            </w:r>
          </w:p>
          <w:p w:rsidR="002B4F51" w:rsidRDefault="002B4F51" w:rsidP="00821ADB">
            <w:pPr>
              <w:pStyle w:val="TH"/>
              <w:rPr>
                <w:snapToGrid w:val="0"/>
              </w:rPr>
            </w:pPr>
            <w:r w:rsidRPr="006A37B2">
              <w:rPr>
                <w:snapToGrid w:val="0"/>
              </w:rPr>
              <w:t>Ta</w:t>
            </w:r>
            <w:r w:rsidR="002678A6" w:rsidRPr="003445FB">
              <w:rPr>
                <w:snapToGrid w:val="0"/>
              </w:rPr>
              <w:t>ble 9.1.2</w:t>
            </w:r>
            <w:r w:rsidR="002678A6" w:rsidRPr="003445FB">
              <w:rPr>
                <w:snapToGrid w:val="0"/>
                <w:lang w:eastAsia="zh-CN"/>
              </w:rPr>
              <w:t>.1a</w:t>
            </w:r>
            <w:r w:rsidR="002678A6" w:rsidRPr="003445FB">
              <w:rPr>
                <w:snapToGrid w:val="0"/>
              </w:rPr>
              <w:t>-</w:t>
            </w:r>
            <w:r w:rsidR="002678A6" w:rsidRPr="003445FB">
              <w:rPr>
                <w:snapToGrid w:val="0"/>
                <w:lang w:eastAsia="zh-CN"/>
              </w:rPr>
              <w:t>1</w:t>
            </w:r>
            <w:r w:rsidR="002678A6" w:rsidRPr="003445FB">
              <w:rPr>
                <w:snapToGrid w:val="0"/>
              </w:rPr>
              <w:t>: Value of parameter X</w:t>
            </w:r>
            <w:r w:rsidR="002678A6" w:rsidRPr="003445FB">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2B4F51" w:rsidRPr="006A37B2" w:rsidTr="00821ADB">
              <w:trPr>
                <w:jc w:val="center"/>
              </w:trPr>
              <w:tc>
                <w:tcPr>
                  <w:tcW w:w="2231" w:type="dxa"/>
                  <w:shd w:val="clear" w:color="auto" w:fill="auto"/>
                  <w:vAlign w:val="center"/>
                </w:tcPr>
                <w:p w:rsidR="002B4F51" w:rsidRDefault="002678A6" w:rsidP="00821ADB">
                  <w:pPr>
                    <w:pStyle w:val="TAH"/>
                    <w:rPr>
                      <w:lang w:eastAsia="ko-KR"/>
                    </w:rPr>
                  </w:pPr>
                  <w:proofErr w:type="spellStart"/>
                  <w:r w:rsidRPr="003445FB">
                    <w:rPr>
                      <w:i/>
                    </w:rPr>
                    <w:t>measGapSharingConfig</w:t>
                  </w:r>
                  <w:proofErr w:type="spellEnd"/>
                </w:p>
              </w:tc>
              <w:tc>
                <w:tcPr>
                  <w:tcW w:w="2374" w:type="dxa"/>
                  <w:shd w:val="clear" w:color="auto" w:fill="auto"/>
                  <w:vAlign w:val="center"/>
                </w:tcPr>
                <w:p w:rsidR="002B4F51" w:rsidRDefault="002B4F51" w:rsidP="00821ADB">
                  <w:pPr>
                    <w:pStyle w:val="TAH"/>
                    <w:rPr>
                      <w:lang w:eastAsia="ko-KR"/>
                    </w:rPr>
                  </w:pPr>
                  <w:r w:rsidRPr="006A37B2">
                    <w:rPr>
                      <w:lang w:eastAsia="ko-KR"/>
                    </w:rPr>
                    <w:t>Value of X (%)</w:t>
                  </w:r>
                </w:p>
              </w:tc>
            </w:tr>
            <w:tr w:rsidR="002B4F51" w:rsidRPr="006A37B2" w:rsidTr="00821ADB">
              <w:trPr>
                <w:jc w:val="center"/>
              </w:trPr>
              <w:tc>
                <w:tcPr>
                  <w:tcW w:w="2231" w:type="dxa"/>
                  <w:shd w:val="clear" w:color="auto" w:fill="auto"/>
                  <w:vAlign w:val="center"/>
                </w:tcPr>
                <w:p w:rsidR="002B4F51" w:rsidRDefault="002B4F51" w:rsidP="00821ADB">
                  <w:pPr>
                    <w:pStyle w:val="TAC"/>
                    <w:rPr>
                      <w:lang w:eastAsia="ko-KR"/>
                    </w:rPr>
                  </w:pPr>
                  <w:r w:rsidRPr="006A37B2">
                    <w:rPr>
                      <w:lang w:eastAsia="ko-KR"/>
                    </w:rPr>
                    <w:t>‘00’</w:t>
                  </w:r>
                </w:p>
              </w:tc>
              <w:tc>
                <w:tcPr>
                  <w:tcW w:w="2374" w:type="dxa"/>
                  <w:shd w:val="clear" w:color="auto" w:fill="auto"/>
                  <w:vAlign w:val="center"/>
                </w:tcPr>
                <w:p w:rsidR="002B4F51" w:rsidRDefault="002B4F51" w:rsidP="00821ADB">
                  <w:pPr>
                    <w:pStyle w:val="TAC"/>
                    <w:rPr>
                      <w:lang w:eastAsia="zh-CN"/>
                    </w:rPr>
                  </w:pPr>
                  <w:r>
                    <w:rPr>
                      <w:lang w:eastAsia="ko-KR"/>
                    </w:rPr>
                    <w:t>Equal splitting</w:t>
                  </w:r>
                </w:p>
              </w:tc>
            </w:tr>
            <w:tr w:rsidR="002B4F51" w:rsidRPr="006A37B2" w:rsidTr="00821ADB">
              <w:trPr>
                <w:jc w:val="center"/>
              </w:trPr>
              <w:tc>
                <w:tcPr>
                  <w:tcW w:w="2231" w:type="dxa"/>
                  <w:shd w:val="clear" w:color="auto" w:fill="auto"/>
                  <w:vAlign w:val="center"/>
                </w:tcPr>
                <w:p w:rsidR="002B4F51" w:rsidRDefault="002B4F51" w:rsidP="00821ADB">
                  <w:pPr>
                    <w:pStyle w:val="TAC"/>
                    <w:rPr>
                      <w:lang w:eastAsia="ko-KR"/>
                    </w:rPr>
                  </w:pPr>
                  <w:r w:rsidRPr="006A37B2">
                    <w:rPr>
                      <w:lang w:eastAsia="ko-KR"/>
                    </w:rPr>
                    <w:t>‘01’</w:t>
                  </w:r>
                </w:p>
              </w:tc>
              <w:tc>
                <w:tcPr>
                  <w:tcW w:w="2374" w:type="dxa"/>
                  <w:shd w:val="clear" w:color="auto" w:fill="auto"/>
                  <w:vAlign w:val="center"/>
                </w:tcPr>
                <w:p w:rsidR="002B4F51" w:rsidRDefault="002B4F51" w:rsidP="00821ADB">
                  <w:pPr>
                    <w:pStyle w:val="TAC"/>
                    <w:rPr>
                      <w:lang w:eastAsia="zh-CN"/>
                    </w:rPr>
                  </w:pPr>
                  <w:r w:rsidRPr="006A37B2">
                    <w:rPr>
                      <w:lang w:eastAsia="ko-KR"/>
                    </w:rPr>
                    <w:t>[</w:t>
                  </w:r>
                  <w:r>
                    <w:rPr>
                      <w:rFonts w:hint="eastAsia"/>
                      <w:lang w:eastAsia="zh-CN"/>
                    </w:rPr>
                    <w:t>25</w:t>
                  </w:r>
                  <w:r w:rsidRPr="006A37B2">
                    <w:rPr>
                      <w:lang w:eastAsia="ko-KR"/>
                    </w:rPr>
                    <w:t>]</w:t>
                  </w:r>
                </w:p>
              </w:tc>
            </w:tr>
            <w:tr w:rsidR="002B4F51" w:rsidRPr="006A37B2" w:rsidTr="00821ADB">
              <w:trPr>
                <w:jc w:val="center"/>
              </w:trPr>
              <w:tc>
                <w:tcPr>
                  <w:tcW w:w="2231" w:type="dxa"/>
                  <w:shd w:val="clear" w:color="auto" w:fill="auto"/>
                  <w:vAlign w:val="center"/>
                </w:tcPr>
                <w:p w:rsidR="002B4F51" w:rsidRDefault="002B4F51" w:rsidP="00821ADB">
                  <w:pPr>
                    <w:pStyle w:val="TAC"/>
                    <w:rPr>
                      <w:lang w:eastAsia="ko-KR"/>
                    </w:rPr>
                  </w:pPr>
                  <w:r w:rsidRPr="006A37B2">
                    <w:rPr>
                      <w:lang w:eastAsia="ko-KR"/>
                    </w:rPr>
                    <w:t>‘10’</w:t>
                  </w:r>
                </w:p>
              </w:tc>
              <w:tc>
                <w:tcPr>
                  <w:tcW w:w="2374" w:type="dxa"/>
                  <w:shd w:val="clear" w:color="auto" w:fill="auto"/>
                  <w:vAlign w:val="center"/>
                </w:tcPr>
                <w:p w:rsidR="002B4F51" w:rsidRDefault="002B4F51" w:rsidP="00821ADB">
                  <w:pPr>
                    <w:pStyle w:val="TAC"/>
                    <w:rPr>
                      <w:lang w:eastAsia="zh-CN"/>
                    </w:rPr>
                  </w:pPr>
                  <w:r w:rsidRPr="006A37B2">
                    <w:rPr>
                      <w:lang w:eastAsia="ko-KR"/>
                    </w:rPr>
                    <w:t>[</w:t>
                  </w:r>
                  <w:r>
                    <w:rPr>
                      <w:rFonts w:hint="eastAsia"/>
                      <w:lang w:eastAsia="zh-CN"/>
                    </w:rPr>
                    <w:t>50</w:t>
                  </w:r>
                  <w:r w:rsidRPr="006A37B2">
                    <w:rPr>
                      <w:lang w:eastAsia="ko-KR"/>
                    </w:rPr>
                    <w:t>]</w:t>
                  </w:r>
                </w:p>
              </w:tc>
            </w:tr>
            <w:tr w:rsidR="002B4F51" w:rsidRPr="006A37B2" w:rsidTr="00821ADB">
              <w:trPr>
                <w:jc w:val="center"/>
              </w:trPr>
              <w:tc>
                <w:tcPr>
                  <w:tcW w:w="2231" w:type="dxa"/>
                  <w:shd w:val="clear" w:color="auto" w:fill="auto"/>
                  <w:vAlign w:val="center"/>
                </w:tcPr>
                <w:p w:rsidR="002B4F51" w:rsidRDefault="002B4F51" w:rsidP="00821ADB">
                  <w:pPr>
                    <w:pStyle w:val="TAC"/>
                    <w:rPr>
                      <w:lang w:eastAsia="ko-KR"/>
                    </w:rPr>
                  </w:pPr>
                  <w:r w:rsidRPr="006A37B2">
                    <w:rPr>
                      <w:lang w:eastAsia="ko-KR"/>
                    </w:rPr>
                    <w:t>‘11’</w:t>
                  </w:r>
                </w:p>
              </w:tc>
              <w:tc>
                <w:tcPr>
                  <w:tcW w:w="2374" w:type="dxa"/>
                  <w:shd w:val="clear" w:color="auto" w:fill="auto"/>
                  <w:vAlign w:val="center"/>
                </w:tcPr>
                <w:p w:rsidR="002B4F51" w:rsidRDefault="002B4F51" w:rsidP="00821ADB">
                  <w:pPr>
                    <w:pStyle w:val="TAC"/>
                    <w:rPr>
                      <w:lang w:eastAsia="zh-CN"/>
                    </w:rPr>
                  </w:pPr>
                  <w:r w:rsidRPr="006A37B2">
                    <w:rPr>
                      <w:lang w:eastAsia="ko-KR"/>
                    </w:rPr>
                    <w:t>[</w:t>
                  </w:r>
                  <w:r>
                    <w:rPr>
                      <w:rFonts w:hint="eastAsia"/>
                      <w:lang w:eastAsia="zh-CN"/>
                    </w:rPr>
                    <w:t>75</w:t>
                  </w:r>
                  <w:r w:rsidRPr="006A37B2">
                    <w:rPr>
                      <w:lang w:eastAsia="ko-KR"/>
                    </w:rPr>
                    <w:t>]</w:t>
                  </w:r>
                </w:p>
              </w:tc>
            </w:tr>
          </w:tbl>
          <w:p w:rsidR="002B4F51" w:rsidRPr="00A23145" w:rsidRDefault="002B4F51" w:rsidP="00821ADB">
            <w:pPr>
              <w:rPr>
                <w:rFonts w:eastAsiaTheme="minorEastAsia"/>
                <w:lang w:eastAsia="ja-JP"/>
              </w:rPr>
            </w:pPr>
          </w:p>
        </w:tc>
      </w:tr>
    </w:tbl>
    <w:p w:rsidR="002B4F51" w:rsidRPr="002B4F51" w:rsidRDefault="002B4F51" w:rsidP="006D37B2">
      <w:pPr>
        <w:spacing w:afterLines="50" w:after="120"/>
        <w:jc w:val="both"/>
        <w:rPr>
          <w:rFonts w:eastAsiaTheme="minorEastAsia"/>
          <w:lang w:val="en-US" w:eastAsia="zh-CN"/>
        </w:rPr>
      </w:pPr>
    </w:p>
    <w:p w:rsidR="002678A6" w:rsidRDefault="004E3707"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NR SA case, the </w:t>
      </w:r>
      <w:r>
        <w:rPr>
          <w:rFonts w:ascii="Calibri" w:eastAsia="宋体" w:hAnsi="Calibri" w:cs="Arial"/>
          <w:lang w:val="en-US" w:eastAsia="zh-CN"/>
        </w:rPr>
        <w:t>signaling</w:t>
      </w:r>
      <w:r>
        <w:rPr>
          <w:rFonts w:ascii="Calibri" w:eastAsia="宋体" w:hAnsi="Calibri" w:cs="Arial" w:hint="eastAsia"/>
          <w:lang w:val="en-US" w:eastAsia="zh-CN"/>
        </w:rPr>
        <w:t xml:space="preserve"> separates the intra-frequency measurements from </w:t>
      </w:r>
      <w:r w:rsidR="00D9756E">
        <w:rPr>
          <w:rFonts w:ascii="Calibri" w:eastAsia="宋体" w:hAnsi="Calibri" w:cs="Arial" w:hint="eastAsia"/>
          <w:lang w:val="en-US" w:eastAsia="zh-CN"/>
        </w:rPr>
        <w:t>other</w:t>
      </w:r>
      <w:r>
        <w:rPr>
          <w:rFonts w:ascii="Calibri" w:eastAsia="宋体" w:hAnsi="Calibri" w:cs="Arial" w:hint="eastAsia"/>
          <w:lang w:val="en-US" w:eastAsia="zh-CN"/>
        </w:rPr>
        <w:t xml:space="preserve"> measurements, achieving a better performance of intra-frequency measurements. </w:t>
      </w:r>
      <w:r w:rsidR="00B24C0C">
        <w:rPr>
          <w:rFonts w:ascii="Calibri" w:eastAsia="宋体" w:hAnsi="Calibri" w:cs="Arial" w:hint="eastAsia"/>
          <w:lang w:val="en-US" w:eastAsia="zh-CN"/>
        </w:rPr>
        <w:t xml:space="preserve">It has to admit that </w:t>
      </w:r>
      <w:r w:rsidR="002678A6">
        <w:rPr>
          <w:rFonts w:ascii="Calibri" w:eastAsia="宋体" w:hAnsi="Calibri" w:cs="Arial" w:hint="eastAsia"/>
          <w:lang w:val="en-US" w:eastAsia="zh-CN"/>
        </w:rPr>
        <w:t>the situation become</w:t>
      </w:r>
      <w:r w:rsidR="004B3DEE">
        <w:rPr>
          <w:rFonts w:ascii="Calibri" w:eastAsia="宋体" w:hAnsi="Calibri" w:cs="Arial" w:hint="eastAsia"/>
          <w:lang w:val="en-US" w:eastAsia="zh-CN"/>
        </w:rPr>
        <w:t>s</w:t>
      </w:r>
      <w:r w:rsidR="002678A6">
        <w:rPr>
          <w:rFonts w:ascii="Calibri" w:eastAsia="宋体" w:hAnsi="Calibri" w:cs="Arial" w:hint="eastAsia"/>
          <w:lang w:val="en-US" w:eastAsia="zh-CN"/>
        </w:rPr>
        <w:t xml:space="preserve"> little more complicated when </w:t>
      </w:r>
      <w:r w:rsidR="004B3DEE">
        <w:rPr>
          <w:rFonts w:ascii="Calibri" w:eastAsia="宋体" w:hAnsi="Calibri" w:cs="Arial" w:hint="eastAsia"/>
          <w:lang w:val="en-US" w:eastAsia="zh-CN"/>
        </w:rPr>
        <w:t xml:space="preserve">FR1-FR2 </w:t>
      </w:r>
      <w:r w:rsidR="002678A6">
        <w:rPr>
          <w:rFonts w:ascii="Calibri" w:eastAsia="宋体" w:hAnsi="Calibri" w:cs="Arial" w:hint="eastAsia"/>
          <w:lang w:val="en-US" w:eastAsia="zh-CN"/>
        </w:rPr>
        <w:t xml:space="preserve">NR-DC </w:t>
      </w:r>
      <w:r w:rsidR="002678A6">
        <w:rPr>
          <w:rFonts w:ascii="Calibri" w:eastAsia="宋体" w:hAnsi="Calibri" w:cs="Arial"/>
          <w:lang w:val="en-US" w:eastAsia="zh-CN"/>
        </w:rPr>
        <w:t>scenario</w:t>
      </w:r>
      <w:r w:rsidR="002678A6">
        <w:rPr>
          <w:rFonts w:ascii="Calibri" w:eastAsia="宋体" w:hAnsi="Calibri" w:cs="Arial" w:hint="eastAsia"/>
          <w:lang w:val="en-US" w:eastAsia="zh-CN"/>
        </w:rPr>
        <w:t xml:space="preserve"> comes.</w:t>
      </w:r>
      <w:r w:rsidR="004B3DEE">
        <w:rPr>
          <w:rFonts w:ascii="Calibri" w:eastAsia="宋体" w:hAnsi="Calibri" w:cs="Arial" w:hint="eastAsia"/>
          <w:lang w:val="en-US" w:eastAsia="zh-CN"/>
        </w:rPr>
        <w:t xml:space="preserve"> As elaborated in [3], </w:t>
      </w:r>
      <w:r w:rsidR="004B3DEE" w:rsidRPr="00BA0DFB">
        <w:rPr>
          <w:rFonts w:ascii="Calibri" w:eastAsia="宋体" w:hAnsi="Calibri" w:cs="Arial"/>
          <w:lang w:val="en-US" w:eastAsia="zh-CN"/>
        </w:rPr>
        <w:t>LTE measurement is more important than NR measurement in some cases such as EN-DC operation since the mobility is served by LTE</w:t>
      </w:r>
      <w:r w:rsidR="004B3DEE">
        <w:rPr>
          <w:rFonts w:ascii="Calibri" w:eastAsia="宋体" w:hAnsi="Calibri" w:cs="Arial" w:hint="eastAsia"/>
          <w:lang w:val="en-US" w:eastAsia="zh-CN"/>
        </w:rPr>
        <w:t xml:space="preserve">. </w:t>
      </w:r>
      <w:r w:rsidRPr="004E3707">
        <w:rPr>
          <w:rFonts w:ascii="Calibri" w:eastAsia="宋体" w:hAnsi="Calibri" w:cs="Arial"/>
          <w:lang w:val="en-US" w:eastAsia="zh-CN"/>
        </w:rPr>
        <w:t>Similarly</w:t>
      </w:r>
      <w:r>
        <w:rPr>
          <w:rFonts w:ascii="Calibri" w:eastAsia="宋体" w:hAnsi="Calibri" w:cs="Arial" w:hint="eastAsia"/>
          <w:lang w:val="en-US" w:eastAsia="zh-CN"/>
        </w:rPr>
        <w:t>, i</w:t>
      </w:r>
      <w:r w:rsidR="004B3DEE">
        <w:rPr>
          <w:rFonts w:ascii="Calibri" w:eastAsia="宋体" w:hAnsi="Calibri" w:cs="Arial" w:hint="eastAsia"/>
          <w:lang w:val="en-US" w:eastAsia="zh-CN"/>
        </w:rPr>
        <w:t>n NR-DC case, network should pay more attention to the measurement report of the intra-frequency measurement corresponding to serving carrier(s) of MCG (NR FR1) than to that of o</w:t>
      </w:r>
      <w:r w:rsidR="000C3D32">
        <w:rPr>
          <w:rFonts w:ascii="Calibri" w:eastAsia="宋体" w:hAnsi="Calibri" w:cs="Arial" w:hint="eastAsia"/>
          <w:lang w:val="en-US" w:eastAsia="zh-CN"/>
        </w:rPr>
        <w:t xml:space="preserve">ther </w:t>
      </w:r>
      <w:r w:rsidR="000C3D32">
        <w:rPr>
          <w:rFonts w:ascii="Calibri" w:eastAsia="宋体" w:hAnsi="Calibri" w:cs="Arial"/>
          <w:lang w:val="en-US" w:eastAsia="zh-CN"/>
        </w:rPr>
        <w:t>measurement</w:t>
      </w:r>
      <w:r w:rsidR="000C3D32">
        <w:rPr>
          <w:rFonts w:ascii="Calibri" w:eastAsia="宋体" w:hAnsi="Calibri" w:cs="Arial" w:hint="eastAsia"/>
          <w:lang w:val="en-US" w:eastAsia="zh-CN"/>
        </w:rPr>
        <w:t xml:space="preserve">s owning to the more importance of intra-frequency </w:t>
      </w:r>
      <w:r w:rsidR="00C538DD">
        <w:rPr>
          <w:rFonts w:ascii="Calibri" w:eastAsia="宋体" w:hAnsi="Calibri" w:cs="Arial" w:hint="eastAsia"/>
          <w:lang w:val="en-US" w:eastAsia="zh-CN"/>
        </w:rPr>
        <w:t xml:space="preserve">measurement </w:t>
      </w:r>
      <w:r w:rsidR="000C3D32">
        <w:rPr>
          <w:rFonts w:ascii="Calibri" w:eastAsia="宋体" w:hAnsi="Calibri" w:cs="Arial" w:hint="eastAsia"/>
          <w:lang w:val="en-US" w:eastAsia="zh-CN"/>
        </w:rPr>
        <w:t>in NR FR1 to which UE is anchored</w:t>
      </w:r>
      <w:r w:rsidR="004B3DEE">
        <w:rPr>
          <w:rFonts w:ascii="Calibri" w:eastAsia="宋体" w:hAnsi="Calibri" w:cs="Arial" w:hint="eastAsia"/>
          <w:lang w:val="en-US" w:eastAsia="zh-CN"/>
        </w:rPr>
        <w:t xml:space="preserve">. </w:t>
      </w:r>
      <w:r w:rsidR="000C3D32">
        <w:rPr>
          <w:rFonts w:ascii="Calibri" w:eastAsia="宋体" w:hAnsi="Calibri" w:cs="Arial" w:hint="eastAsia"/>
          <w:lang w:val="en-US" w:eastAsia="zh-CN"/>
        </w:rPr>
        <w:t xml:space="preserve">Therefore the gap sharing mechanism is expected to </w:t>
      </w:r>
      <w:r>
        <w:rPr>
          <w:rFonts w:ascii="Calibri" w:eastAsia="宋体" w:hAnsi="Calibri" w:cs="Arial" w:hint="eastAsia"/>
          <w:lang w:val="en-US" w:eastAsia="zh-CN"/>
        </w:rPr>
        <w:t>secure better measurement performance of intra-frequency carrier(s) in NR FR1.</w:t>
      </w:r>
    </w:p>
    <w:p w:rsidR="004E3707" w:rsidRPr="00B833DC" w:rsidRDefault="004E3707" w:rsidP="004E3707">
      <w:pPr>
        <w:spacing w:afterLines="50" w:after="120"/>
        <w:jc w:val="both"/>
        <w:rPr>
          <w:rFonts w:ascii="Calibri" w:eastAsia="宋体" w:hAnsi="Calibri" w:cs="Arial"/>
          <w:lang w:val="en-US" w:eastAsia="zh-CN"/>
        </w:rPr>
      </w:pPr>
    </w:p>
    <w:p w:rsidR="004E3707" w:rsidRPr="009C6456" w:rsidRDefault="004E3707" w:rsidP="004E370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2: In FR1-FR2 NR-DC, gap sharing </w:t>
      </w:r>
      <w:r w:rsidR="00A3277A">
        <w:rPr>
          <w:rFonts w:ascii="Calibri" w:eastAsiaTheme="minorEastAsia" w:hAnsi="Calibri" w:cs="Arial" w:hint="eastAsia"/>
          <w:b/>
          <w:i/>
          <w:u w:val="single"/>
          <w:lang w:val="en-US" w:eastAsia="zh-CN"/>
        </w:rPr>
        <w:t xml:space="preserve">scheme </w:t>
      </w:r>
      <w:r>
        <w:rPr>
          <w:rFonts w:ascii="Calibri" w:eastAsiaTheme="minorEastAsia" w:hAnsi="Calibri" w:cs="Arial" w:hint="eastAsia"/>
          <w:b/>
          <w:i/>
          <w:u w:val="single"/>
          <w:lang w:val="en-US" w:eastAsia="zh-CN"/>
        </w:rPr>
        <w:t xml:space="preserve">should secure </w:t>
      </w:r>
      <w:r w:rsidR="00A3277A">
        <w:rPr>
          <w:rFonts w:ascii="Calibri" w:eastAsiaTheme="minorEastAsia" w:hAnsi="Calibri" w:cs="Arial" w:hint="eastAsia"/>
          <w:b/>
          <w:i/>
          <w:u w:val="single"/>
          <w:lang w:val="en-US" w:eastAsia="zh-CN"/>
        </w:rPr>
        <w:t>a better</w:t>
      </w:r>
      <w:r>
        <w:rPr>
          <w:rFonts w:ascii="Calibri" w:eastAsiaTheme="minorEastAsia" w:hAnsi="Calibri" w:cs="Arial" w:hint="eastAsia"/>
          <w:b/>
          <w:i/>
          <w:u w:val="single"/>
          <w:lang w:val="en-US" w:eastAsia="zh-CN"/>
        </w:rPr>
        <w:t xml:space="preserve"> performance of intra-frequency measurement</w:t>
      </w:r>
      <w:r w:rsidR="00C46E97">
        <w:rPr>
          <w:rFonts w:ascii="Calibri" w:eastAsiaTheme="minorEastAsia" w:hAnsi="Calibri" w:cs="Arial" w:hint="eastAsia"/>
          <w:b/>
          <w:i/>
          <w:u w:val="single"/>
          <w:lang w:val="en-US" w:eastAsia="zh-CN"/>
        </w:rPr>
        <w:t xml:space="preserve"> in FR1 (MCG)</w:t>
      </w:r>
      <w:r>
        <w:rPr>
          <w:rFonts w:ascii="Calibri" w:eastAsiaTheme="minorEastAsia" w:hAnsi="Calibri" w:cs="Arial" w:hint="eastAsia"/>
          <w:b/>
          <w:i/>
          <w:u w:val="single"/>
          <w:lang w:val="en-US" w:eastAsia="zh-CN"/>
        </w:rPr>
        <w:t>.</w:t>
      </w:r>
    </w:p>
    <w:p w:rsidR="004E3707" w:rsidRPr="00E44524" w:rsidRDefault="004E3707" w:rsidP="004E3707">
      <w:pPr>
        <w:spacing w:afterLines="50" w:after="120"/>
        <w:jc w:val="both"/>
        <w:rPr>
          <w:rFonts w:ascii="Calibri" w:eastAsia="宋体" w:hAnsi="Calibri" w:cs="Arial"/>
          <w:lang w:val="en-US" w:eastAsia="zh-CN"/>
        </w:rPr>
      </w:pPr>
    </w:p>
    <w:p w:rsidR="004E3707" w:rsidRPr="004E3707" w:rsidRDefault="00A3277A"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If network continues use the same way of gap sharing in NR-DC as NR SA</w:t>
      </w:r>
      <w:r w:rsidR="008659AB">
        <w:rPr>
          <w:rFonts w:ascii="Calibri" w:eastAsia="宋体" w:hAnsi="Calibri" w:cs="Arial" w:hint="eastAsia"/>
          <w:lang w:val="en-US" w:eastAsia="zh-CN"/>
        </w:rPr>
        <w:t xml:space="preserve"> or EN-DC</w:t>
      </w:r>
      <w:r>
        <w:rPr>
          <w:rFonts w:ascii="Calibri" w:eastAsia="宋体" w:hAnsi="Calibri" w:cs="Arial" w:hint="eastAsia"/>
          <w:lang w:val="en-US" w:eastAsia="zh-CN"/>
        </w:rPr>
        <w:t xml:space="preserve">, </w:t>
      </w:r>
      <w:r>
        <w:rPr>
          <w:rFonts w:ascii="Calibri" w:eastAsia="宋体" w:hAnsi="Calibri" w:cs="Arial"/>
          <w:lang w:val="en-US" w:eastAsia="zh-CN"/>
        </w:rPr>
        <w:t>different</w:t>
      </w:r>
      <w:r>
        <w:rPr>
          <w:rFonts w:ascii="Calibri" w:eastAsia="宋体" w:hAnsi="Calibri" w:cs="Arial" w:hint="eastAsia"/>
          <w:lang w:val="en-US" w:eastAsia="zh-CN"/>
        </w:rPr>
        <w:t xml:space="preserve"> results would be brought based on different types of measurement gap configured.</w:t>
      </w:r>
    </w:p>
    <w:p w:rsidR="00A3277A" w:rsidRPr="00A56178" w:rsidRDefault="00A3277A" w:rsidP="00A3277A">
      <w:pPr>
        <w:pStyle w:val="af7"/>
        <w:numPr>
          <w:ilvl w:val="0"/>
          <w:numId w:val="15"/>
        </w:numPr>
        <w:spacing w:afterLines="50" w:after="120"/>
        <w:ind w:firstLineChars="0"/>
        <w:rPr>
          <w:rFonts w:eastAsiaTheme="minorEastAsia" w:cs="Arial"/>
          <w:lang w:val="en-GB"/>
        </w:rPr>
      </w:pPr>
      <w:r w:rsidRPr="00A3277A">
        <w:rPr>
          <w:rFonts w:asciiTheme="minorHAnsi" w:eastAsiaTheme="minorEastAsia" w:hAnsiTheme="minorHAnsi" w:hint="eastAsia"/>
          <w:b/>
          <w:szCs w:val="21"/>
        </w:rPr>
        <w:t>Per-FR gap configured</w:t>
      </w:r>
      <w:r w:rsidRPr="00B7393D">
        <w:rPr>
          <w:rFonts w:asciiTheme="minorHAnsi" w:eastAsiaTheme="minorEastAsia" w:hAnsiTheme="minorHAnsi" w:hint="eastAsia"/>
          <w:szCs w:val="21"/>
        </w:rPr>
        <w:t xml:space="preserve">: </w:t>
      </w:r>
      <w:r>
        <w:rPr>
          <w:rFonts w:asciiTheme="minorHAnsi" w:eastAsiaTheme="minorEastAsia" w:hAnsiTheme="minorHAnsi" w:hint="eastAsia"/>
          <w:szCs w:val="21"/>
        </w:rPr>
        <w:t xml:space="preserve">If the UE is capable of </w:t>
      </w:r>
      <w:r w:rsidR="00A56178">
        <w:rPr>
          <w:rFonts w:asciiTheme="minorHAnsi" w:eastAsiaTheme="minorEastAsia" w:hAnsiTheme="minorHAnsi" w:hint="eastAsia"/>
          <w:szCs w:val="21"/>
        </w:rPr>
        <w:t xml:space="preserve">and configured for </w:t>
      </w:r>
      <w:r>
        <w:rPr>
          <w:rFonts w:asciiTheme="minorHAnsi" w:eastAsiaTheme="minorEastAsia" w:hAnsiTheme="minorHAnsi" w:hint="eastAsia"/>
          <w:szCs w:val="21"/>
        </w:rPr>
        <w:t>per-FR</w:t>
      </w:r>
      <w:r w:rsidR="00A56178">
        <w:rPr>
          <w:rFonts w:asciiTheme="minorHAnsi" w:eastAsiaTheme="minorEastAsia" w:hAnsiTheme="minorHAnsi" w:hint="eastAsia"/>
          <w:szCs w:val="21"/>
        </w:rPr>
        <w:t xml:space="preserve"> gap, UE could prioritize the intra-frequency measurements in FR1 when FR1 gap is configured and the intra-frequency measurements in FR2 when FR2 gap is configured. In this case, current gap sharing scheme is feasible in some sense.</w:t>
      </w:r>
    </w:p>
    <w:p w:rsidR="00A56178" w:rsidRPr="00A56178" w:rsidRDefault="00A56178" w:rsidP="00A56178">
      <w:pPr>
        <w:pStyle w:val="af7"/>
        <w:numPr>
          <w:ilvl w:val="0"/>
          <w:numId w:val="15"/>
        </w:numPr>
        <w:spacing w:afterLines="50" w:after="120"/>
        <w:ind w:firstLineChars="0"/>
        <w:rPr>
          <w:rFonts w:eastAsiaTheme="minorEastAsia" w:cs="Arial"/>
          <w:lang w:val="en-GB"/>
        </w:rPr>
      </w:pPr>
      <w:r w:rsidRPr="00A3277A">
        <w:rPr>
          <w:rFonts w:asciiTheme="minorHAnsi" w:eastAsiaTheme="minorEastAsia" w:hAnsiTheme="minorHAnsi" w:hint="eastAsia"/>
          <w:b/>
          <w:szCs w:val="21"/>
        </w:rPr>
        <w:t>Per-</w:t>
      </w:r>
      <w:r>
        <w:rPr>
          <w:rFonts w:asciiTheme="minorHAnsi" w:eastAsiaTheme="minorEastAsia" w:hAnsiTheme="minorHAnsi" w:hint="eastAsia"/>
          <w:b/>
          <w:szCs w:val="21"/>
        </w:rPr>
        <w:t>UE</w:t>
      </w:r>
      <w:r w:rsidRPr="00A3277A">
        <w:rPr>
          <w:rFonts w:asciiTheme="minorHAnsi" w:eastAsiaTheme="minorEastAsia" w:hAnsiTheme="minorHAnsi" w:hint="eastAsia"/>
          <w:b/>
          <w:szCs w:val="21"/>
        </w:rPr>
        <w:t xml:space="preserve"> gap configured</w:t>
      </w:r>
      <w:r w:rsidRPr="00B7393D">
        <w:rPr>
          <w:rFonts w:asciiTheme="minorHAnsi" w:eastAsiaTheme="minorEastAsia" w:hAnsiTheme="minorHAnsi" w:hint="eastAsia"/>
          <w:szCs w:val="21"/>
        </w:rPr>
        <w:t xml:space="preserve">: </w:t>
      </w:r>
      <w:r>
        <w:rPr>
          <w:rFonts w:asciiTheme="minorHAnsi" w:eastAsiaTheme="minorEastAsia" w:hAnsiTheme="minorHAnsi" w:hint="eastAsia"/>
          <w:szCs w:val="21"/>
        </w:rPr>
        <w:t xml:space="preserve">If the UE is configured for per-UE gap, UE </w:t>
      </w:r>
      <w:r w:rsidR="00C46E97">
        <w:rPr>
          <w:rFonts w:asciiTheme="minorHAnsi" w:eastAsiaTheme="minorEastAsia" w:hAnsiTheme="minorHAnsi" w:hint="eastAsia"/>
          <w:szCs w:val="21"/>
        </w:rPr>
        <w:t>would</w:t>
      </w:r>
      <w:r>
        <w:rPr>
          <w:rFonts w:asciiTheme="minorHAnsi" w:eastAsiaTheme="minorEastAsia" w:hAnsiTheme="minorHAnsi" w:hint="eastAsia"/>
          <w:szCs w:val="21"/>
        </w:rPr>
        <w:t xml:space="preserve"> prioritize the intra-frequency measurements in both FR1 and FR2. However, the importance of intra-frequency measurements in FR2 is </w:t>
      </w:r>
      <w:r>
        <w:rPr>
          <w:rFonts w:asciiTheme="minorHAnsi" w:eastAsiaTheme="minorEastAsia" w:hAnsiTheme="minorHAnsi" w:hint="eastAsia"/>
          <w:szCs w:val="21"/>
        </w:rPr>
        <w:lastRenderedPageBreak/>
        <w:t>much less than that in FR1. In this case, intra-frequency</w:t>
      </w:r>
      <w:r w:rsidR="00C46E97">
        <w:rPr>
          <w:rFonts w:asciiTheme="minorHAnsi" w:eastAsiaTheme="minorEastAsia" w:hAnsiTheme="minorHAnsi" w:hint="eastAsia"/>
          <w:szCs w:val="21"/>
        </w:rPr>
        <w:t xml:space="preserve"> measurement in FR2 may account for </w:t>
      </w:r>
      <w:r w:rsidR="008659AB">
        <w:rPr>
          <w:rFonts w:asciiTheme="minorHAnsi" w:eastAsiaTheme="minorEastAsia" w:hAnsiTheme="minorHAnsi" w:hint="eastAsia"/>
          <w:szCs w:val="21"/>
        </w:rPr>
        <w:t>a part of</w:t>
      </w:r>
      <w:r w:rsidR="00C46E97">
        <w:rPr>
          <w:rFonts w:asciiTheme="minorHAnsi" w:eastAsiaTheme="minorEastAsia" w:hAnsiTheme="minorHAnsi" w:hint="eastAsia"/>
          <w:szCs w:val="21"/>
        </w:rPr>
        <w:t xml:space="preserve"> measurement </w:t>
      </w:r>
      <w:r w:rsidR="00C46E97">
        <w:rPr>
          <w:rFonts w:asciiTheme="minorHAnsi" w:eastAsiaTheme="minorEastAsia" w:hAnsiTheme="minorHAnsi"/>
          <w:szCs w:val="21"/>
        </w:rPr>
        <w:t>occasion</w:t>
      </w:r>
      <w:r w:rsidR="00C46E97">
        <w:rPr>
          <w:rFonts w:asciiTheme="minorHAnsi" w:eastAsiaTheme="minorEastAsia" w:hAnsiTheme="minorHAnsi" w:hint="eastAsia"/>
          <w:szCs w:val="21"/>
        </w:rPr>
        <w:t>s</w:t>
      </w:r>
      <w:r>
        <w:rPr>
          <w:rFonts w:asciiTheme="minorHAnsi" w:eastAsiaTheme="minorEastAsia" w:hAnsiTheme="minorHAnsi" w:hint="eastAsia"/>
          <w:szCs w:val="21"/>
        </w:rPr>
        <w:t xml:space="preserve"> </w:t>
      </w:r>
      <w:r w:rsidR="00C46E97">
        <w:rPr>
          <w:rFonts w:asciiTheme="minorHAnsi" w:eastAsiaTheme="minorEastAsia" w:hAnsiTheme="minorHAnsi" w:hint="eastAsia"/>
          <w:szCs w:val="21"/>
        </w:rPr>
        <w:t xml:space="preserve">for </w:t>
      </w:r>
      <w:r w:rsidR="00C46E97">
        <w:rPr>
          <w:rFonts w:asciiTheme="minorHAnsi" w:eastAsiaTheme="minorEastAsia" w:hAnsiTheme="minorHAnsi"/>
          <w:szCs w:val="21"/>
        </w:rPr>
        <w:t>“</w:t>
      </w:r>
      <w:r w:rsidR="00C46E97">
        <w:rPr>
          <w:rFonts w:asciiTheme="minorHAnsi" w:eastAsiaTheme="minorEastAsia" w:hAnsiTheme="minorHAnsi" w:hint="eastAsia"/>
          <w:szCs w:val="21"/>
        </w:rPr>
        <w:t>intra-frequency</w:t>
      </w:r>
      <w:r w:rsidR="00C46E97">
        <w:rPr>
          <w:rFonts w:asciiTheme="minorHAnsi" w:eastAsiaTheme="minorEastAsia" w:hAnsiTheme="minorHAnsi"/>
          <w:szCs w:val="21"/>
        </w:rPr>
        <w:t>”</w:t>
      </w:r>
      <w:r w:rsidR="00C46E97">
        <w:rPr>
          <w:rFonts w:asciiTheme="minorHAnsi" w:eastAsiaTheme="minorEastAsia" w:hAnsiTheme="minorHAnsi" w:hint="eastAsia"/>
          <w:szCs w:val="21"/>
        </w:rPr>
        <w:t xml:space="preserve"> measurement, which leads to a deterioration to the performance of intra-frequency measurement in FR1 (MCG), the one network should pay more attention to. </w:t>
      </w:r>
    </w:p>
    <w:p w:rsidR="00C46E97" w:rsidRPr="00B833DC" w:rsidRDefault="00C46E97" w:rsidP="00C46E97">
      <w:pPr>
        <w:spacing w:afterLines="50" w:after="120"/>
        <w:jc w:val="both"/>
        <w:rPr>
          <w:rFonts w:ascii="Calibri" w:eastAsia="宋体" w:hAnsi="Calibri" w:cs="Arial"/>
          <w:lang w:val="en-US" w:eastAsia="zh-CN"/>
        </w:rPr>
      </w:pPr>
    </w:p>
    <w:p w:rsidR="00C46E97" w:rsidRDefault="00C46E97" w:rsidP="00C46E9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3:</w:t>
      </w:r>
      <w:r w:rsidRPr="00C46E97">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Following </w:t>
      </w:r>
      <w:r w:rsidRPr="00C46E97">
        <w:rPr>
          <w:rFonts w:ascii="Calibri" w:eastAsiaTheme="minorEastAsia" w:hAnsi="Calibri" w:cs="Arial"/>
          <w:b/>
          <w:i/>
          <w:u w:val="single"/>
          <w:lang w:val="en-US" w:eastAsia="zh-CN"/>
        </w:rPr>
        <w:t>the same way of gap sharing in NR-DC as NR SA</w:t>
      </w:r>
      <w:r w:rsidR="008659AB" w:rsidRPr="008659AB">
        <w:rPr>
          <w:rFonts w:ascii="Calibri" w:eastAsiaTheme="minorEastAsia" w:hAnsi="Calibri" w:cs="Arial" w:hint="eastAsia"/>
          <w:b/>
          <w:i/>
          <w:u w:val="single"/>
          <w:lang w:val="en-US" w:eastAsia="zh-CN"/>
        </w:rPr>
        <w:t xml:space="preserve"> </w:t>
      </w:r>
      <w:r w:rsidR="008659AB">
        <w:rPr>
          <w:rFonts w:ascii="Calibri" w:eastAsiaTheme="minorEastAsia" w:hAnsi="Calibri" w:cs="Arial" w:hint="eastAsia"/>
          <w:b/>
          <w:i/>
          <w:u w:val="single"/>
          <w:lang w:val="en-US" w:eastAsia="zh-CN"/>
        </w:rPr>
        <w:t>or EN-DC</w:t>
      </w:r>
      <w:r>
        <w:rPr>
          <w:rFonts w:ascii="Calibri" w:eastAsiaTheme="minorEastAsia" w:hAnsi="Calibri" w:cs="Arial" w:hint="eastAsia"/>
          <w:b/>
          <w:i/>
          <w:u w:val="single"/>
          <w:lang w:val="en-US" w:eastAsia="zh-CN"/>
        </w:rPr>
        <w:t xml:space="preserve"> may </w:t>
      </w:r>
      <w:r w:rsidR="00720DE4">
        <w:rPr>
          <w:rFonts w:ascii="Calibri" w:eastAsiaTheme="minorEastAsia" w:hAnsi="Calibri" w:cs="Arial" w:hint="eastAsia"/>
          <w:b/>
          <w:i/>
          <w:u w:val="single"/>
          <w:lang w:val="en-US" w:eastAsia="zh-CN"/>
        </w:rPr>
        <w:t>degrade the performance of intra-frequency measurement in FR1 (MCG) if per-UE gap is configured.</w:t>
      </w:r>
    </w:p>
    <w:p w:rsidR="00720DE4" w:rsidRPr="009C6456" w:rsidRDefault="00720DE4" w:rsidP="00C46E97">
      <w:pPr>
        <w:spacing w:after="0" w:line="288" w:lineRule="auto"/>
        <w:jc w:val="both"/>
        <w:rPr>
          <w:rFonts w:ascii="Calibri" w:eastAsiaTheme="minorEastAsia" w:hAnsi="Calibri" w:cs="Arial"/>
          <w:b/>
          <w:i/>
          <w:u w:val="single"/>
          <w:lang w:val="en-US" w:eastAsia="zh-CN"/>
        </w:rPr>
      </w:pPr>
    </w:p>
    <w:p w:rsidR="00C46E97" w:rsidRPr="00C46E97" w:rsidRDefault="00720DE4" w:rsidP="00C46E9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order to reach the same priority in regardless of the type of measurement gap configured, </w:t>
      </w:r>
      <w:r>
        <w:rPr>
          <w:rFonts w:ascii="Calibri" w:eastAsia="宋体" w:hAnsi="Calibri" w:cs="Arial"/>
          <w:lang w:val="en-US" w:eastAsia="zh-CN"/>
        </w:rPr>
        <w:t xml:space="preserve">network should </w:t>
      </w:r>
      <w:r w:rsidR="00E111FC">
        <w:rPr>
          <w:rFonts w:ascii="Calibri" w:eastAsia="宋体" w:hAnsi="Calibri" w:cs="Arial" w:hint="eastAsia"/>
          <w:lang w:val="en-US" w:eastAsia="zh-CN"/>
        </w:rPr>
        <w:t xml:space="preserve">differentiate </w:t>
      </w:r>
      <w:r>
        <w:rPr>
          <w:rFonts w:ascii="Calibri" w:eastAsia="宋体" w:hAnsi="Calibri" w:cs="Arial"/>
          <w:lang w:val="en-US" w:eastAsia="zh-CN"/>
        </w:rPr>
        <w:t>the gap sharing rule in per-FR gap</w:t>
      </w:r>
      <w:r w:rsidR="008659AB">
        <w:rPr>
          <w:rFonts w:ascii="Calibri" w:eastAsia="宋体" w:hAnsi="Calibri" w:cs="Arial" w:hint="eastAsia"/>
          <w:lang w:val="en-US" w:eastAsia="zh-CN"/>
        </w:rPr>
        <w:t xml:space="preserve"> case</w:t>
      </w:r>
      <w:r>
        <w:rPr>
          <w:rFonts w:ascii="Calibri" w:eastAsia="宋体" w:hAnsi="Calibri" w:cs="Arial"/>
          <w:lang w:val="en-US" w:eastAsia="zh-CN"/>
        </w:rPr>
        <w:t xml:space="preserve"> from the rule in per-UE gap</w:t>
      </w:r>
      <w:r w:rsidR="008659AB">
        <w:rPr>
          <w:rFonts w:ascii="Calibri" w:eastAsia="宋体" w:hAnsi="Calibri" w:cs="Arial" w:hint="eastAsia"/>
          <w:lang w:val="en-US" w:eastAsia="zh-CN"/>
        </w:rPr>
        <w:t xml:space="preserve"> case</w:t>
      </w:r>
      <w:r>
        <w:rPr>
          <w:rFonts w:ascii="Calibri" w:eastAsia="宋体" w:hAnsi="Calibri" w:cs="Arial"/>
          <w:lang w:val="en-US" w:eastAsia="zh-CN"/>
        </w:rPr>
        <w:t xml:space="preserve">. </w:t>
      </w:r>
      <w:r w:rsidR="00AE611A">
        <w:rPr>
          <w:rFonts w:ascii="Calibri" w:eastAsia="宋体" w:hAnsi="Calibri" w:cs="Arial" w:hint="eastAsia"/>
          <w:lang w:val="en-US" w:eastAsia="zh-CN"/>
        </w:rPr>
        <w:t xml:space="preserve">That is, in </w:t>
      </w:r>
      <w:r w:rsidR="00AE611A">
        <w:rPr>
          <w:rFonts w:ascii="Calibri" w:eastAsia="宋体" w:hAnsi="Calibri" w:cs="Arial"/>
          <w:lang w:val="en-US" w:eastAsia="zh-CN"/>
        </w:rPr>
        <w:t>the</w:t>
      </w:r>
      <w:r w:rsidR="00AE611A">
        <w:rPr>
          <w:rFonts w:ascii="Calibri" w:eastAsia="宋体" w:hAnsi="Calibri" w:cs="Arial" w:hint="eastAsia"/>
          <w:lang w:val="en-US" w:eastAsia="zh-CN"/>
        </w:rPr>
        <w:t xml:space="preserve"> case of per-UE gap configured, the </w:t>
      </w:r>
      <w:r w:rsidR="00AE611A">
        <w:rPr>
          <w:rFonts w:ascii="Calibri" w:eastAsia="宋体" w:hAnsi="Calibri" w:cs="Arial"/>
          <w:lang w:val="en-US" w:eastAsia="zh-CN"/>
        </w:rPr>
        <w:t>signaling</w:t>
      </w:r>
      <w:r w:rsidR="00AE611A">
        <w:rPr>
          <w:rFonts w:ascii="Calibri" w:eastAsia="宋体" w:hAnsi="Calibri" w:cs="Arial" w:hint="eastAsia"/>
          <w:lang w:val="en-US" w:eastAsia="zh-CN"/>
        </w:rPr>
        <w:t xml:space="preserve"> </w:t>
      </w:r>
      <w:proofErr w:type="spellStart"/>
      <w:r w:rsidR="00210B43" w:rsidRPr="00EB4345">
        <w:rPr>
          <w:rFonts w:eastAsia="宋体"/>
          <w:i/>
          <w:sz w:val="18"/>
        </w:rPr>
        <w:t>measGapSharingConfig</w:t>
      </w:r>
      <w:proofErr w:type="spellEnd"/>
      <w:r w:rsidR="00210B43">
        <w:rPr>
          <w:rFonts w:ascii="Calibri" w:eastAsia="宋体" w:hAnsi="Calibri" w:cs="Arial" w:hint="eastAsia"/>
          <w:lang w:val="en-US" w:eastAsia="zh-CN"/>
        </w:rPr>
        <w:t xml:space="preserve"> should indicate the proportion of measurement gap for intra-frequency measurement in FR1 (MCG). </w:t>
      </w:r>
    </w:p>
    <w:p w:rsidR="004E3707" w:rsidRPr="00C46E97" w:rsidRDefault="004E3707" w:rsidP="002B4F51">
      <w:pPr>
        <w:spacing w:afterLines="50" w:after="120"/>
        <w:jc w:val="both"/>
        <w:rPr>
          <w:rFonts w:ascii="Calibri" w:eastAsia="宋体" w:hAnsi="Calibri" w:cs="Arial"/>
          <w:lang w:val="en-US" w:eastAsia="zh-CN"/>
        </w:rPr>
      </w:pPr>
    </w:p>
    <w:p w:rsidR="00210B43" w:rsidRDefault="00210B43" w:rsidP="00210B43">
      <w:pPr>
        <w:spacing w:after="0" w:line="288" w:lineRule="auto"/>
        <w:jc w:val="both"/>
        <w:rPr>
          <w:rFonts w:ascii="Calibri" w:eastAsiaTheme="minorEastAsia" w:hAnsi="Calibri" w:cs="Arial"/>
          <w:b/>
          <w:i/>
          <w:u w:val="single"/>
          <w:lang w:val="en-US" w:eastAsia="zh-CN"/>
        </w:rPr>
      </w:pPr>
      <w:bookmarkStart w:id="5" w:name="OLE_LINK6"/>
      <w:r>
        <w:rPr>
          <w:rFonts w:ascii="Calibri" w:eastAsiaTheme="minorEastAsia" w:hAnsi="Calibri" w:cs="Arial" w:hint="eastAsia"/>
          <w:b/>
          <w:i/>
          <w:u w:val="single"/>
          <w:lang w:val="en-US" w:eastAsia="zh-CN"/>
        </w:rPr>
        <w:t>Proposal 1: In NR</w:t>
      </w:r>
      <w:r w:rsidR="00E44524">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DC case, gap sharing scheme should prioritize the intra-frequency measurement in FR1 (MCG)</w:t>
      </w:r>
      <w:r w:rsidR="00E111FC">
        <w:rPr>
          <w:rFonts w:ascii="Calibri" w:eastAsiaTheme="minorEastAsia" w:hAnsi="Calibri" w:cs="Arial" w:hint="eastAsia"/>
          <w:b/>
          <w:i/>
          <w:u w:val="single"/>
          <w:lang w:val="en-US" w:eastAsia="zh-CN"/>
        </w:rPr>
        <w:t xml:space="preserve"> when per-UE gap is configured</w:t>
      </w:r>
      <w:r>
        <w:rPr>
          <w:rFonts w:ascii="Calibri" w:eastAsiaTheme="minorEastAsia" w:hAnsi="Calibri" w:cs="Arial" w:hint="eastAsia"/>
          <w:b/>
          <w:i/>
          <w:u w:val="single"/>
          <w:lang w:val="en-US" w:eastAsia="zh-CN"/>
        </w:rPr>
        <w:t>, i.e.</w:t>
      </w:r>
    </w:p>
    <w:tbl>
      <w:tblPr>
        <w:tblStyle w:val="a6"/>
        <w:tblW w:w="0" w:type="auto"/>
        <w:tblLook w:val="04A0" w:firstRow="1" w:lastRow="0" w:firstColumn="1" w:lastColumn="0" w:noHBand="0" w:noVBand="1"/>
      </w:tblPr>
      <w:tblGrid>
        <w:gridCol w:w="9857"/>
      </w:tblGrid>
      <w:tr w:rsidR="00B1204F" w:rsidTr="00346847">
        <w:tc>
          <w:tcPr>
            <w:tcW w:w="10063" w:type="dxa"/>
          </w:tcPr>
          <w:p w:rsidR="00B1204F" w:rsidRPr="00392844" w:rsidRDefault="00B1204F" w:rsidP="00346847">
            <w:pPr>
              <w:pStyle w:val="TH"/>
              <w:rPr>
                <w:snapToGrid w:val="0"/>
                <w:lang w:eastAsia="zh-CN"/>
              </w:rPr>
            </w:pPr>
            <w:r w:rsidRPr="00B1204F">
              <w:rPr>
                <w:snapToGrid w:val="0"/>
              </w:rPr>
              <w:t>Table</w:t>
            </w:r>
            <w:r w:rsidR="00E111FC">
              <w:rPr>
                <w:rFonts w:hint="eastAsia"/>
                <w:snapToGrid w:val="0"/>
                <w:lang w:eastAsia="zh-CN"/>
              </w:rPr>
              <w:t>:</w:t>
            </w:r>
            <w:r w:rsidRPr="00B1204F">
              <w:rPr>
                <w:snapToGrid w:val="0"/>
              </w:rPr>
              <w:t xml:space="preserve"> </w:t>
            </w:r>
            <w:r w:rsidR="00780E12">
              <w:rPr>
                <w:rFonts w:hint="eastAsia"/>
                <w:snapToGrid w:val="0"/>
                <w:lang w:eastAsia="zh-CN"/>
              </w:rPr>
              <w:t xml:space="preserve">In </w:t>
            </w:r>
            <w:r w:rsidRPr="00B1204F">
              <w:rPr>
                <w:snapToGrid w:val="0"/>
              </w:rPr>
              <w:t>NR-DC measurement gap sharing</w:t>
            </w:r>
            <w:r w:rsidR="00E111FC">
              <w:rPr>
                <w:rFonts w:hint="eastAsia"/>
                <w:snapToGrid w:val="0"/>
                <w:lang w:eastAsia="zh-CN"/>
              </w:rPr>
              <w:t xml:space="preserve"> scheme when per-UE gap is configured</w:t>
            </w:r>
          </w:p>
          <w:tbl>
            <w:tblPr>
              <w:tblW w:w="7459"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5222"/>
            </w:tblGrid>
            <w:tr w:rsidR="00B1204F" w:rsidRPr="002B1B51" w:rsidTr="00346847">
              <w:trPr>
                <w:trHeight w:val="387"/>
                <w:jc w:val="center"/>
              </w:trPr>
              <w:tc>
                <w:tcPr>
                  <w:tcW w:w="2237" w:type="dxa"/>
                  <w:shd w:val="clear" w:color="auto" w:fill="auto"/>
                  <w:vAlign w:val="center"/>
                </w:tcPr>
                <w:p w:rsidR="00B1204F" w:rsidRPr="002B1B51" w:rsidRDefault="00B1204F" w:rsidP="00346847">
                  <w:pPr>
                    <w:keepNext/>
                    <w:keepLines/>
                    <w:overflowPunct w:val="0"/>
                    <w:autoSpaceDE w:val="0"/>
                    <w:autoSpaceDN w:val="0"/>
                    <w:adjustRightInd w:val="0"/>
                    <w:snapToGrid w:val="0"/>
                    <w:spacing w:after="0"/>
                    <w:jc w:val="center"/>
                    <w:textAlignment w:val="baseline"/>
                    <w:rPr>
                      <w:rFonts w:ascii="Arial" w:hAnsi="Arial"/>
                      <w:b/>
                      <w:sz w:val="18"/>
                      <w:lang w:eastAsia="ko-KR"/>
                    </w:rPr>
                  </w:pPr>
                  <w:proofErr w:type="spellStart"/>
                  <w:r w:rsidRPr="00476B8A">
                    <w:rPr>
                      <w:rFonts w:asciiTheme="minorHAnsi" w:eastAsiaTheme="minorEastAsia" w:hAnsiTheme="minorHAnsi" w:hint="eastAsia"/>
                      <w:i/>
                      <w:lang w:eastAsia="zh-CN"/>
                    </w:rPr>
                    <w:t>MeasGapSharingScheme</w:t>
                  </w:r>
                  <w:proofErr w:type="spellEnd"/>
                  <w:r w:rsidRPr="002B1B51">
                    <w:rPr>
                      <w:rFonts w:ascii="Arial" w:hAnsi="Arial"/>
                      <w:b/>
                      <w:sz w:val="18"/>
                      <w:lang w:eastAsia="ko-KR"/>
                    </w:rPr>
                    <w:t xml:space="preserve"> </w:t>
                  </w:r>
                </w:p>
              </w:tc>
              <w:tc>
                <w:tcPr>
                  <w:tcW w:w="5222" w:type="dxa"/>
                  <w:shd w:val="clear" w:color="auto" w:fill="auto"/>
                  <w:vAlign w:val="center"/>
                </w:tcPr>
                <w:p w:rsidR="00B1204F" w:rsidRPr="002B1B51" w:rsidRDefault="00B1204F" w:rsidP="00346847">
                  <w:pPr>
                    <w:keepNext/>
                    <w:keepLines/>
                    <w:overflowPunct w:val="0"/>
                    <w:autoSpaceDE w:val="0"/>
                    <w:autoSpaceDN w:val="0"/>
                    <w:adjustRightInd w:val="0"/>
                    <w:snapToGrid w:val="0"/>
                    <w:spacing w:after="0"/>
                    <w:jc w:val="center"/>
                    <w:textAlignment w:val="baseline"/>
                    <w:rPr>
                      <w:rFonts w:ascii="Arial" w:hAnsi="Arial"/>
                      <w:b/>
                      <w:sz w:val="18"/>
                      <w:lang w:eastAsia="ko-KR"/>
                    </w:rPr>
                  </w:pPr>
                  <w:r w:rsidRPr="002B1B51">
                    <w:rPr>
                      <w:rFonts w:ascii="Arial" w:hAnsi="Arial"/>
                      <w:b/>
                      <w:sz w:val="18"/>
                      <w:lang w:eastAsia="ko-KR"/>
                    </w:rPr>
                    <w:t>Value of X (%)</w:t>
                  </w:r>
                </w:p>
              </w:tc>
            </w:tr>
            <w:tr w:rsidR="00B1204F" w:rsidRPr="002B1B51" w:rsidTr="00346847">
              <w:trPr>
                <w:trHeight w:val="306"/>
                <w:jc w:val="center"/>
              </w:trPr>
              <w:tc>
                <w:tcPr>
                  <w:tcW w:w="2237" w:type="dxa"/>
                  <w:shd w:val="clear" w:color="auto" w:fill="auto"/>
                  <w:vAlign w:val="center"/>
                </w:tcPr>
                <w:p w:rsidR="00B1204F" w:rsidRPr="002B1B51" w:rsidRDefault="00B1204F"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‘00’</w:t>
                  </w:r>
                </w:p>
              </w:tc>
              <w:tc>
                <w:tcPr>
                  <w:tcW w:w="5222" w:type="dxa"/>
                  <w:shd w:val="clear" w:color="auto" w:fill="auto"/>
                  <w:vAlign w:val="center"/>
                </w:tcPr>
                <w:p w:rsidR="00B1204F" w:rsidRPr="00B1204F" w:rsidRDefault="008E6E4C" w:rsidP="00346847">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sidRPr="008E6E4C">
                    <w:rPr>
                      <w:rFonts w:ascii="Arial" w:eastAsiaTheme="minorEastAsia" w:hAnsi="Arial"/>
                      <w:sz w:val="18"/>
                      <w:lang w:eastAsia="zh-CN"/>
                    </w:rPr>
                    <w:t>Equal splitting</w:t>
                  </w:r>
                </w:p>
              </w:tc>
            </w:tr>
            <w:tr w:rsidR="00B1204F" w:rsidRPr="002B1B51" w:rsidTr="00346847">
              <w:trPr>
                <w:trHeight w:val="557"/>
                <w:jc w:val="center"/>
              </w:trPr>
              <w:tc>
                <w:tcPr>
                  <w:tcW w:w="2237" w:type="dxa"/>
                  <w:shd w:val="clear" w:color="auto" w:fill="auto"/>
                  <w:vAlign w:val="center"/>
                </w:tcPr>
                <w:p w:rsidR="00B1204F" w:rsidRPr="002B1B51" w:rsidRDefault="00B1204F"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‘01’</w:t>
                  </w:r>
                </w:p>
              </w:tc>
              <w:tc>
                <w:tcPr>
                  <w:tcW w:w="5222" w:type="dxa"/>
                  <w:shd w:val="clear" w:color="auto" w:fill="auto"/>
                  <w:vAlign w:val="center"/>
                </w:tcPr>
                <w:p w:rsidR="00B1204F" w:rsidRDefault="00B1204F" w:rsidP="00346847">
                  <w:pPr>
                    <w:pStyle w:val="TAC"/>
                    <w:rPr>
                      <w:lang w:eastAsia="ko-KR"/>
                    </w:rPr>
                  </w:pPr>
                  <w:r>
                    <w:rPr>
                      <w:lang w:eastAsia="ko-KR"/>
                    </w:rPr>
                    <w:t xml:space="preserve">[25]% MG for intra-frequency gap-based measurement corresponding to </w:t>
                  </w:r>
                  <w:r>
                    <w:rPr>
                      <w:rFonts w:hint="eastAsia"/>
                      <w:lang w:eastAsia="zh-CN"/>
                    </w:rPr>
                    <w:t>serving</w:t>
                  </w:r>
                  <w:r>
                    <w:rPr>
                      <w:lang w:eastAsia="ko-KR"/>
                    </w:rPr>
                    <w:t xml:space="preserve"> carrier(s) of MCG (in FR1)</w:t>
                  </w:r>
                </w:p>
                <w:p w:rsidR="00B1204F" w:rsidRDefault="00B1204F" w:rsidP="00346847">
                  <w:pPr>
                    <w:pStyle w:val="TAC"/>
                    <w:rPr>
                      <w:lang w:eastAsia="zh-CN"/>
                    </w:rPr>
                  </w:pPr>
                  <w:r>
                    <w:rPr>
                      <w:lang w:eastAsia="ko-KR"/>
                    </w:rPr>
                    <w:t>The rest MG for other measurement</w:t>
                  </w:r>
                </w:p>
              </w:tc>
            </w:tr>
            <w:tr w:rsidR="00B1204F" w:rsidRPr="002B1B51" w:rsidTr="00346847">
              <w:trPr>
                <w:trHeight w:val="537"/>
                <w:jc w:val="center"/>
              </w:trPr>
              <w:tc>
                <w:tcPr>
                  <w:tcW w:w="2237" w:type="dxa"/>
                  <w:shd w:val="clear" w:color="auto" w:fill="auto"/>
                  <w:vAlign w:val="center"/>
                </w:tcPr>
                <w:p w:rsidR="00B1204F" w:rsidRPr="002B1B51" w:rsidRDefault="00B1204F"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‘10’</w:t>
                  </w:r>
                </w:p>
              </w:tc>
              <w:tc>
                <w:tcPr>
                  <w:tcW w:w="5222" w:type="dxa"/>
                  <w:shd w:val="clear" w:color="auto" w:fill="auto"/>
                  <w:vAlign w:val="center"/>
                </w:tcPr>
                <w:p w:rsidR="00B1204F" w:rsidRDefault="00B1204F" w:rsidP="00346847">
                  <w:pPr>
                    <w:pStyle w:val="TAC"/>
                    <w:rPr>
                      <w:lang w:eastAsia="ko-KR"/>
                    </w:rPr>
                  </w:pPr>
                  <w:r w:rsidRPr="006A37B2">
                    <w:rPr>
                      <w:lang w:eastAsia="ko-KR"/>
                    </w:rPr>
                    <w:t>[</w:t>
                  </w:r>
                  <w:r>
                    <w:rPr>
                      <w:rFonts w:hint="eastAsia"/>
                      <w:lang w:eastAsia="zh-CN"/>
                    </w:rPr>
                    <w:t>50</w:t>
                  </w:r>
                  <w:r w:rsidRPr="006A37B2">
                    <w:rPr>
                      <w:lang w:eastAsia="ko-KR"/>
                    </w:rPr>
                    <w:t>]</w:t>
                  </w:r>
                  <w:r>
                    <w:rPr>
                      <w:lang w:eastAsia="ko-KR"/>
                    </w:rPr>
                    <w:t xml:space="preserve">% MG for intra-frequency gap-based measurement corresponding to </w:t>
                  </w:r>
                  <w:r>
                    <w:rPr>
                      <w:rFonts w:hint="eastAsia"/>
                      <w:lang w:eastAsia="zh-CN"/>
                    </w:rPr>
                    <w:t>serving</w:t>
                  </w:r>
                  <w:r>
                    <w:rPr>
                      <w:lang w:eastAsia="ko-KR"/>
                    </w:rPr>
                    <w:t xml:space="preserve"> carrier(s) of MCG (in FR1)</w:t>
                  </w:r>
                </w:p>
                <w:p w:rsidR="00B1204F" w:rsidRDefault="00B1204F" w:rsidP="00346847">
                  <w:pPr>
                    <w:pStyle w:val="TAC"/>
                    <w:rPr>
                      <w:lang w:eastAsia="zh-CN"/>
                    </w:rPr>
                  </w:pPr>
                  <w:r>
                    <w:rPr>
                      <w:lang w:eastAsia="ko-KR"/>
                    </w:rPr>
                    <w:t>The rest MG for other measurement</w:t>
                  </w:r>
                </w:p>
              </w:tc>
            </w:tr>
            <w:tr w:rsidR="00B1204F" w:rsidRPr="002B1B51" w:rsidTr="00346847">
              <w:trPr>
                <w:trHeight w:val="573"/>
                <w:jc w:val="center"/>
              </w:trPr>
              <w:tc>
                <w:tcPr>
                  <w:tcW w:w="2237" w:type="dxa"/>
                  <w:shd w:val="clear" w:color="auto" w:fill="auto"/>
                  <w:vAlign w:val="center"/>
                </w:tcPr>
                <w:p w:rsidR="00B1204F" w:rsidRPr="002B1B51" w:rsidRDefault="00B1204F"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‘11’</w:t>
                  </w:r>
                </w:p>
              </w:tc>
              <w:tc>
                <w:tcPr>
                  <w:tcW w:w="5222" w:type="dxa"/>
                  <w:shd w:val="clear" w:color="auto" w:fill="auto"/>
                  <w:vAlign w:val="center"/>
                </w:tcPr>
                <w:p w:rsidR="00B1204F" w:rsidRDefault="00B1204F" w:rsidP="00346847">
                  <w:pPr>
                    <w:pStyle w:val="TAC"/>
                    <w:rPr>
                      <w:lang w:eastAsia="ko-KR"/>
                    </w:rPr>
                  </w:pPr>
                  <w:r w:rsidRPr="006A37B2">
                    <w:rPr>
                      <w:lang w:eastAsia="ko-KR"/>
                    </w:rPr>
                    <w:t>[</w:t>
                  </w:r>
                  <w:r>
                    <w:rPr>
                      <w:rFonts w:hint="eastAsia"/>
                      <w:lang w:eastAsia="zh-CN"/>
                    </w:rPr>
                    <w:t>75</w:t>
                  </w:r>
                  <w:r w:rsidRPr="006A37B2">
                    <w:rPr>
                      <w:lang w:eastAsia="ko-KR"/>
                    </w:rPr>
                    <w:t>]</w:t>
                  </w:r>
                  <w:r>
                    <w:rPr>
                      <w:lang w:eastAsia="ko-KR"/>
                    </w:rPr>
                    <w:t xml:space="preserve">% MG for intra-frequency gap-based measurement corresponding to </w:t>
                  </w:r>
                  <w:r>
                    <w:rPr>
                      <w:rFonts w:hint="eastAsia"/>
                      <w:lang w:eastAsia="zh-CN"/>
                    </w:rPr>
                    <w:t>serving</w:t>
                  </w:r>
                  <w:r>
                    <w:rPr>
                      <w:lang w:eastAsia="ko-KR"/>
                    </w:rPr>
                    <w:t xml:space="preserve"> carrier(s) of MCG (in FR1)</w:t>
                  </w:r>
                </w:p>
                <w:p w:rsidR="00B1204F" w:rsidRDefault="00B1204F" w:rsidP="00346847">
                  <w:pPr>
                    <w:pStyle w:val="TAC"/>
                    <w:rPr>
                      <w:lang w:eastAsia="zh-CN"/>
                    </w:rPr>
                  </w:pPr>
                  <w:r>
                    <w:rPr>
                      <w:lang w:eastAsia="ko-KR"/>
                    </w:rPr>
                    <w:t>The rest MG for other measurement</w:t>
                  </w:r>
                </w:p>
              </w:tc>
            </w:tr>
          </w:tbl>
          <w:p w:rsidR="00B1204F" w:rsidRPr="00A23145" w:rsidRDefault="00B1204F" w:rsidP="00346847">
            <w:pPr>
              <w:rPr>
                <w:rFonts w:eastAsiaTheme="minorEastAsia"/>
                <w:lang w:eastAsia="zh-CN"/>
              </w:rPr>
            </w:pPr>
          </w:p>
        </w:tc>
      </w:tr>
    </w:tbl>
    <w:p w:rsidR="00210B43" w:rsidRDefault="00210B43" w:rsidP="002B4F51">
      <w:pPr>
        <w:spacing w:afterLines="50" w:after="120"/>
        <w:jc w:val="both"/>
        <w:rPr>
          <w:rFonts w:ascii="Calibri" w:eastAsia="宋体" w:hAnsi="Calibri" w:cs="Arial"/>
          <w:lang w:val="en-US" w:eastAsia="zh-CN"/>
        </w:rPr>
      </w:pPr>
    </w:p>
    <w:bookmarkEnd w:id="5"/>
    <w:p w:rsidR="00210B43" w:rsidRDefault="007B2253"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And in the spec, the gap sharing scheme in the table may be embodied </w:t>
      </w:r>
      <w:r>
        <w:rPr>
          <w:rFonts w:ascii="Calibri" w:eastAsia="宋体" w:hAnsi="Calibri" w:cs="Arial"/>
          <w:lang w:val="en-US" w:eastAsia="zh-CN"/>
        </w:rPr>
        <w:t>implicitly</w:t>
      </w:r>
      <w:r>
        <w:rPr>
          <w:rFonts w:ascii="Calibri" w:eastAsia="宋体" w:hAnsi="Calibri" w:cs="Arial" w:hint="eastAsia"/>
          <w:lang w:val="en-US" w:eastAsia="zh-CN"/>
        </w:rPr>
        <w:t xml:space="preserve"> by defining the performance requirement of </w:t>
      </w:r>
      <w:r w:rsidRPr="007B2253">
        <w:rPr>
          <w:rFonts w:ascii="Calibri" w:eastAsia="宋体" w:hAnsi="Calibri" w:cs="Arial"/>
          <w:lang w:val="en-US" w:eastAsia="zh-CN"/>
        </w:rPr>
        <w:t>intra-frequency gap-based measurement</w:t>
      </w:r>
      <w:r>
        <w:rPr>
          <w:rFonts w:ascii="Calibri" w:eastAsia="宋体" w:hAnsi="Calibri" w:cs="Arial" w:hint="eastAsia"/>
          <w:lang w:val="en-US" w:eastAsia="zh-CN"/>
        </w:rPr>
        <w:t>s in FR1 and the performance requirement of the rest.</w:t>
      </w:r>
    </w:p>
    <w:p w:rsidR="001D0DCA" w:rsidRPr="001D0DCA" w:rsidRDefault="001D0DCA" w:rsidP="002B4F51">
      <w:pPr>
        <w:spacing w:afterLines="50" w:after="120"/>
        <w:jc w:val="both"/>
        <w:rPr>
          <w:rFonts w:ascii="Calibri" w:eastAsia="宋体" w:hAnsi="Calibri" w:cs="Arial"/>
          <w:lang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3C4E8D">
        <w:rPr>
          <w:rFonts w:ascii="Calibri" w:eastAsia="宋体" w:hAnsi="Calibri" w:cs="Arial" w:hint="eastAsia"/>
          <w:lang w:val="en-US" w:eastAsia="zh-CN"/>
        </w:rPr>
        <w:t>share</w:t>
      </w:r>
      <w:r w:rsidRPr="005E6799">
        <w:rPr>
          <w:rFonts w:ascii="Calibri" w:eastAsia="宋体" w:hAnsi="Calibri" w:cs="Arial" w:hint="eastAsia"/>
          <w:lang w:val="en-US" w:eastAsia="zh-CN"/>
        </w:rPr>
        <w:t xml:space="preserve"> our view</w:t>
      </w:r>
      <w:r w:rsidRPr="005E6799">
        <w:rPr>
          <w:rFonts w:ascii="Calibri" w:eastAsia="宋体" w:hAnsi="Calibri" w:cs="Arial"/>
          <w:lang w:val="en-US" w:eastAsia="zh-CN"/>
        </w:rPr>
        <w:t xml:space="preserve"> </w:t>
      </w:r>
      <w:r w:rsidRPr="005E6799">
        <w:rPr>
          <w:rFonts w:ascii="Calibri" w:eastAsia="宋体" w:hAnsi="Calibri" w:cs="Arial" w:hint="eastAsia"/>
          <w:lang w:val="en-US" w:eastAsia="zh-CN"/>
        </w:rPr>
        <w:t xml:space="preserve">on </w:t>
      </w:r>
      <w:r w:rsidR="007F5A9A" w:rsidRPr="007F5A9A">
        <w:rPr>
          <w:rFonts w:ascii="Calibri" w:eastAsia="宋体" w:hAnsi="Calibri" w:cs="Arial"/>
          <w:lang w:val="en-US" w:eastAsia="zh-CN"/>
        </w:rPr>
        <w:t xml:space="preserve">the </w:t>
      </w:r>
      <w:r w:rsidR="00A14D02">
        <w:rPr>
          <w:rFonts w:ascii="Calibri" w:eastAsia="宋体" w:hAnsi="Calibri" w:cs="Arial" w:hint="eastAsia"/>
          <w:lang w:val="en-US" w:eastAsia="zh-CN"/>
        </w:rPr>
        <w:t>measurement gap</w:t>
      </w:r>
      <w:r w:rsidR="003C4E8D">
        <w:rPr>
          <w:rFonts w:ascii="Calibri" w:eastAsia="宋体" w:hAnsi="Calibri" w:cs="Arial" w:hint="eastAsia"/>
          <w:lang w:val="en-US" w:eastAsia="zh-CN"/>
        </w:rPr>
        <w:t xml:space="preserve"> sharing scheme in FR1-FR2 NR</w:t>
      </w:r>
      <w:r w:rsidR="00E44524">
        <w:rPr>
          <w:rFonts w:ascii="Calibri" w:eastAsia="宋体" w:hAnsi="Calibri" w:cs="Arial" w:hint="eastAsia"/>
          <w:lang w:val="en-US" w:eastAsia="zh-CN"/>
        </w:rPr>
        <w:t>-</w:t>
      </w:r>
      <w:r w:rsidR="003C4E8D">
        <w:rPr>
          <w:rFonts w:ascii="Calibri" w:eastAsia="宋体" w:hAnsi="Calibri" w:cs="Arial" w:hint="eastAsia"/>
          <w:lang w:val="en-US" w:eastAsia="zh-CN"/>
        </w:rPr>
        <w:t>DC scenario</w:t>
      </w:r>
      <w:r w:rsidR="00E3260B">
        <w:rPr>
          <w:rFonts w:ascii="Calibri" w:eastAsia="宋体" w:hAnsi="Calibri" w:cs="Arial" w:hint="eastAsia"/>
          <w:lang w:val="en-US" w:eastAsia="zh-CN"/>
        </w:rPr>
        <w:t xml:space="preserve">, clearly showing that </w:t>
      </w:r>
      <w:r w:rsidR="00E111FC">
        <w:rPr>
          <w:rFonts w:ascii="Calibri" w:eastAsia="宋体" w:hAnsi="Calibri" w:cs="Arial" w:hint="eastAsia"/>
          <w:lang w:val="en-US" w:eastAsia="zh-CN"/>
        </w:rPr>
        <w:t>the intra-frequency gap-based measurement in FR1 should be prioritized and different gap sharing rule</w:t>
      </w:r>
      <w:r w:rsidR="00780E12">
        <w:rPr>
          <w:rFonts w:ascii="Calibri" w:eastAsia="宋体" w:hAnsi="Calibri" w:cs="Arial" w:hint="eastAsia"/>
          <w:lang w:val="en-US" w:eastAsia="zh-CN"/>
        </w:rPr>
        <w:t>s</w:t>
      </w:r>
      <w:r w:rsidR="00E111FC">
        <w:rPr>
          <w:rFonts w:ascii="Calibri" w:eastAsia="宋体" w:hAnsi="Calibri" w:cs="Arial" w:hint="eastAsia"/>
          <w:lang w:val="en-US" w:eastAsia="zh-CN"/>
        </w:rPr>
        <w:t xml:space="preserve"> should be applied if per-UE gap is configured</w:t>
      </w:r>
      <w:r w:rsidR="00E3260B">
        <w:rPr>
          <w:rFonts w:ascii="Calibri" w:eastAsia="宋体" w:hAnsi="Calibri" w:cs="Arial" w:hint="eastAsia"/>
          <w:lang w:val="en-US" w:eastAsia="zh-CN"/>
        </w:rPr>
        <w:t xml:space="preserve">, </w:t>
      </w:r>
      <w:r w:rsidR="007F5A9A">
        <w:rPr>
          <w:rFonts w:ascii="Calibri" w:eastAsia="宋体" w:hAnsi="Calibri" w:cs="Arial" w:hint="eastAsia"/>
          <w:lang w:val="en-US" w:eastAsia="zh-CN"/>
        </w:rPr>
        <w:t xml:space="preserve">with the </w:t>
      </w:r>
      <w:r w:rsidR="007F5A9A">
        <w:rPr>
          <w:rFonts w:ascii="Calibri" w:eastAsia="宋体" w:hAnsi="Calibri" w:cs="Arial"/>
          <w:lang w:val="en-US" w:eastAsia="zh-CN"/>
        </w:rPr>
        <w:t>following</w:t>
      </w:r>
      <w:r w:rsidR="007F5A9A">
        <w:rPr>
          <w:rFonts w:ascii="Calibri" w:eastAsia="宋体" w:hAnsi="Calibri" w:cs="Arial" w:hint="eastAsia"/>
          <w:lang w:val="en-US" w:eastAsia="zh-CN"/>
        </w:rPr>
        <w:t xml:space="preserve"> </w:t>
      </w:r>
      <w:r w:rsidR="00BE4D23">
        <w:rPr>
          <w:rFonts w:ascii="Calibri" w:eastAsia="宋体" w:hAnsi="Calibri" w:cs="Arial" w:hint="eastAsia"/>
          <w:lang w:val="en-US" w:eastAsia="zh-CN"/>
        </w:rPr>
        <w:t>observation</w:t>
      </w:r>
      <w:r w:rsidR="00E3260B">
        <w:rPr>
          <w:rFonts w:ascii="Calibri" w:eastAsia="宋体" w:hAnsi="Calibri" w:cs="Arial" w:hint="eastAsia"/>
          <w:lang w:val="en-US" w:eastAsia="zh-CN"/>
        </w:rPr>
        <w:t>s and proposal</w:t>
      </w:r>
      <w:r w:rsidR="007F5A9A">
        <w:rPr>
          <w:rFonts w:ascii="Calibri" w:eastAsia="宋体" w:hAnsi="Calibri" w:cs="Arial" w:hint="eastAsia"/>
          <w:lang w:val="en-US" w:eastAsia="zh-CN"/>
        </w:rPr>
        <w:t xml:space="preserve">: </w:t>
      </w:r>
    </w:p>
    <w:p w:rsidR="003C4E8D" w:rsidRPr="009C6456" w:rsidRDefault="003C4E8D" w:rsidP="003C4E8D">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 The influence of the type of measurement gap on gap sharing mechanism must be taken into consideration.</w:t>
      </w:r>
    </w:p>
    <w:p w:rsidR="00BE4D23" w:rsidRPr="003C4E8D" w:rsidRDefault="00BE4D23" w:rsidP="00BE4D23">
      <w:pPr>
        <w:spacing w:after="0" w:line="288" w:lineRule="auto"/>
        <w:jc w:val="both"/>
        <w:rPr>
          <w:rFonts w:ascii="Calibri" w:eastAsiaTheme="minorEastAsia" w:hAnsi="Calibri" w:cs="Arial"/>
          <w:b/>
          <w:i/>
          <w:u w:val="single"/>
          <w:lang w:val="en-US" w:eastAsia="zh-CN"/>
        </w:rPr>
      </w:pPr>
    </w:p>
    <w:p w:rsidR="00E44524" w:rsidRPr="009C6456" w:rsidRDefault="00E44524" w:rsidP="00E4452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 In FR1-FR2 NR-DC, gap sharing scheme should secure a better performance of intra-frequency measurement in FR1 (MCG).</w:t>
      </w:r>
    </w:p>
    <w:p w:rsidR="00BE4D23" w:rsidRPr="00E44524" w:rsidRDefault="00BE4D23" w:rsidP="00BE4D23">
      <w:pPr>
        <w:spacing w:after="0" w:line="288" w:lineRule="auto"/>
        <w:jc w:val="both"/>
        <w:rPr>
          <w:rFonts w:ascii="Calibri" w:eastAsiaTheme="minorEastAsia" w:hAnsi="Calibri" w:cs="Arial"/>
          <w:b/>
          <w:i/>
          <w:u w:val="single"/>
          <w:lang w:val="en-US" w:eastAsia="zh-CN"/>
        </w:rPr>
      </w:pPr>
    </w:p>
    <w:p w:rsidR="00E44524" w:rsidRDefault="00E44524" w:rsidP="00E4452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3:</w:t>
      </w:r>
      <w:r w:rsidRPr="00C46E97">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Following </w:t>
      </w:r>
      <w:r w:rsidRPr="00C46E97">
        <w:rPr>
          <w:rFonts w:ascii="Calibri" w:eastAsiaTheme="minorEastAsia" w:hAnsi="Calibri" w:cs="Arial"/>
          <w:b/>
          <w:i/>
          <w:u w:val="single"/>
          <w:lang w:val="en-US" w:eastAsia="zh-CN"/>
        </w:rPr>
        <w:t>the same way of gap sharing in NR-DC as NR SA</w:t>
      </w:r>
      <w:r w:rsidRPr="008659AB">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or EN-DC may degrade the performance of intra-frequency measurement in FR1 (MCG) if per-UE gap is configured.</w:t>
      </w:r>
    </w:p>
    <w:p w:rsidR="005034C7" w:rsidRPr="00E44524" w:rsidRDefault="005034C7" w:rsidP="00BE4D23">
      <w:pPr>
        <w:spacing w:after="0" w:line="288" w:lineRule="auto"/>
        <w:jc w:val="both"/>
        <w:rPr>
          <w:rFonts w:ascii="Calibri" w:eastAsiaTheme="minorEastAsia" w:hAnsi="Calibri" w:cs="Arial"/>
          <w:b/>
          <w:i/>
          <w:u w:val="single"/>
          <w:lang w:val="en-US" w:eastAsia="zh-CN"/>
        </w:rPr>
      </w:pPr>
    </w:p>
    <w:p w:rsidR="00E44524" w:rsidRDefault="00E44524" w:rsidP="00E4452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 In NR-DC case, gap sharing scheme should prioritize the intra-frequency measurement in FR1 (MCG) when per-UE gap is configured, i.e.</w:t>
      </w:r>
    </w:p>
    <w:tbl>
      <w:tblPr>
        <w:tblStyle w:val="a6"/>
        <w:tblW w:w="0" w:type="auto"/>
        <w:tblLook w:val="04A0" w:firstRow="1" w:lastRow="0" w:firstColumn="1" w:lastColumn="0" w:noHBand="0" w:noVBand="1"/>
      </w:tblPr>
      <w:tblGrid>
        <w:gridCol w:w="9857"/>
      </w:tblGrid>
      <w:tr w:rsidR="003C4E8D" w:rsidTr="00346847">
        <w:tc>
          <w:tcPr>
            <w:tcW w:w="10063" w:type="dxa"/>
          </w:tcPr>
          <w:p w:rsidR="003C4E8D" w:rsidRPr="00392844" w:rsidRDefault="00E44524" w:rsidP="00346847">
            <w:pPr>
              <w:pStyle w:val="TH"/>
              <w:rPr>
                <w:snapToGrid w:val="0"/>
                <w:lang w:eastAsia="zh-CN"/>
              </w:rPr>
            </w:pPr>
            <w:r w:rsidRPr="00B1204F">
              <w:rPr>
                <w:snapToGrid w:val="0"/>
              </w:rPr>
              <w:lastRenderedPageBreak/>
              <w:t>Table</w:t>
            </w:r>
            <w:r>
              <w:rPr>
                <w:rFonts w:hint="eastAsia"/>
                <w:snapToGrid w:val="0"/>
                <w:lang w:eastAsia="zh-CN"/>
              </w:rPr>
              <w:t>:</w:t>
            </w:r>
            <w:r w:rsidRPr="00B1204F">
              <w:rPr>
                <w:snapToGrid w:val="0"/>
              </w:rPr>
              <w:t xml:space="preserve"> </w:t>
            </w:r>
            <w:r>
              <w:rPr>
                <w:rFonts w:hint="eastAsia"/>
                <w:snapToGrid w:val="0"/>
                <w:lang w:eastAsia="zh-CN"/>
              </w:rPr>
              <w:t xml:space="preserve">In </w:t>
            </w:r>
            <w:r w:rsidRPr="00B1204F">
              <w:rPr>
                <w:snapToGrid w:val="0"/>
              </w:rPr>
              <w:t>NR-DC measurement gap sharing</w:t>
            </w:r>
            <w:r>
              <w:rPr>
                <w:rFonts w:hint="eastAsia"/>
                <w:snapToGrid w:val="0"/>
                <w:lang w:eastAsia="zh-CN"/>
              </w:rPr>
              <w:t xml:space="preserve"> scheme when per-UE gap is configured</w:t>
            </w:r>
          </w:p>
          <w:tbl>
            <w:tblPr>
              <w:tblW w:w="7459"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5222"/>
            </w:tblGrid>
            <w:tr w:rsidR="003C4E8D" w:rsidRPr="002B1B51" w:rsidTr="00346847">
              <w:trPr>
                <w:trHeight w:val="387"/>
                <w:jc w:val="center"/>
              </w:trPr>
              <w:tc>
                <w:tcPr>
                  <w:tcW w:w="2237" w:type="dxa"/>
                  <w:shd w:val="clear" w:color="auto" w:fill="auto"/>
                  <w:vAlign w:val="center"/>
                </w:tcPr>
                <w:p w:rsidR="003C4E8D" w:rsidRPr="002B1B51" w:rsidRDefault="003C4E8D" w:rsidP="00346847">
                  <w:pPr>
                    <w:keepNext/>
                    <w:keepLines/>
                    <w:overflowPunct w:val="0"/>
                    <w:autoSpaceDE w:val="0"/>
                    <w:autoSpaceDN w:val="0"/>
                    <w:adjustRightInd w:val="0"/>
                    <w:snapToGrid w:val="0"/>
                    <w:spacing w:after="0"/>
                    <w:jc w:val="center"/>
                    <w:textAlignment w:val="baseline"/>
                    <w:rPr>
                      <w:rFonts w:ascii="Arial" w:hAnsi="Arial"/>
                      <w:b/>
                      <w:sz w:val="18"/>
                      <w:lang w:eastAsia="ko-KR"/>
                    </w:rPr>
                  </w:pPr>
                  <w:proofErr w:type="spellStart"/>
                  <w:r w:rsidRPr="00476B8A">
                    <w:rPr>
                      <w:rFonts w:asciiTheme="minorHAnsi" w:eastAsiaTheme="minorEastAsia" w:hAnsiTheme="minorHAnsi" w:hint="eastAsia"/>
                      <w:i/>
                      <w:lang w:eastAsia="zh-CN"/>
                    </w:rPr>
                    <w:t>MeasGapSharingScheme</w:t>
                  </w:r>
                  <w:proofErr w:type="spellEnd"/>
                  <w:r w:rsidRPr="002B1B51">
                    <w:rPr>
                      <w:rFonts w:ascii="Arial" w:hAnsi="Arial"/>
                      <w:b/>
                      <w:sz w:val="18"/>
                      <w:lang w:eastAsia="ko-KR"/>
                    </w:rPr>
                    <w:t xml:space="preserve"> </w:t>
                  </w:r>
                </w:p>
              </w:tc>
              <w:tc>
                <w:tcPr>
                  <w:tcW w:w="5222" w:type="dxa"/>
                  <w:shd w:val="clear" w:color="auto" w:fill="auto"/>
                  <w:vAlign w:val="center"/>
                </w:tcPr>
                <w:p w:rsidR="003C4E8D" w:rsidRPr="002B1B51" w:rsidRDefault="003C4E8D" w:rsidP="00346847">
                  <w:pPr>
                    <w:keepNext/>
                    <w:keepLines/>
                    <w:overflowPunct w:val="0"/>
                    <w:autoSpaceDE w:val="0"/>
                    <w:autoSpaceDN w:val="0"/>
                    <w:adjustRightInd w:val="0"/>
                    <w:snapToGrid w:val="0"/>
                    <w:spacing w:after="0"/>
                    <w:jc w:val="center"/>
                    <w:textAlignment w:val="baseline"/>
                    <w:rPr>
                      <w:rFonts w:ascii="Arial" w:hAnsi="Arial"/>
                      <w:b/>
                      <w:sz w:val="18"/>
                      <w:lang w:eastAsia="ko-KR"/>
                    </w:rPr>
                  </w:pPr>
                  <w:r w:rsidRPr="002B1B51">
                    <w:rPr>
                      <w:rFonts w:ascii="Arial" w:hAnsi="Arial"/>
                      <w:b/>
                      <w:sz w:val="18"/>
                      <w:lang w:eastAsia="ko-KR"/>
                    </w:rPr>
                    <w:t>Value of X (%)</w:t>
                  </w:r>
                </w:p>
              </w:tc>
            </w:tr>
            <w:tr w:rsidR="003C4E8D" w:rsidRPr="002B1B51" w:rsidTr="00346847">
              <w:trPr>
                <w:trHeight w:val="306"/>
                <w:jc w:val="center"/>
              </w:trPr>
              <w:tc>
                <w:tcPr>
                  <w:tcW w:w="2237" w:type="dxa"/>
                  <w:shd w:val="clear" w:color="auto" w:fill="auto"/>
                  <w:vAlign w:val="center"/>
                </w:tcPr>
                <w:p w:rsidR="003C4E8D" w:rsidRPr="002B1B51" w:rsidRDefault="003C4E8D"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‘00’</w:t>
                  </w:r>
                </w:p>
              </w:tc>
              <w:tc>
                <w:tcPr>
                  <w:tcW w:w="5222" w:type="dxa"/>
                  <w:shd w:val="clear" w:color="auto" w:fill="auto"/>
                  <w:vAlign w:val="center"/>
                </w:tcPr>
                <w:p w:rsidR="003C4E8D" w:rsidRPr="00B1204F" w:rsidRDefault="008E6E4C" w:rsidP="00346847">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sidRPr="008E6E4C">
                    <w:rPr>
                      <w:rFonts w:ascii="Arial" w:eastAsiaTheme="minorEastAsia" w:hAnsi="Arial"/>
                      <w:sz w:val="18"/>
                      <w:lang w:eastAsia="zh-CN"/>
                    </w:rPr>
                    <w:t>Equal splitting</w:t>
                  </w:r>
                </w:p>
              </w:tc>
            </w:tr>
            <w:tr w:rsidR="003C4E8D" w:rsidRPr="002B1B51" w:rsidTr="00346847">
              <w:trPr>
                <w:trHeight w:val="557"/>
                <w:jc w:val="center"/>
              </w:trPr>
              <w:tc>
                <w:tcPr>
                  <w:tcW w:w="2237" w:type="dxa"/>
                  <w:shd w:val="clear" w:color="auto" w:fill="auto"/>
                  <w:vAlign w:val="center"/>
                </w:tcPr>
                <w:p w:rsidR="003C4E8D" w:rsidRPr="002B1B51" w:rsidRDefault="003C4E8D"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‘01’</w:t>
                  </w:r>
                </w:p>
              </w:tc>
              <w:tc>
                <w:tcPr>
                  <w:tcW w:w="5222" w:type="dxa"/>
                  <w:shd w:val="clear" w:color="auto" w:fill="auto"/>
                  <w:vAlign w:val="center"/>
                </w:tcPr>
                <w:p w:rsidR="003C4E8D" w:rsidRDefault="003C4E8D" w:rsidP="00346847">
                  <w:pPr>
                    <w:pStyle w:val="TAC"/>
                    <w:rPr>
                      <w:lang w:eastAsia="ko-KR"/>
                    </w:rPr>
                  </w:pPr>
                  <w:r>
                    <w:rPr>
                      <w:lang w:eastAsia="ko-KR"/>
                    </w:rPr>
                    <w:t xml:space="preserve">[25]% MG for intra-frequency gap-based measurement corresponding to </w:t>
                  </w:r>
                  <w:r>
                    <w:rPr>
                      <w:rFonts w:hint="eastAsia"/>
                      <w:lang w:eastAsia="zh-CN"/>
                    </w:rPr>
                    <w:t>serving</w:t>
                  </w:r>
                  <w:r>
                    <w:rPr>
                      <w:lang w:eastAsia="ko-KR"/>
                    </w:rPr>
                    <w:t xml:space="preserve"> carrier(s) of MCG (in FR1)</w:t>
                  </w:r>
                </w:p>
                <w:p w:rsidR="003C4E8D" w:rsidRDefault="003C4E8D" w:rsidP="00346847">
                  <w:pPr>
                    <w:pStyle w:val="TAC"/>
                    <w:rPr>
                      <w:lang w:eastAsia="zh-CN"/>
                    </w:rPr>
                  </w:pPr>
                  <w:r>
                    <w:rPr>
                      <w:lang w:eastAsia="ko-KR"/>
                    </w:rPr>
                    <w:t>The rest MG for other measurement</w:t>
                  </w:r>
                </w:p>
              </w:tc>
            </w:tr>
            <w:tr w:rsidR="003C4E8D" w:rsidRPr="002B1B51" w:rsidTr="00346847">
              <w:trPr>
                <w:trHeight w:val="537"/>
                <w:jc w:val="center"/>
              </w:trPr>
              <w:tc>
                <w:tcPr>
                  <w:tcW w:w="2237" w:type="dxa"/>
                  <w:shd w:val="clear" w:color="auto" w:fill="auto"/>
                  <w:vAlign w:val="center"/>
                </w:tcPr>
                <w:p w:rsidR="003C4E8D" w:rsidRPr="002B1B51" w:rsidRDefault="003C4E8D"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‘10’</w:t>
                  </w:r>
                </w:p>
              </w:tc>
              <w:tc>
                <w:tcPr>
                  <w:tcW w:w="5222" w:type="dxa"/>
                  <w:shd w:val="clear" w:color="auto" w:fill="auto"/>
                  <w:vAlign w:val="center"/>
                </w:tcPr>
                <w:p w:rsidR="003C4E8D" w:rsidRDefault="003C4E8D" w:rsidP="00346847">
                  <w:pPr>
                    <w:pStyle w:val="TAC"/>
                    <w:rPr>
                      <w:lang w:eastAsia="ko-KR"/>
                    </w:rPr>
                  </w:pPr>
                  <w:r w:rsidRPr="006A37B2">
                    <w:rPr>
                      <w:lang w:eastAsia="ko-KR"/>
                    </w:rPr>
                    <w:t>[</w:t>
                  </w:r>
                  <w:r>
                    <w:rPr>
                      <w:rFonts w:hint="eastAsia"/>
                      <w:lang w:eastAsia="zh-CN"/>
                    </w:rPr>
                    <w:t>50</w:t>
                  </w:r>
                  <w:r w:rsidRPr="006A37B2">
                    <w:rPr>
                      <w:lang w:eastAsia="ko-KR"/>
                    </w:rPr>
                    <w:t>]</w:t>
                  </w:r>
                  <w:r>
                    <w:rPr>
                      <w:lang w:eastAsia="ko-KR"/>
                    </w:rPr>
                    <w:t xml:space="preserve">% MG for intra-frequency gap-based measurement corresponding to </w:t>
                  </w:r>
                  <w:r>
                    <w:rPr>
                      <w:rFonts w:hint="eastAsia"/>
                      <w:lang w:eastAsia="zh-CN"/>
                    </w:rPr>
                    <w:t>serving</w:t>
                  </w:r>
                  <w:r>
                    <w:rPr>
                      <w:lang w:eastAsia="ko-KR"/>
                    </w:rPr>
                    <w:t xml:space="preserve"> carrier(s) of MCG (in FR1)</w:t>
                  </w:r>
                </w:p>
                <w:p w:rsidR="003C4E8D" w:rsidRDefault="003C4E8D" w:rsidP="00346847">
                  <w:pPr>
                    <w:pStyle w:val="TAC"/>
                    <w:rPr>
                      <w:lang w:eastAsia="zh-CN"/>
                    </w:rPr>
                  </w:pPr>
                  <w:r>
                    <w:rPr>
                      <w:lang w:eastAsia="ko-KR"/>
                    </w:rPr>
                    <w:t>The rest MG for other measurement</w:t>
                  </w:r>
                </w:p>
              </w:tc>
            </w:tr>
            <w:tr w:rsidR="003C4E8D" w:rsidRPr="002B1B51" w:rsidTr="00346847">
              <w:trPr>
                <w:trHeight w:val="573"/>
                <w:jc w:val="center"/>
              </w:trPr>
              <w:tc>
                <w:tcPr>
                  <w:tcW w:w="2237" w:type="dxa"/>
                  <w:shd w:val="clear" w:color="auto" w:fill="auto"/>
                  <w:vAlign w:val="center"/>
                </w:tcPr>
                <w:p w:rsidR="003C4E8D" w:rsidRPr="002B1B51" w:rsidRDefault="003C4E8D"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‘11’</w:t>
                  </w:r>
                </w:p>
              </w:tc>
              <w:tc>
                <w:tcPr>
                  <w:tcW w:w="5222" w:type="dxa"/>
                  <w:shd w:val="clear" w:color="auto" w:fill="auto"/>
                  <w:vAlign w:val="center"/>
                </w:tcPr>
                <w:p w:rsidR="003C4E8D" w:rsidRDefault="003C4E8D" w:rsidP="00346847">
                  <w:pPr>
                    <w:pStyle w:val="TAC"/>
                    <w:rPr>
                      <w:lang w:eastAsia="ko-KR"/>
                    </w:rPr>
                  </w:pPr>
                  <w:r w:rsidRPr="006A37B2">
                    <w:rPr>
                      <w:lang w:eastAsia="ko-KR"/>
                    </w:rPr>
                    <w:t>[</w:t>
                  </w:r>
                  <w:r>
                    <w:rPr>
                      <w:rFonts w:hint="eastAsia"/>
                      <w:lang w:eastAsia="zh-CN"/>
                    </w:rPr>
                    <w:t>75</w:t>
                  </w:r>
                  <w:r w:rsidRPr="006A37B2">
                    <w:rPr>
                      <w:lang w:eastAsia="ko-KR"/>
                    </w:rPr>
                    <w:t>]</w:t>
                  </w:r>
                  <w:r>
                    <w:rPr>
                      <w:lang w:eastAsia="ko-KR"/>
                    </w:rPr>
                    <w:t xml:space="preserve">% MG for intra-frequency gap-based measurement corresponding to </w:t>
                  </w:r>
                  <w:r>
                    <w:rPr>
                      <w:rFonts w:hint="eastAsia"/>
                      <w:lang w:eastAsia="zh-CN"/>
                    </w:rPr>
                    <w:t>serving</w:t>
                  </w:r>
                  <w:r>
                    <w:rPr>
                      <w:lang w:eastAsia="ko-KR"/>
                    </w:rPr>
                    <w:t xml:space="preserve"> carrier(s) of MCG (in FR1)</w:t>
                  </w:r>
                </w:p>
                <w:p w:rsidR="003C4E8D" w:rsidRDefault="003C4E8D" w:rsidP="00346847">
                  <w:pPr>
                    <w:pStyle w:val="TAC"/>
                    <w:rPr>
                      <w:lang w:eastAsia="zh-CN"/>
                    </w:rPr>
                  </w:pPr>
                  <w:r>
                    <w:rPr>
                      <w:lang w:eastAsia="ko-KR"/>
                    </w:rPr>
                    <w:t>The rest MG for other measurement</w:t>
                  </w:r>
                </w:p>
              </w:tc>
            </w:tr>
          </w:tbl>
          <w:p w:rsidR="003C4E8D" w:rsidRPr="00A23145" w:rsidRDefault="003C4E8D" w:rsidP="00346847">
            <w:pPr>
              <w:rPr>
                <w:rFonts w:eastAsiaTheme="minorEastAsia"/>
                <w:lang w:eastAsia="zh-CN"/>
              </w:rPr>
            </w:pPr>
          </w:p>
        </w:tc>
      </w:tr>
    </w:tbl>
    <w:p w:rsidR="009D0746" w:rsidRPr="003C4E8D" w:rsidRDefault="009D0746" w:rsidP="005E6799">
      <w:pPr>
        <w:spacing w:afterLines="50" w:after="120"/>
        <w:jc w:val="both"/>
        <w:rPr>
          <w:rFonts w:ascii="Calibri" w:eastAsia="宋体" w:hAnsi="Calibri" w:cs="Arial"/>
          <w:lang w:val="en-US" w:eastAsia="zh-CN"/>
        </w:rPr>
      </w:pP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Pr="00353850">
        <w:rPr>
          <w:rFonts w:ascii="Calibri" w:eastAsia="宋体" w:hAnsi="Calibri" w:cs="Arial"/>
          <w:lang w:val="en-US" w:eastAsia="zh-CN"/>
        </w:rPr>
        <w:t>R4-1811854</w:t>
      </w:r>
      <w:r>
        <w:rPr>
          <w:rFonts w:ascii="Calibri" w:eastAsia="宋体" w:hAnsi="Calibri" w:cs="Arial" w:hint="eastAsia"/>
          <w:lang w:val="en-US" w:eastAsia="zh-CN"/>
        </w:rPr>
        <w:t xml:space="preserve">, </w:t>
      </w:r>
      <w:r>
        <w:rPr>
          <w:rFonts w:ascii="Calibri" w:eastAsia="宋体" w:hAnsi="Calibri" w:cs="Arial"/>
          <w:lang w:val="en-US" w:eastAsia="zh-CN"/>
        </w:rPr>
        <w:t>“</w:t>
      </w:r>
      <w:r w:rsidRPr="002C50D9">
        <w:rPr>
          <w:rFonts w:ascii="Calibri" w:eastAsia="宋体" w:hAnsi="Calibri" w:cs="Arial"/>
          <w:lang w:val="en-US" w:eastAsia="zh-CN"/>
        </w:rPr>
        <w:t>Way forward on gap sharing for measurement prioritization in different scenarios</w:t>
      </w:r>
      <w:r>
        <w:rPr>
          <w:rFonts w:ascii="Calibri" w:eastAsia="宋体" w:hAnsi="Calibri" w:cs="Arial"/>
          <w:lang w:val="en-US" w:eastAsia="zh-CN"/>
        </w:rPr>
        <w:t>”</w:t>
      </w:r>
      <w:r>
        <w:rPr>
          <w:rFonts w:ascii="Calibri" w:eastAsia="宋体" w:hAnsi="Calibri" w:cs="Arial" w:hint="eastAsia"/>
          <w:lang w:val="en-US" w:eastAsia="zh-CN"/>
        </w:rPr>
        <w:t xml:space="preserve">, </w:t>
      </w:r>
      <w:r w:rsidRPr="002C50D9">
        <w:rPr>
          <w:rFonts w:ascii="Calibri" w:eastAsia="宋体" w:hAnsi="Calibri" w:cs="Arial"/>
          <w:lang w:val="en-US" w:eastAsia="zh-CN"/>
        </w:rPr>
        <w:t>Samsung, NTT DoCoMo, Verizon Wireless, KDDI, Intel, Ericsson</w:t>
      </w:r>
      <w:r>
        <w:rPr>
          <w:rFonts w:ascii="Calibri" w:eastAsia="宋体" w:hAnsi="Calibri" w:cs="Arial" w:hint="eastAsia"/>
          <w:lang w:val="en-US" w:eastAsia="zh-CN"/>
        </w:rPr>
        <w:t xml:space="preserve">, </w:t>
      </w:r>
      <w:r w:rsidRPr="0027652C">
        <w:rPr>
          <w:rFonts w:ascii="Calibri" w:eastAsia="宋体" w:hAnsi="Calibri" w:cs="Arial"/>
          <w:lang w:val="en-US" w:eastAsia="zh-CN"/>
        </w:rPr>
        <w:t>RAN4</w:t>
      </w:r>
      <w:r>
        <w:rPr>
          <w:rFonts w:ascii="Calibri" w:eastAsia="宋体" w:hAnsi="Calibri" w:cs="Arial" w:hint="eastAsia"/>
          <w:lang w:val="en-US" w:eastAsia="zh-CN"/>
        </w:rPr>
        <w:t xml:space="preserve"> #88.</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2C50D9">
        <w:rPr>
          <w:rFonts w:ascii="Calibri" w:eastAsia="宋体" w:hAnsi="Calibri" w:cs="Arial" w:hint="eastAsia"/>
          <w:lang w:val="en-US" w:eastAsia="zh-CN"/>
        </w:rPr>
        <w:t>2</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3522B6">
        <w:rPr>
          <w:rFonts w:ascii="Calibri" w:eastAsia="宋体" w:hAnsi="Calibri" w:cs="Arial" w:hint="eastAsia"/>
          <w:lang w:val="en-US" w:eastAsia="zh-CN"/>
        </w:rPr>
        <w:t>TS 38.331 V15.</w:t>
      </w:r>
      <w:r w:rsidR="00DF3B49">
        <w:rPr>
          <w:rFonts w:ascii="Calibri" w:eastAsia="宋体" w:hAnsi="Calibri" w:cs="Arial" w:hint="eastAsia"/>
          <w:lang w:val="en-US" w:eastAsia="zh-CN"/>
        </w:rPr>
        <w:t>4.0</w:t>
      </w:r>
      <w:r w:rsidR="003522B6">
        <w:rPr>
          <w:rFonts w:ascii="Calibri" w:eastAsia="宋体" w:hAnsi="Calibri" w:cs="Arial" w:hint="eastAsia"/>
          <w:lang w:val="en-US" w:eastAsia="zh-CN"/>
        </w:rPr>
        <w:t xml:space="preserve">, </w:t>
      </w:r>
      <w:r w:rsidR="00DF3B49">
        <w:rPr>
          <w:rFonts w:ascii="Calibri" w:eastAsia="宋体" w:hAnsi="Calibri" w:cs="Arial" w:hint="eastAsia"/>
          <w:lang w:val="en-US" w:eastAsia="zh-CN"/>
        </w:rPr>
        <w:t>Dec.</w:t>
      </w:r>
      <w:r w:rsidR="003522B6">
        <w:rPr>
          <w:rFonts w:ascii="Calibri" w:eastAsia="宋体" w:hAnsi="Calibri" w:cs="Arial" w:hint="eastAsia"/>
          <w:lang w:val="en-US" w:eastAsia="zh-CN"/>
        </w:rPr>
        <w:t xml:space="preserve"> 2018</w:t>
      </w:r>
      <w:r w:rsidR="00B60D8C">
        <w:rPr>
          <w:rFonts w:ascii="Calibri" w:eastAsia="宋体" w:hAnsi="Calibri" w:cs="Arial" w:hint="eastAsia"/>
          <w:lang w:val="en-US" w:eastAsia="zh-CN"/>
        </w:rPr>
        <w:t xml:space="preserve">. </w:t>
      </w:r>
    </w:p>
    <w:p w:rsidR="00F33ABE" w:rsidRDefault="002966FB" w:rsidP="002966FB">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2C50D9">
        <w:rPr>
          <w:rFonts w:ascii="Calibri" w:eastAsia="宋体" w:hAnsi="Calibri" w:cs="Arial" w:hint="eastAsia"/>
          <w:lang w:val="en-US" w:eastAsia="zh-CN"/>
        </w:rPr>
        <w:t>3</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00F33ABE">
        <w:rPr>
          <w:rFonts w:ascii="Calibri" w:eastAsia="宋体" w:hAnsi="Calibri" w:cs="Arial" w:hint="eastAsia"/>
          <w:lang w:val="en-US" w:eastAsia="zh-CN"/>
        </w:rPr>
        <w:t>R4-1809319</w:t>
      </w:r>
      <w:r w:rsidR="0027652C" w:rsidRPr="0027652C">
        <w:rPr>
          <w:rFonts w:ascii="Calibri" w:eastAsia="宋体" w:hAnsi="Calibri" w:cs="Arial"/>
          <w:lang w:val="en-US" w:eastAsia="zh-CN"/>
        </w:rPr>
        <w:t>, “</w:t>
      </w:r>
      <w:r w:rsidR="00F33ABE">
        <w:rPr>
          <w:rFonts w:ascii="Calibri" w:eastAsia="宋体" w:hAnsi="Calibri" w:cs="Arial" w:hint="eastAsia"/>
          <w:lang w:val="en-US" w:eastAsia="zh-CN"/>
        </w:rPr>
        <w:t>Remaining issues on gap sharing</w:t>
      </w:r>
      <w:r w:rsidR="0027652C" w:rsidRPr="0027652C">
        <w:rPr>
          <w:rFonts w:ascii="Calibri" w:eastAsia="宋体" w:hAnsi="Calibri" w:cs="Arial"/>
          <w:lang w:val="en-US" w:eastAsia="zh-CN"/>
        </w:rPr>
        <w:t xml:space="preserve">”, </w:t>
      </w:r>
      <w:r w:rsidR="00F33ABE">
        <w:rPr>
          <w:rFonts w:ascii="Calibri" w:eastAsia="宋体" w:hAnsi="Calibri" w:cs="Arial" w:hint="eastAsia"/>
          <w:lang w:val="en-US" w:eastAsia="zh-CN"/>
        </w:rPr>
        <w:t>NTT DOCOMO</w:t>
      </w:r>
      <w:r w:rsidR="0027652C" w:rsidRPr="0027652C">
        <w:rPr>
          <w:rFonts w:ascii="Calibri" w:eastAsia="宋体" w:hAnsi="Calibri" w:cs="Arial"/>
          <w:lang w:val="en-US" w:eastAsia="zh-CN"/>
        </w:rPr>
        <w:t>, RAN4</w:t>
      </w:r>
      <w:r w:rsidR="00F33ABE">
        <w:rPr>
          <w:rFonts w:ascii="Calibri" w:eastAsia="宋体" w:hAnsi="Calibri" w:cs="Arial" w:hint="eastAsia"/>
          <w:lang w:val="en-US" w:eastAsia="zh-CN"/>
        </w:rPr>
        <w:t xml:space="preserve"> AH</w:t>
      </w:r>
      <w:r w:rsidR="0027652C" w:rsidRPr="0027652C">
        <w:rPr>
          <w:rFonts w:ascii="Calibri" w:eastAsia="宋体" w:hAnsi="Calibri" w:cs="Arial"/>
          <w:lang w:val="en-US" w:eastAsia="zh-CN"/>
        </w:rPr>
        <w:t>#</w:t>
      </w:r>
      <w:r w:rsidR="00F33ABE">
        <w:rPr>
          <w:rFonts w:ascii="Calibri" w:eastAsia="宋体" w:hAnsi="Calibri" w:cs="Arial" w:hint="eastAsia"/>
          <w:lang w:val="en-US" w:eastAsia="zh-CN"/>
        </w:rPr>
        <w:t>1807</w:t>
      </w:r>
      <w:r>
        <w:rPr>
          <w:rFonts w:ascii="Calibri" w:eastAsia="宋体" w:hAnsi="Calibri" w:cs="Arial" w:hint="eastAsia"/>
          <w:lang w:val="en-US" w:eastAsia="zh-CN"/>
        </w:rPr>
        <w:t>.</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357" w:rsidRDefault="00526357">
      <w:r>
        <w:separator/>
      </w:r>
    </w:p>
  </w:endnote>
  <w:endnote w:type="continuationSeparator" w:id="0">
    <w:p w:rsidR="00526357" w:rsidRDefault="0052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8A6" w:rsidRPr="001F38DC" w:rsidRDefault="002678A6">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184B2E">
      <w:rPr>
        <w:rStyle w:val="a5"/>
        <w:b w:val="0"/>
        <w:bCs/>
        <w:i w:val="0"/>
        <w:iCs/>
        <w:color w:val="auto"/>
      </w:rPr>
      <w:t>1</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184B2E">
      <w:rPr>
        <w:rStyle w:val="a5"/>
        <w:b w:val="0"/>
        <w:bCs/>
        <w:i w:val="0"/>
        <w:iCs/>
        <w:color w:val="auto"/>
      </w:rPr>
      <w:t>5</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357" w:rsidRDefault="00526357">
      <w:r>
        <w:separator/>
      </w:r>
    </w:p>
  </w:footnote>
  <w:footnote w:type="continuationSeparator" w:id="0">
    <w:p w:rsidR="00526357" w:rsidRDefault="005263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9">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5"/>
  </w:num>
  <w:num w:numId="5">
    <w:abstractNumId w:val="14"/>
  </w:num>
  <w:num w:numId="6">
    <w:abstractNumId w:val="6"/>
  </w:num>
  <w:num w:numId="7">
    <w:abstractNumId w:val="2"/>
  </w:num>
  <w:num w:numId="8">
    <w:abstractNumId w:val="7"/>
  </w:num>
  <w:num w:numId="9">
    <w:abstractNumId w:val="12"/>
  </w:num>
  <w:num w:numId="10">
    <w:abstractNumId w:val="8"/>
  </w:num>
  <w:num w:numId="11">
    <w:abstractNumId w:val="3"/>
  </w:num>
  <w:num w:numId="12">
    <w:abstractNumId w:val="9"/>
  </w:num>
  <w:num w:numId="13">
    <w:abstractNumId w:val="11"/>
  </w:num>
  <w:num w:numId="14">
    <w:abstractNumId w:val="1"/>
  </w:num>
  <w:num w:numId="15">
    <w:abstractNumId w:val="0"/>
  </w:num>
  <w:num w:numId="16">
    <w:abstractNumId w:val="15"/>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30F6F"/>
    <w:rsid w:val="000316F2"/>
    <w:rsid w:val="00031706"/>
    <w:rsid w:val="00032331"/>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4B2E"/>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1F7205"/>
    <w:rsid w:val="00200AF9"/>
    <w:rsid w:val="00200BFF"/>
    <w:rsid w:val="002014D3"/>
    <w:rsid w:val="00201836"/>
    <w:rsid w:val="00201ABA"/>
    <w:rsid w:val="00202508"/>
    <w:rsid w:val="00203B77"/>
    <w:rsid w:val="00204811"/>
    <w:rsid w:val="00205BD0"/>
    <w:rsid w:val="00205CD8"/>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357"/>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3643"/>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391"/>
    <w:rsid w:val="005C2B67"/>
    <w:rsid w:val="005C50BF"/>
    <w:rsid w:val="005C54C8"/>
    <w:rsid w:val="005C5BF9"/>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5A32"/>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6F3"/>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28B6"/>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1121"/>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58E"/>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52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D51"/>
    <w:rsid w:val="00E71F64"/>
    <w:rsid w:val="00E729D4"/>
    <w:rsid w:val="00E72CE1"/>
    <w:rsid w:val="00E735F9"/>
    <w:rsid w:val="00E7370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00E"/>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6095F-422D-4029-B0FE-7F43C5FEB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1759</Words>
  <Characters>10030</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frey</cp:lastModifiedBy>
  <cp:revision>7</cp:revision>
  <cp:lastPrinted>2016-07-29T02:18:00Z</cp:lastPrinted>
  <dcterms:created xsi:type="dcterms:W3CDTF">2019-02-15T06:20:00Z</dcterms:created>
  <dcterms:modified xsi:type="dcterms:W3CDTF">2019-02-15T08:06:00Z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