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CEB56E" w14:textId="1453EDB6" w:rsidR="00CA1CF6" w:rsidRPr="00EF5358" w:rsidRDefault="00BC72C7">
      <w:pPr>
        <w:pStyle w:val="CRCoverPage"/>
        <w:tabs>
          <w:tab w:val="right" w:pos="9639"/>
        </w:tabs>
        <w:spacing w:after="0"/>
        <w:rPr>
          <w:b/>
          <w:i/>
          <w:sz w:val="28"/>
          <w:lang w:val="sv-SE"/>
        </w:rPr>
      </w:pPr>
      <w:r w:rsidRPr="00EF5358">
        <w:rPr>
          <w:b/>
          <w:sz w:val="24"/>
          <w:lang w:val="sv-SE"/>
        </w:rPr>
        <w:t>3GPP TSG-RAN WG4 RAN4-90</w:t>
      </w:r>
      <w:r w:rsidRPr="00EF5358">
        <w:rPr>
          <w:b/>
          <w:i/>
          <w:sz w:val="28"/>
          <w:lang w:val="sv-SE"/>
        </w:rPr>
        <w:tab/>
        <w:t>R4-19</w:t>
      </w:r>
      <w:r>
        <w:rPr>
          <w:b/>
          <w:i/>
          <w:sz w:val="28"/>
          <w:lang w:val="sv-SE"/>
        </w:rPr>
        <w:t>02333</w:t>
      </w:r>
    </w:p>
    <w:p w14:paraId="1ECEB56F" w14:textId="77777777" w:rsidR="00CA1CF6" w:rsidRDefault="00BC72C7">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Athe</w:t>
      </w:r>
      <w:r>
        <w:rPr>
          <w:b/>
          <w:sz w:val="24"/>
        </w:rPr>
        <w:fldChar w:fldCharType="end"/>
      </w:r>
      <w:r>
        <w:rPr>
          <w:b/>
          <w:sz w:val="24"/>
        </w:rPr>
        <w:t xml:space="preserve">ns, </w:t>
      </w:r>
      <w:r>
        <w:rPr>
          <w:b/>
          <w:sz w:val="24"/>
        </w:rPr>
        <w:fldChar w:fldCharType="begin"/>
      </w:r>
      <w:r>
        <w:rPr>
          <w:b/>
          <w:sz w:val="24"/>
        </w:rPr>
        <w:instrText xml:space="preserve"> DOCPROPERTY  Country  \* MERGEFORMAT </w:instrText>
      </w:r>
      <w:r>
        <w:rPr>
          <w:b/>
          <w:sz w:val="24"/>
        </w:rPr>
        <w:fldChar w:fldCharType="separate"/>
      </w:r>
      <w:r>
        <w:rPr>
          <w:b/>
          <w:sz w:val="24"/>
        </w:rPr>
        <w:t>Greece</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w:t>
      </w:r>
      <w:r>
        <w:rPr>
          <w:b/>
          <w:sz w:val="24"/>
        </w:rPr>
        <w:fldChar w:fldCharType="end"/>
      </w:r>
      <w:r>
        <w:rPr>
          <w:b/>
          <w:sz w:val="24"/>
        </w:rPr>
        <w:t xml:space="preserve">5 February - </w:t>
      </w:r>
      <w:r>
        <w:rPr>
          <w:b/>
          <w:sz w:val="24"/>
        </w:rPr>
        <w:fldChar w:fldCharType="begin"/>
      </w:r>
      <w:r>
        <w:rPr>
          <w:b/>
          <w:sz w:val="24"/>
        </w:rPr>
        <w:instrText xml:space="preserve"> DOCPROPERTY  EndDate  \* MERGEFORMAT </w:instrText>
      </w:r>
      <w:r>
        <w:rPr>
          <w:b/>
          <w:sz w:val="24"/>
        </w:rPr>
        <w:fldChar w:fldCharType="separate"/>
      </w:r>
      <w:r>
        <w:rPr>
          <w:b/>
          <w:sz w:val="24"/>
        </w:rPr>
        <w:t>1 March, 2019</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A1CF6" w14:paraId="1ECEB571" w14:textId="77777777">
        <w:tc>
          <w:tcPr>
            <w:tcW w:w="9641" w:type="dxa"/>
            <w:gridSpan w:val="9"/>
            <w:tcBorders>
              <w:top w:val="single" w:sz="4" w:space="0" w:color="auto"/>
              <w:left w:val="single" w:sz="4" w:space="0" w:color="auto"/>
              <w:right w:val="single" w:sz="4" w:space="0" w:color="auto"/>
            </w:tcBorders>
          </w:tcPr>
          <w:p w14:paraId="1ECEB570" w14:textId="77777777" w:rsidR="00CA1CF6" w:rsidRDefault="00BC72C7">
            <w:pPr>
              <w:pStyle w:val="CRCoverPage"/>
              <w:spacing w:after="0"/>
              <w:jc w:val="right"/>
              <w:rPr>
                <w:i/>
              </w:rPr>
            </w:pPr>
            <w:r>
              <w:rPr>
                <w:i/>
                <w:sz w:val="14"/>
              </w:rPr>
              <w:t>CR-Form-v11.4</w:t>
            </w:r>
          </w:p>
        </w:tc>
      </w:tr>
      <w:tr w:rsidR="00CA1CF6" w14:paraId="1ECEB573" w14:textId="77777777">
        <w:tc>
          <w:tcPr>
            <w:tcW w:w="9641" w:type="dxa"/>
            <w:gridSpan w:val="9"/>
            <w:tcBorders>
              <w:left w:val="single" w:sz="4" w:space="0" w:color="auto"/>
              <w:right w:val="single" w:sz="4" w:space="0" w:color="auto"/>
            </w:tcBorders>
          </w:tcPr>
          <w:p w14:paraId="1ECEB572" w14:textId="77777777" w:rsidR="00CA1CF6" w:rsidRDefault="00BC72C7">
            <w:pPr>
              <w:pStyle w:val="CRCoverPage"/>
              <w:spacing w:after="0"/>
              <w:jc w:val="center"/>
            </w:pPr>
            <w:r>
              <w:rPr>
                <w:b/>
                <w:sz w:val="32"/>
              </w:rPr>
              <w:t>CHANGE REQUEST</w:t>
            </w:r>
          </w:p>
        </w:tc>
      </w:tr>
      <w:tr w:rsidR="00CA1CF6" w14:paraId="1ECEB575" w14:textId="77777777">
        <w:tc>
          <w:tcPr>
            <w:tcW w:w="9641" w:type="dxa"/>
            <w:gridSpan w:val="9"/>
            <w:tcBorders>
              <w:left w:val="single" w:sz="4" w:space="0" w:color="auto"/>
              <w:right w:val="single" w:sz="4" w:space="0" w:color="auto"/>
            </w:tcBorders>
          </w:tcPr>
          <w:p w14:paraId="1ECEB574" w14:textId="77777777" w:rsidR="00CA1CF6" w:rsidRDefault="00CA1CF6">
            <w:pPr>
              <w:pStyle w:val="CRCoverPage"/>
              <w:spacing w:after="0"/>
              <w:rPr>
                <w:sz w:val="8"/>
                <w:szCs w:val="8"/>
              </w:rPr>
            </w:pPr>
          </w:p>
        </w:tc>
      </w:tr>
      <w:tr w:rsidR="00CA1CF6" w14:paraId="1ECEB57F" w14:textId="77777777">
        <w:tc>
          <w:tcPr>
            <w:tcW w:w="142" w:type="dxa"/>
            <w:tcBorders>
              <w:left w:val="single" w:sz="4" w:space="0" w:color="auto"/>
            </w:tcBorders>
          </w:tcPr>
          <w:p w14:paraId="1ECEB576" w14:textId="77777777" w:rsidR="00CA1CF6" w:rsidRDefault="00CA1CF6">
            <w:pPr>
              <w:pStyle w:val="CRCoverPage"/>
              <w:spacing w:after="0"/>
              <w:jc w:val="right"/>
            </w:pPr>
          </w:p>
        </w:tc>
        <w:tc>
          <w:tcPr>
            <w:tcW w:w="1559" w:type="dxa"/>
            <w:shd w:val="pct30" w:color="FFFF00" w:fill="auto"/>
          </w:tcPr>
          <w:p w14:paraId="1ECEB577" w14:textId="77777777" w:rsidR="00CA1CF6" w:rsidRDefault="00BC72C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37.114</w:t>
            </w:r>
            <w:r>
              <w:rPr>
                <w:b/>
                <w:sz w:val="28"/>
              </w:rPr>
              <w:fldChar w:fldCharType="end"/>
            </w:r>
          </w:p>
        </w:tc>
        <w:tc>
          <w:tcPr>
            <w:tcW w:w="709" w:type="dxa"/>
          </w:tcPr>
          <w:p w14:paraId="1ECEB578" w14:textId="77777777" w:rsidR="00CA1CF6" w:rsidRDefault="00BC72C7">
            <w:pPr>
              <w:pStyle w:val="CRCoverPage"/>
              <w:spacing w:after="0"/>
              <w:jc w:val="center"/>
            </w:pPr>
            <w:r>
              <w:rPr>
                <w:b/>
                <w:sz w:val="28"/>
              </w:rPr>
              <w:t>CR</w:t>
            </w:r>
          </w:p>
        </w:tc>
        <w:tc>
          <w:tcPr>
            <w:tcW w:w="1276" w:type="dxa"/>
            <w:shd w:val="pct30" w:color="FFFF00" w:fill="auto"/>
          </w:tcPr>
          <w:p w14:paraId="1ECEB579" w14:textId="77777777" w:rsidR="00CA1CF6" w:rsidRDefault="00BC72C7">
            <w:pPr>
              <w:pStyle w:val="CRCoverPage"/>
              <w:spacing w:after="0"/>
            </w:pPr>
            <w:r>
              <w:rPr>
                <w:b/>
                <w:sz w:val="28"/>
              </w:rPr>
              <w:t>0077</w:t>
            </w:r>
          </w:p>
        </w:tc>
        <w:tc>
          <w:tcPr>
            <w:tcW w:w="709" w:type="dxa"/>
          </w:tcPr>
          <w:p w14:paraId="1ECEB57A" w14:textId="77777777" w:rsidR="00CA1CF6" w:rsidRDefault="00BC72C7">
            <w:pPr>
              <w:pStyle w:val="CRCoverPage"/>
              <w:tabs>
                <w:tab w:val="right" w:pos="625"/>
              </w:tabs>
              <w:spacing w:after="0"/>
              <w:jc w:val="center"/>
            </w:pPr>
            <w:r>
              <w:rPr>
                <w:b/>
                <w:bCs/>
                <w:sz w:val="28"/>
              </w:rPr>
              <w:t>rev</w:t>
            </w:r>
          </w:p>
        </w:tc>
        <w:tc>
          <w:tcPr>
            <w:tcW w:w="992" w:type="dxa"/>
            <w:shd w:val="pct30" w:color="FFFF00" w:fill="auto"/>
          </w:tcPr>
          <w:p w14:paraId="1ECEB57B" w14:textId="77777777" w:rsidR="00CA1CF6" w:rsidRDefault="00BC72C7">
            <w:pPr>
              <w:pStyle w:val="CRCoverPage"/>
              <w:spacing w:after="0"/>
              <w:jc w:val="center"/>
              <w:rPr>
                <w:b/>
              </w:rPr>
            </w:pPr>
            <w:r w:rsidRPr="00EF5358">
              <w:rPr>
                <w:b/>
                <w:sz w:val="28"/>
              </w:rPr>
              <w:t>1</w:t>
            </w:r>
          </w:p>
        </w:tc>
        <w:tc>
          <w:tcPr>
            <w:tcW w:w="2410" w:type="dxa"/>
          </w:tcPr>
          <w:p w14:paraId="1ECEB57C" w14:textId="77777777" w:rsidR="00CA1CF6" w:rsidRDefault="00BC72C7">
            <w:pPr>
              <w:pStyle w:val="CRCoverPage"/>
              <w:tabs>
                <w:tab w:val="right" w:pos="1825"/>
              </w:tabs>
              <w:spacing w:after="0"/>
              <w:jc w:val="center"/>
            </w:pPr>
            <w:r>
              <w:rPr>
                <w:b/>
                <w:sz w:val="28"/>
                <w:szCs w:val="28"/>
              </w:rPr>
              <w:t>Current version:</w:t>
            </w:r>
          </w:p>
        </w:tc>
        <w:tc>
          <w:tcPr>
            <w:tcW w:w="1701" w:type="dxa"/>
            <w:shd w:val="pct30" w:color="FFFF00" w:fill="auto"/>
          </w:tcPr>
          <w:p w14:paraId="1ECEB57D" w14:textId="77777777" w:rsidR="00CA1CF6" w:rsidRDefault="00BC72C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15.3.0</w:t>
            </w:r>
            <w:r>
              <w:rPr>
                <w:b/>
                <w:sz w:val="28"/>
              </w:rPr>
              <w:fldChar w:fldCharType="end"/>
            </w:r>
          </w:p>
        </w:tc>
        <w:tc>
          <w:tcPr>
            <w:tcW w:w="143" w:type="dxa"/>
            <w:tcBorders>
              <w:right w:val="single" w:sz="4" w:space="0" w:color="auto"/>
            </w:tcBorders>
          </w:tcPr>
          <w:p w14:paraId="1ECEB57E" w14:textId="77777777" w:rsidR="00CA1CF6" w:rsidRDefault="00CA1CF6">
            <w:pPr>
              <w:pStyle w:val="CRCoverPage"/>
              <w:spacing w:after="0"/>
            </w:pPr>
          </w:p>
        </w:tc>
      </w:tr>
      <w:tr w:rsidR="00CA1CF6" w14:paraId="1ECEB581" w14:textId="77777777">
        <w:tc>
          <w:tcPr>
            <w:tcW w:w="9641" w:type="dxa"/>
            <w:gridSpan w:val="9"/>
            <w:tcBorders>
              <w:left w:val="single" w:sz="4" w:space="0" w:color="auto"/>
              <w:right w:val="single" w:sz="4" w:space="0" w:color="auto"/>
            </w:tcBorders>
          </w:tcPr>
          <w:p w14:paraId="1ECEB580" w14:textId="77777777" w:rsidR="00CA1CF6" w:rsidRDefault="00CA1CF6">
            <w:pPr>
              <w:pStyle w:val="CRCoverPage"/>
              <w:spacing w:after="0"/>
            </w:pPr>
          </w:p>
        </w:tc>
      </w:tr>
      <w:tr w:rsidR="00CA1CF6" w14:paraId="1ECEB583" w14:textId="77777777">
        <w:tc>
          <w:tcPr>
            <w:tcW w:w="9641" w:type="dxa"/>
            <w:gridSpan w:val="9"/>
            <w:tcBorders>
              <w:top w:val="single" w:sz="4" w:space="0" w:color="auto"/>
            </w:tcBorders>
          </w:tcPr>
          <w:p w14:paraId="1ECEB582" w14:textId="77777777" w:rsidR="00CA1CF6" w:rsidRDefault="00BC72C7">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CA1CF6" w14:paraId="1ECEB585" w14:textId="77777777">
        <w:tc>
          <w:tcPr>
            <w:tcW w:w="9641" w:type="dxa"/>
            <w:gridSpan w:val="9"/>
          </w:tcPr>
          <w:p w14:paraId="1ECEB584" w14:textId="77777777" w:rsidR="00CA1CF6" w:rsidRDefault="00CA1CF6">
            <w:pPr>
              <w:pStyle w:val="CRCoverPage"/>
              <w:spacing w:after="0"/>
              <w:rPr>
                <w:sz w:val="8"/>
                <w:szCs w:val="8"/>
              </w:rPr>
            </w:pPr>
          </w:p>
        </w:tc>
      </w:tr>
    </w:tbl>
    <w:p w14:paraId="1ECEB586" w14:textId="77777777" w:rsidR="00CA1CF6" w:rsidRDefault="00CA1C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A1CF6" w14:paraId="1ECEB590" w14:textId="77777777">
        <w:tc>
          <w:tcPr>
            <w:tcW w:w="2835" w:type="dxa"/>
          </w:tcPr>
          <w:p w14:paraId="1ECEB587" w14:textId="77777777" w:rsidR="00CA1CF6" w:rsidRDefault="00BC72C7">
            <w:pPr>
              <w:pStyle w:val="CRCoverPage"/>
              <w:tabs>
                <w:tab w:val="right" w:pos="2751"/>
              </w:tabs>
              <w:spacing w:after="0"/>
              <w:rPr>
                <w:b/>
                <w:i/>
              </w:rPr>
            </w:pPr>
            <w:r>
              <w:rPr>
                <w:b/>
                <w:i/>
              </w:rPr>
              <w:t>Proposed change affects:</w:t>
            </w:r>
          </w:p>
        </w:tc>
        <w:tc>
          <w:tcPr>
            <w:tcW w:w="1418" w:type="dxa"/>
          </w:tcPr>
          <w:p w14:paraId="1ECEB588" w14:textId="77777777" w:rsidR="00CA1CF6" w:rsidRDefault="00BC72C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EB589" w14:textId="77777777" w:rsidR="00CA1CF6" w:rsidRDefault="00CA1CF6">
            <w:pPr>
              <w:pStyle w:val="CRCoverPage"/>
              <w:spacing w:after="0"/>
              <w:jc w:val="center"/>
              <w:rPr>
                <w:b/>
                <w:caps/>
              </w:rPr>
            </w:pPr>
          </w:p>
        </w:tc>
        <w:tc>
          <w:tcPr>
            <w:tcW w:w="709" w:type="dxa"/>
            <w:tcBorders>
              <w:left w:val="single" w:sz="4" w:space="0" w:color="auto"/>
            </w:tcBorders>
          </w:tcPr>
          <w:p w14:paraId="1ECEB58A" w14:textId="77777777" w:rsidR="00CA1CF6" w:rsidRDefault="00BC72C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EB58B" w14:textId="77777777" w:rsidR="00CA1CF6" w:rsidRDefault="00CA1CF6">
            <w:pPr>
              <w:pStyle w:val="CRCoverPage"/>
              <w:spacing w:after="0"/>
              <w:jc w:val="center"/>
              <w:rPr>
                <w:b/>
                <w:caps/>
              </w:rPr>
            </w:pPr>
          </w:p>
        </w:tc>
        <w:tc>
          <w:tcPr>
            <w:tcW w:w="2126" w:type="dxa"/>
          </w:tcPr>
          <w:p w14:paraId="1ECEB58C" w14:textId="77777777" w:rsidR="00CA1CF6" w:rsidRDefault="00BC72C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EB58D" w14:textId="77777777" w:rsidR="00CA1CF6" w:rsidRDefault="00BC72C7">
            <w:pPr>
              <w:pStyle w:val="CRCoverPage"/>
              <w:spacing w:after="0"/>
              <w:rPr>
                <w:b/>
                <w:caps/>
              </w:rPr>
            </w:pPr>
            <w:r>
              <w:rPr>
                <w:b/>
                <w:caps/>
              </w:rPr>
              <w:t>X</w:t>
            </w:r>
          </w:p>
        </w:tc>
        <w:tc>
          <w:tcPr>
            <w:tcW w:w="1418" w:type="dxa"/>
            <w:tcBorders>
              <w:left w:val="nil"/>
            </w:tcBorders>
          </w:tcPr>
          <w:p w14:paraId="1ECEB58E" w14:textId="77777777" w:rsidR="00CA1CF6" w:rsidRDefault="00BC72C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CEB58F" w14:textId="77777777" w:rsidR="00CA1CF6" w:rsidRDefault="00CA1CF6">
            <w:pPr>
              <w:pStyle w:val="CRCoverPage"/>
              <w:spacing w:after="0"/>
              <w:jc w:val="center"/>
              <w:rPr>
                <w:b/>
                <w:bCs/>
                <w:caps/>
              </w:rPr>
            </w:pPr>
          </w:p>
        </w:tc>
      </w:tr>
    </w:tbl>
    <w:p w14:paraId="1ECEB591" w14:textId="77777777" w:rsidR="00CA1CF6" w:rsidRDefault="00CA1C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A1CF6" w14:paraId="1ECEB593" w14:textId="77777777">
        <w:tc>
          <w:tcPr>
            <w:tcW w:w="9640" w:type="dxa"/>
            <w:gridSpan w:val="11"/>
          </w:tcPr>
          <w:p w14:paraId="1ECEB592" w14:textId="77777777" w:rsidR="00CA1CF6" w:rsidRDefault="00CA1CF6">
            <w:pPr>
              <w:pStyle w:val="CRCoverPage"/>
              <w:spacing w:after="0"/>
              <w:rPr>
                <w:sz w:val="8"/>
                <w:szCs w:val="8"/>
              </w:rPr>
            </w:pPr>
          </w:p>
        </w:tc>
      </w:tr>
      <w:tr w:rsidR="00CA1CF6" w14:paraId="1ECEB596" w14:textId="77777777">
        <w:tc>
          <w:tcPr>
            <w:tcW w:w="1843" w:type="dxa"/>
            <w:tcBorders>
              <w:top w:val="single" w:sz="4" w:space="0" w:color="auto"/>
              <w:left w:val="single" w:sz="4" w:space="0" w:color="auto"/>
            </w:tcBorders>
          </w:tcPr>
          <w:p w14:paraId="1ECEB594" w14:textId="77777777" w:rsidR="00CA1CF6" w:rsidRDefault="00BC72C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ECEB595" w14:textId="77777777" w:rsidR="00CA1CF6" w:rsidRDefault="00BC72C7">
            <w:pPr>
              <w:pStyle w:val="CRCoverPage"/>
              <w:spacing w:after="0"/>
              <w:ind w:left="100"/>
            </w:pPr>
            <w:del w:id="1" w:author="Luis Martinez G25" w:date="2019-02-27T16:57:00Z">
              <w:r>
                <w:delText xml:space="preserve">Draft </w:delText>
              </w:r>
            </w:del>
            <w:r>
              <w:t>CR to TS 37.114: Exclusion Bands for Radiated Immunity Test</w:t>
            </w:r>
          </w:p>
        </w:tc>
      </w:tr>
      <w:tr w:rsidR="00CA1CF6" w14:paraId="1ECEB599" w14:textId="77777777">
        <w:tc>
          <w:tcPr>
            <w:tcW w:w="1843" w:type="dxa"/>
            <w:tcBorders>
              <w:left w:val="single" w:sz="4" w:space="0" w:color="auto"/>
            </w:tcBorders>
          </w:tcPr>
          <w:p w14:paraId="1ECEB597" w14:textId="77777777" w:rsidR="00CA1CF6" w:rsidRDefault="00CA1CF6">
            <w:pPr>
              <w:pStyle w:val="CRCoverPage"/>
              <w:spacing w:after="0"/>
              <w:rPr>
                <w:b/>
                <w:i/>
                <w:sz w:val="8"/>
                <w:szCs w:val="8"/>
              </w:rPr>
            </w:pPr>
          </w:p>
        </w:tc>
        <w:tc>
          <w:tcPr>
            <w:tcW w:w="7797" w:type="dxa"/>
            <w:gridSpan w:val="10"/>
            <w:tcBorders>
              <w:right w:val="single" w:sz="4" w:space="0" w:color="auto"/>
            </w:tcBorders>
          </w:tcPr>
          <w:p w14:paraId="1ECEB598" w14:textId="77777777" w:rsidR="00CA1CF6" w:rsidRDefault="00CA1CF6">
            <w:pPr>
              <w:pStyle w:val="CRCoverPage"/>
              <w:spacing w:after="0"/>
              <w:rPr>
                <w:sz w:val="8"/>
                <w:szCs w:val="8"/>
              </w:rPr>
            </w:pPr>
          </w:p>
        </w:tc>
      </w:tr>
      <w:tr w:rsidR="00CA1CF6" w14:paraId="1ECEB59C" w14:textId="77777777">
        <w:tc>
          <w:tcPr>
            <w:tcW w:w="1843" w:type="dxa"/>
            <w:tcBorders>
              <w:left w:val="single" w:sz="4" w:space="0" w:color="auto"/>
            </w:tcBorders>
          </w:tcPr>
          <w:p w14:paraId="1ECEB59A" w14:textId="77777777" w:rsidR="00CA1CF6" w:rsidRDefault="00BC72C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ECEB59B" w14:textId="77777777" w:rsidR="00CA1CF6" w:rsidRDefault="00BC72C7">
            <w:pPr>
              <w:pStyle w:val="CRCoverPage"/>
              <w:spacing w:after="0"/>
              <w:ind w:left="100"/>
            </w:pPr>
            <w:r>
              <w:t>Ericsson</w:t>
            </w:r>
          </w:p>
        </w:tc>
      </w:tr>
      <w:tr w:rsidR="00CA1CF6" w14:paraId="1ECEB59F" w14:textId="77777777">
        <w:tc>
          <w:tcPr>
            <w:tcW w:w="1843" w:type="dxa"/>
            <w:tcBorders>
              <w:left w:val="single" w:sz="4" w:space="0" w:color="auto"/>
            </w:tcBorders>
          </w:tcPr>
          <w:p w14:paraId="1ECEB59D" w14:textId="77777777" w:rsidR="00CA1CF6" w:rsidRDefault="00BC72C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CEB59E" w14:textId="77777777" w:rsidR="00CA1CF6" w:rsidRDefault="00376127">
            <w:pPr>
              <w:pStyle w:val="CRCoverPage"/>
              <w:spacing w:after="0"/>
              <w:ind w:left="100"/>
            </w:pPr>
            <w:r>
              <w:fldChar w:fldCharType="begin"/>
            </w:r>
            <w:r>
              <w:instrText xml:space="preserve"> DOCPROPERTY  SourceIfTsg  \* MERGEFORMAT </w:instrText>
            </w:r>
            <w:r>
              <w:fldChar w:fldCharType="separate"/>
            </w:r>
            <w:r w:rsidR="00BC72C7">
              <w:t>R4</w:t>
            </w:r>
            <w:r>
              <w:fldChar w:fldCharType="end"/>
            </w:r>
          </w:p>
        </w:tc>
      </w:tr>
      <w:tr w:rsidR="00CA1CF6" w14:paraId="1ECEB5A2" w14:textId="77777777">
        <w:tc>
          <w:tcPr>
            <w:tcW w:w="1843" w:type="dxa"/>
            <w:tcBorders>
              <w:left w:val="single" w:sz="4" w:space="0" w:color="auto"/>
            </w:tcBorders>
          </w:tcPr>
          <w:p w14:paraId="1ECEB5A0" w14:textId="77777777" w:rsidR="00CA1CF6" w:rsidRDefault="00CA1CF6">
            <w:pPr>
              <w:pStyle w:val="CRCoverPage"/>
              <w:spacing w:after="0"/>
              <w:rPr>
                <w:b/>
                <w:i/>
                <w:sz w:val="8"/>
                <w:szCs w:val="8"/>
              </w:rPr>
            </w:pPr>
          </w:p>
        </w:tc>
        <w:tc>
          <w:tcPr>
            <w:tcW w:w="7797" w:type="dxa"/>
            <w:gridSpan w:val="10"/>
            <w:tcBorders>
              <w:right w:val="single" w:sz="4" w:space="0" w:color="auto"/>
            </w:tcBorders>
          </w:tcPr>
          <w:p w14:paraId="1ECEB5A1" w14:textId="77777777" w:rsidR="00CA1CF6" w:rsidRDefault="00CA1CF6">
            <w:pPr>
              <w:pStyle w:val="CRCoverPage"/>
              <w:spacing w:after="0"/>
              <w:rPr>
                <w:sz w:val="8"/>
                <w:szCs w:val="8"/>
              </w:rPr>
            </w:pPr>
          </w:p>
        </w:tc>
      </w:tr>
      <w:tr w:rsidR="00CA1CF6" w14:paraId="1ECEB5A8" w14:textId="77777777">
        <w:tc>
          <w:tcPr>
            <w:tcW w:w="1843" w:type="dxa"/>
            <w:tcBorders>
              <w:left w:val="single" w:sz="4" w:space="0" w:color="auto"/>
            </w:tcBorders>
          </w:tcPr>
          <w:p w14:paraId="1ECEB5A3" w14:textId="77777777" w:rsidR="00CA1CF6" w:rsidRDefault="00BC72C7">
            <w:pPr>
              <w:pStyle w:val="CRCoverPage"/>
              <w:tabs>
                <w:tab w:val="right" w:pos="1759"/>
              </w:tabs>
              <w:spacing w:after="0"/>
              <w:rPr>
                <w:b/>
                <w:i/>
              </w:rPr>
            </w:pPr>
            <w:r>
              <w:rPr>
                <w:b/>
                <w:i/>
              </w:rPr>
              <w:t>Work item code:</w:t>
            </w:r>
          </w:p>
        </w:tc>
        <w:tc>
          <w:tcPr>
            <w:tcW w:w="3686" w:type="dxa"/>
            <w:gridSpan w:val="5"/>
            <w:shd w:val="pct30" w:color="FFFF00" w:fill="auto"/>
          </w:tcPr>
          <w:p w14:paraId="1ECEB5A4" w14:textId="77777777" w:rsidR="00CA1CF6" w:rsidRDefault="00BC72C7">
            <w:pPr>
              <w:pStyle w:val="CRCoverPage"/>
              <w:spacing w:after="0"/>
              <w:ind w:left="100"/>
            </w:pPr>
            <w:proofErr w:type="spellStart"/>
            <w:r>
              <w:rPr>
                <w:rFonts w:cs="Arial"/>
                <w:sz w:val="21"/>
                <w:szCs w:val="21"/>
                <w:lang w:eastAsia="ja-JP"/>
              </w:rPr>
              <w:t>NR_newRAT</w:t>
            </w:r>
            <w:proofErr w:type="spellEnd"/>
            <w:r>
              <w:rPr>
                <w:rFonts w:cs="Arial"/>
                <w:sz w:val="21"/>
                <w:szCs w:val="21"/>
                <w:lang w:eastAsia="ja-JP"/>
              </w:rPr>
              <w:t>-Core</w:t>
            </w:r>
          </w:p>
        </w:tc>
        <w:tc>
          <w:tcPr>
            <w:tcW w:w="567" w:type="dxa"/>
            <w:tcBorders>
              <w:left w:val="nil"/>
            </w:tcBorders>
          </w:tcPr>
          <w:p w14:paraId="1ECEB5A5" w14:textId="77777777" w:rsidR="00CA1CF6" w:rsidRDefault="00CA1CF6">
            <w:pPr>
              <w:pStyle w:val="CRCoverPage"/>
              <w:spacing w:after="0"/>
              <w:ind w:right="100"/>
            </w:pPr>
          </w:p>
        </w:tc>
        <w:tc>
          <w:tcPr>
            <w:tcW w:w="1417" w:type="dxa"/>
            <w:gridSpan w:val="3"/>
            <w:tcBorders>
              <w:left w:val="nil"/>
            </w:tcBorders>
          </w:tcPr>
          <w:p w14:paraId="1ECEB5A6" w14:textId="77777777" w:rsidR="00CA1CF6" w:rsidRDefault="00BC72C7">
            <w:pPr>
              <w:pStyle w:val="CRCoverPage"/>
              <w:spacing w:after="0"/>
              <w:jc w:val="right"/>
            </w:pPr>
            <w:r>
              <w:rPr>
                <w:b/>
                <w:i/>
              </w:rPr>
              <w:t>Date:</w:t>
            </w:r>
          </w:p>
        </w:tc>
        <w:tc>
          <w:tcPr>
            <w:tcW w:w="2127" w:type="dxa"/>
            <w:tcBorders>
              <w:right w:val="single" w:sz="4" w:space="0" w:color="auto"/>
            </w:tcBorders>
            <w:shd w:val="pct30" w:color="FFFF00" w:fill="auto"/>
          </w:tcPr>
          <w:p w14:paraId="1ECEB5A7" w14:textId="77777777" w:rsidR="00CA1CF6" w:rsidRDefault="00BC72C7">
            <w:pPr>
              <w:pStyle w:val="CRCoverPage"/>
              <w:spacing w:after="0"/>
              <w:ind w:left="100"/>
            </w:pPr>
            <w:r>
              <w:t>2019-02-25</w:t>
            </w:r>
          </w:p>
        </w:tc>
      </w:tr>
      <w:tr w:rsidR="00CA1CF6" w14:paraId="1ECEB5AE" w14:textId="77777777">
        <w:tc>
          <w:tcPr>
            <w:tcW w:w="1843" w:type="dxa"/>
            <w:tcBorders>
              <w:left w:val="single" w:sz="4" w:space="0" w:color="auto"/>
            </w:tcBorders>
          </w:tcPr>
          <w:p w14:paraId="1ECEB5A9" w14:textId="77777777" w:rsidR="00CA1CF6" w:rsidRDefault="00CA1CF6">
            <w:pPr>
              <w:pStyle w:val="CRCoverPage"/>
              <w:spacing w:after="0"/>
              <w:rPr>
                <w:b/>
                <w:i/>
                <w:sz w:val="8"/>
                <w:szCs w:val="8"/>
              </w:rPr>
            </w:pPr>
          </w:p>
        </w:tc>
        <w:tc>
          <w:tcPr>
            <w:tcW w:w="1986" w:type="dxa"/>
            <w:gridSpan w:val="4"/>
          </w:tcPr>
          <w:p w14:paraId="1ECEB5AA" w14:textId="77777777" w:rsidR="00CA1CF6" w:rsidRDefault="00CA1CF6">
            <w:pPr>
              <w:pStyle w:val="CRCoverPage"/>
              <w:spacing w:after="0"/>
              <w:rPr>
                <w:sz w:val="8"/>
                <w:szCs w:val="8"/>
              </w:rPr>
            </w:pPr>
          </w:p>
        </w:tc>
        <w:tc>
          <w:tcPr>
            <w:tcW w:w="2267" w:type="dxa"/>
            <w:gridSpan w:val="2"/>
          </w:tcPr>
          <w:p w14:paraId="1ECEB5AB" w14:textId="77777777" w:rsidR="00CA1CF6" w:rsidRDefault="00CA1CF6">
            <w:pPr>
              <w:pStyle w:val="CRCoverPage"/>
              <w:spacing w:after="0"/>
              <w:rPr>
                <w:sz w:val="8"/>
                <w:szCs w:val="8"/>
              </w:rPr>
            </w:pPr>
          </w:p>
        </w:tc>
        <w:tc>
          <w:tcPr>
            <w:tcW w:w="1417" w:type="dxa"/>
            <w:gridSpan w:val="3"/>
          </w:tcPr>
          <w:p w14:paraId="1ECEB5AC" w14:textId="77777777" w:rsidR="00CA1CF6" w:rsidRDefault="00CA1CF6">
            <w:pPr>
              <w:pStyle w:val="CRCoverPage"/>
              <w:spacing w:after="0"/>
              <w:rPr>
                <w:sz w:val="8"/>
                <w:szCs w:val="8"/>
              </w:rPr>
            </w:pPr>
          </w:p>
        </w:tc>
        <w:tc>
          <w:tcPr>
            <w:tcW w:w="2127" w:type="dxa"/>
            <w:tcBorders>
              <w:right w:val="single" w:sz="4" w:space="0" w:color="auto"/>
            </w:tcBorders>
          </w:tcPr>
          <w:p w14:paraId="1ECEB5AD" w14:textId="77777777" w:rsidR="00CA1CF6" w:rsidRDefault="00CA1CF6">
            <w:pPr>
              <w:pStyle w:val="CRCoverPage"/>
              <w:spacing w:after="0"/>
              <w:rPr>
                <w:sz w:val="8"/>
                <w:szCs w:val="8"/>
              </w:rPr>
            </w:pPr>
          </w:p>
        </w:tc>
      </w:tr>
      <w:tr w:rsidR="00CA1CF6" w14:paraId="1ECEB5B4" w14:textId="77777777">
        <w:trPr>
          <w:cantSplit/>
        </w:trPr>
        <w:tc>
          <w:tcPr>
            <w:tcW w:w="1843" w:type="dxa"/>
            <w:tcBorders>
              <w:left w:val="single" w:sz="4" w:space="0" w:color="auto"/>
            </w:tcBorders>
          </w:tcPr>
          <w:p w14:paraId="1ECEB5AF" w14:textId="77777777" w:rsidR="00CA1CF6" w:rsidRDefault="00BC72C7">
            <w:pPr>
              <w:pStyle w:val="CRCoverPage"/>
              <w:tabs>
                <w:tab w:val="right" w:pos="1759"/>
              </w:tabs>
              <w:spacing w:after="0"/>
              <w:rPr>
                <w:b/>
                <w:i/>
              </w:rPr>
            </w:pPr>
            <w:r>
              <w:rPr>
                <w:b/>
                <w:i/>
              </w:rPr>
              <w:t>Category:</w:t>
            </w:r>
          </w:p>
        </w:tc>
        <w:tc>
          <w:tcPr>
            <w:tcW w:w="851" w:type="dxa"/>
            <w:shd w:val="pct30" w:color="FFFF00" w:fill="auto"/>
          </w:tcPr>
          <w:p w14:paraId="1ECEB5B0" w14:textId="77777777" w:rsidR="00CA1CF6" w:rsidRDefault="00BC72C7">
            <w:pPr>
              <w:pStyle w:val="CRCoverPage"/>
              <w:spacing w:after="0"/>
              <w:ind w:left="100" w:right="-609"/>
              <w:rPr>
                <w:b/>
              </w:rPr>
            </w:pPr>
            <w:r>
              <w:t>B</w:t>
            </w:r>
          </w:p>
        </w:tc>
        <w:tc>
          <w:tcPr>
            <w:tcW w:w="3402" w:type="dxa"/>
            <w:gridSpan w:val="5"/>
            <w:tcBorders>
              <w:left w:val="nil"/>
            </w:tcBorders>
          </w:tcPr>
          <w:p w14:paraId="1ECEB5B1" w14:textId="77777777" w:rsidR="00CA1CF6" w:rsidRDefault="00CA1CF6">
            <w:pPr>
              <w:pStyle w:val="CRCoverPage"/>
              <w:spacing w:after="0"/>
            </w:pPr>
          </w:p>
        </w:tc>
        <w:tc>
          <w:tcPr>
            <w:tcW w:w="1417" w:type="dxa"/>
            <w:gridSpan w:val="3"/>
            <w:tcBorders>
              <w:left w:val="nil"/>
            </w:tcBorders>
          </w:tcPr>
          <w:p w14:paraId="1ECEB5B2" w14:textId="77777777" w:rsidR="00CA1CF6" w:rsidRDefault="00BC72C7">
            <w:pPr>
              <w:pStyle w:val="CRCoverPage"/>
              <w:spacing w:after="0"/>
              <w:jc w:val="right"/>
              <w:rPr>
                <w:b/>
                <w:i/>
              </w:rPr>
            </w:pPr>
            <w:r>
              <w:rPr>
                <w:b/>
                <w:i/>
              </w:rPr>
              <w:t>Release:</w:t>
            </w:r>
          </w:p>
        </w:tc>
        <w:tc>
          <w:tcPr>
            <w:tcW w:w="2127" w:type="dxa"/>
            <w:tcBorders>
              <w:right w:val="single" w:sz="4" w:space="0" w:color="auto"/>
            </w:tcBorders>
            <w:shd w:val="pct30" w:color="FFFF00" w:fill="auto"/>
          </w:tcPr>
          <w:p w14:paraId="1ECEB5B3" w14:textId="77777777" w:rsidR="00CA1CF6" w:rsidRDefault="00BC72C7">
            <w:pPr>
              <w:pStyle w:val="CRCoverPage"/>
              <w:spacing w:after="0"/>
              <w:ind w:left="100"/>
            </w:pPr>
            <w:r>
              <w:t>Rel-15</w:t>
            </w:r>
          </w:p>
        </w:tc>
      </w:tr>
      <w:tr w:rsidR="00CA1CF6" w14:paraId="1ECEB5B9" w14:textId="77777777">
        <w:tc>
          <w:tcPr>
            <w:tcW w:w="1843" w:type="dxa"/>
            <w:tcBorders>
              <w:left w:val="single" w:sz="4" w:space="0" w:color="auto"/>
              <w:bottom w:val="single" w:sz="4" w:space="0" w:color="auto"/>
            </w:tcBorders>
          </w:tcPr>
          <w:p w14:paraId="1ECEB5B5" w14:textId="77777777" w:rsidR="00CA1CF6" w:rsidRDefault="00CA1CF6">
            <w:pPr>
              <w:pStyle w:val="CRCoverPage"/>
              <w:spacing w:after="0"/>
              <w:rPr>
                <w:b/>
                <w:i/>
              </w:rPr>
            </w:pPr>
          </w:p>
        </w:tc>
        <w:tc>
          <w:tcPr>
            <w:tcW w:w="4677" w:type="dxa"/>
            <w:gridSpan w:val="8"/>
            <w:tcBorders>
              <w:bottom w:val="single" w:sz="4" w:space="0" w:color="auto"/>
            </w:tcBorders>
          </w:tcPr>
          <w:p w14:paraId="1ECEB5B6" w14:textId="77777777" w:rsidR="00CA1CF6" w:rsidRDefault="00BC72C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ECEB5B7" w14:textId="77777777" w:rsidR="00CA1CF6" w:rsidRDefault="00BC72C7">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ECEB5B8" w14:textId="77777777" w:rsidR="00CA1CF6" w:rsidRDefault="00BC72C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A1CF6" w14:paraId="1ECEB5BC" w14:textId="77777777">
        <w:tc>
          <w:tcPr>
            <w:tcW w:w="1843" w:type="dxa"/>
          </w:tcPr>
          <w:p w14:paraId="1ECEB5BA" w14:textId="77777777" w:rsidR="00CA1CF6" w:rsidRDefault="00CA1CF6">
            <w:pPr>
              <w:pStyle w:val="CRCoverPage"/>
              <w:spacing w:after="0"/>
              <w:rPr>
                <w:b/>
                <w:i/>
                <w:sz w:val="8"/>
                <w:szCs w:val="8"/>
              </w:rPr>
            </w:pPr>
          </w:p>
        </w:tc>
        <w:tc>
          <w:tcPr>
            <w:tcW w:w="7797" w:type="dxa"/>
            <w:gridSpan w:val="10"/>
          </w:tcPr>
          <w:p w14:paraId="1ECEB5BB" w14:textId="77777777" w:rsidR="00CA1CF6" w:rsidRDefault="00CA1CF6">
            <w:pPr>
              <w:pStyle w:val="CRCoverPage"/>
              <w:spacing w:after="0"/>
              <w:rPr>
                <w:sz w:val="8"/>
                <w:szCs w:val="8"/>
              </w:rPr>
            </w:pPr>
          </w:p>
        </w:tc>
      </w:tr>
      <w:tr w:rsidR="00CA1CF6" w14:paraId="1ECEB5BF" w14:textId="77777777">
        <w:tc>
          <w:tcPr>
            <w:tcW w:w="2694" w:type="dxa"/>
            <w:gridSpan w:val="2"/>
            <w:tcBorders>
              <w:top w:val="single" w:sz="4" w:space="0" w:color="auto"/>
              <w:left w:val="single" w:sz="4" w:space="0" w:color="auto"/>
            </w:tcBorders>
          </w:tcPr>
          <w:p w14:paraId="1ECEB5BD" w14:textId="77777777" w:rsidR="00CA1CF6" w:rsidRDefault="00BC72C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CEB5BE" w14:textId="77777777" w:rsidR="00CA1CF6" w:rsidRDefault="00BC72C7">
            <w:pPr>
              <w:pStyle w:val="CRCoverPage"/>
              <w:spacing w:after="0"/>
              <w:ind w:left="100"/>
            </w:pPr>
            <w:r>
              <w:rPr>
                <w:lang w:val="en-US" w:eastAsia="zh-CN"/>
              </w:rPr>
              <w:t xml:space="preserve">Rx exclusion bands </w:t>
            </w:r>
            <w:r>
              <w:rPr>
                <w:color w:val="000000"/>
                <w:lang w:val="en-US" w:eastAsia="zh-CN"/>
              </w:rPr>
              <w:t>in TS 37.114 are not correctly defined for OTA AAS BS</w:t>
            </w:r>
          </w:p>
        </w:tc>
      </w:tr>
      <w:tr w:rsidR="00CA1CF6" w14:paraId="1ECEB5C2" w14:textId="77777777">
        <w:tc>
          <w:tcPr>
            <w:tcW w:w="2694" w:type="dxa"/>
            <w:gridSpan w:val="2"/>
            <w:tcBorders>
              <w:left w:val="single" w:sz="4" w:space="0" w:color="auto"/>
            </w:tcBorders>
          </w:tcPr>
          <w:p w14:paraId="1ECEB5C0" w14:textId="77777777" w:rsidR="00CA1CF6" w:rsidRDefault="00CA1CF6">
            <w:pPr>
              <w:pStyle w:val="CRCoverPage"/>
              <w:spacing w:after="0"/>
              <w:rPr>
                <w:b/>
                <w:i/>
                <w:sz w:val="8"/>
                <w:szCs w:val="8"/>
              </w:rPr>
            </w:pPr>
          </w:p>
        </w:tc>
        <w:tc>
          <w:tcPr>
            <w:tcW w:w="6946" w:type="dxa"/>
            <w:gridSpan w:val="9"/>
            <w:tcBorders>
              <w:right w:val="single" w:sz="4" w:space="0" w:color="auto"/>
            </w:tcBorders>
          </w:tcPr>
          <w:p w14:paraId="1ECEB5C1" w14:textId="77777777" w:rsidR="00CA1CF6" w:rsidRDefault="00CA1CF6">
            <w:pPr>
              <w:pStyle w:val="CRCoverPage"/>
              <w:spacing w:after="0"/>
              <w:rPr>
                <w:sz w:val="8"/>
                <w:szCs w:val="8"/>
              </w:rPr>
            </w:pPr>
          </w:p>
        </w:tc>
      </w:tr>
      <w:tr w:rsidR="00CA1CF6" w14:paraId="1ECEB5C7" w14:textId="77777777">
        <w:tc>
          <w:tcPr>
            <w:tcW w:w="2694" w:type="dxa"/>
            <w:gridSpan w:val="2"/>
            <w:tcBorders>
              <w:left w:val="single" w:sz="4" w:space="0" w:color="auto"/>
            </w:tcBorders>
          </w:tcPr>
          <w:p w14:paraId="1ECEB5C3" w14:textId="77777777" w:rsidR="00CA1CF6" w:rsidRDefault="00BC72C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CEB5C4" w14:textId="77777777" w:rsidR="00CA1CF6" w:rsidRDefault="00BC72C7">
            <w:pPr>
              <w:pStyle w:val="CRCoverPage"/>
              <w:spacing w:after="0"/>
              <w:ind w:left="100"/>
            </w:pPr>
            <w:r>
              <w:t>Differentiate between AAS BS and OTA AAS BS when calculating the Rx Exclusion Bands, depending on the spatial exclusion consideration.</w:t>
            </w:r>
          </w:p>
          <w:p w14:paraId="1ECEB5C5" w14:textId="77777777" w:rsidR="00CA1CF6" w:rsidRDefault="00BC72C7">
            <w:pPr>
              <w:pStyle w:val="CRCoverPage"/>
              <w:spacing w:after="0"/>
              <w:ind w:left="100"/>
            </w:pPr>
            <w:r>
              <w:rPr>
                <w:lang w:val="en-US" w:eastAsia="zh-CN"/>
              </w:rPr>
              <w:t>Definition of exclusion band sizes for BS type 1-O, considering the operating bandwidth, and the possibility of regional requirements not accepting spatial exclusion.</w:t>
            </w:r>
          </w:p>
          <w:p w14:paraId="1ECEB5C6" w14:textId="77777777" w:rsidR="00CA1CF6" w:rsidRDefault="00CA1CF6">
            <w:pPr>
              <w:pStyle w:val="CRCoverPage"/>
              <w:spacing w:after="0"/>
              <w:ind w:left="100"/>
            </w:pPr>
          </w:p>
        </w:tc>
      </w:tr>
      <w:tr w:rsidR="00CA1CF6" w14:paraId="1ECEB5CA" w14:textId="77777777">
        <w:tc>
          <w:tcPr>
            <w:tcW w:w="2694" w:type="dxa"/>
            <w:gridSpan w:val="2"/>
            <w:tcBorders>
              <w:left w:val="single" w:sz="4" w:space="0" w:color="auto"/>
            </w:tcBorders>
          </w:tcPr>
          <w:p w14:paraId="1ECEB5C8" w14:textId="77777777" w:rsidR="00CA1CF6" w:rsidRDefault="00CA1CF6">
            <w:pPr>
              <w:pStyle w:val="CRCoverPage"/>
              <w:spacing w:after="0"/>
              <w:rPr>
                <w:b/>
                <w:i/>
                <w:sz w:val="8"/>
                <w:szCs w:val="8"/>
              </w:rPr>
            </w:pPr>
          </w:p>
        </w:tc>
        <w:tc>
          <w:tcPr>
            <w:tcW w:w="6946" w:type="dxa"/>
            <w:gridSpan w:val="9"/>
            <w:tcBorders>
              <w:right w:val="single" w:sz="4" w:space="0" w:color="auto"/>
            </w:tcBorders>
          </w:tcPr>
          <w:p w14:paraId="1ECEB5C9" w14:textId="77777777" w:rsidR="00CA1CF6" w:rsidRDefault="00CA1CF6">
            <w:pPr>
              <w:pStyle w:val="CRCoverPage"/>
              <w:spacing w:after="0"/>
              <w:rPr>
                <w:sz w:val="8"/>
                <w:szCs w:val="8"/>
              </w:rPr>
            </w:pPr>
          </w:p>
        </w:tc>
      </w:tr>
      <w:tr w:rsidR="00CA1CF6" w14:paraId="1ECEB5CD" w14:textId="77777777">
        <w:tc>
          <w:tcPr>
            <w:tcW w:w="2694" w:type="dxa"/>
            <w:gridSpan w:val="2"/>
            <w:tcBorders>
              <w:left w:val="single" w:sz="4" w:space="0" w:color="auto"/>
              <w:bottom w:val="single" w:sz="4" w:space="0" w:color="auto"/>
            </w:tcBorders>
          </w:tcPr>
          <w:p w14:paraId="1ECEB5CB" w14:textId="77777777" w:rsidR="00CA1CF6" w:rsidRDefault="00BC72C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CEB5CC" w14:textId="77777777" w:rsidR="00CA1CF6" w:rsidRDefault="00BC72C7">
            <w:pPr>
              <w:pStyle w:val="CRCoverPage"/>
              <w:spacing w:after="0"/>
              <w:ind w:left="100"/>
            </w:pPr>
            <w:r>
              <w:rPr>
                <w:color w:val="000000"/>
              </w:rPr>
              <w:t>If the value is not defined it won’t be possible to calculate the exclusion bands for Radiated Immunity test. On the other hand, it is important to handle potential limitations coming from regional requirements denying the use of spatial exclusion concept.</w:t>
            </w:r>
          </w:p>
        </w:tc>
      </w:tr>
      <w:tr w:rsidR="00CA1CF6" w14:paraId="1ECEB5D0" w14:textId="77777777">
        <w:tc>
          <w:tcPr>
            <w:tcW w:w="2694" w:type="dxa"/>
            <w:gridSpan w:val="2"/>
          </w:tcPr>
          <w:p w14:paraId="1ECEB5CE" w14:textId="77777777" w:rsidR="00CA1CF6" w:rsidRDefault="00CA1CF6">
            <w:pPr>
              <w:pStyle w:val="CRCoverPage"/>
              <w:spacing w:after="0"/>
              <w:rPr>
                <w:b/>
                <w:i/>
                <w:sz w:val="8"/>
                <w:szCs w:val="8"/>
              </w:rPr>
            </w:pPr>
          </w:p>
        </w:tc>
        <w:tc>
          <w:tcPr>
            <w:tcW w:w="6946" w:type="dxa"/>
            <w:gridSpan w:val="9"/>
          </w:tcPr>
          <w:p w14:paraId="1ECEB5CF" w14:textId="77777777" w:rsidR="00CA1CF6" w:rsidRDefault="00CA1CF6">
            <w:pPr>
              <w:pStyle w:val="CRCoverPage"/>
              <w:spacing w:after="0"/>
              <w:rPr>
                <w:sz w:val="8"/>
                <w:szCs w:val="8"/>
              </w:rPr>
            </w:pPr>
          </w:p>
        </w:tc>
      </w:tr>
      <w:tr w:rsidR="00CA1CF6" w14:paraId="1ECEB5D3" w14:textId="77777777">
        <w:tc>
          <w:tcPr>
            <w:tcW w:w="2694" w:type="dxa"/>
            <w:gridSpan w:val="2"/>
            <w:tcBorders>
              <w:top w:val="single" w:sz="4" w:space="0" w:color="auto"/>
              <w:left w:val="single" w:sz="4" w:space="0" w:color="auto"/>
            </w:tcBorders>
          </w:tcPr>
          <w:p w14:paraId="1ECEB5D1" w14:textId="77777777" w:rsidR="00CA1CF6" w:rsidRDefault="00BC72C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ECEB5D2" w14:textId="720C01B9" w:rsidR="00CA1CF6" w:rsidRDefault="00D94376">
            <w:pPr>
              <w:pStyle w:val="CRCoverPage"/>
              <w:spacing w:after="0"/>
              <w:ind w:left="100"/>
            </w:pPr>
            <w:r>
              <w:t xml:space="preserve">3.2; </w:t>
            </w:r>
            <w:r w:rsidR="00BC72C7">
              <w:t>4.4.2</w:t>
            </w:r>
          </w:p>
        </w:tc>
      </w:tr>
      <w:tr w:rsidR="00CA1CF6" w14:paraId="1ECEB5D6" w14:textId="77777777">
        <w:tc>
          <w:tcPr>
            <w:tcW w:w="2694" w:type="dxa"/>
            <w:gridSpan w:val="2"/>
            <w:tcBorders>
              <w:left w:val="single" w:sz="4" w:space="0" w:color="auto"/>
            </w:tcBorders>
          </w:tcPr>
          <w:p w14:paraId="1ECEB5D4" w14:textId="77777777" w:rsidR="00CA1CF6" w:rsidRDefault="00CA1CF6">
            <w:pPr>
              <w:pStyle w:val="CRCoverPage"/>
              <w:spacing w:after="0"/>
              <w:rPr>
                <w:b/>
                <w:i/>
                <w:sz w:val="8"/>
                <w:szCs w:val="8"/>
              </w:rPr>
            </w:pPr>
          </w:p>
        </w:tc>
        <w:tc>
          <w:tcPr>
            <w:tcW w:w="6946" w:type="dxa"/>
            <w:gridSpan w:val="9"/>
            <w:tcBorders>
              <w:right w:val="single" w:sz="4" w:space="0" w:color="auto"/>
            </w:tcBorders>
          </w:tcPr>
          <w:p w14:paraId="1ECEB5D5" w14:textId="77777777" w:rsidR="00CA1CF6" w:rsidRDefault="00CA1CF6">
            <w:pPr>
              <w:pStyle w:val="CRCoverPage"/>
              <w:spacing w:after="0"/>
              <w:rPr>
                <w:sz w:val="8"/>
                <w:szCs w:val="8"/>
              </w:rPr>
            </w:pPr>
          </w:p>
        </w:tc>
      </w:tr>
      <w:tr w:rsidR="00CA1CF6" w14:paraId="1ECEB5DC" w14:textId="77777777">
        <w:tc>
          <w:tcPr>
            <w:tcW w:w="2694" w:type="dxa"/>
            <w:gridSpan w:val="2"/>
            <w:tcBorders>
              <w:left w:val="single" w:sz="4" w:space="0" w:color="auto"/>
            </w:tcBorders>
          </w:tcPr>
          <w:p w14:paraId="1ECEB5D7" w14:textId="77777777" w:rsidR="00CA1CF6" w:rsidRDefault="00CA1C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ECEB5D8" w14:textId="77777777" w:rsidR="00CA1CF6" w:rsidRDefault="00BC72C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CEB5D9" w14:textId="77777777" w:rsidR="00CA1CF6" w:rsidRDefault="00BC72C7">
            <w:pPr>
              <w:pStyle w:val="CRCoverPage"/>
              <w:spacing w:after="0"/>
              <w:jc w:val="center"/>
              <w:rPr>
                <w:b/>
                <w:caps/>
              </w:rPr>
            </w:pPr>
            <w:r>
              <w:rPr>
                <w:b/>
                <w:caps/>
              </w:rPr>
              <w:t>N</w:t>
            </w:r>
          </w:p>
        </w:tc>
        <w:tc>
          <w:tcPr>
            <w:tcW w:w="2977" w:type="dxa"/>
            <w:gridSpan w:val="4"/>
          </w:tcPr>
          <w:p w14:paraId="1ECEB5DA" w14:textId="77777777" w:rsidR="00CA1CF6" w:rsidRDefault="00CA1CF6">
            <w:pPr>
              <w:pStyle w:val="CRCoverPage"/>
              <w:tabs>
                <w:tab w:val="right" w:pos="2893"/>
              </w:tabs>
              <w:spacing w:after="0"/>
            </w:pPr>
          </w:p>
        </w:tc>
        <w:tc>
          <w:tcPr>
            <w:tcW w:w="3401" w:type="dxa"/>
            <w:gridSpan w:val="3"/>
            <w:tcBorders>
              <w:right w:val="single" w:sz="4" w:space="0" w:color="auto"/>
            </w:tcBorders>
            <w:shd w:val="clear" w:color="FFFF00" w:fill="auto"/>
          </w:tcPr>
          <w:p w14:paraId="1ECEB5DB" w14:textId="77777777" w:rsidR="00CA1CF6" w:rsidRDefault="00CA1CF6">
            <w:pPr>
              <w:pStyle w:val="CRCoverPage"/>
              <w:spacing w:after="0"/>
              <w:ind w:left="99"/>
            </w:pPr>
          </w:p>
        </w:tc>
      </w:tr>
      <w:tr w:rsidR="00CA1CF6" w14:paraId="1ECEB5E2" w14:textId="77777777">
        <w:tc>
          <w:tcPr>
            <w:tcW w:w="2694" w:type="dxa"/>
            <w:gridSpan w:val="2"/>
            <w:tcBorders>
              <w:left w:val="single" w:sz="4" w:space="0" w:color="auto"/>
            </w:tcBorders>
          </w:tcPr>
          <w:p w14:paraId="1ECEB5DD" w14:textId="77777777" w:rsidR="00CA1CF6" w:rsidRDefault="00BC72C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ECEB5DE" w14:textId="77777777" w:rsidR="00CA1CF6" w:rsidRDefault="00CA1C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EB5DF" w14:textId="77777777" w:rsidR="00CA1CF6" w:rsidRDefault="00BC72C7">
            <w:pPr>
              <w:pStyle w:val="CRCoverPage"/>
              <w:spacing w:after="0"/>
              <w:jc w:val="center"/>
              <w:rPr>
                <w:b/>
                <w:caps/>
              </w:rPr>
            </w:pPr>
            <w:r>
              <w:rPr>
                <w:b/>
                <w:caps/>
              </w:rPr>
              <w:t>X</w:t>
            </w:r>
          </w:p>
        </w:tc>
        <w:tc>
          <w:tcPr>
            <w:tcW w:w="2977" w:type="dxa"/>
            <w:gridSpan w:val="4"/>
          </w:tcPr>
          <w:p w14:paraId="1ECEB5E0" w14:textId="77777777" w:rsidR="00CA1CF6" w:rsidRDefault="00BC72C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ECEB5E1" w14:textId="77777777" w:rsidR="00CA1CF6" w:rsidRDefault="00BC72C7">
            <w:pPr>
              <w:pStyle w:val="CRCoverPage"/>
              <w:spacing w:after="0"/>
              <w:ind w:left="99"/>
            </w:pPr>
            <w:r>
              <w:t xml:space="preserve">TS/TR ... CR ... </w:t>
            </w:r>
          </w:p>
        </w:tc>
      </w:tr>
      <w:tr w:rsidR="00CA1CF6" w14:paraId="1ECEB5E8" w14:textId="77777777">
        <w:tc>
          <w:tcPr>
            <w:tcW w:w="2694" w:type="dxa"/>
            <w:gridSpan w:val="2"/>
            <w:tcBorders>
              <w:left w:val="single" w:sz="4" w:space="0" w:color="auto"/>
            </w:tcBorders>
          </w:tcPr>
          <w:p w14:paraId="1ECEB5E3" w14:textId="77777777" w:rsidR="00CA1CF6" w:rsidRDefault="00BC72C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CEB5E4" w14:textId="77777777" w:rsidR="00CA1CF6" w:rsidRDefault="00CA1C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EB5E5" w14:textId="77777777" w:rsidR="00CA1CF6" w:rsidRDefault="00BC72C7">
            <w:pPr>
              <w:pStyle w:val="CRCoverPage"/>
              <w:spacing w:after="0"/>
              <w:jc w:val="center"/>
              <w:rPr>
                <w:b/>
                <w:caps/>
              </w:rPr>
            </w:pPr>
            <w:r>
              <w:rPr>
                <w:b/>
                <w:caps/>
              </w:rPr>
              <w:t>X</w:t>
            </w:r>
          </w:p>
        </w:tc>
        <w:tc>
          <w:tcPr>
            <w:tcW w:w="2977" w:type="dxa"/>
            <w:gridSpan w:val="4"/>
          </w:tcPr>
          <w:p w14:paraId="1ECEB5E6" w14:textId="77777777" w:rsidR="00CA1CF6" w:rsidRDefault="00BC72C7">
            <w:pPr>
              <w:pStyle w:val="CRCoverPage"/>
              <w:spacing w:after="0"/>
            </w:pPr>
            <w:r>
              <w:t xml:space="preserve"> Test specifications</w:t>
            </w:r>
          </w:p>
        </w:tc>
        <w:tc>
          <w:tcPr>
            <w:tcW w:w="3401" w:type="dxa"/>
            <w:gridSpan w:val="3"/>
            <w:tcBorders>
              <w:right w:val="single" w:sz="4" w:space="0" w:color="auto"/>
            </w:tcBorders>
            <w:shd w:val="pct30" w:color="FFFF00" w:fill="auto"/>
          </w:tcPr>
          <w:p w14:paraId="1ECEB5E7" w14:textId="77777777" w:rsidR="00CA1CF6" w:rsidRDefault="00BC72C7">
            <w:pPr>
              <w:pStyle w:val="CRCoverPage"/>
              <w:spacing w:after="0"/>
              <w:ind w:left="99"/>
            </w:pPr>
            <w:r>
              <w:t xml:space="preserve">TS/TR ... CR ... </w:t>
            </w:r>
          </w:p>
        </w:tc>
      </w:tr>
      <w:tr w:rsidR="00CA1CF6" w14:paraId="1ECEB5EE" w14:textId="77777777">
        <w:tc>
          <w:tcPr>
            <w:tcW w:w="2694" w:type="dxa"/>
            <w:gridSpan w:val="2"/>
            <w:tcBorders>
              <w:left w:val="single" w:sz="4" w:space="0" w:color="auto"/>
            </w:tcBorders>
          </w:tcPr>
          <w:p w14:paraId="1ECEB5E9" w14:textId="77777777" w:rsidR="00CA1CF6" w:rsidRDefault="00BC72C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ECEB5EA" w14:textId="77777777" w:rsidR="00CA1CF6" w:rsidRDefault="00CA1C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EB5EB" w14:textId="77777777" w:rsidR="00CA1CF6" w:rsidRDefault="00BC72C7">
            <w:pPr>
              <w:pStyle w:val="CRCoverPage"/>
              <w:spacing w:after="0"/>
              <w:jc w:val="center"/>
              <w:rPr>
                <w:b/>
                <w:caps/>
              </w:rPr>
            </w:pPr>
            <w:r>
              <w:rPr>
                <w:b/>
                <w:caps/>
              </w:rPr>
              <w:t>X</w:t>
            </w:r>
          </w:p>
        </w:tc>
        <w:tc>
          <w:tcPr>
            <w:tcW w:w="2977" w:type="dxa"/>
            <w:gridSpan w:val="4"/>
          </w:tcPr>
          <w:p w14:paraId="1ECEB5EC" w14:textId="77777777" w:rsidR="00CA1CF6" w:rsidRDefault="00BC72C7">
            <w:pPr>
              <w:pStyle w:val="CRCoverPage"/>
              <w:spacing w:after="0"/>
            </w:pPr>
            <w:r>
              <w:t xml:space="preserve"> O&amp;M Specifications</w:t>
            </w:r>
          </w:p>
        </w:tc>
        <w:tc>
          <w:tcPr>
            <w:tcW w:w="3401" w:type="dxa"/>
            <w:gridSpan w:val="3"/>
            <w:tcBorders>
              <w:right w:val="single" w:sz="4" w:space="0" w:color="auto"/>
            </w:tcBorders>
            <w:shd w:val="pct30" w:color="FFFF00" w:fill="auto"/>
          </w:tcPr>
          <w:p w14:paraId="1ECEB5ED" w14:textId="77777777" w:rsidR="00CA1CF6" w:rsidRDefault="00BC72C7">
            <w:pPr>
              <w:pStyle w:val="CRCoverPage"/>
              <w:spacing w:after="0"/>
              <w:ind w:left="99"/>
            </w:pPr>
            <w:r>
              <w:t xml:space="preserve">TS/TR ... CR ... </w:t>
            </w:r>
          </w:p>
        </w:tc>
      </w:tr>
      <w:tr w:rsidR="00CA1CF6" w14:paraId="1ECEB5F1" w14:textId="77777777">
        <w:tc>
          <w:tcPr>
            <w:tcW w:w="2694" w:type="dxa"/>
            <w:gridSpan w:val="2"/>
            <w:tcBorders>
              <w:left w:val="single" w:sz="4" w:space="0" w:color="auto"/>
            </w:tcBorders>
          </w:tcPr>
          <w:p w14:paraId="1ECEB5EF" w14:textId="77777777" w:rsidR="00CA1CF6" w:rsidRDefault="00CA1CF6">
            <w:pPr>
              <w:pStyle w:val="CRCoverPage"/>
              <w:spacing w:after="0"/>
              <w:rPr>
                <w:b/>
                <w:i/>
              </w:rPr>
            </w:pPr>
          </w:p>
        </w:tc>
        <w:tc>
          <w:tcPr>
            <w:tcW w:w="6946" w:type="dxa"/>
            <w:gridSpan w:val="9"/>
            <w:tcBorders>
              <w:right w:val="single" w:sz="4" w:space="0" w:color="auto"/>
            </w:tcBorders>
          </w:tcPr>
          <w:p w14:paraId="1ECEB5F0" w14:textId="77777777" w:rsidR="00CA1CF6" w:rsidRDefault="00CA1CF6">
            <w:pPr>
              <w:pStyle w:val="CRCoverPage"/>
              <w:spacing w:after="0"/>
            </w:pPr>
          </w:p>
        </w:tc>
      </w:tr>
      <w:tr w:rsidR="00CA1CF6" w14:paraId="1ECEB5F4" w14:textId="77777777">
        <w:tc>
          <w:tcPr>
            <w:tcW w:w="2694" w:type="dxa"/>
            <w:gridSpan w:val="2"/>
            <w:tcBorders>
              <w:left w:val="single" w:sz="4" w:space="0" w:color="auto"/>
              <w:bottom w:val="single" w:sz="4" w:space="0" w:color="auto"/>
            </w:tcBorders>
          </w:tcPr>
          <w:p w14:paraId="1ECEB5F2" w14:textId="77777777" w:rsidR="00CA1CF6" w:rsidRDefault="00BC72C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ECEB5F3" w14:textId="77777777" w:rsidR="00CA1CF6" w:rsidRDefault="00CA1CF6">
            <w:pPr>
              <w:pStyle w:val="CRCoverPage"/>
              <w:spacing w:after="0"/>
              <w:ind w:left="100"/>
            </w:pPr>
          </w:p>
        </w:tc>
      </w:tr>
    </w:tbl>
    <w:p w14:paraId="1ECEB5F5" w14:textId="77777777" w:rsidR="00CA1CF6" w:rsidRDefault="00CA1CF6">
      <w:pPr>
        <w:pStyle w:val="CRCoverPage"/>
        <w:spacing w:after="0"/>
        <w:rPr>
          <w:sz w:val="8"/>
          <w:szCs w:val="8"/>
        </w:rPr>
      </w:pPr>
    </w:p>
    <w:p w14:paraId="1ECEB5F6" w14:textId="77777777" w:rsidR="00CA1CF6" w:rsidRDefault="00CA1CF6">
      <w:pPr>
        <w:sectPr w:rsidR="00CA1CF6">
          <w:headerReference w:type="even" r:id="rId13"/>
          <w:footnotePr>
            <w:numRestart w:val="eachSect"/>
          </w:footnotePr>
          <w:pgSz w:w="11907" w:h="16840"/>
          <w:pgMar w:top="1418" w:right="1134" w:bottom="1134" w:left="1134" w:header="680" w:footer="567" w:gutter="0"/>
          <w:cols w:space="720"/>
        </w:sectPr>
      </w:pPr>
    </w:p>
    <w:p w14:paraId="1ECEB5F7" w14:textId="77777777" w:rsidR="00CA1CF6" w:rsidRDefault="00BC72C7">
      <w:pPr>
        <w:pStyle w:val="a"/>
        <w:numPr>
          <w:ilvl w:val="0"/>
          <w:numId w:val="0"/>
        </w:numPr>
        <w:ind w:left="360" w:hanging="360"/>
        <w:jc w:val="center"/>
        <w:rPr>
          <w:color w:val="4472C4"/>
          <w:lang w:eastAsia="zh-CN"/>
        </w:rPr>
      </w:pPr>
      <w:r>
        <w:rPr>
          <w:rFonts w:eastAsia="SimSun"/>
          <w:color w:val="4472C4"/>
          <w:sz w:val="22"/>
          <w:szCs w:val="22"/>
        </w:rPr>
        <w:lastRenderedPageBreak/>
        <w:t>------------------------------ Start of Text ------------------------------</w:t>
      </w:r>
    </w:p>
    <w:p w14:paraId="16B8C797" w14:textId="77777777" w:rsidR="006B5F74" w:rsidRDefault="006B5F74" w:rsidP="006B5F74">
      <w:pPr>
        <w:pStyle w:val="Heading2"/>
        <w:rPr>
          <w:rFonts w:eastAsia="Malgun Gothic"/>
        </w:rPr>
      </w:pPr>
      <w:bookmarkStart w:id="3" w:name="_Toc535310817"/>
      <w:bookmarkStart w:id="4" w:name="_Toc535310822"/>
      <w:r>
        <w:rPr>
          <w:rFonts w:eastAsia="Malgun Gothic"/>
        </w:rPr>
        <w:t>3.2</w:t>
      </w:r>
      <w:r>
        <w:rPr>
          <w:rFonts w:eastAsia="Malgun Gothic"/>
        </w:rPr>
        <w:tab/>
        <w:t>Symbols</w:t>
      </w:r>
      <w:bookmarkEnd w:id="3"/>
    </w:p>
    <w:p w14:paraId="49CDA3FA" w14:textId="77777777" w:rsidR="006B5F74" w:rsidRDefault="006B5F74" w:rsidP="006B5F74">
      <w:pPr>
        <w:rPr>
          <w:rFonts w:eastAsia="Malgun Gothic"/>
        </w:rPr>
      </w:pPr>
      <w:r>
        <w:t>For the purposes of the present document, the following symbols apply:</w:t>
      </w:r>
    </w:p>
    <w:p w14:paraId="71188988" w14:textId="77777777" w:rsidR="006B5F74" w:rsidRDefault="006B5F74" w:rsidP="006B5F74">
      <w:pPr>
        <w:pStyle w:val="EW"/>
      </w:pPr>
      <w:proofErr w:type="spellStart"/>
      <w:r>
        <w:t>BW</w:t>
      </w:r>
      <w:r>
        <w:rPr>
          <w:vertAlign w:val="subscript"/>
        </w:rPr>
        <w:t>Channel</w:t>
      </w:r>
      <w:proofErr w:type="spellEnd"/>
      <w:r>
        <w:tab/>
        <w:t>Channel bandwidth</w:t>
      </w:r>
    </w:p>
    <w:p w14:paraId="55610CD5" w14:textId="77777777" w:rsidR="006B5F74" w:rsidRDefault="006B5F74" w:rsidP="006B5F74">
      <w:pPr>
        <w:pStyle w:val="EW"/>
        <w:rPr>
          <w:lang w:val="en-US"/>
        </w:rPr>
      </w:pPr>
      <w:proofErr w:type="spellStart"/>
      <w:r>
        <w:rPr>
          <w:lang w:eastAsia="en-GB"/>
        </w:rPr>
        <w:t>f</w:t>
      </w:r>
      <w:r>
        <w:rPr>
          <w:vertAlign w:val="subscript"/>
          <w:lang w:eastAsia="en-GB"/>
        </w:rPr>
        <w:t>offset</w:t>
      </w:r>
      <w:proofErr w:type="spellEnd"/>
      <w:r>
        <w:tab/>
        <w:t>Frequency offset used for discovering narrowband response for receivers</w:t>
      </w:r>
    </w:p>
    <w:p w14:paraId="07362CE9" w14:textId="77777777" w:rsidR="006B5F74" w:rsidRDefault="006B5F74" w:rsidP="006B5F74">
      <w:pPr>
        <w:pStyle w:val="EW"/>
      </w:pPr>
      <w:proofErr w:type="spellStart"/>
      <w:r>
        <w:t>F</w:t>
      </w:r>
      <w:r>
        <w:rPr>
          <w:vertAlign w:val="subscript"/>
        </w:rPr>
        <w:t>UL_high</w:t>
      </w:r>
      <w:proofErr w:type="spellEnd"/>
      <w:r>
        <w:rPr>
          <w:rFonts w:eastAsia="SimSun"/>
          <w:vertAlign w:val="subscript"/>
          <w:lang w:val="en-US" w:eastAsia="zh-CN"/>
        </w:rPr>
        <w:tab/>
      </w:r>
      <w:proofErr w:type="gramStart"/>
      <w:r>
        <w:t>The</w:t>
      </w:r>
      <w:proofErr w:type="gramEnd"/>
      <w:r>
        <w:t xml:space="preserve"> highest frequency of the </w:t>
      </w:r>
      <w:r>
        <w:rPr>
          <w:rFonts w:eastAsia="SimSun"/>
          <w:lang w:val="en-US" w:eastAsia="zh-CN"/>
        </w:rPr>
        <w:t>up</w:t>
      </w:r>
      <w:r>
        <w:t>link operating band</w:t>
      </w:r>
    </w:p>
    <w:p w14:paraId="44659ED7" w14:textId="77777777" w:rsidR="006B5F74" w:rsidRDefault="006B5F74" w:rsidP="006B5F74">
      <w:pPr>
        <w:pStyle w:val="EW"/>
        <w:rPr>
          <w:vertAlign w:val="subscript"/>
        </w:rPr>
      </w:pPr>
      <w:proofErr w:type="spellStart"/>
      <w:r>
        <w:t>F</w:t>
      </w:r>
      <w:r>
        <w:rPr>
          <w:vertAlign w:val="subscript"/>
        </w:rPr>
        <w:t>UL_low</w:t>
      </w:r>
      <w:proofErr w:type="spellEnd"/>
      <w:r>
        <w:rPr>
          <w:rFonts w:eastAsia="SimSun"/>
          <w:vertAlign w:val="subscript"/>
          <w:lang w:val="en-US" w:eastAsia="zh-CN"/>
        </w:rPr>
        <w:tab/>
      </w:r>
      <w:proofErr w:type="gramStart"/>
      <w:r>
        <w:t>The</w:t>
      </w:r>
      <w:proofErr w:type="gramEnd"/>
      <w:r>
        <w:t xml:space="preserve"> lowest frequency of the </w:t>
      </w:r>
      <w:r>
        <w:rPr>
          <w:rFonts w:eastAsia="SimSun"/>
          <w:lang w:val="en-US" w:eastAsia="zh-CN"/>
        </w:rPr>
        <w:t>up</w:t>
      </w:r>
      <w:r>
        <w:t>link operating band</w:t>
      </w:r>
    </w:p>
    <w:p w14:paraId="098B80CA" w14:textId="7A42707C" w:rsidR="006B5F74" w:rsidRDefault="006B5F74" w:rsidP="006B5F74">
      <w:pPr>
        <w:pStyle w:val="EW"/>
      </w:pPr>
      <w:bookmarkStart w:id="5" w:name="_GoBack"/>
      <w:bookmarkEnd w:id="5"/>
      <w:proofErr w:type="spellStart"/>
      <w:r>
        <w:rPr>
          <w:lang w:val="en-US"/>
        </w:rPr>
        <w:t>Δf</w:t>
      </w:r>
      <w:r>
        <w:rPr>
          <w:vertAlign w:val="subscript"/>
          <w:lang w:val="en-US"/>
        </w:rPr>
        <w:t>OOB</w:t>
      </w:r>
      <w:proofErr w:type="spellEnd"/>
      <w:r>
        <w:rPr>
          <w:rFonts w:eastAsia="SimSun"/>
          <w:vertAlign w:val="subscript"/>
          <w:lang w:val="en-US" w:eastAsia="zh-CN"/>
        </w:rPr>
        <w:tab/>
      </w:r>
      <w:r>
        <w:t xml:space="preserve">Maximum offset of the </w:t>
      </w:r>
      <w:r>
        <w:rPr>
          <w:rFonts w:cs="v5.0.0"/>
        </w:rPr>
        <w:t xml:space="preserve">out-of-band </w:t>
      </w:r>
      <w:r>
        <w:rPr>
          <w:rFonts w:cs="v5.0.0"/>
          <w:lang w:val="en-US" w:eastAsia="zh-CN"/>
        </w:rPr>
        <w:t>boundary</w:t>
      </w:r>
      <w:r>
        <w:t xml:space="preserve"> from the uplink operating band edge</w:t>
      </w:r>
    </w:p>
    <w:p w14:paraId="61E24E3D" w14:textId="629C203B" w:rsidR="00AD4944" w:rsidRDefault="00AD4944" w:rsidP="006B5F74">
      <w:pPr>
        <w:pStyle w:val="EW"/>
      </w:pPr>
      <w:proofErr w:type="spellStart"/>
      <w:ins w:id="6" w:author="Michal Szydelko" w:date="2019-03-01T07:37:00Z">
        <w:r>
          <w:rPr>
            <w:lang w:val="en-US" w:eastAsia="zh-CN"/>
          </w:rPr>
          <w:t>Δf</w:t>
        </w:r>
      </w:ins>
      <w:ins w:id="7" w:author="Michal Szydelko" w:date="2019-03-01T07:38:00Z">
        <w:r w:rsidRPr="008B46CB">
          <w:rPr>
            <w:vertAlign w:val="subscript"/>
            <w:lang w:val="en-US" w:eastAsia="zh-CN"/>
          </w:rPr>
          <w:t>RIexclusion</w:t>
        </w:r>
      </w:ins>
      <w:proofErr w:type="spellEnd"/>
      <w:r w:rsidR="007A6EEA">
        <w:rPr>
          <w:vertAlign w:val="subscript"/>
          <w:lang w:val="en-US" w:eastAsia="zh-CN"/>
        </w:rPr>
        <w:tab/>
      </w:r>
      <w:ins w:id="8" w:author="Luis Martinez G27" w:date="2019-03-01T07:11:00Z">
        <w:r w:rsidR="00F64CC2">
          <w:t xml:space="preserve">Maximum offset of the </w:t>
        </w:r>
      </w:ins>
      <w:ins w:id="9" w:author="Luis Martinez G27" w:date="2019-03-01T07:12:00Z">
        <w:r w:rsidR="00D305C5">
          <w:rPr>
            <w:rFonts w:cs="v5.0.0"/>
          </w:rPr>
          <w:t xml:space="preserve">Radiated Immunity </w:t>
        </w:r>
      </w:ins>
      <w:ins w:id="10" w:author="Luis Martinez G27" w:date="2019-03-01T07:13:00Z">
        <w:r w:rsidR="00D305C5">
          <w:rPr>
            <w:rFonts w:cs="v5.0.0"/>
          </w:rPr>
          <w:t>exclusion band</w:t>
        </w:r>
      </w:ins>
      <w:ins w:id="11" w:author="Luis Martinez G27" w:date="2019-03-01T07:11:00Z">
        <w:r w:rsidR="00F64CC2">
          <w:t xml:space="preserve"> from the uplink operating band edge</w:t>
        </w:r>
      </w:ins>
      <w:ins w:id="12" w:author="Luis Martinez G27" w:date="2019-03-01T07:27:00Z">
        <w:r w:rsidR="00CB6895">
          <w:t xml:space="preserve"> for test without spatial exclusion</w:t>
        </w:r>
      </w:ins>
    </w:p>
    <w:p w14:paraId="5D2FFE95" w14:textId="77777777" w:rsidR="006B5F74" w:rsidRDefault="006B5F74">
      <w:pPr>
        <w:pStyle w:val="Heading3"/>
        <w:rPr>
          <w:rFonts w:eastAsia="Malgun Gothic"/>
          <w:lang w:eastAsia="en-GB"/>
        </w:rPr>
      </w:pPr>
    </w:p>
    <w:p w14:paraId="57E632FB" w14:textId="34164F1A" w:rsidR="006B5F74" w:rsidRDefault="006B5F74" w:rsidP="006B5F74">
      <w:pPr>
        <w:pStyle w:val="a"/>
        <w:numPr>
          <w:ilvl w:val="0"/>
          <w:numId w:val="0"/>
        </w:numPr>
        <w:ind w:left="360" w:hanging="360"/>
        <w:jc w:val="center"/>
        <w:rPr>
          <w:color w:val="4472C4"/>
          <w:lang w:eastAsia="zh-CN"/>
        </w:rPr>
      </w:pPr>
      <w:r>
        <w:rPr>
          <w:rFonts w:eastAsia="SimSun"/>
          <w:color w:val="4472C4"/>
          <w:sz w:val="22"/>
          <w:szCs w:val="22"/>
        </w:rPr>
        <w:t>------------------------------ End of Section ------------------------------</w:t>
      </w:r>
    </w:p>
    <w:p w14:paraId="51318645" w14:textId="77777777" w:rsidR="006B5F74" w:rsidRDefault="006B5F74" w:rsidP="006B5F74">
      <w:pPr>
        <w:pStyle w:val="a"/>
        <w:numPr>
          <w:ilvl w:val="0"/>
          <w:numId w:val="0"/>
        </w:numPr>
        <w:ind w:left="360" w:hanging="360"/>
        <w:jc w:val="center"/>
        <w:rPr>
          <w:rFonts w:eastAsia="SimSun"/>
          <w:color w:val="4472C4"/>
          <w:sz w:val="22"/>
          <w:szCs w:val="22"/>
        </w:rPr>
      </w:pPr>
    </w:p>
    <w:p w14:paraId="391C6630" w14:textId="0F276DC6" w:rsidR="006B5F74" w:rsidRDefault="006B5F74" w:rsidP="006B5F74">
      <w:pPr>
        <w:pStyle w:val="a"/>
        <w:numPr>
          <w:ilvl w:val="0"/>
          <w:numId w:val="0"/>
        </w:numPr>
        <w:ind w:left="360" w:hanging="360"/>
        <w:jc w:val="center"/>
        <w:rPr>
          <w:color w:val="4472C4"/>
          <w:lang w:eastAsia="zh-CN"/>
        </w:rPr>
      </w:pPr>
      <w:r>
        <w:rPr>
          <w:rFonts w:eastAsia="SimSun"/>
          <w:color w:val="4472C4"/>
          <w:sz w:val="22"/>
          <w:szCs w:val="22"/>
        </w:rPr>
        <w:t xml:space="preserve">------------------------------ Start of </w:t>
      </w:r>
      <w:r w:rsidR="00A3467A" w:rsidRPr="00706B69">
        <w:rPr>
          <w:rFonts w:eastAsia="SimSun"/>
          <w:color w:val="4472C4"/>
          <w:sz w:val="22"/>
          <w:szCs w:val="22"/>
        </w:rPr>
        <w:t xml:space="preserve">Start of </w:t>
      </w:r>
      <w:r w:rsidR="00A3467A">
        <w:rPr>
          <w:rFonts w:eastAsia="SimSun"/>
          <w:color w:val="4472C4"/>
          <w:sz w:val="22"/>
          <w:szCs w:val="22"/>
        </w:rPr>
        <w:t>New Section</w:t>
      </w:r>
      <w:r>
        <w:rPr>
          <w:rFonts w:eastAsia="SimSun"/>
          <w:color w:val="4472C4"/>
          <w:sz w:val="22"/>
          <w:szCs w:val="22"/>
        </w:rPr>
        <w:t xml:space="preserve"> ------------------------------</w:t>
      </w:r>
    </w:p>
    <w:p w14:paraId="4F3FB033" w14:textId="77777777" w:rsidR="006B5F74" w:rsidRDefault="006B5F74">
      <w:pPr>
        <w:pStyle w:val="Heading3"/>
        <w:rPr>
          <w:rFonts w:eastAsia="Malgun Gothic"/>
          <w:lang w:eastAsia="en-GB"/>
        </w:rPr>
      </w:pPr>
    </w:p>
    <w:p w14:paraId="1ECEB5F8" w14:textId="15469145" w:rsidR="00CA1CF6" w:rsidRDefault="00BC72C7">
      <w:pPr>
        <w:pStyle w:val="Heading3"/>
        <w:rPr>
          <w:rFonts w:eastAsia="Malgun Gothic"/>
          <w:lang w:eastAsia="en-GB"/>
        </w:rPr>
      </w:pPr>
      <w:r>
        <w:rPr>
          <w:rFonts w:eastAsia="Malgun Gothic"/>
          <w:lang w:eastAsia="en-GB"/>
        </w:rPr>
        <w:t>4.4.2</w:t>
      </w:r>
      <w:r>
        <w:rPr>
          <w:rFonts w:eastAsia="Malgun Gothic"/>
          <w:lang w:eastAsia="en-GB"/>
        </w:rPr>
        <w:tab/>
        <w:t>Receiver exclusion band</w:t>
      </w:r>
      <w:bookmarkEnd w:id="4"/>
    </w:p>
    <w:p w14:paraId="1ECEB5F9" w14:textId="77777777" w:rsidR="00CA1CF6" w:rsidRDefault="00BC72C7">
      <w:pPr>
        <w:rPr>
          <w:rFonts w:eastAsia="Malgun Gothic"/>
          <w:lang w:eastAsia="en-GB"/>
        </w:rPr>
      </w:pPr>
      <w:r>
        <w:rPr>
          <w:lang w:eastAsia="en-GB"/>
        </w:rPr>
        <w:t>An exclusion band is a band of frequencies over which no tests of radiated immunity are made.</w:t>
      </w:r>
    </w:p>
    <w:p w14:paraId="1ECEB5FA" w14:textId="77E01AAA" w:rsidR="00CA1CF6" w:rsidRDefault="008B46CB">
      <w:pPr>
        <w:rPr>
          <w:lang w:val="en-US" w:eastAsia="zh-CN"/>
        </w:rPr>
      </w:pPr>
      <w:ins w:id="13" w:author="Michal Szydelko" w:date="2019-03-01T07:35:00Z">
        <w:r>
          <w:t xml:space="preserve">In case </w:t>
        </w:r>
      </w:ins>
      <w:ins w:id="14" w:author="Michal Szydelko" w:date="2019-03-01T07:37:00Z">
        <w:r>
          <w:t>the</w:t>
        </w:r>
      </w:ins>
      <w:ins w:id="15" w:author="Michal Szydelko" w:date="2019-03-01T07:35:00Z">
        <w:r>
          <w:t xml:space="preserve"> spatial exclusion</w:t>
        </w:r>
      </w:ins>
      <w:ins w:id="16" w:author="Michal Szydelko" w:date="2019-03-01T07:42:00Z">
        <w:r>
          <w:t xml:space="preserve"> (as </w:t>
        </w:r>
      </w:ins>
      <w:ins w:id="17" w:author="Michal Szydelko" w:date="2019-03-01T07:43:00Z">
        <w:r>
          <w:t xml:space="preserve">discussed in subclause 9.2.2 and </w:t>
        </w:r>
      </w:ins>
      <w:ins w:id="18" w:author="Michal Szydelko" w:date="2019-03-01T07:42:00Z">
        <w:r>
          <w:t xml:space="preserve">depicted in figure </w:t>
        </w:r>
        <w:r w:rsidRPr="005C70C9">
          <w:rPr>
            <w:lang w:eastAsia="zh-CN"/>
          </w:rPr>
          <w:t>9.2.</w:t>
        </w:r>
        <w:r w:rsidRPr="005C70C9">
          <w:rPr>
            <w:lang w:val="en-US" w:eastAsia="zh-CN"/>
          </w:rPr>
          <w:t>2</w:t>
        </w:r>
        <w:r w:rsidRPr="005C70C9">
          <w:rPr>
            <w:lang w:eastAsia="zh-CN"/>
          </w:rPr>
          <w:t>-1</w:t>
        </w:r>
        <w:r>
          <w:t>)</w:t>
        </w:r>
      </w:ins>
      <w:ins w:id="19" w:author="Michal Szydelko" w:date="2019-03-01T07:35:00Z">
        <w:r>
          <w:t xml:space="preserve"> </w:t>
        </w:r>
      </w:ins>
      <w:ins w:id="20" w:author="Michal Szydelko" w:date="2019-03-01T07:37:00Z">
        <w:r>
          <w:t xml:space="preserve">is </w:t>
        </w:r>
      </w:ins>
      <w:ins w:id="21" w:author="Michal Szydelko" w:date="2019-03-01T07:35:00Z">
        <w:r>
          <w:t xml:space="preserve">used during the EMC RI testing, </w:t>
        </w:r>
      </w:ins>
      <w:del w:id="22" w:author="Michal Szydelko" w:date="2019-03-01T07:34:00Z">
        <w:r w:rsidR="00BC72C7" w:rsidDel="008B46CB">
          <w:delText xml:space="preserve">For </w:delText>
        </w:r>
      </w:del>
      <w:r w:rsidR="00BC72C7">
        <w:t>the receiver exclusion band</w:t>
      </w:r>
      <w:del w:id="23" w:author="Michal Szydelko" w:date="2019-03-01T07:35:00Z">
        <w:r w:rsidR="00BC72C7" w:rsidDel="008B46CB">
          <w:delText>s</w:delText>
        </w:r>
      </w:del>
      <w:r w:rsidR="00BC72C7">
        <w:t xml:space="preserve"> for </w:t>
      </w:r>
      <w:del w:id="24" w:author="Michal Szydelko" w:date="2019-03-01T07:33:00Z">
        <w:r w:rsidR="00BC72C7" w:rsidDel="008B46CB">
          <w:rPr>
            <w:lang w:val="en-US" w:eastAsia="zh-CN"/>
          </w:rPr>
          <w:delText xml:space="preserve">for </w:delText>
        </w:r>
      </w:del>
      <w:ins w:id="25" w:author="Michal Szydelko" w:date="2019-03-01T07:34:00Z">
        <w:r>
          <w:rPr>
            <w:rFonts w:cs="v3.8.0"/>
          </w:rPr>
          <w:t>OTA AAS BS</w:t>
        </w:r>
        <w:r>
          <w:rPr>
            <w:rFonts w:eastAsia="SimSun" w:cs="v3.8.0" w:hint="eastAsia"/>
            <w:lang w:val="en-US" w:eastAsia="zh-CN"/>
          </w:rPr>
          <w:t xml:space="preserve"> </w:t>
        </w:r>
      </w:ins>
      <w:del w:id="26" w:author="Michal Szydelko" w:date="2019-03-01T07:34:00Z">
        <w:r w:rsidR="00BC72C7" w:rsidDel="008B46CB">
          <w:rPr>
            <w:lang w:val="en-US" w:eastAsia="zh-CN"/>
          </w:rPr>
          <w:delText>AAS BS, the range of the exclusion band</w:delText>
        </w:r>
      </w:del>
      <w:del w:id="27" w:author="Michal Szydelko" w:date="2019-03-01T07:44:00Z">
        <w:r w:rsidR="00BC72C7" w:rsidDel="00A6222C">
          <w:rPr>
            <w:lang w:val="en-US" w:eastAsia="zh-CN"/>
          </w:rPr>
          <w:delText xml:space="preserve"> </w:delText>
        </w:r>
      </w:del>
      <w:del w:id="28" w:author="Michal Szydelko" w:date="2019-03-01T07:36:00Z">
        <w:r w:rsidR="00BC72C7" w:rsidDel="008B46CB">
          <w:rPr>
            <w:lang w:val="en-US" w:eastAsia="zh-CN"/>
          </w:rPr>
          <w:delText>shall be</w:delText>
        </w:r>
      </w:del>
      <w:ins w:id="29" w:author="Michal Szydelko" w:date="2019-03-01T07:36:00Z">
        <w:r>
          <w:rPr>
            <w:lang w:val="en-US" w:eastAsia="zh-CN"/>
          </w:rPr>
          <w:t>is defined as</w:t>
        </w:r>
      </w:ins>
      <w:r w:rsidR="00BC72C7">
        <w:rPr>
          <w:lang w:val="en-US" w:eastAsia="zh-CN"/>
        </w:rPr>
        <w:t>:</w:t>
      </w:r>
    </w:p>
    <w:p w14:paraId="1ECEB5FB" w14:textId="12EA7750" w:rsidR="00CA1CF6" w:rsidRDefault="00BC72C7">
      <w:pPr>
        <w:pStyle w:val="EQ"/>
        <w:rPr>
          <w:lang w:val="en-US"/>
        </w:rPr>
      </w:pPr>
      <w:r>
        <w:tab/>
      </w:r>
      <w:proofErr w:type="spellStart"/>
      <w:r>
        <w:t>F</w:t>
      </w:r>
      <w:r>
        <w:rPr>
          <w:vertAlign w:val="subscript"/>
        </w:rPr>
        <w:t>UL_low</w:t>
      </w:r>
      <w:proofErr w:type="spellEnd"/>
      <w:r>
        <w:t xml:space="preserve"> </w:t>
      </w:r>
      <w:del w:id="30" w:author="Michal Szydelko" w:date="2019-03-01T07:36:00Z">
        <w:r w:rsidDel="008B46CB">
          <w:delText xml:space="preserve"> </w:delText>
        </w:r>
      </w:del>
      <w:r>
        <w:t xml:space="preserve">– </w:t>
      </w:r>
      <w:proofErr w:type="spellStart"/>
      <w:r>
        <w:rPr>
          <w:lang w:val="en-US" w:eastAsia="zh-CN"/>
        </w:rPr>
        <w:t>Δf</w:t>
      </w:r>
      <w:r>
        <w:rPr>
          <w:vertAlign w:val="subscript"/>
          <w:lang w:val="en-US" w:eastAsia="zh-CN"/>
        </w:rPr>
        <w:t>OOB</w:t>
      </w:r>
      <w:proofErr w:type="spellEnd"/>
      <w:r>
        <w:t xml:space="preserve"> &lt; f &lt; </w:t>
      </w:r>
      <w:proofErr w:type="spellStart"/>
      <w:r>
        <w:t>F</w:t>
      </w:r>
      <w:r>
        <w:rPr>
          <w:vertAlign w:val="subscript"/>
        </w:rPr>
        <w:t>UL_high</w:t>
      </w:r>
      <w:proofErr w:type="spellEnd"/>
      <w:r>
        <w:t xml:space="preserve"> + </w:t>
      </w:r>
      <w:proofErr w:type="spellStart"/>
      <w:r>
        <w:rPr>
          <w:lang w:val="en-US" w:eastAsia="zh-CN"/>
        </w:rPr>
        <w:t>Δf</w:t>
      </w:r>
      <w:r>
        <w:rPr>
          <w:vertAlign w:val="subscript"/>
          <w:lang w:val="en-US" w:eastAsia="zh-CN"/>
        </w:rPr>
        <w:t>OOB</w:t>
      </w:r>
      <w:proofErr w:type="spellEnd"/>
    </w:p>
    <w:p w14:paraId="1ECEB601" w14:textId="77777777" w:rsidR="00CA1CF6" w:rsidRDefault="00BC72C7">
      <w:pPr>
        <w:rPr>
          <w:lang w:val="en-US" w:eastAsia="zh-CN"/>
        </w:rPr>
      </w:pPr>
      <w:r>
        <w:rPr>
          <w:lang w:val="en-US" w:eastAsia="zh-CN"/>
        </w:rPr>
        <w:t>Where:</w:t>
      </w:r>
    </w:p>
    <w:p w14:paraId="1ECEB602" w14:textId="77777777" w:rsidR="00CA1CF6" w:rsidRPr="00A6222C" w:rsidRDefault="00BC72C7" w:rsidP="00A6222C">
      <w:pPr>
        <w:pStyle w:val="ListParagraph"/>
        <w:numPr>
          <w:ilvl w:val="0"/>
          <w:numId w:val="2"/>
        </w:numPr>
        <w:rPr>
          <w:lang w:val="en-US" w:eastAsia="zh-CN"/>
        </w:rPr>
      </w:pPr>
      <w:r w:rsidRPr="00A6222C">
        <w:rPr>
          <w:lang w:val="en-US" w:eastAsia="zh-CN"/>
        </w:rPr>
        <w:t xml:space="preserve">Values of </w:t>
      </w:r>
      <w:proofErr w:type="spellStart"/>
      <w:r>
        <w:t>F</w:t>
      </w:r>
      <w:r w:rsidRPr="00A6222C">
        <w:rPr>
          <w:vertAlign w:val="subscript"/>
        </w:rPr>
        <w:t>UL_low</w:t>
      </w:r>
      <w:proofErr w:type="spellEnd"/>
      <w:r w:rsidRPr="00A6222C">
        <w:rPr>
          <w:lang w:val="en-US" w:eastAsia="zh-CN"/>
        </w:rPr>
        <w:t xml:space="preserve"> and </w:t>
      </w:r>
      <w:proofErr w:type="spellStart"/>
      <w:r>
        <w:t>F</w:t>
      </w:r>
      <w:r w:rsidRPr="00A6222C">
        <w:rPr>
          <w:vertAlign w:val="subscript"/>
        </w:rPr>
        <w:t>UL_high</w:t>
      </w:r>
      <w:proofErr w:type="spellEnd"/>
      <w:r w:rsidRPr="00A6222C">
        <w:rPr>
          <w:lang w:val="en-US" w:eastAsia="zh-CN"/>
        </w:rPr>
        <w:t xml:space="preserve"> are defined for each </w:t>
      </w:r>
      <w:r w:rsidRPr="00A6222C">
        <w:rPr>
          <w:i/>
          <w:lang w:val="en-US" w:eastAsia="zh-CN"/>
        </w:rPr>
        <w:t>operating band</w:t>
      </w:r>
      <w:r w:rsidRPr="00A6222C">
        <w:rPr>
          <w:lang w:val="en-US" w:eastAsia="zh-CN"/>
        </w:rPr>
        <w:t xml:space="preserve"> in TS 37.104 [33].</w:t>
      </w:r>
    </w:p>
    <w:p w14:paraId="1ECEB603" w14:textId="77777777" w:rsidR="00CA1CF6" w:rsidRDefault="00BC72C7" w:rsidP="00A6222C">
      <w:pPr>
        <w:pStyle w:val="ListParagraph"/>
        <w:numPr>
          <w:ilvl w:val="0"/>
          <w:numId w:val="2"/>
        </w:numPr>
      </w:pPr>
      <w:r w:rsidRPr="00A6222C">
        <w:rPr>
          <w:lang w:val="en-US" w:eastAsia="zh-CN"/>
        </w:rPr>
        <w:t xml:space="preserve">The values of </w:t>
      </w:r>
      <w:proofErr w:type="spellStart"/>
      <w:r w:rsidRPr="00A6222C">
        <w:rPr>
          <w:lang w:val="en-US" w:eastAsia="zh-CN"/>
        </w:rPr>
        <w:t>Δf</w:t>
      </w:r>
      <w:r w:rsidRPr="00A6222C">
        <w:rPr>
          <w:vertAlign w:val="subscript"/>
          <w:lang w:val="en-US" w:eastAsia="zh-CN"/>
        </w:rPr>
        <w:t>OOB</w:t>
      </w:r>
      <w:proofErr w:type="spellEnd"/>
      <w:r w:rsidRPr="00A6222C">
        <w:rPr>
          <w:lang w:val="en-US" w:eastAsia="zh-CN"/>
        </w:rPr>
        <w:t xml:space="preserve"> are defined </w:t>
      </w:r>
      <w:r>
        <w:t>in table 4.4.2-1.</w:t>
      </w:r>
    </w:p>
    <w:p w14:paraId="1ECEB604" w14:textId="77777777" w:rsidR="00CA1CF6" w:rsidRDefault="00BC72C7">
      <w:pPr>
        <w:pStyle w:val="TH"/>
      </w:pPr>
      <w:r>
        <w:t>Table 4</w:t>
      </w:r>
      <w:r>
        <w:rPr>
          <w:lang w:val="en-US"/>
        </w:rPr>
        <w:t>.4.2</w:t>
      </w:r>
      <w:r>
        <w:t xml:space="preserve">-1: Maximum </w:t>
      </w:r>
      <w:proofErr w:type="spellStart"/>
      <w:r>
        <w:t>Δf</w:t>
      </w:r>
      <w:r>
        <w:rPr>
          <w:vertAlign w:val="subscript"/>
        </w:rPr>
        <w:t>OOB</w:t>
      </w:r>
      <w:proofErr w:type="spellEnd"/>
      <w:r>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CA1CF6" w14:paraId="1ECEB607" w14:textId="77777777">
        <w:trPr>
          <w:jc w:val="center"/>
        </w:trPr>
        <w:tc>
          <w:tcPr>
            <w:tcW w:w="3472" w:type="dxa"/>
            <w:tcBorders>
              <w:top w:val="single" w:sz="4" w:space="0" w:color="auto"/>
              <w:left w:val="single" w:sz="4" w:space="0" w:color="auto"/>
              <w:bottom w:val="single" w:sz="4" w:space="0" w:color="auto"/>
              <w:right w:val="single" w:sz="4" w:space="0" w:color="auto"/>
            </w:tcBorders>
          </w:tcPr>
          <w:p w14:paraId="1ECEB605" w14:textId="77777777" w:rsidR="00CA1CF6" w:rsidRDefault="00BC72C7">
            <w:pPr>
              <w:pStyle w:val="TAH"/>
            </w:pPr>
            <w:r>
              <w:rPr>
                <w:i/>
              </w:rPr>
              <w:t>Operating band</w:t>
            </w:r>
            <w:r>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1ECEB606" w14:textId="77777777" w:rsidR="00CA1CF6" w:rsidRDefault="00BC72C7">
            <w:pPr>
              <w:pStyle w:val="TAH"/>
            </w:pPr>
            <w:proofErr w:type="spellStart"/>
            <w:r>
              <w:t>Δf</w:t>
            </w:r>
            <w:r>
              <w:rPr>
                <w:vertAlign w:val="subscript"/>
              </w:rPr>
              <w:t>OOB</w:t>
            </w:r>
            <w:proofErr w:type="spellEnd"/>
            <w:r>
              <w:t xml:space="preserve"> (MHz)</w:t>
            </w:r>
          </w:p>
        </w:tc>
      </w:tr>
      <w:tr w:rsidR="00CA1CF6" w14:paraId="1ECEB60A" w14:textId="77777777">
        <w:trPr>
          <w:jc w:val="center"/>
        </w:trPr>
        <w:tc>
          <w:tcPr>
            <w:tcW w:w="3472" w:type="dxa"/>
            <w:tcBorders>
              <w:top w:val="single" w:sz="4" w:space="0" w:color="auto"/>
              <w:left w:val="single" w:sz="4" w:space="0" w:color="auto"/>
              <w:bottom w:val="single" w:sz="4" w:space="0" w:color="auto"/>
              <w:right w:val="single" w:sz="4" w:space="0" w:color="auto"/>
            </w:tcBorders>
          </w:tcPr>
          <w:p w14:paraId="1ECEB608" w14:textId="77777777" w:rsidR="00CA1CF6" w:rsidRDefault="00BC72C7">
            <w:pPr>
              <w:pStyle w:val="TAL"/>
            </w:pPr>
            <w:r>
              <w:t xml:space="preserve">100 MHz </w:t>
            </w:r>
            <w:r>
              <w:rPr>
                <w:rFonts w:hint="eastAsia"/>
                <w:lang w:val="en-US"/>
              </w:rPr>
              <w:t>≥</w:t>
            </w:r>
            <w:r>
              <w:t xml:space="preserve"> </w:t>
            </w:r>
            <w:proofErr w:type="spellStart"/>
            <w:r>
              <w:t>F</w:t>
            </w:r>
            <w:r>
              <w:rPr>
                <w:vertAlign w:val="subscript"/>
              </w:rPr>
              <w:t>UL_high</w:t>
            </w:r>
            <w:proofErr w:type="spellEnd"/>
            <w:r>
              <w:t xml:space="preserve"> – </w:t>
            </w:r>
            <w:proofErr w:type="spellStart"/>
            <w:r>
              <w:t>F</w:t>
            </w:r>
            <w:r>
              <w:rPr>
                <w:vertAlign w:val="subscript"/>
              </w:rPr>
              <w:t>UL_low</w:t>
            </w:r>
            <w:proofErr w:type="spellEnd"/>
            <w:r>
              <w:t xml:space="preserve"> </w:t>
            </w:r>
          </w:p>
        </w:tc>
        <w:tc>
          <w:tcPr>
            <w:tcW w:w="1219" w:type="dxa"/>
            <w:tcBorders>
              <w:top w:val="single" w:sz="4" w:space="0" w:color="auto"/>
              <w:left w:val="single" w:sz="4" w:space="0" w:color="auto"/>
              <w:bottom w:val="single" w:sz="4" w:space="0" w:color="auto"/>
              <w:right w:val="single" w:sz="4" w:space="0" w:color="auto"/>
            </w:tcBorders>
          </w:tcPr>
          <w:p w14:paraId="1ECEB609" w14:textId="77777777" w:rsidR="00CA1CF6" w:rsidRDefault="00BC72C7">
            <w:pPr>
              <w:pStyle w:val="TAC"/>
            </w:pPr>
            <w:r>
              <w:t>20</w:t>
            </w:r>
          </w:p>
        </w:tc>
      </w:tr>
      <w:tr w:rsidR="00CA1CF6" w14:paraId="1ECEB60D" w14:textId="77777777">
        <w:trPr>
          <w:jc w:val="center"/>
        </w:trPr>
        <w:tc>
          <w:tcPr>
            <w:tcW w:w="3472" w:type="dxa"/>
            <w:tcBorders>
              <w:top w:val="single" w:sz="4" w:space="0" w:color="auto"/>
              <w:left w:val="single" w:sz="4" w:space="0" w:color="auto"/>
              <w:bottom w:val="single" w:sz="4" w:space="0" w:color="auto"/>
              <w:right w:val="single" w:sz="4" w:space="0" w:color="auto"/>
            </w:tcBorders>
          </w:tcPr>
          <w:p w14:paraId="1ECEB60B" w14:textId="77777777" w:rsidR="00CA1CF6" w:rsidRDefault="00BC72C7">
            <w:pPr>
              <w:pStyle w:val="TAL"/>
            </w:pPr>
            <w:r>
              <w:rPr>
                <w:lang w:val="en-US"/>
              </w:rPr>
              <w:t>1</w:t>
            </w:r>
            <w:r>
              <w:t xml:space="preserve">00 MHz &lt; </w:t>
            </w:r>
            <w:proofErr w:type="spellStart"/>
            <w:r>
              <w:t>F</w:t>
            </w:r>
            <w:r>
              <w:rPr>
                <w:vertAlign w:val="subscript"/>
              </w:rPr>
              <w:t>UL_high</w:t>
            </w:r>
            <w:proofErr w:type="spellEnd"/>
            <w:r>
              <w:t xml:space="preserve"> – </w:t>
            </w:r>
            <w:proofErr w:type="spellStart"/>
            <w:r>
              <w:t>F</w:t>
            </w:r>
            <w:r>
              <w:rPr>
                <w:vertAlign w:val="subscript"/>
              </w:rPr>
              <w:t>UL_low</w:t>
            </w:r>
            <w:proofErr w:type="spellEnd"/>
            <w:r>
              <w:t xml:space="preserve"> </w:t>
            </w:r>
            <w:r>
              <w:rPr>
                <w:rFonts w:hint="eastAsia"/>
                <w:lang w:val="en-US"/>
              </w:rPr>
              <w:t>≤</w:t>
            </w:r>
            <w:r>
              <w:rPr>
                <w:lang w:val="en-US"/>
              </w:rPr>
              <w:t xml:space="preserve"> </w:t>
            </w:r>
            <w:r>
              <w:rPr>
                <w:lang w:eastAsia="zh-CN"/>
              </w:rPr>
              <w:t>900 MHz</w:t>
            </w:r>
          </w:p>
        </w:tc>
        <w:tc>
          <w:tcPr>
            <w:tcW w:w="1219" w:type="dxa"/>
            <w:tcBorders>
              <w:top w:val="single" w:sz="4" w:space="0" w:color="auto"/>
              <w:left w:val="single" w:sz="4" w:space="0" w:color="auto"/>
              <w:bottom w:val="single" w:sz="4" w:space="0" w:color="auto"/>
              <w:right w:val="single" w:sz="4" w:space="0" w:color="auto"/>
            </w:tcBorders>
          </w:tcPr>
          <w:p w14:paraId="1ECEB60C" w14:textId="77777777" w:rsidR="00CA1CF6" w:rsidRDefault="00BC72C7">
            <w:pPr>
              <w:pStyle w:val="TAC"/>
            </w:pPr>
            <w:r>
              <w:t>60</w:t>
            </w:r>
          </w:p>
        </w:tc>
      </w:tr>
    </w:tbl>
    <w:p w14:paraId="1ECEB60E" w14:textId="77777777" w:rsidR="00CA1CF6" w:rsidRDefault="00CA1CF6">
      <w:pPr>
        <w:rPr>
          <w:rFonts w:cs="v3.8.0"/>
        </w:rPr>
      </w:pPr>
    </w:p>
    <w:p w14:paraId="7AC8046F" w14:textId="6EEBA38D" w:rsidR="008B46CB" w:rsidRDefault="008B46CB" w:rsidP="008B46CB">
      <w:pPr>
        <w:rPr>
          <w:ins w:id="31" w:author="Michal Szydelko" w:date="2019-03-01T07:37:00Z"/>
          <w:lang w:val="en-US" w:eastAsia="zh-CN"/>
        </w:rPr>
      </w:pPr>
      <w:ins w:id="32" w:author="Michal Szydelko" w:date="2019-03-01T07:35:00Z">
        <w:r>
          <w:t xml:space="preserve">In case </w:t>
        </w:r>
      </w:ins>
      <w:ins w:id="33" w:author="Michal Szydelko" w:date="2019-03-01T07:37:00Z">
        <w:r>
          <w:t xml:space="preserve">the </w:t>
        </w:r>
      </w:ins>
      <w:ins w:id="34" w:author="Michal Szydelko" w:date="2019-03-01T07:35:00Z">
        <w:r>
          <w:t xml:space="preserve">spatial exclusion </w:t>
        </w:r>
      </w:ins>
      <w:ins w:id="35" w:author="Michal Szydelko" w:date="2019-03-01T07:37:00Z">
        <w:r>
          <w:t xml:space="preserve">is not </w:t>
        </w:r>
      </w:ins>
      <w:ins w:id="36" w:author="Michal Szydelko" w:date="2019-03-01T07:35:00Z">
        <w:r>
          <w:t xml:space="preserve">used during the EMC RI testing, </w:t>
        </w:r>
      </w:ins>
      <w:del w:id="37" w:author="Michal Szydelko" w:date="2019-03-01T07:34:00Z">
        <w:r w:rsidDel="008B46CB">
          <w:delText xml:space="preserve">For </w:delText>
        </w:r>
      </w:del>
      <w:r>
        <w:t>the receiver exclusion band</w:t>
      </w:r>
      <w:del w:id="38" w:author="Michal Szydelko" w:date="2019-03-01T07:35:00Z">
        <w:r w:rsidDel="008B46CB">
          <w:delText>s</w:delText>
        </w:r>
      </w:del>
      <w:r>
        <w:t xml:space="preserve"> for </w:t>
      </w:r>
      <w:del w:id="39" w:author="Michal Szydelko" w:date="2019-03-01T07:33:00Z">
        <w:r w:rsidDel="008B46CB">
          <w:rPr>
            <w:lang w:val="en-US" w:eastAsia="zh-CN"/>
          </w:rPr>
          <w:delText xml:space="preserve">for </w:delText>
        </w:r>
      </w:del>
      <w:ins w:id="40" w:author="Michal Szydelko" w:date="2019-03-01T07:34:00Z">
        <w:r>
          <w:rPr>
            <w:rFonts w:cs="v3.8.0"/>
          </w:rPr>
          <w:t>OTA AAS BS</w:t>
        </w:r>
        <w:r>
          <w:rPr>
            <w:rFonts w:eastAsia="SimSun" w:cs="v3.8.0" w:hint="eastAsia"/>
            <w:lang w:val="en-US" w:eastAsia="zh-CN"/>
          </w:rPr>
          <w:t xml:space="preserve"> and BS type 1-O</w:t>
        </w:r>
      </w:ins>
      <w:del w:id="41" w:author="Michal Szydelko" w:date="2019-03-01T07:34:00Z">
        <w:r w:rsidDel="008B46CB">
          <w:rPr>
            <w:lang w:val="en-US" w:eastAsia="zh-CN"/>
          </w:rPr>
          <w:delText>AAS BS, the range of the exclusion band</w:delText>
        </w:r>
      </w:del>
      <w:r>
        <w:rPr>
          <w:lang w:val="en-US" w:eastAsia="zh-CN"/>
        </w:rPr>
        <w:t xml:space="preserve"> </w:t>
      </w:r>
      <w:del w:id="42" w:author="Michal Szydelko" w:date="2019-03-01T07:36:00Z">
        <w:r w:rsidDel="008B46CB">
          <w:rPr>
            <w:lang w:val="en-US" w:eastAsia="zh-CN"/>
          </w:rPr>
          <w:delText>shall be</w:delText>
        </w:r>
      </w:del>
      <w:ins w:id="43" w:author="Michal Szydelko" w:date="2019-03-01T07:36:00Z">
        <w:r>
          <w:rPr>
            <w:lang w:val="en-US" w:eastAsia="zh-CN"/>
          </w:rPr>
          <w:t>is defined as</w:t>
        </w:r>
      </w:ins>
      <w:r>
        <w:rPr>
          <w:lang w:val="en-US" w:eastAsia="zh-CN"/>
        </w:rPr>
        <w:t>:</w:t>
      </w:r>
    </w:p>
    <w:p w14:paraId="11CBDAEC" w14:textId="394D047B" w:rsidR="008B46CB" w:rsidRDefault="008B46CB" w:rsidP="008B46CB">
      <w:pPr>
        <w:pStyle w:val="EQ"/>
        <w:jc w:val="center"/>
        <w:rPr>
          <w:ins w:id="44" w:author="Michal Szydelko" w:date="2019-03-01T07:37:00Z"/>
          <w:lang w:val="en-US"/>
        </w:rPr>
      </w:pPr>
      <w:proofErr w:type="spellStart"/>
      <w:ins w:id="45" w:author="Michal Szydelko" w:date="2019-03-01T07:37:00Z">
        <w:r>
          <w:t>F</w:t>
        </w:r>
        <w:r>
          <w:rPr>
            <w:vertAlign w:val="subscript"/>
          </w:rPr>
          <w:t>UL_low</w:t>
        </w:r>
        <w:proofErr w:type="spellEnd"/>
        <w:r>
          <w:t xml:space="preserve"> – </w:t>
        </w:r>
        <w:proofErr w:type="spellStart"/>
        <w:r>
          <w:rPr>
            <w:lang w:val="en-US" w:eastAsia="zh-CN"/>
          </w:rPr>
          <w:t>Δf</w:t>
        </w:r>
      </w:ins>
      <w:ins w:id="46" w:author="Michal Szydelko" w:date="2019-03-01T07:38:00Z">
        <w:r w:rsidRPr="008B46CB">
          <w:rPr>
            <w:vertAlign w:val="subscript"/>
            <w:lang w:val="en-US" w:eastAsia="zh-CN"/>
          </w:rPr>
          <w:t>RIexclusion</w:t>
        </w:r>
      </w:ins>
      <w:proofErr w:type="spellEnd"/>
      <w:ins w:id="47" w:author="Michal Szydelko" w:date="2019-03-01T07:37:00Z">
        <w:r>
          <w:t xml:space="preserve"> &lt; f &lt; </w:t>
        </w:r>
        <w:proofErr w:type="spellStart"/>
        <w:r>
          <w:t>F</w:t>
        </w:r>
        <w:r>
          <w:rPr>
            <w:vertAlign w:val="subscript"/>
          </w:rPr>
          <w:t>UL_high</w:t>
        </w:r>
        <w:proofErr w:type="spellEnd"/>
        <w:r>
          <w:t xml:space="preserve"> + </w:t>
        </w:r>
      </w:ins>
      <w:proofErr w:type="spellStart"/>
      <w:ins w:id="48" w:author="Michal Szydelko" w:date="2019-03-01T07:38:00Z">
        <w:r>
          <w:rPr>
            <w:lang w:val="en-US" w:eastAsia="zh-CN"/>
          </w:rPr>
          <w:t>Δf</w:t>
        </w:r>
        <w:r w:rsidRPr="008B46CB">
          <w:rPr>
            <w:vertAlign w:val="subscript"/>
            <w:lang w:val="en-US" w:eastAsia="zh-CN"/>
          </w:rPr>
          <w:t>RIexclusion</w:t>
        </w:r>
      </w:ins>
      <w:proofErr w:type="spellEnd"/>
    </w:p>
    <w:p w14:paraId="5390D086" w14:textId="3D7BD0C2" w:rsidR="008B46CB" w:rsidRDefault="00A6222C" w:rsidP="008B46CB">
      <w:pPr>
        <w:rPr>
          <w:ins w:id="49" w:author="Michal Szydelko" w:date="2019-03-01T07:38:00Z"/>
        </w:rPr>
      </w:pPr>
      <w:ins w:id="50" w:author="Michal Szydelko" w:date="2019-03-01T07:38:00Z">
        <w:r>
          <w:rPr>
            <w:lang w:val="en-US" w:eastAsia="zh-CN"/>
          </w:rPr>
          <w:t>Where</w:t>
        </w:r>
      </w:ins>
      <w:ins w:id="51" w:author="Michal Szydelko" w:date="2019-03-01T07:44:00Z">
        <w:r>
          <w:rPr>
            <w:lang w:val="en-US" w:eastAsia="zh-CN"/>
          </w:rPr>
          <w:t xml:space="preserve"> t</w:t>
        </w:r>
      </w:ins>
      <w:ins w:id="52" w:author="Michal Szydelko" w:date="2019-03-01T07:38:00Z">
        <w:r w:rsidR="008B46CB">
          <w:rPr>
            <w:lang w:val="en-US" w:eastAsia="zh-CN"/>
          </w:rPr>
          <w:t xml:space="preserve">he values of </w:t>
        </w:r>
      </w:ins>
      <w:proofErr w:type="spellStart"/>
      <w:ins w:id="53" w:author="Michal Szydelko" w:date="2019-03-01T07:39:00Z">
        <w:r w:rsidR="008B46CB">
          <w:rPr>
            <w:lang w:val="en-US" w:eastAsia="zh-CN"/>
          </w:rPr>
          <w:t>Δf</w:t>
        </w:r>
        <w:r w:rsidR="008B46CB" w:rsidRPr="008B46CB">
          <w:rPr>
            <w:vertAlign w:val="subscript"/>
            <w:lang w:val="en-US" w:eastAsia="zh-CN"/>
          </w:rPr>
          <w:t>RIexclusion</w:t>
        </w:r>
        <w:proofErr w:type="spellEnd"/>
        <w:r w:rsidR="008B46CB">
          <w:t xml:space="preserve"> </w:t>
        </w:r>
      </w:ins>
      <w:ins w:id="54" w:author="Michal Szydelko" w:date="2019-03-01T07:38:00Z">
        <w:r w:rsidR="008B46CB">
          <w:rPr>
            <w:lang w:val="en-US" w:eastAsia="zh-CN"/>
          </w:rPr>
          <w:t xml:space="preserve">are defined </w:t>
        </w:r>
        <w:r w:rsidR="008B46CB">
          <w:t>in table 4.4.2-</w:t>
        </w:r>
      </w:ins>
      <w:ins w:id="55" w:author="Michal Szydelko" w:date="2019-03-01T07:39:00Z">
        <w:r w:rsidR="008B46CB">
          <w:t>2</w:t>
        </w:r>
      </w:ins>
      <w:ins w:id="56" w:author="Michal Szydelko" w:date="2019-03-01T07:38:00Z">
        <w:r w:rsidR="008B46CB">
          <w:t>.</w:t>
        </w:r>
      </w:ins>
    </w:p>
    <w:p w14:paraId="759C8722" w14:textId="60989474" w:rsidR="008B46CB" w:rsidRDefault="008B46CB" w:rsidP="008B46CB">
      <w:pPr>
        <w:pStyle w:val="TH"/>
        <w:rPr>
          <w:ins w:id="57" w:author="Michal Szydelko" w:date="2019-03-01T07:38:00Z"/>
        </w:rPr>
      </w:pPr>
      <w:ins w:id="58" w:author="Michal Szydelko" w:date="2019-03-01T07:38:00Z">
        <w:r>
          <w:t>Table 4</w:t>
        </w:r>
        <w:r>
          <w:rPr>
            <w:lang w:val="en-US"/>
          </w:rPr>
          <w:t>.4.2</w:t>
        </w:r>
        <w:r>
          <w:t xml:space="preserve">-2: Maximum </w:t>
        </w:r>
      </w:ins>
      <w:proofErr w:type="spellStart"/>
      <w:ins w:id="59" w:author="Michal Szydelko" w:date="2019-03-01T07:39:00Z">
        <w:r>
          <w:rPr>
            <w:lang w:val="en-US" w:eastAsia="zh-CN"/>
          </w:rPr>
          <w:t>Δf</w:t>
        </w:r>
        <w:r w:rsidRPr="008B46CB">
          <w:rPr>
            <w:vertAlign w:val="subscript"/>
            <w:lang w:val="en-US" w:eastAsia="zh-CN"/>
          </w:rPr>
          <w:t>RIexclusion</w:t>
        </w:r>
        <w:proofErr w:type="spellEnd"/>
        <w:r>
          <w:t xml:space="preserve"> </w:t>
        </w:r>
      </w:ins>
      <w:ins w:id="60" w:author="Michal Szydelko" w:date="2019-03-01T07:38:00Z">
        <w:r>
          <w:t>offset outside the uplink operating band</w:t>
        </w:r>
      </w:ins>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8B46CB" w14:paraId="63FD8362" w14:textId="77777777" w:rsidTr="004E2138">
        <w:trPr>
          <w:jc w:val="center"/>
          <w:ins w:id="61" w:author="Michal Szydelko" w:date="2019-03-01T07:38:00Z"/>
        </w:trPr>
        <w:tc>
          <w:tcPr>
            <w:tcW w:w="3472" w:type="dxa"/>
            <w:tcBorders>
              <w:top w:val="single" w:sz="4" w:space="0" w:color="auto"/>
              <w:left w:val="single" w:sz="4" w:space="0" w:color="auto"/>
              <w:bottom w:val="single" w:sz="4" w:space="0" w:color="auto"/>
              <w:right w:val="single" w:sz="4" w:space="0" w:color="auto"/>
            </w:tcBorders>
          </w:tcPr>
          <w:p w14:paraId="10F9171E" w14:textId="77777777" w:rsidR="008B46CB" w:rsidRDefault="008B46CB" w:rsidP="004E2138">
            <w:pPr>
              <w:pStyle w:val="TAH"/>
              <w:rPr>
                <w:ins w:id="62" w:author="Michal Szydelko" w:date="2019-03-01T07:38:00Z"/>
              </w:rPr>
            </w:pPr>
            <w:ins w:id="63" w:author="Michal Szydelko" w:date="2019-03-01T07:38:00Z">
              <w:r>
                <w:rPr>
                  <w:i/>
                </w:rPr>
                <w:t>Operating band</w:t>
              </w:r>
              <w:r>
                <w:t xml:space="preserve"> characteristics</w:t>
              </w:r>
            </w:ins>
          </w:p>
        </w:tc>
        <w:tc>
          <w:tcPr>
            <w:tcW w:w="1219" w:type="dxa"/>
            <w:tcBorders>
              <w:top w:val="single" w:sz="4" w:space="0" w:color="auto"/>
              <w:left w:val="single" w:sz="4" w:space="0" w:color="auto"/>
              <w:bottom w:val="single" w:sz="4" w:space="0" w:color="auto"/>
              <w:right w:val="single" w:sz="4" w:space="0" w:color="auto"/>
            </w:tcBorders>
          </w:tcPr>
          <w:p w14:paraId="3EF8A5CD" w14:textId="31670BD7" w:rsidR="008B46CB" w:rsidRDefault="008B46CB" w:rsidP="004E2138">
            <w:pPr>
              <w:pStyle w:val="TAH"/>
              <w:rPr>
                <w:ins w:id="64" w:author="Michal Szydelko" w:date="2019-03-01T07:38:00Z"/>
              </w:rPr>
            </w:pPr>
            <w:proofErr w:type="spellStart"/>
            <w:ins w:id="65" w:author="Michal Szydelko" w:date="2019-03-01T07:39:00Z">
              <w:r>
                <w:rPr>
                  <w:lang w:val="en-US" w:eastAsia="zh-CN"/>
                </w:rPr>
                <w:t>Δf</w:t>
              </w:r>
              <w:r w:rsidRPr="008B46CB">
                <w:rPr>
                  <w:vertAlign w:val="subscript"/>
                  <w:lang w:val="en-US" w:eastAsia="zh-CN"/>
                </w:rPr>
                <w:t>RIexclusion</w:t>
              </w:r>
              <w:proofErr w:type="spellEnd"/>
              <w:r>
                <w:t xml:space="preserve"> </w:t>
              </w:r>
            </w:ins>
            <w:ins w:id="66" w:author="Michal Szydelko" w:date="2019-03-01T07:38:00Z">
              <w:r>
                <w:t>(MHz)</w:t>
              </w:r>
            </w:ins>
          </w:p>
        </w:tc>
      </w:tr>
      <w:tr w:rsidR="008B46CB" w14:paraId="56F39C5D" w14:textId="77777777" w:rsidTr="004E2138">
        <w:trPr>
          <w:jc w:val="center"/>
          <w:ins w:id="67" w:author="Michal Szydelko" w:date="2019-03-01T07:38:00Z"/>
        </w:trPr>
        <w:tc>
          <w:tcPr>
            <w:tcW w:w="3472" w:type="dxa"/>
            <w:tcBorders>
              <w:top w:val="single" w:sz="4" w:space="0" w:color="auto"/>
              <w:left w:val="single" w:sz="4" w:space="0" w:color="auto"/>
              <w:bottom w:val="single" w:sz="4" w:space="0" w:color="auto"/>
              <w:right w:val="single" w:sz="4" w:space="0" w:color="auto"/>
            </w:tcBorders>
          </w:tcPr>
          <w:p w14:paraId="0FA6459C" w14:textId="77777777" w:rsidR="008B46CB" w:rsidRDefault="008B46CB" w:rsidP="004E2138">
            <w:pPr>
              <w:pStyle w:val="TAL"/>
              <w:rPr>
                <w:ins w:id="68" w:author="Michal Szydelko" w:date="2019-03-01T07:38:00Z"/>
              </w:rPr>
            </w:pPr>
            <w:ins w:id="69" w:author="Michal Szydelko" w:date="2019-03-01T07:38:00Z">
              <w:r>
                <w:t xml:space="preserve">100 MHz </w:t>
              </w:r>
              <w:r>
                <w:rPr>
                  <w:rFonts w:hint="eastAsia"/>
                  <w:lang w:val="en-US"/>
                </w:rPr>
                <w:t>≥</w:t>
              </w:r>
              <w:r>
                <w:t xml:space="preserve"> </w:t>
              </w:r>
              <w:proofErr w:type="spellStart"/>
              <w:r>
                <w:t>F</w:t>
              </w:r>
              <w:r>
                <w:rPr>
                  <w:vertAlign w:val="subscript"/>
                </w:rPr>
                <w:t>UL_high</w:t>
              </w:r>
              <w:proofErr w:type="spellEnd"/>
              <w:r>
                <w:t xml:space="preserve"> – </w:t>
              </w:r>
              <w:proofErr w:type="spellStart"/>
              <w:r>
                <w:t>F</w:t>
              </w:r>
              <w:r>
                <w:rPr>
                  <w:vertAlign w:val="subscript"/>
                </w:rPr>
                <w:t>UL_low</w:t>
              </w:r>
              <w:proofErr w:type="spellEnd"/>
              <w:r>
                <w:t xml:space="preserve"> </w:t>
              </w:r>
            </w:ins>
          </w:p>
        </w:tc>
        <w:tc>
          <w:tcPr>
            <w:tcW w:w="1219" w:type="dxa"/>
            <w:tcBorders>
              <w:top w:val="single" w:sz="4" w:space="0" w:color="auto"/>
              <w:left w:val="single" w:sz="4" w:space="0" w:color="auto"/>
              <w:bottom w:val="single" w:sz="4" w:space="0" w:color="auto"/>
              <w:right w:val="single" w:sz="4" w:space="0" w:color="auto"/>
            </w:tcBorders>
          </w:tcPr>
          <w:p w14:paraId="78C92093" w14:textId="1EB28865" w:rsidR="008B46CB" w:rsidRDefault="008B46CB" w:rsidP="004E2138">
            <w:pPr>
              <w:pStyle w:val="TAC"/>
              <w:rPr>
                <w:ins w:id="70" w:author="Michal Szydelko" w:date="2019-03-01T07:38:00Z"/>
              </w:rPr>
            </w:pPr>
            <w:ins w:id="71" w:author="Michal Szydelko" w:date="2019-03-01T07:39:00Z">
              <w:r>
                <w:t>60</w:t>
              </w:r>
            </w:ins>
          </w:p>
        </w:tc>
      </w:tr>
      <w:tr w:rsidR="008B46CB" w14:paraId="4C31051A" w14:textId="77777777" w:rsidTr="004E2138">
        <w:trPr>
          <w:jc w:val="center"/>
          <w:ins w:id="72" w:author="Michal Szydelko" w:date="2019-03-01T07:38:00Z"/>
        </w:trPr>
        <w:tc>
          <w:tcPr>
            <w:tcW w:w="3472" w:type="dxa"/>
            <w:tcBorders>
              <w:top w:val="single" w:sz="4" w:space="0" w:color="auto"/>
              <w:left w:val="single" w:sz="4" w:space="0" w:color="auto"/>
              <w:bottom w:val="single" w:sz="4" w:space="0" w:color="auto"/>
              <w:right w:val="single" w:sz="4" w:space="0" w:color="auto"/>
            </w:tcBorders>
          </w:tcPr>
          <w:p w14:paraId="5AC28A74" w14:textId="07108EF7" w:rsidR="008B46CB" w:rsidRDefault="008B46CB" w:rsidP="008B46CB">
            <w:pPr>
              <w:pStyle w:val="TAL"/>
              <w:rPr>
                <w:ins w:id="73" w:author="Michal Szydelko" w:date="2019-03-01T07:38:00Z"/>
              </w:rPr>
            </w:pPr>
            <w:ins w:id="74" w:author="Michal Szydelko" w:date="2019-03-01T07:38:00Z">
              <w:r>
                <w:rPr>
                  <w:lang w:val="en-US"/>
                </w:rPr>
                <w:t>1</w:t>
              </w:r>
              <w:r>
                <w:t xml:space="preserve">00 MHz &lt; </w:t>
              </w:r>
              <w:proofErr w:type="spellStart"/>
              <w:r>
                <w:t>F</w:t>
              </w:r>
              <w:r>
                <w:rPr>
                  <w:vertAlign w:val="subscript"/>
                </w:rPr>
                <w:t>UL_high</w:t>
              </w:r>
              <w:proofErr w:type="spellEnd"/>
              <w:r>
                <w:t xml:space="preserve"> – </w:t>
              </w:r>
              <w:proofErr w:type="spellStart"/>
              <w:r>
                <w:t>F</w:t>
              </w:r>
              <w:r>
                <w:rPr>
                  <w:vertAlign w:val="subscript"/>
                </w:rPr>
                <w:t>UL_low</w:t>
              </w:r>
              <w:proofErr w:type="spellEnd"/>
              <w:r>
                <w:t xml:space="preserve"> </w:t>
              </w:r>
            </w:ins>
          </w:p>
        </w:tc>
        <w:tc>
          <w:tcPr>
            <w:tcW w:w="1219" w:type="dxa"/>
            <w:tcBorders>
              <w:top w:val="single" w:sz="4" w:space="0" w:color="auto"/>
              <w:left w:val="single" w:sz="4" w:space="0" w:color="auto"/>
              <w:bottom w:val="single" w:sz="4" w:space="0" w:color="auto"/>
              <w:right w:val="single" w:sz="4" w:space="0" w:color="auto"/>
            </w:tcBorders>
          </w:tcPr>
          <w:p w14:paraId="744668D7" w14:textId="6BFEA02E" w:rsidR="008B46CB" w:rsidRDefault="008B46CB" w:rsidP="004E2138">
            <w:pPr>
              <w:pStyle w:val="TAC"/>
              <w:rPr>
                <w:ins w:id="75" w:author="Michal Szydelko" w:date="2019-03-01T07:38:00Z"/>
              </w:rPr>
            </w:pPr>
            <w:ins w:id="76" w:author="Michal Szydelko" w:date="2019-03-01T07:38:00Z">
              <w:r>
                <w:t>200</w:t>
              </w:r>
            </w:ins>
          </w:p>
        </w:tc>
      </w:tr>
    </w:tbl>
    <w:p w14:paraId="5F59C448" w14:textId="77777777" w:rsidR="008B46CB" w:rsidRDefault="008B46CB" w:rsidP="008B46CB">
      <w:pPr>
        <w:rPr>
          <w:lang w:val="en-US" w:eastAsia="zh-CN"/>
        </w:rPr>
      </w:pPr>
    </w:p>
    <w:p w14:paraId="7F445043" w14:textId="52048934" w:rsidR="008B46CB" w:rsidRPr="008B46CB" w:rsidRDefault="008B46CB">
      <w:pPr>
        <w:rPr>
          <w:rFonts w:cs="v3.8.0"/>
          <w:lang w:val="en-US"/>
        </w:rPr>
      </w:pPr>
    </w:p>
    <w:p w14:paraId="1ECEB613" w14:textId="7A2B1266" w:rsidR="00CA1CF6" w:rsidRDefault="00BC72C7">
      <w:r>
        <w:lastRenderedPageBreak/>
        <w:t>For BS capable of multi-band operation, the total receiver exclusion band shall be the combination of the exclusion bands for each operating band supported by AAS BS.</w:t>
      </w:r>
    </w:p>
    <w:p w14:paraId="1ECEB614" w14:textId="77777777" w:rsidR="00CA1CF6" w:rsidRDefault="00BC72C7">
      <w:pPr>
        <w:pStyle w:val="NO"/>
        <w:rPr>
          <w:lang w:val="en-US"/>
        </w:rPr>
      </w:pPr>
      <w:r>
        <w:rPr>
          <w:lang w:eastAsia="en-GB"/>
        </w:rPr>
        <w:t>NOTE</w:t>
      </w:r>
      <w:r>
        <w:rPr>
          <w:lang w:val="en-US" w:eastAsia="zh-CN"/>
        </w:rPr>
        <w:t xml:space="preserve"> 1</w:t>
      </w:r>
      <w:r>
        <w:rPr>
          <w:lang w:eastAsia="en-GB"/>
        </w:rPr>
        <w:t>:</w:t>
      </w:r>
      <w:r>
        <w:rPr>
          <w:lang w:eastAsia="en-GB"/>
        </w:rPr>
        <w:tab/>
      </w:r>
      <w:r>
        <w:rPr>
          <w:lang w:val="en-US"/>
        </w:rPr>
        <w:t>The receiver exclusion bands do not apply for SDL bands.</w:t>
      </w:r>
    </w:p>
    <w:p w14:paraId="1ECEB615" w14:textId="77777777" w:rsidR="00CA1CF6" w:rsidRDefault="00BC72C7">
      <w:pPr>
        <w:pStyle w:val="NO"/>
        <w:rPr>
          <w:lang w:val="en-US" w:eastAsia="zh-CN"/>
        </w:rPr>
      </w:pPr>
      <w:r>
        <w:rPr>
          <w:lang w:val="en-US" w:eastAsia="zh-CN"/>
        </w:rPr>
        <w:t>NOTE 2:</w:t>
      </w:r>
      <w:r>
        <w:rPr>
          <w:lang w:val="en-US" w:eastAsia="zh-CN"/>
        </w:rPr>
        <w:tab/>
        <w:t>Void</w:t>
      </w:r>
    </w:p>
    <w:p w14:paraId="1ECEB616" w14:textId="77777777" w:rsidR="00CA1CF6" w:rsidRDefault="00BC72C7">
      <w:pPr>
        <w:jc w:val="center"/>
        <w:rPr>
          <w:color w:val="4472C4"/>
          <w:sz w:val="22"/>
          <w:szCs w:val="22"/>
        </w:rPr>
      </w:pPr>
      <w:r>
        <w:rPr>
          <w:color w:val="4472C4"/>
          <w:sz w:val="22"/>
          <w:szCs w:val="22"/>
        </w:rPr>
        <w:t>------------------------------ End of proposed text ------------------------------</w:t>
      </w:r>
    </w:p>
    <w:p w14:paraId="1ECEB617" w14:textId="77777777" w:rsidR="00CA1CF6" w:rsidRDefault="00CA1CF6">
      <w:pPr>
        <w:jc w:val="center"/>
      </w:pPr>
    </w:p>
    <w:p w14:paraId="1ECEB618" w14:textId="77777777" w:rsidR="00CA1CF6" w:rsidRDefault="00CA1CF6">
      <w:pPr>
        <w:jc w:val="center"/>
      </w:pPr>
    </w:p>
    <w:sectPr w:rsidR="00CA1CF6">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86A20" w14:textId="77777777" w:rsidR="00376127" w:rsidRDefault="00376127">
      <w:pPr>
        <w:spacing w:after="0" w:line="240" w:lineRule="auto"/>
      </w:pPr>
      <w:r>
        <w:separator/>
      </w:r>
    </w:p>
  </w:endnote>
  <w:endnote w:type="continuationSeparator" w:id="0">
    <w:p w14:paraId="1436388F" w14:textId="77777777" w:rsidR="00376127" w:rsidRDefault="00376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DB176" w14:textId="77777777" w:rsidR="00376127" w:rsidRDefault="00376127">
      <w:pPr>
        <w:spacing w:after="0" w:line="240" w:lineRule="auto"/>
      </w:pPr>
      <w:r>
        <w:separator/>
      </w:r>
    </w:p>
  </w:footnote>
  <w:footnote w:type="continuationSeparator" w:id="0">
    <w:p w14:paraId="10D26D71" w14:textId="77777777" w:rsidR="00376127" w:rsidRDefault="003761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9" w14:textId="77777777" w:rsidR="00CA1CF6" w:rsidRDefault="00BC72C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A" w14:textId="77777777" w:rsidR="00CA1CF6" w:rsidRDefault="00CA1C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B" w14:textId="77777777" w:rsidR="00CA1CF6" w:rsidRDefault="00BC72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C" w14:textId="77777777" w:rsidR="00CA1CF6" w:rsidRDefault="00CA1C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D96E98"/>
    <w:multiLevelType w:val="hybridMultilevel"/>
    <w:tmpl w:val="1ECCE2FE"/>
    <w:lvl w:ilvl="0" w:tplc="E2D8287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25">
    <w15:presenceInfo w15:providerId="None" w15:userId="Luis Martinez G25"/>
  </w15:person>
  <w15:person w15:author="Michal Szydelko">
    <w15:presenceInfo w15:providerId="AD" w15:userId="S-1-5-21-147214757-305610072-1517763936-4249945"/>
  </w15:person>
  <w15:person w15:author="Luis Martinez G27">
    <w15:presenceInfo w15:providerId="None" w15:userId="Luis Martinez G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F3"/>
    <w:rsid w:val="00022E4A"/>
    <w:rsid w:val="00026A9F"/>
    <w:rsid w:val="00034CAB"/>
    <w:rsid w:val="000420D2"/>
    <w:rsid w:val="000A6394"/>
    <w:rsid w:val="000B7FED"/>
    <w:rsid w:val="000C038A"/>
    <w:rsid w:val="000C6598"/>
    <w:rsid w:val="000D738D"/>
    <w:rsid w:val="00145D43"/>
    <w:rsid w:val="00192C46"/>
    <w:rsid w:val="001A08B3"/>
    <w:rsid w:val="001A7B60"/>
    <w:rsid w:val="001B52F0"/>
    <w:rsid w:val="001B55F2"/>
    <w:rsid w:val="001B7A65"/>
    <w:rsid w:val="001D630B"/>
    <w:rsid w:val="001E41F3"/>
    <w:rsid w:val="00217720"/>
    <w:rsid w:val="002201DD"/>
    <w:rsid w:val="00235617"/>
    <w:rsid w:val="00237D45"/>
    <w:rsid w:val="00242835"/>
    <w:rsid w:val="00243A3C"/>
    <w:rsid w:val="0026004D"/>
    <w:rsid w:val="002640DD"/>
    <w:rsid w:val="00275D12"/>
    <w:rsid w:val="00284FEB"/>
    <w:rsid w:val="002860C4"/>
    <w:rsid w:val="002B5741"/>
    <w:rsid w:val="002F7F19"/>
    <w:rsid w:val="00305409"/>
    <w:rsid w:val="0031448C"/>
    <w:rsid w:val="003337B8"/>
    <w:rsid w:val="00336C52"/>
    <w:rsid w:val="00337CF5"/>
    <w:rsid w:val="003609EF"/>
    <w:rsid w:val="0036231A"/>
    <w:rsid w:val="00374DD4"/>
    <w:rsid w:val="00376127"/>
    <w:rsid w:val="003A42EB"/>
    <w:rsid w:val="003B7FA6"/>
    <w:rsid w:val="003C1C67"/>
    <w:rsid w:val="003E1A36"/>
    <w:rsid w:val="003F3B49"/>
    <w:rsid w:val="00410371"/>
    <w:rsid w:val="004242F1"/>
    <w:rsid w:val="0043477B"/>
    <w:rsid w:val="00456791"/>
    <w:rsid w:val="004727FA"/>
    <w:rsid w:val="004774A4"/>
    <w:rsid w:val="004A7F65"/>
    <w:rsid w:val="004B75B7"/>
    <w:rsid w:val="004C0DD2"/>
    <w:rsid w:val="0051580D"/>
    <w:rsid w:val="00521831"/>
    <w:rsid w:val="00547111"/>
    <w:rsid w:val="00556EEE"/>
    <w:rsid w:val="00571A9D"/>
    <w:rsid w:val="00592A31"/>
    <w:rsid w:val="00592D74"/>
    <w:rsid w:val="005B1ECF"/>
    <w:rsid w:val="005B532A"/>
    <w:rsid w:val="005E2C44"/>
    <w:rsid w:val="00600374"/>
    <w:rsid w:val="00621188"/>
    <w:rsid w:val="006239D0"/>
    <w:rsid w:val="006257ED"/>
    <w:rsid w:val="00626A52"/>
    <w:rsid w:val="00632ACD"/>
    <w:rsid w:val="00644286"/>
    <w:rsid w:val="0067148F"/>
    <w:rsid w:val="00695808"/>
    <w:rsid w:val="006A7ED6"/>
    <w:rsid w:val="006B46FB"/>
    <w:rsid w:val="006B5F74"/>
    <w:rsid w:val="006D2B2E"/>
    <w:rsid w:val="006E21FB"/>
    <w:rsid w:val="00702793"/>
    <w:rsid w:val="00722460"/>
    <w:rsid w:val="007461ED"/>
    <w:rsid w:val="00753067"/>
    <w:rsid w:val="0075311B"/>
    <w:rsid w:val="00767D29"/>
    <w:rsid w:val="00792342"/>
    <w:rsid w:val="007977A8"/>
    <w:rsid w:val="007A271D"/>
    <w:rsid w:val="007A6EEA"/>
    <w:rsid w:val="007B512A"/>
    <w:rsid w:val="007C2097"/>
    <w:rsid w:val="007C7981"/>
    <w:rsid w:val="007D0C3B"/>
    <w:rsid w:val="007D6A07"/>
    <w:rsid w:val="007F7259"/>
    <w:rsid w:val="008040A8"/>
    <w:rsid w:val="008279FA"/>
    <w:rsid w:val="008357DF"/>
    <w:rsid w:val="00835884"/>
    <w:rsid w:val="00851330"/>
    <w:rsid w:val="008626E7"/>
    <w:rsid w:val="00870EE7"/>
    <w:rsid w:val="008738DD"/>
    <w:rsid w:val="008A45A6"/>
    <w:rsid w:val="008B46CB"/>
    <w:rsid w:val="008D19B1"/>
    <w:rsid w:val="008D413B"/>
    <w:rsid w:val="008E4DAB"/>
    <w:rsid w:val="008F686C"/>
    <w:rsid w:val="009148DE"/>
    <w:rsid w:val="009777D9"/>
    <w:rsid w:val="00981D49"/>
    <w:rsid w:val="00987B80"/>
    <w:rsid w:val="00991B88"/>
    <w:rsid w:val="009A5753"/>
    <w:rsid w:val="009A579D"/>
    <w:rsid w:val="009B4711"/>
    <w:rsid w:val="009E3297"/>
    <w:rsid w:val="009F734F"/>
    <w:rsid w:val="00A246B6"/>
    <w:rsid w:val="00A34251"/>
    <w:rsid w:val="00A3467A"/>
    <w:rsid w:val="00A47E70"/>
    <w:rsid w:val="00A50CF0"/>
    <w:rsid w:val="00A6222C"/>
    <w:rsid w:val="00A7671C"/>
    <w:rsid w:val="00AA2CBC"/>
    <w:rsid w:val="00AC4856"/>
    <w:rsid w:val="00AC5820"/>
    <w:rsid w:val="00AD1CD8"/>
    <w:rsid w:val="00AD4944"/>
    <w:rsid w:val="00AD66CF"/>
    <w:rsid w:val="00B258BB"/>
    <w:rsid w:val="00B46441"/>
    <w:rsid w:val="00B61ACC"/>
    <w:rsid w:val="00B654FE"/>
    <w:rsid w:val="00B67B97"/>
    <w:rsid w:val="00B84253"/>
    <w:rsid w:val="00B968C8"/>
    <w:rsid w:val="00BA3EC5"/>
    <w:rsid w:val="00BA51D9"/>
    <w:rsid w:val="00BA7F85"/>
    <w:rsid w:val="00BB5DFC"/>
    <w:rsid w:val="00BC72C7"/>
    <w:rsid w:val="00BD279D"/>
    <w:rsid w:val="00BD5F85"/>
    <w:rsid w:val="00BD6BB8"/>
    <w:rsid w:val="00BD705D"/>
    <w:rsid w:val="00BE7169"/>
    <w:rsid w:val="00C66BA2"/>
    <w:rsid w:val="00C74F7F"/>
    <w:rsid w:val="00C93F8E"/>
    <w:rsid w:val="00C95985"/>
    <w:rsid w:val="00CA1CF6"/>
    <w:rsid w:val="00CB6895"/>
    <w:rsid w:val="00CC5026"/>
    <w:rsid w:val="00CC68D0"/>
    <w:rsid w:val="00CD5950"/>
    <w:rsid w:val="00CE7E56"/>
    <w:rsid w:val="00CF0738"/>
    <w:rsid w:val="00D03F9A"/>
    <w:rsid w:val="00D06D51"/>
    <w:rsid w:val="00D163DA"/>
    <w:rsid w:val="00D24991"/>
    <w:rsid w:val="00D2787A"/>
    <w:rsid w:val="00D305C5"/>
    <w:rsid w:val="00D33011"/>
    <w:rsid w:val="00D50255"/>
    <w:rsid w:val="00D752E2"/>
    <w:rsid w:val="00D94376"/>
    <w:rsid w:val="00DC076F"/>
    <w:rsid w:val="00DC1576"/>
    <w:rsid w:val="00DC39BA"/>
    <w:rsid w:val="00DC5770"/>
    <w:rsid w:val="00DC7FD2"/>
    <w:rsid w:val="00DE34CF"/>
    <w:rsid w:val="00DF3D6F"/>
    <w:rsid w:val="00E03E15"/>
    <w:rsid w:val="00E0590B"/>
    <w:rsid w:val="00E13F3D"/>
    <w:rsid w:val="00E31587"/>
    <w:rsid w:val="00E34898"/>
    <w:rsid w:val="00E64160"/>
    <w:rsid w:val="00EB09B7"/>
    <w:rsid w:val="00EB40DB"/>
    <w:rsid w:val="00EC6998"/>
    <w:rsid w:val="00EC7C9D"/>
    <w:rsid w:val="00EE7D7C"/>
    <w:rsid w:val="00EF5358"/>
    <w:rsid w:val="00EF7B7F"/>
    <w:rsid w:val="00F25D98"/>
    <w:rsid w:val="00F300FB"/>
    <w:rsid w:val="00F64CC2"/>
    <w:rsid w:val="00F71A3F"/>
    <w:rsid w:val="00FB6386"/>
    <w:rsid w:val="00FC72FD"/>
    <w:rsid w:val="5DAB46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CEB56E"/>
  <w15:docId w15:val="{AE1DFF65-D329-40F6-AF78-1FEF2E245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a">
    <w:name w:val="参考文献"/>
    <w:basedOn w:val="Normal"/>
    <w:qFormat/>
    <w:pPr>
      <w:keepLines/>
      <w:numPr>
        <w:numId w:val="1"/>
      </w:numPr>
      <w:spacing w:after="0"/>
    </w:pPr>
    <w:rPr>
      <w:rFonts w:eastAsia="MS Mincho"/>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CRCoverPageChar">
    <w:name w:val="CR Cover Page Char"/>
    <w:link w:val="CRCoverPage"/>
    <w:qFormat/>
    <w:locked/>
    <w:rPr>
      <w:rFonts w:ascii="Arial" w:hAnsi="Arial"/>
      <w:lang w:val="en-GB" w:eastAsia="en-US"/>
    </w:rPr>
  </w:style>
  <w:style w:type="paragraph" w:customStyle="1" w:styleId="ListParagraph1">
    <w:name w:val="List Paragraph1"/>
    <w:basedOn w:val="Normal"/>
    <w:uiPriority w:val="34"/>
    <w:qFormat/>
    <w:pPr>
      <w:ind w:left="720"/>
      <w:contextualSpacing/>
    </w:pPr>
  </w:style>
  <w:style w:type="character" w:customStyle="1" w:styleId="NOChar">
    <w:name w:val="NO Char"/>
    <w:link w:val="NO"/>
    <w:qFormat/>
    <w:locked/>
    <w:rPr>
      <w:rFonts w:ascii="Times New Roman" w:hAnsi="Times New Roman"/>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basedOn w:val="Normal"/>
    <w:uiPriority w:val="99"/>
    <w:rsid w:val="00A622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16244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66B1E7-2E2B-4288-A552-8700F6B5D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773</Words>
  <Characters>4101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Luis Martinez G28</cp:lastModifiedBy>
  <cp:revision>3</cp:revision>
  <cp:lastPrinted>2411-12-31T21:59:00Z</cp:lastPrinted>
  <dcterms:created xsi:type="dcterms:W3CDTF">2019-03-01T07:14:00Z</dcterms:created>
  <dcterms:modified xsi:type="dcterms:W3CDTF">2019-03-01T07:15:00Z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2052-10.8.0.6423</vt:lpwstr>
  </property>
</Properties>
</file>