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0F7E3" w14:textId="66D8FF02" w:rsidR="00511C93" w:rsidRPr="00D91D8A" w:rsidRDefault="00511C93" w:rsidP="00511C93">
      <w:pPr>
        <w:tabs>
          <w:tab w:val="right" w:pos="9781"/>
        </w:tabs>
        <w:rPr>
          <w:rFonts w:ascii="Arial" w:hAnsi="Arial" w:cs="Arial"/>
          <w:sz w:val="28"/>
          <w:lang w:val="en-GB"/>
        </w:rPr>
      </w:pPr>
      <w:r w:rsidRPr="00D91D8A">
        <w:rPr>
          <w:rFonts w:ascii="Arial" w:hAnsi="Arial" w:cs="Arial"/>
          <w:sz w:val="28"/>
        </w:rPr>
        <w:t>3GPP</w:t>
      </w:r>
      <w:r w:rsidRPr="00D91D8A">
        <w:rPr>
          <w:rFonts w:ascii="Arial" w:hAnsi="Arial" w:cs="Arial"/>
          <w:sz w:val="28"/>
          <w:lang w:val="en-GB"/>
        </w:rPr>
        <w:t xml:space="preserve"> TSG-RAN WG4 Meeting </w:t>
      </w:r>
      <w:r w:rsidR="00B65C84" w:rsidRPr="00D91D8A">
        <w:rPr>
          <w:rFonts w:ascii="Arial" w:hAnsi="Arial" w:cs="Arial"/>
          <w:sz w:val="28"/>
          <w:lang w:val="en-GB"/>
        </w:rPr>
        <w:t>#</w:t>
      </w:r>
      <w:r w:rsidR="00E60358" w:rsidRPr="00D91D8A">
        <w:rPr>
          <w:rFonts w:ascii="Arial" w:hAnsi="Arial" w:cs="Arial"/>
          <w:sz w:val="28"/>
          <w:lang w:val="en-GB"/>
        </w:rPr>
        <w:t>90</w:t>
      </w:r>
      <w:r w:rsidR="00BF6C2D" w:rsidRPr="00D91D8A">
        <w:rPr>
          <w:rFonts w:ascii="Arial" w:hAnsi="Arial" w:cs="Arial"/>
          <w:sz w:val="28"/>
          <w:lang w:val="en-GB"/>
        </w:rPr>
        <w:t xml:space="preserve">   </w:t>
      </w:r>
      <w:r w:rsidRPr="00D91D8A">
        <w:rPr>
          <w:rFonts w:ascii="Arial" w:hAnsi="Arial" w:cs="Arial"/>
          <w:sz w:val="28"/>
          <w:lang w:val="en-GB"/>
        </w:rPr>
        <w:tab/>
        <w:t>R4-1</w:t>
      </w:r>
      <w:r w:rsidR="00E60358" w:rsidRPr="00D91D8A">
        <w:rPr>
          <w:rFonts w:ascii="Arial" w:hAnsi="Arial" w:cs="Arial"/>
          <w:sz w:val="28"/>
          <w:lang w:val="en-GB"/>
        </w:rPr>
        <w:t>90</w:t>
      </w:r>
      <w:r w:rsidR="00E52E72" w:rsidRPr="00E52E72">
        <w:rPr>
          <w:rFonts w:ascii="Arial" w:hAnsi="Arial" w:cs="Arial"/>
          <w:color w:val="000000" w:themeColor="text1"/>
          <w:sz w:val="28"/>
          <w:lang w:val="en-GB"/>
        </w:rPr>
        <w:t>1995</w:t>
      </w:r>
    </w:p>
    <w:p w14:paraId="2792ACC9" w14:textId="77777777" w:rsidR="00511C93" w:rsidRPr="00D91D8A" w:rsidRDefault="00E60358" w:rsidP="00511C93">
      <w:pPr>
        <w:tabs>
          <w:tab w:val="right" w:pos="9781"/>
        </w:tabs>
        <w:rPr>
          <w:rFonts w:ascii="Arial" w:hAnsi="Arial" w:cs="Arial"/>
          <w:sz w:val="28"/>
          <w:lang w:val="en-GB"/>
        </w:rPr>
      </w:pPr>
      <w:r w:rsidRPr="00D91D8A">
        <w:rPr>
          <w:rFonts w:ascii="Arial" w:hAnsi="Arial" w:cs="Arial"/>
          <w:sz w:val="28"/>
          <w:lang w:val="en-GB"/>
        </w:rPr>
        <w:t>Athens</w:t>
      </w:r>
      <w:r w:rsidR="00B65C84" w:rsidRPr="00D91D8A">
        <w:rPr>
          <w:rFonts w:ascii="Arial" w:hAnsi="Arial" w:cs="Arial"/>
          <w:sz w:val="28"/>
          <w:lang w:val="en-GB"/>
        </w:rPr>
        <w:t xml:space="preserve">, </w:t>
      </w:r>
      <w:r w:rsidRPr="00D91D8A">
        <w:rPr>
          <w:rFonts w:ascii="Arial" w:hAnsi="Arial" w:cs="Arial"/>
          <w:sz w:val="28"/>
          <w:lang w:val="en-GB"/>
        </w:rPr>
        <w:t>Greece</w:t>
      </w:r>
      <w:r w:rsidR="00B65C84" w:rsidRPr="00D91D8A">
        <w:rPr>
          <w:rFonts w:ascii="Arial" w:hAnsi="Arial" w:cs="Arial"/>
          <w:sz w:val="28"/>
          <w:lang w:val="en-GB"/>
        </w:rPr>
        <w:t>, 2</w:t>
      </w:r>
      <w:r w:rsidRPr="00D91D8A">
        <w:rPr>
          <w:rFonts w:ascii="Arial" w:hAnsi="Arial" w:cs="Arial"/>
          <w:sz w:val="28"/>
          <w:lang w:val="en-GB"/>
        </w:rPr>
        <w:t>5 February –</w:t>
      </w:r>
      <w:r w:rsidR="00B65C84" w:rsidRPr="00D91D8A">
        <w:rPr>
          <w:rFonts w:ascii="Arial" w:hAnsi="Arial" w:cs="Arial"/>
          <w:sz w:val="28"/>
          <w:lang w:val="en-GB"/>
        </w:rPr>
        <w:t xml:space="preserve"> </w:t>
      </w:r>
      <w:r w:rsidRPr="00D91D8A">
        <w:rPr>
          <w:rFonts w:ascii="Arial" w:hAnsi="Arial" w:cs="Arial"/>
          <w:sz w:val="28"/>
          <w:lang w:val="en-GB"/>
        </w:rPr>
        <w:t xml:space="preserve">1 </w:t>
      </w:r>
      <w:proofErr w:type="gramStart"/>
      <w:r w:rsidRPr="00D91D8A">
        <w:rPr>
          <w:rFonts w:ascii="Arial" w:hAnsi="Arial" w:cs="Arial"/>
          <w:sz w:val="28"/>
          <w:lang w:val="en-GB"/>
        </w:rPr>
        <w:t>March,</w:t>
      </w:r>
      <w:proofErr w:type="gramEnd"/>
      <w:r w:rsidR="00511C93" w:rsidRPr="00D91D8A">
        <w:rPr>
          <w:rFonts w:ascii="Arial" w:hAnsi="Arial" w:cs="Arial"/>
          <w:sz w:val="28"/>
          <w:lang w:val="en-GB"/>
        </w:rPr>
        <w:t xml:space="preserve"> 201</w:t>
      </w:r>
      <w:r w:rsidRPr="00D91D8A">
        <w:rPr>
          <w:rFonts w:ascii="Arial" w:hAnsi="Arial" w:cs="Arial"/>
          <w:sz w:val="28"/>
          <w:lang w:val="en-GB"/>
        </w:rPr>
        <w:t>9</w:t>
      </w:r>
    </w:p>
    <w:p w14:paraId="40FB7562" w14:textId="77777777" w:rsidR="005B2447" w:rsidRPr="00D91D8A" w:rsidRDefault="005B2447" w:rsidP="005B2447">
      <w:pPr>
        <w:tabs>
          <w:tab w:val="left" w:pos="1985"/>
        </w:tabs>
        <w:rPr>
          <w:rFonts w:ascii="Arial" w:hAnsi="Arial"/>
          <w:b/>
          <w:lang w:val="en-GB"/>
        </w:rPr>
      </w:pPr>
    </w:p>
    <w:p w14:paraId="09D30CB1" w14:textId="275A9F77" w:rsidR="00320909" w:rsidRPr="00D91D8A" w:rsidRDefault="005B2447" w:rsidP="005B2447">
      <w:pPr>
        <w:tabs>
          <w:tab w:val="left" w:pos="1985"/>
        </w:tabs>
        <w:rPr>
          <w:rFonts w:ascii="Arial" w:hAnsi="Arial"/>
          <w:b/>
          <w:color w:val="FF0000"/>
          <w:szCs w:val="20"/>
          <w:lang w:val="en-GB"/>
        </w:rPr>
      </w:pPr>
      <w:r w:rsidRPr="00D91D8A">
        <w:rPr>
          <w:rFonts w:ascii="Arial" w:hAnsi="Arial"/>
          <w:b/>
          <w:color w:val="000000" w:themeColor="text1"/>
          <w:szCs w:val="20"/>
          <w:lang w:val="en-GB"/>
        </w:rPr>
        <w:t>Agenda Item:</w:t>
      </w:r>
      <w:r w:rsidRPr="00D91D8A">
        <w:rPr>
          <w:rFonts w:ascii="Arial" w:hAnsi="Arial"/>
          <w:b/>
          <w:color w:val="000000" w:themeColor="text1"/>
          <w:szCs w:val="20"/>
          <w:lang w:val="en-GB"/>
        </w:rPr>
        <w:tab/>
      </w:r>
      <w:bookmarkStart w:id="0" w:name="Source"/>
      <w:bookmarkEnd w:id="0"/>
      <w:r w:rsidR="00320909" w:rsidRPr="00D91D8A">
        <w:rPr>
          <w:rFonts w:ascii="Arial" w:hAnsi="Arial"/>
          <w:b/>
          <w:color w:val="000000" w:themeColor="text1"/>
          <w:szCs w:val="20"/>
          <w:lang w:val="en-GB"/>
        </w:rPr>
        <w:t>5.1.3.5</w:t>
      </w:r>
    </w:p>
    <w:p w14:paraId="009A9ED9" w14:textId="77777777" w:rsidR="005B2447" w:rsidRPr="00D91D8A" w:rsidRDefault="005B2447" w:rsidP="005B2447">
      <w:pPr>
        <w:tabs>
          <w:tab w:val="left" w:pos="1985"/>
        </w:tabs>
        <w:rPr>
          <w:rFonts w:ascii="Arial" w:hAnsi="Arial"/>
          <w:lang w:val="en-GB"/>
        </w:rPr>
      </w:pPr>
      <w:r w:rsidRPr="00D91D8A">
        <w:rPr>
          <w:rFonts w:ascii="Arial" w:hAnsi="Arial"/>
          <w:b/>
          <w:lang w:val="en-GB"/>
        </w:rPr>
        <w:t xml:space="preserve">Source: </w:t>
      </w:r>
      <w:r w:rsidRPr="00D91D8A">
        <w:rPr>
          <w:rFonts w:ascii="Arial" w:hAnsi="Arial"/>
          <w:b/>
          <w:lang w:val="en-GB"/>
        </w:rPr>
        <w:tab/>
        <w:t>Nokia, Nokia Shanghai Bell</w:t>
      </w:r>
    </w:p>
    <w:p w14:paraId="46CC9551" w14:textId="77777777" w:rsidR="00E60358" w:rsidRPr="00D91D8A" w:rsidRDefault="005B2447" w:rsidP="005B2447">
      <w:pPr>
        <w:tabs>
          <w:tab w:val="left" w:pos="1985"/>
        </w:tabs>
        <w:ind w:left="1985" w:hanging="1985"/>
        <w:rPr>
          <w:rFonts w:ascii="Arial" w:hAnsi="Arial"/>
          <w:lang w:val="en-GB"/>
        </w:rPr>
      </w:pPr>
      <w:r w:rsidRPr="00D91D8A">
        <w:rPr>
          <w:rFonts w:ascii="Arial" w:hAnsi="Arial"/>
          <w:b/>
          <w:lang w:val="en-GB"/>
        </w:rPr>
        <w:t>Title:</w:t>
      </w:r>
      <w:r w:rsidRPr="00D91D8A">
        <w:rPr>
          <w:rFonts w:ascii="Arial" w:hAnsi="Arial"/>
          <w:lang w:val="en-GB"/>
        </w:rPr>
        <w:t xml:space="preserve"> </w:t>
      </w:r>
      <w:r w:rsidRPr="00D91D8A">
        <w:rPr>
          <w:rFonts w:ascii="Arial" w:hAnsi="Arial"/>
          <w:lang w:val="en-GB"/>
        </w:rPr>
        <w:tab/>
      </w:r>
      <w:bookmarkStart w:id="1" w:name="Title"/>
      <w:bookmarkStart w:id="2" w:name="_Hlk502751319"/>
      <w:bookmarkEnd w:id="1"/>
      <w:r w:rsidR="00AE54DD" w:rsidRPr="00D91D8A">
        <w:rPr>
          <w:rFonts w:ascii="Arial" w:hAnsi="Arial"/>
          <w:b/>
          <w:lang w:val="en-GB"/>
        </w:rPr>
        <w:t>OTA</w:t>
      </w:r>
      <w:r w:rsidR="00AE54DD" w:rsidRPr="00D91D8A">
        <w:rPr>
          <w:rFonts w:ascii="Arial" w:hAnsi="Arial"/>
          <w:lang w:val="en-GB"/>
        </w:rPr>
        <w:t xml:space="preserve"> </w:t>
      </w:r>
      <w:r w:rsidR="00320909" w:rsidRPr="00D91D8A">
        <w:rPr>
          <w:rFonts w:ascii="Arial" w:hAnsi="Arial"/>
          <w:b/>
          <w:lang w:val="en-GB"/>
        </w:rPr>
        <w:t xml:space="preserve">Co-location conformance testing </w:t>
      </w:r>
      <w:r w:rsidR="00E60358" w:rsidRPr="00D91D8A">
        <w:rPr>
          <w:rFonts w:ascii="Arial" w:hAnsi="Arial"/>
          <w:b/>
          <w:lang w:val="en-GB"/>
        </w:rPr>
        <w:t>for dual polarized BS</w:t>
      </w:r>
      <w:r w:rsidR="00E60358" w:rsidRPr="00D91D8A">
        <w:rPr>
          <w:rFonts w:ascii="Arial" w:hAnsi="Arial"/>
          <w:lang w:val="en-GB"/>
        </w:rPr>
        <w:t xml:space="preserve"> </w:t>
      </w:r>
    </w:p>
    <w:bookmarkEnd w:id="2"/>
    <w:p w14:paraId="31891DE4" w14:textId="77777777" w:rsidR="00452885" w:rsidRPr="00D91D8A" w:rsidRDefault="00452885" w:rsidP="00452885">
      <w:pPr>
        <w:tabs>
          <w:tab w:val="left" w:pos="1985"/>
        </w:tabs>
        <w:rPr>
          <w:rFonts w:ascii="Arial" w:hAnsi="Arial"/>
          <w:b/>
          <w:lang w:val="en-GB"/>
        </w:rPr>
      </w:pPr>
      <w:r w:rsidRPr="00D91D8A">
        <w:rPr>
          <w:rFonts w:ascii="Arial" w:hAnsi="Arial"/>
          <w:b/>
          <w:lang w:val="en-GB"/>
        </w:rPr>
        <w:t>Document for:</w:t>
      </w:r>
      <w:r w:rsidRPr="00D91D8A">
        <w:rPr>
          <w:rFonts w:ascii="Arial" w:hAnsi="Arial"/>
          <w:lang w:val="en-GB"/>
        </w:rPr>
        <w:tab/>
      </w:r>
      <w:bookmarkStart w:id="3" w:name="DocumentFor"/>
      <w:bookmarkEnd w:id="3"/>
      <w:r w:rsidRPr="00D91D8A">
        <w:rPr>
          <w:rFonts w:ascii="Arial" w:hAnsi="Arial"/>
          <w:b/>
          <w:lang w:val="en-GB"/>
        </w:rPr>
        <w:t>A</w:t>
      </w:r>
      <w:r w:rsidR="00884914" w:rsidRPr="00D91D8A">
        <w:rPr>
          <w:rFonts w:ascii="Arial" w:hAnsi="Arial"/>
          <w:b/>
          <w:lang w:val="en-GB"/>
        </w:rPr>
        <w:t>greement</w:t>
      </w:r>
    </w:p>
    <w:p w14:paraId="744C947C" w14:textId="77777777" w:rsidR="00452885" w:rsidRPr="00D91D8A" w:rsidRDefault="00452885" w:rsidP="00452885">
      <w:pPr>
        <w:pBdr>
          <w:bottom w:val="single" w:sz="4" w:space="1" w:color="auto"/>
        </w:pBdr>
        <w:rPr>
          <w:rFonts w:ascii="Arial" w:hAnsi="Arial" w:cs="Arial"/>
          <w:lang w:val="en-GB"/>
        </w:rPr>
      </w:pPr>
    </w:p>
    <w:p w14:paraId="38E93F06" w14:textId="77777777" w:rsidR="00452885" w:rsidRPr="00D91D8A" w:rsidRDefault="00452885" w:rsidP="00452885">
      <w:pPr>
        <w:rPr>
          <w:rFonts w:ascii="Arial" w:hAnsi="Arial" w:cs="Arial"/>
          <w:lang w:val="en-GB"/>
        </w:rPr>
      </w:pPr>
    </w:p>
    <w:p w14:paraId="6723AB42" w14:textId="77777777" w:rsidR="00B606B5" w:rsidRPr="00D91D8A" w:rsidRDefault="00B606B5" w:rsidP="00452885">
      <w:pPr>
        <w:rPr>
          <w:rFonts w:ascii="Arial" w:hAnsi="Arial" w:cs="Arial"/>
          <w:lang w:val="en-GB"/>
        </w:rPr>
      </w:pPr>
    </w:p>
    <w:p w14:paraId="5E6DFA43" w14:textId="77777777" w:rsidR="00452885" w:rsidRPr="00D91D8A" w:rsidRDefault="00452885" w:rsidP="00452885">
      <w:pPr>
        <w:keepNext/>
        <w:spacing w:after="240"/>
        <w:ind w:right="284"/>
        <w:outlineLvl w:val="0"/>
        <w:rPr>
          <w:rFonts w:ascii="Arial" w:hAnsi="Arial"/>
          <w:b/>
          <w:sz w:val="24"/>
          <w:lang w:val="en-GB"/>
        </w:rPr>
      </w:pPr>
      <w:r w:rsidRPr="00D91D8A">
        <w:rPr>
          <w:rFonts w:ascii="Arial" w:hAnsi="Arial"/>
          <w:b/>
          <w:sz w:val="24"/>
          <w:lang w:val="en-GB"/>
        </w:rPr>
        <w:t>1.</w:t>
      </w:r>
      <w:r w:rsidRPr="00D91D8A">
        <w:rPr>
          <w:rFonts w:ascii="Arial" w:hAnsi="Arial"/>
          <w:b/>
          <w:sz w:val="24"/>
          <w:lang w:val="en-GB"/>
        </w:rPr>
        <w:tab/>
        <w:t>Introduction</w:t>
      </w:r>
    </w:p>
    <w:p w14:paraId="3C26BCC6" w14:textId="77777777" w:rsidR="00135C51" w:rsidRDefault="00E60358" w:rsidP="00954171">
      <w:pPr>
        <w:pStyle w:val="BodyText"/>
        <w:snapToGrid w:val="0"/>
        <w:rPr>
          <w:noProof/>
          <w:color w:val="000000" w:themeColor="text1"/>
        </w:rPr>
      </w:pPr>
      <w:r w:rsidRPr="00D91D8A">
        <w:rPr>
          <w:noProof/>
          <w:color w:val="000000" w:themeColor="text1"/>
        </w:rPr>
        <w:t xml:space="preserve">At RAN4 #89 several CRs for improving the wording on polarization aspecs for LTE AAS BS and NR BS core requirements and conformance testing were agreed. However, some inconsistencies </w:t>
      </w:r>
      <w:r w:rsidR="00404BE0" w:rsidRPr="00D91D8A">
        <w:rPr>
          <w:noProof/>
          <w:color w:val="000000" w:themeColor="text1"/>
        </w:rPr>
        <w:t xml:space="preserve">in the wording used in </w:t>
      </w:r>
      <w:r w:rsidRPr="00D91D8A">
        <w:rPr>
          <w:noProof/>
          <w:color w:val="000000" w:themeColor="text1"/>
        </w:rPr>
        <w:t xml:space="preserve">LTE AAS BS specifications and </w:t>
      </w:r>
      <w:r w:rsidR="00404BE0" w:rsidRPr="00D91D8A">
        <w:rPr>
          <w:noProof/>
          <w:color w:val="000000" w:themeColor="text1"/>
        </w:rPr>
        <w:t xml:space="preserve">in </w:t>
      </w:r>
      <w:r w:rsidRPr="00D91D8A">
        <w:rPr>
          <w:noProof/>
          <w:color w:val="000000" w:themeColor="text1"/>
        </w:rPr>
        <w:t>NR BS specifications still exist and thus should be removed.</w:t>
      </w:r>
      <w:r w:rsidR="00135C51" w:rsidRPr="00D91D8A">
        <w:rPr>
          <w:noProof/>
          <w:color w:val="000000" w:themeColor="text1"/>
        </w:rPr>
        <w:t xml:space="preserve"> </w:t>
      </w:r>
      <w:r w:rsidRPr="00D91D8A">
        <w:rPr>
          <w:noProof/>
          <w:color w:val="000000" w:themeColor="text1"/>
        </w:rPr>
        <w:t>One aspect of the discussion at the previous meetings was related to the definition of performance requirements and conformance testing for a dual polarized BS.</w:t>
      </w:r>
      <w:r w:rsidR="00537321" w:rsidRPr="00D91D8A">
        <w:rPr>
          <w:noProof/>
          <w:color w:val="000000" w:themeColor="text1"/>
        </w:rPr>
        <w:t xml:space="preserve"> In particular it has been discussed, whether to apply requirements and tests for single polarization or for both polarizations at the same time.</w:t>
      </w:r>
      <w:r w:rsidR="00537321">
        <w:rPr>
          <w:noProof/>
          <w:color w:val="000000" w:themeColor="text1"/>
        </w:rPr>
        <w:t xml:space="preserve"> </w:t>
      </w:r>
    </w:p>
    <w:p w14:paraId="3524C901" w14:textId="3B85124F" w:rsidR="00537321" w:rsidRDefault="00537321" w:rsidP="00BC6C1F">
      <w:pPr>
        <w:pStyle w:val="BodyText"/>
        <w:snapToGrid w:val="0"/>
        <w:rPr>
          <w:noProof/>
          <w:color w:val="000000" w:themeColor="text1"/>
        </w:rPr>
      </w:pPr>
      <w:r w:rsidRPr="00D91D8A">
        <w:rPr>
          <w:noProof/>
          <w:color w:val="000000" w:themeColor="text1"/>
        </w:rPr>
        <w:t>In this contribution we study the impact for assessing perfo</w:t>
      </w:r>
      <w:r w:rsidR="00E40215" w:rsidRPr="00D91D8A">
        <w:rPr>
          <w:noProof/>
          <w:color w:val="000000" w:themeColor="text1"/>
        </w:rPr>
        <w:t>r</w:t>
      </w:r>
      <w:r w:rsidRPr="00D91D8A">
        <w:rPr>
          <w:noProof/>
          <w:color w:val="000000" w:themeColor="text1"/>
        </w:rPr>
        <w:t>mance when both polarizations of the interferer are active at the same time</w:t>
      </w:r>
      <w:r w:rsidR="00135C51" w:rsidRPr="00D91D8A">
        <w:rPr>
          <w:noProof/>
          <w:color w:val="000000" w:themeColor="text1"/>
        </w:rPr>
        <w:t xml:space="preserve"> in the co-location scenario</w:t>
      </w:r>
      <w:r w:rsidRPr="00D91D8A">
        <w:rPr>
          <w:noProof/>
          <w:color w:val="000000" w:themeColor="text1"/>
        </w:rPr>
        <w:t>.</w:t>
      </w:r>
      <w:r w:rsidR="00135C51" w:rsidRPr="00D91D8A">
        <w:rPr>
          <w:noProof/>
          <w:color w:val="000000" w:themeColor="text1"/>
        </w:rPr>
        <w:t xml:space="preserve"> </w:t>
      </w:r>
      <w:r w:rsidRPr="00D91D8A">
        <w:rPr>
          <w:noProof/>
          <w:color w:val="000000" w:themeColor="text1"/>
        </w:rPr>
        <w:t xml:space="preserve">Section 2 </w:t>
      </w:r>
      <w:r w:rsidR="00D91D8A" w:rsidRPr="00D91D8A">
        <w:rPr>
          <w:noProof/>
          <w:color w:val="000000" w:themeColor="text1"/>
        </w:rPr>
        <w:t>depicts theoretical background for the coupling between antenna elements in the co-location scenario and section 3 contain</w:t>
      </w:r>
      <w:r w:rsidRPr="00D91D8A">
        <w:rPr>
          <w:noProof/>
          <w:color w:val="000000" w:themeColor="text1"/>
        </w:rPr>
        <w:t xml:space="preserve">s </w:t>
      </w:r>
      <w:r w:rsidR="00D91D8A" w:rsidRPr="00D91D8A">
        <w:rPr>
          <w:noProof/>
          <w:color w:val="000000" w:themeColor="text1"/>
        </w:rPr>
        <w:t xml:space="preserve">reported measurements and </w:t>
      </w:r>
      <w:r w:rsidRPr="00D91D8A">
        <w:rPr>
          <w:noProof/>
          <w:color w:val="000000" w:themeColor="text1"/>
        </w:rPr>
        <w:t>a discussion</w:t>
      </w:r>
      <w:r w:rsidR="00954171" w:rsidRPr="00D91D8A">
        <w:rPr>
          <w:noProof/>
          <w:color w:val="000000" w:themeColor="text1"/>
        </w:rPr>
        <w:t xml:space="preserve"> on the impact of a dual polarized interferer</w:t>
      </w:r>
      <w:r w:rsidR="00404BE0" w:rsidRPr="00D91D8A">
        <w:rPr>
          <w:noProof/>
          <w:color w:val="000000" w:themeColor="text1"/>
        </w:rPr>
        <w:t xml:space="preserve"> in the co-location scenario</w:t>
      </w:r>
      <w:r w:rsidR="00D91D8A" w:rsidRPr="00D91D8A">
        <w:rPr>
          <w:noProof/>
          <w:color w:val="000000" w:themeColor="text1"/>
        </w:rPr>
        <w:t>.</w:t>
      </w:r>
      <w:r w:rsidRPr="00D91D8A">
        <w:rPr>
          <w:noProof/>
          <w:color w:val="000000" w:themeColor="text1"/>
        </w:rPr>
        <w:t xml:space="preserve"> </w:t>
      </w:r>
      <w:r w:rsidR="00D91D8A" w:rsidRPr="00D91D8A">
        <w:rPr>
          <w:noProof/>
          <w:color w:val="000000" w:themeColor="text1"/>
        </w:rPr>
        <w:t>S</w:t>
      </w:r>
      <w:r w:rsidRPr="00D91D8A">
        <w:rPr>
          <w:noProof/>
          <w:color w:val="000000" w:themeColor="text1"/>
        </w:rPr>
        <w:t xml:space="preserve">ection </w:t>
      </w:r>
      <w:r w:rsidR="00D91D8A" w:rsidRPr="00D91D8A">
        <w:rPr>
          <w:noProof/>
          <w:color w:val="000000" w:themeColor="text1"/>
        </w:rPr>
        <w:t>4</w:t>
      </w:r>
      <w:r w:rsidRPr="00D91D8A">
        <w:rPr>
          <w:noProof/>
          <w:color w:val="000000" w:themeColor="text1"/>
        </w:rPr>
        <w:t xml:space="preserve"> contains propo</w:t>
      </w:r>
      <w:r w:rsidR="00AE54DD" w:rsidRPr="00D91D8A">
        <w:rPr>
          <w:noProof/>
          <w:color w:val="000000" w:themeColor="text1"/>
        </w:rPr>
        <w:t>sed</w:t>
      </w:r>
      <w:r w:rsidR="00135C51" w:rsidRPr="00D91D8A">
        <w:rPr>
          <w:noProof/>
          <w:color w:val="000000" w:themeColor="text1"/>
        </w:rPr>
        <w:t xml:space="preserve"> corrections </w:t>
      </w:r>
      <w:r w:rsidR="00BC6C1F" w:rsidRPr="00D91D8A">
        <w:rPr>
          <w:noProof/>
          <w:color w:val="000000" w:themeColor="text1"/>
        </w:rPr>
        <w:t>to</w:t>
      </w:r>
      <w:r w:rsidRPr="00D91D8A">
        <w:rPr>
          <w:noProof/>
          <w:color w:val="000000" w:themeColor="text1"/>
        </w:rPr>
        <w:t xml:space="preserve"> </w:t>
      </w:r>
      <w:r w:rsidR="00135C51" w:rsidRPr="00D91D8A">
        <w:rPr>
          <w:noProof/>
          <w:color w:val="000000" w:themeColor="text1"/>
        </w:rPr>
        <w:t xml:space="preserve">LTE </w:t>
      </w:r>
      <w:r w:rsidR="00BC6C1F" w:rsidRPr="00D91D8A">
        <w:rPr>
          <w:noProof/>
          <w:color w:val="000000" w:themeColor="text1"/>
        </w:rPr>
        <w:t xml:space="preserve">AAS and NR </w:t>
      </w:r>
      <w:r w:rsidR="00AE54DD" w:rsidRPr="00D91D8A">
        <w:rPr>
          <w:noProof/>
          <w:color w:val="000000" w:themeColor="text1"/>
        </w:rPr>
        <w:t xml:space="preserve">BS </w:t>
      </w:r>
      <w:r w:rsidRPr="00D91D8A">
        <w:rPr>
          <w:noProof/>
          <w:color w:val="000000" w:themeColor="text1"/>
        </w:rPr>
        <w:t>specifications</w:t>
      </w:r>
      <w:r w:rsidR="00D91D8A" w:rsidRPr="00D91D8A">
        <w:rPr>
          <w:noProof/>
          <w:color w:val="000000" w:themeColor="text1"/>
        </w:rPr>
        <w:t>, which are proposed for agreement in the conclusion</w:t>
      </w:r>
      <w:r w:rsidRPr="00D91D8A">
        <w:rPr>
          <w:noProof/>
          <w:color w:val="000000" w:themeColor="text1"/>
        </w:rPr>
        <w:t>.</w:t>
      </w:r>
    </w:p>
    <w:p w14:paraId="7B1C3CB5" w14:textId="77777777" w:rsidR="00D91D8A" w:rsidRDefault="00D91D8A" w:rsidP="00BC6C1F">
      <w:pPr>
        <w:pStyle w:val="BodyText"/>
        <w:snapToGrid w:val="0"/>
        <w:rPr>
          <w:noProof/>
          <w:color w:val="000000" w:themeColor="text1"/>
        </w:rPr>
      </w:pPr>
    </w:p>
    <w:p w14:paraId="08790922" w14:textId="053F9D4B" w:rsidR="00E40215" w:rsidRPr="00D2759E" w:rsidRDefault="00E40215" w:rsidP="00E40215">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Coupling theory</w:t>
      </w:r>
    </w:p>
    <w:p w14:paraId="5F3FF35E" w14:textId="088D5469" w:rsidR="00537321" w:rsidRDefault="00E40215" w:rsidP="002B1DF5">
      <w:pPr>
        <w:pStyle w:val="BodyText"/>
        <w:snapToGrid w:val="0"/>
        <w:rPr>
          <w:noProof/>
          <w:color w:val="000000" w:themeColor="text1"/>
        </w:rPr>
      </w:pPr>
      <w:r>
        <w:rPr>
          <w:noProof/>
          <w:color w:val="000000" w:themeColor="text1"/>
        </w:rPr>
        <w:t xml:space="preserve">Figure 1 shows a simplified model of coupling between antenna elements in the co-location configuration. The left side of the picture shows the 3-dimensional radiation diagrams of vertically polarized dipoles in the CLTA and the DUT. The right side of the picture shows the 3-dimensional radiation diagrams of horizontally polarized dipoles in the CLTA and the DUT. The picture suggests that the coupling between an adjacently placed DUT and CLTA </w:t>
      </w:r>
      <w:r w:rsidR="00EF257E">
        <w:rPr>
          <w:noProof/>
          <w:color w:val="000000" w:themeColor="text1"/>
        </w:rPr>
        <w:t xml:space="preserve">is </w:t>
      </w:r>
      <w:r>
        <w:rPr>
          <w:noProof/>
          <w:color w:val="000000" w:themeColor="text1"/>
        </w:rPr>
        <w:t>maximum for vertical polarization and minimum for horizontal polarization. In practice these diagrams are modified by the effect of the reflector, which creates a null in the plane of the reflector. However, since the reflector modifies the radiation diagrams of both polarizations in the same way, the presence of the reflector does not change the conclusion that the vertical polarization couples significantly stronger than the horizontal polarization. This theory is confirmed by the measurements in</w:t>
      </w:r>
      <w:r w:rsidR="00EF257E">
        <w:rPr>
          <w:noProof/>
          <w:color w:val="000000" w:themeColor="text1"/>
        </w:rPr>
        <w:t xml:space="preserve"> [</w:t>
      </w:r>
      <w:r w:rsidR="0075409A">
        <w:rPr>
          <w:noProof/>
          <w:color w:val="000000" w:themeColor="text1"/>
        </w:rPr>
        <w:t>2</w:t>
      </w:r>
      <w:r w:rsidR="00EF257E">
        <w:rPr>
          <w:noProof/>
          <w:color w:val="000000" w:themeColor="text1"/>
        </w:rPr>
        <w:t>]</w:t>
      </w:r>
      <w:r>
        <w:rPr>
          <w:noProof/>
          <w:color w:val="000000" w:themeColor="text1"/>
        </w:rPr>
        <w:t>. The strongest coupling is mea</w:t>
      </w:r>
      <w:r w:rsidR="00EF257E">
        <w:rPr>
          <w:noProof/>
          <w:color w:val="000000" w:themeColor="text1"/>
        </w:rPr>
        <w:t>s</w:t>
      </w:r>
      <w:r>
        <w:rPr>
          <w:noProof/>
          <w:color w:val="000000" w:themeColor="text1"/>
        </w:rPr>
        <w:t>ured when the dipoles are perpendicular to a common plane.</w:t>
      </w:r>
    </w:p>
    <w:p w14:paraId="470C1468" w14:textId="1B786434" w:rsidR="00E40215" w:rsidRDefault="00E40215" w:rsidP="002B1DF5">
      <w:pPr>
        <w:pStyle w:val="BodyText"/>
        <w:snapToGrid w:val="0"/>
        <w:rPr>
          <w:noProof/>
          <w:color w:val="000000" w:themeColor="text1"/>
        </w:rPr>
      </w:pPr>
      <w:r>
        <w:rPr>
          <w:noProof/>
          <w:color w:val="000000" w:themeColor="text1"/>
        </w:rPr>
        <w:drawing>
          <wp:inline distT="0" distB="0" distL="0" distR="0" wp14:anchorId="5A6CD36D" wp14:editId="74A8CE9E">
            <wp:extent cx="5760000" cy="1879200"/>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1879200"/>
                    </a:xfrm>
                    <a:prstGeom prst="rect">
                      <a:avLst/>
                    </a:prstGeom>
                    <a:noFill/>
                  </pic:spPr>
                </pic:pic>
              </a:graphicData>
            </a:graphic>
          </wp:inline>
        </w:drawing>
      </w:r>
    </w:p>
    <w:p w14:paraId="2382C6D0" w14:textId="4895B366" w:rsidR="00E40215" w:rsidRDefault="00E40215" w:rsidP="00E40215">
      <w:pPr>
        <w:pStyle w:val="TF"/>
      </w:pPr>
      <w:r>
        <w:t>Figure 1: Simplified model of coupling in the co-location placement. (Antenna diagrams from antenna-theory.com).</w:t>
      </w:r>
    </w:p>
    <w:p w14:paraId="3C9588E0" w14:textId="30EBFC03" w:rsidR="00E40215" w:rsidRDefault="00E40215" w:rsidP="002B1DF5">
      <w:pPr>
        <w:pStyle w:val="BodyText"/>
        <w:snapToGrid w:val="0"/>
        <w:rPr>
          <w:noProof/>
          <w:color w:val="000000" w:themeColor="text1"/>
        </w:rPr>
      </w:pPr>
      <w:r>
        <w:rPr>
          <w:noProof/>
          <w:color w:val="000000" w:themeColor="text1"/>
        </w:rPr>
        <w:t xml:space="preserve">The above model explains also the observations in </w:t>
      </w:r>
      <w:r w:rsidR="00EF257E">
        <w:rPr>
          <w:noProof/>
          <w:color w:val="000000" w:themeColor="text1"/>
        </w:rPr>
        <w:t>[</w:t>
      </w:r>
      <w:r w:rsidR="0075409A">
        <w:rPr>
          <w:noProof/>
          <w:color w:val="000000" w:themeColor="text1"/>
        </w:rPr>
        <w:t>2</w:t>
      </w:r>
      <w:r w:rsidR="00EF257E">
        <w:rPr>
          <w:noProof/>
          <w:color w:val="000000" w:themeColor="text1"/>
        </w:rPr>
        <w:t>]</w:t>
      </w:r>
      <w:r>
        <w:rPr>
          <w:noProof/>
          <w:color w:val="000000" w:themeColor="text1"/>
        </w:rPr>
        <w:t xml:space="preserve"> for 45° polarization. For </w:t>
      </w:r>
      <w:r w:rsidRPr="00E40215">
        <w:rPr>
          <w:noProof/>
          <w:color w:val="000000" w:themeColor="text1"/>
        </w:rPr>
        <w:t>dual</w:t>
      </w:r>
      <w:r>
        <w:rPr>
          <w:noProof/>
          <w:color w:val="000000" w:themeColor="text1"/>
        </w:rPr>
        <w:t>-</w:t>
      </w:r>
      <w:r w:rsidRPr="00E40215">
        <w:rPr>
          <w:noProof/>
          <w:color w:val="000000" w:themeColor="text1"/>
        </w:rPr>
        <w:t>polarised antennas (D) mounted in configuration IV (</w:t>
      </w:r>
      <w:r>
        <w:rPr>
          <w:noProof/>
          <w:color w:val="000000" w:themeColor="text1"/>
        </w:rPr>
        <w:t>h</w:t>
      </w:r>
      <w:r w:rsidRPr="00E40215">
        <w:rPr>
          <w:noProof/>
          <w:color w:val="000000" w:themeColor="text1"/>
        </w:rPr>
        <w:t>orizontal separation)</w:t>
      </w:r>
      <w:r>
        <w:rPr>
          <w:noProof/>
          <w:color w:val="000000" w:themeColor="text1"/>
        </w:rPr>
        <w:t xml:space="preserve">, the copolar and cross-polar components are essentially equally strong. This is easily understandable, by decomposing the 45° polarization into a horizontal and a vertical </w:t>
      </w:r>
      <w:r>
        <w:rPr>
          <w:noProof/>
          <w:color w:val="000000" w:themeColor="text1"/>
        </w:rPr>
        <w:lastRenderedPageBreak/>
        <w:t>polarization component. The vertical component dominates the coupling. The magnitude of the vertical component does not depend on whether the antenna element is +45° or -45° polarized.</w:t>
      </w:r>
    </w:p>
    <w:p w14:paraId="32D3F870" w14:textId="7D1F78EC" w:rsidR="00E40215" w:rsidRDefault="00E40215" w:rsidP="002B1DF5">
      <w:pPr>
        <w:pStyle w:val="BodyText"/>
        <w:snapToGrid w:val="0"/>
        <w:rPr>
          <w:noProof/>
          <w:color w:val="000000" w:themeColor="text1"/>
        </w:rPr>
      </w:pPr>
      <w:r>
        <w:rPr>
          <w:noProof/>
          <w:color w:val="000000" w:themeColor="text1"/>
        </w:rPr>
        <w:t xml:space="preserve">When a pair of ±45° polarized elements is excited simultaneously with the same signal, the resulting combined polarization can be anything between purely vertical, circular, or purely horizontal, depending on the phase relationship between the excitations. When in addition the amplitudes are </w:t>
      </w:r>
      <w:r w:rsidR="00A0025B">
        <w:rPr>
          <w:noProof/>
          <w:color w:val="000000" w:themeColor="text1"/>
        </w:rPr>
        <w:t xml:space="preserve">not </w:t>
      </w:r>
      <w:r>
        <w:rPr>
          <w:noProof/>
          <w:color w:val="000000" w:themeColor="text1"/>
        </w:rPr>
        <w:t>equal, the resulting polarization is generally elliptical. Since the coupling in the co-location placement depends heavily on the polarization of the combined signal, it is expected that the phase and amplitude relationship between the simultaneous excitation of the CLTA will have a large effect on the received signal power at the victim antenna (DUT).</w:t>
      </w:r>
    </w:p>
    <w:p w14:paraId="65159010" w14:textId="22606860" w:rsidR="00EF257E" w:rsidRDefault="00EF257E" w:rsidP="002B1DF5">
      <w:pPr>
        <w:pStyle w:val="BodyText"/>
        <w:snapToGrid w:val="0"/>
        <w:rPr>
          <w:noProof/>
          <w:color w:val="000000" w:themeColor="text1"/>
        </w:rPr>
      </w:pPr>
      <w:r>
        <w:rPr>
          <w:noProof/>
          <w:color w:val="000000" w:themeColor="text1"/>
        </w:rPr>
        <w:t>The uncertainty in phase and amplitude relationship between the simultaneously excited polarizations stems from the following factors:</w:t>
      </w:r>
    </w:p>
    <w:p w14:paraId="3C7B0B30" w14:textId="77777777" w:rsidR="00EF257E" w:rsidRDefault="00EF257E" w:rsidP="00EF257E">
      <w:pPr>
        <w:pStyle w:val="ListParagraph"/>
        <w:keepNext/>
        <w:numPr>
          <w:ilvl w:val="0"/>
          <w:numId w:val="31"/>
        </w:numPr>
        <w:spacing w:after="120"/>
        <w:ind w:right="284"/>
        <w:outlineLvl w:val="0"/>
        <w:rPr>
          <w:color w:val="000000"/>
          <w:szCs w:val="20"/>
          <w:lang w:val="en-GB"/>
        </w:rPr>
      </w:pPr>
      <w:r>
        <w:rPr>
          <w:color w:val="000000"/>
          <w:szCs w:val="20"/>
          <w:lang w:val="en-GB"/>
        </w:rPr>
        <w:t>The test procedure does not specify the amplitude and phase relationship between the interferer signals at the ports of the CLTA;</w:t>
      </w:r>
    </w:p>
    <w:p w14:paraId="5768F1C6" w14:textId="5EA96F13" w:rsidR="00EF257E" w:rsidRDefault="00EF257E" w:rsidP="00EF257E">
      <w:pPr>
        <w:pStyle w:val="ListParagraph"/>
        <w:keepNext/>
        <w:numPr>
          <w:ilvl w:val="0"/>
          <w:numId w:val="31"/>
        </w:numPr>
        <w:spacing w:after="120"/>
        <w:ind w:right="284"/>
        <w:outlineLvl w:val="0"/>
        <w:rPr>
          <w:color w:val="000000"/>
          <w:szCs w:val="20"/>
          <w:lang w:val="en-GB"/>
        </w:rPr>
      </w:pPr>
      <w:r>
        <w:rPr>
          <w:color w:val="000000"/>
          <w:szCs w:val="20"/>
          <w:lang w:val="en-GB"/>
        </w:rPr>
        <w:t>The transmission lines between the ports of the CLTA and the radiating elements may have unequal phase shift and insertion loss for both polarizations;</w:t>
      </w:r>
    </w:p>
    <w:p w14:paraId="251711E2" w14:textId="296C54D7" w:rsidR="00EF257E" w:rsidRDefault="00EF257E" w:rsidP="00EF257E">
      <w:pPr>
        <w:pStyle w:val="ListParagraph"/>
        <w:keepNext/>
        <w:numPr>
          <w:ilvl w:val="0"/>
          <w:numId w:val="31"/>
        </w:numPr>
        <w:spacing w:after="120"/>
        <w:ind w:right="284"/>
        <w:outlineLvl w:val="0"/>
        <w:rPr>
          <w:color w:val="000000"/>
          <w:szCs w:val="20"/>
          <w:lang w:val="en-GB"/>
        </w:rPr>
      </w:pPr>
      <w:r>
        <w:rPr>
          <w:color w:val="000000"/>
          <w:szCs w:val="20"/>
          <w:lang w:val="en-GB"/>
        </w:rPr>
        <w:t>The polarity of the connection between the transmission lines and the radiating elements in the CLTA is not defined: Feeding the ±45° polarizations in equal phase and amplitude could result in either horizontal or vertical polarization, depending on the antenna design.</w:t>
      </w:r>
    </w:p>
    <w:p w14:paraId="041DE73C" w14:textId="77777777" w:rsidR="00EF257E" w:rsidRDefault="00EF257E" w:rsidP="002B1DF5">
      <w:pPr>
        <w:pStyle w:val="BodyText"/>
        <w:snapToGrid w:val="0"/>
        <w:rPr>
          <w:noProof/>
          <w:color w:val="000000" w:themeColor="text1"/>
        </w:rPr>
      </w:pPr>
    </w:p>
    <w:p w14:paraId="33684C58" w14:textId="7EC68A1E" w:rsidR="00537321" w:rsidRPr="00D91D8A" w:rsidRDefault="00E40215" w:rsidP="00537321">
      <w:pPr>
        <w:keepNext/>
        <w:spacing w:after="240"/>
        <w:ind w:right="284"/>
        <w:outlineLvl w:val="0"/>
        <w:rPr>
          <w:rFonts w:ascii="Arial" w:hAnsi="Arial"/>
          <w:b/>
          <w:sz w:val="24"/>
          <w:lang w:val="en-GB"/>
        </w:rPr>
      </w:pPr>
      <w:r>
        <w:rPr>
          <w:rFonts w:ascii="Arial" w:hAnsi="Arial"/>
          <w:b/>
          <w:sz w:val="24"/>
          <w:lang w:val="en-GB"/>
        </w:rPr>
        <w:t>3</w:t>
      </w:r>
      <w:r w:rsidR="00537321" w:rsidRPr="00D2759E">
        <w:rPr>
          <w:rFonts w:ascii="Arial" w:hAnsi="Arial"/>
          <w:b/>
          <w:sz w:val="24"/>
          <w:lang w:val="en-GB"/>
        </w:rPr>
        <w:t>.</w:t>
      </w:r>
      <w:r w:rsidR="00537321">
        <w:rPr>
          <w:rFonts w:ascii="Arial" w:hAnsi="Arial"/>
          <w:b/>
          <w:sz w:val="24"/>
          <w:lang w:val="en-GB"/>
        </w:rPr>
        <w:tab/>
      </w:r>
      <w:r w:rsidR="00537321" w:rsidRPr="00D91D8A">
        <w:rPr>
          <w:rFonts w:ascii="Arial" w:hAnsi="Arial"/>
          <w:b/>
          <w:sz w:val="24"/>
          <w:lang w:val="en-GB"/>
        </w:rPr>
        <w:t>Impact from a dual polarized interferer</w:t>
      </w:r>
      <w:r w:rsidR="00404BE0" w:rsidRPr="00D91D8A">
        <w:rPr>
          <w:rFonts w:ascii="Arial" w:hAnsi="Arial"/>
          <w:b/>
          <w:sz w:val="24"/>
          <w:lang w:val="en-GB"/>
        </w:rPr>
        <w:t xml:space="preserve"> in the co-location scenario</w:t>
      </w:r>
    </w:p>
    <w:p w14:paraId="434594B9" w14:textId="5C88E713" w:rsidR="00B173F5" w:rsidRDefault="00537321" w:rsidP="00954171">
      <w:pPr>
        <w:keepNext/>
        <w:spacing w:after="240"/>
        <w:ind w:right="284"/>
        <w:jc w:val="both"/>
        <w:outlineLvl w:val="0"/>
        <w:rPr>
          <w:color w:val="000000"/>
          <w:szCs w:val="20"/>
          <w:lang w:val="en-GB"/>
        </w:rPr>
      </w:pPr>
      <w:r w:rsidRPr="00D91D8A">
        <w:rPr>
          <w:color w:val="000000"/>
          <w:szCs w:val="20"/>
          <w:lang w:val="en-GB"/>
        </w:rPr>
        <w:t xml:space="preserve">The impact from </w:t>
      </w:r>
      <w:r w:rsidR="0075409A">
        <w:rPr>
          <w:color w:val="000000"/>
          <w:szCs w:val="20"/>
          <w:lang w:val="en-GB"/>
        </w:rPr>
        <w:t xml:space="preserve">feeding simultaneously two </w:t>
      </w:r>
      <w:r w:rsidRPr="00D91D8A">
        <w:rPr>
          <w:color w:val="000000"/>
          <w:szCs w:val="20"/>
          <w:lang w:val="en-GB"/>
        </w:rPr>
        <w:t>interferer</w:t>
      </w:r>
      <w:r w:rsidR="0075409A">
        <w:rPr>
          <w:color w:val="000000"/>
          <w:szCs w:val="20"/>
          <w:lang w:val="en-GB"/>
        </w:rPr>
        <w:t xml:space="preserve"> polarizations</w:t>
      </w:r>
      <w:r w:rsidRPr="00D91D8A">
        <w:rPr>
          <w:color w:val="000000"/>
          <w:szCs w:val="20"/>
          <w:lang w:val="en-GB"/>
        </w:rPr>
        <w:t xml:space="preserve"> in the co-location scenario </w:t>
      </w:r>
      <w:r w:rsidR="00135C51" w:rsidRPr="00D91D8A">
        <w:rPr>
          <w:color w:val="000000"/>
          <w:szCs w:val="20"/>
          <w:lang w:val="en-GB"/>
        </w:rPr>
        <w:t xml:space="preserve">on the isolation between interferer and DUT </w:t>
      </w:r>
      <w:r w:rsidRPr="00D91D8A">
        <w:rPr>
          <w:color w:val="000000"/>
          <w:szCs w:val="20"/>
          <w:lang w:val="en-GB"/>
        </w:rPr>
        <w:t>was considered.</w:t>
      </w:r>
      <w:r w:rsidR="00B173F5" w:rsidRPr="00D91D8A">
        <w:rPr>
          <w:color w:val="000000"/>
          <w:szCs w:val="20"/>
          <w:lang w:val="en-GB"/>
        </w:rPr>
        <w:t xml:space="preserve"> For this purpose, </w:t>
      </w:r>
      <w:r w:rsidR="0075409A">
        <w:rPr>
          <w:color w:val="000000"/>
          <w:szCs w:val="20"/>
          <w:lang w:val="en-GB"/>
        </w:rPr>
        <w:t xml:space="preserve">two copies of the interferer </w:t>
      </w:r>
      <w:r w:rsidR="00B173F5" w:rsidRPr="00D91D8A">
        <w:rPr>
          <w:color w:val="000000"/>
          <w:szCs w:val="20"/>
          <w:lang w:val="en-GB"/>
        </w:rPr>
        <w:t>signal ha</w:t>
      </w:r>
      <w:r w:rsidR="00437407" w:rsidRPr="00D91D8A">
        <w:rPr>
          <w:color w:val="000000"/>
          <w:szCs w:val="20"/>
          <w:lang w:val="en-GB"/>
        </w:rPr>
        <w:t>ve</w:t>
      </w:r>
      <w:r w:rsidR="00B173F5" w:rsidRPr="00D91D8A">
        <w:rPr>
          <w:color w:val="000000"/>
          <w:szCs w:val="20"/>
          <w:lang w:val="en-GB"/>
        </w:rPr>
        <w:t xml:space="preserve"> been generated by a MIMO channel system </w:t>
      </w:r>
      <w:r w:rsidR="0044450E" w:rsidRPr="00D91D8A">
        <w:rPr>
          <w:color w:val="000000"/>
          <w:szCs w:val="20"/>
          <w:lang w:val="en-GB"/>
        </w:rPr>
        <w:t xml:space="preserve">with </w:t>
      </w:r>
      <w:r w:rsidR="00332D95" w:rsidRPr="00D91D8A">
        <w:rPr>
          <w:color w:val="000000"/>
          <w:szCs w:val="20"/>
          <w:lang w:val="en-GB"/>
        </w:rPr>
        <w:t xml:space="preserve">adjustable phase and amplitude difference </w:t>
      </w:r>
      <w:r w:rsidR="00B173F5" w:rsidRPr="00D91D8A">
        <w:rPr>
          <w:color w:val="000000"/>
          <w:szCs w:val="20"/>
          <w:lang w:val="en-GB"/>
        </w:rPr>
        <w:t xml:space="preserve">and fed to </w:t>
      </w:r>
      <w:r w:rsidR="0075409A">
        <w:rPr>
          <w:color w:val="000000"/>
          <w:szCs w:val="20"/>
          <w:lang w:val="en-GB"/>
        </w:rPr>
        <w:t xml:space="preserve">the ±45° polarization inputs of </w:t>
      </w:r>
      <w:r w:rsidR="00320909" w:rsidRPr="00D91D8A">
        <w:rPr>
          <w:color w:val="000000"/>
          <w:szCs w:val="20"/>
          <w:lang w:val="en-GB"/>
        </w:rPr>
        <w:t>one column of a 4 column</w:t>
      </w:r>
      <w:r w:rsidR="00B173F5" w:rsidRPr="00D91D8A">
        <w:rPr>
          <w:color w:val="000000"/>
          <w:szCs w:val="20"/>
          <w:lang w:val="en-GB"/>
        </w:rPr>
        <w:t xml:space="preserve"> CLTA</w:t>
      </w:r>
      <w:r w:rsidR="00320909" w:rsidRPr="00D91D8A">
        <w:rPr>
          <w:color w:val="000000"/>
          <w:szCs w:val="20"/>
          <w:lang w:val="en-GB"/>
        </w:rPr>
        <w:t xml:space="preserve"> (i.e. the column closest to the DUT)</w:t>
      </w:r>
      <w:r w:rsidR="00B173F5" w:rsidRPr="00D91D8A">
        <w:rPr>
          <w:color w:val="000000"/>
          <w:szCs w:val="20"/>
          <w:lang w:val="en-GB"/>
        </w:rPr>
        <w:t xml:space="preserve">, being 0.1 m separated from the </w:t>
      </w:r>
      <w:r w:rsidR="00437407" w:rsidRPr="00D91D8A">
        <w:rPr>
          <w:color w:val="000000"/>
          <w:szCs w:val="20"/>
          <w:lang w:val="en-GB"/>
        </w:rPr>
        <w:t>DUT</w:t>
      </w:r>
      <w:r w:rsidR="00B173F5" w:rsidRPr="00D91D8A">
        <w:rPr>
          <w:color w:val="000000"/>
          <w:szCs w:val="20"/>
          <w:lang w:val="en-GB"/>
        </w:rPr>
        <w:t xml:space="preserve"> (8x8</w:t>
      </w:r>
      <w:r w:rsidR="00437407" w:rsidRPr="00D91D8A">
        <w:rPr>
          <w:color w:val="000000"/>
          <w:szCs w:val="20"/>
          <w:lang w:val="en-GB"/>
        </w:rPr>
        <w:t xml:space="preserve"> AAS</w:t>
      </w:r>
      <w:r w:rsidR="00B173F5" w:rsidRPr="00D91D8A">
        <w:rPr>
          <w:color w:val="000000"/>
          <w:szCs w:val="20"/>
          <w:lang w:val="en-GB"/>
        </w:rPr>
        <w:t>)</w:t>
      </w:r>
      <w:r w:rsidR="00412F40" w:rsidRPr="00D91D8A">
        <w:rPr>
          <w:color w:val="000000"/>
          <w:szCs w:val="20"/>
          <w:lang w:val="en-GB"/>
        </w:rPr>
        <w:t xml:space="preserve"> as depicted in Figure </w:t>
      </w:r>
      <w:r w:rsidR="00132BEF">
        <w:rPr>
          <w:color w:val="000000"/>
          <w:szCs w:val="20"/>
          <w:lang w:val="en-GB"/>
        </w:rPr>
        <w:t>2</w:t>
      </w:r>
      <w:r w:rsidR="00412F40" w:rsidRPr="00D91D8A">
        <w:rPr>
          <w:color w:val="000000"/>
          <w:szCs w:val="20"/>
          <w:lang w:val="en-GB"/>
        </w:rPr>
        <w:t xml:space="preserve"> below.</w:t>
      </w:r>
      <w:r w:rsidR="00412F40">
        <w:rPr>
          <w:color w:val="000000"/>
          <w:szCs w:val="20"/>
          <w:lang w:val="en-GB"/>
        </w:rPr>
        <w:t xml:space="preserve"> </w:t>
      </w:r>
    </w:p>
    <w:p w14:paraId="5F67655B" w14:textId="77777777" w:rsidR="00421CDC" w:rsidRDefault="00437407" w:rsidP="00437407">
      <w:pPr>
        <w:keepNext/>
        <w:spacing w:after="240"/>
        <w:ind w:right="284"/>
        <w:jc w:val="center"/>
        <w:outlineLvl w:val="0"/>
        <w:rPr>
          <w:color w:val="000000"/>
          <w:szCs w:val="20"/>
          <w:lang w:val="en-GB"/>
        </w:rPr>
      </w:pPr>
      <w:r w:rsidRPr="00437407">
        <w:rPr>
          <w:noProof/>
        </w:rPr>
        <w:drawing>
          <wp:inline distT="0" distB="0" distL="0" distR="0" wp14:anchorId="7EBB8094" wp14:editId="7A40B349">
            <wp:extent cx="4765479" cy="35756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70645" cy="3579562"/>
                    </a:xfrm>
                    <a:prstGeom prst="rect">
                      <a:avLst/>
                    </a:prstGeom>
                  </pic:spPr>
                </pic:pic>
              </a:graphicData>
            </a:graphic>
          </wp:inline>
        </w:drawing>
      </w:r>
    </w:p>
    <w:p w14:paraId="1CA84055" w14:textId="3B73B2BE" w:rsidR="00B173F5" w:rsidRDefault="00B173F5" w:rsidP="00566F99">
      <w:pPr>
        <w:pStyle w:val="TF"/>
      </w:pPr>
      <w:r>
        <w:t xml:space="preserve">Figure </w:t>
      </w:r>
      <w:r w:rsidR="005A48C6">
        <w:t>2</w:t>
      </w:r>
      <w:r>
        <w:t xml:space="preserve">: Test configuration for co-location scenario. </w:t>
      </w:r>
    </w:p>
    <w:p w14:paraId="7DB8C269" w14:textId="77777777" w:rsidR="00412F40" w:rsidRPr="00132BEF" w:rsidRDefault="00954171" w:rsidP="00537321">
      <w:pPr>
        <w:keepNext/>
        <w:spacing w:after="240"/>
        <w:ind w:right="284"/>
        <w:outlineLvl w:val="0"/>
        <w:rPr>
          <w:color w:val="000000"/>
          <w:szCs w:val="20"/>
          <w:lang w:val="en-GB"/>
        </w:rPr>
      </w:pPr>
      <w:r w:rsidRPr="00132BEF">
        <w:rPr>
          <w:color w:val="000000"/>
          <w:szCs w:val="20"/>
          <w:lang w:val="en-GB"/>
        </w:rPr>
        <w:lastRenderedPageBreak/>
        <w:t xml:space="preserve">Table 1 summarizes the characteristics of the </w:t>
      </w:r>
      <w:r w:rsidR="00412F40" w:rsidRPr="00132BEF">
        <w:rPr>
          <w:color w:val="000000"/>
          <w:szCs w:val="20"/>
          <w:lang w:val="en-GB"/>
        </w:rPr>
        <w:t>test configuratio</w:t>
      </w:r>
      <w:r w:rsidRPr="00132BEF">
        <w:rPr>
          <w:color w:val="000000"/>
          <w:szCs w:val="20"/>
          <w:lang w:val="en-GB"/>
        </w:rPr>
        <w:t>n.</w:t>
      </w:r>
    </w:p>
    <w:tbl>
      <w:tblPr>
        <w:tblStyle w:val="TableGrid"/>
        <w:tblW w:w="0" w:type="auto"/>
        <w:tblInd w:w="279" w:type="dxa"/>
        <w:tblLook w:val="04A0" w:firstRow="1" w:lastRow="0" w:firstColumn="1" w:lastColumn="0" w:noHBand="0" w:noVBand="1"/>
      </w:tblPr>
      <w:tblGrid>
        <w:gridCol w:w="3402"/>
        <w:gridCol w:w="4536"/>
      </w:tblGrid>
      <w:tr w:rsidR="00954171" w:rsidRPr="00132BEF" w14:paraId="4E6B261D" w14:textId="77777777" w:rsidTr="00193712">
        <w:tc>
          <w:tcPr>
            <w:tcW w:w="3402" w:type="dxa"/>
            <w:shd w:val="clear" w:color="auto" w:fill="D9D9D9" w:themeFill="background1" w:themeFillShade="D9"/>
          </w:tcPr>
          <w:p w14:paraId="34072590" w14:textId="77777777" w:rsidR="00954171" w:rsidRPr="00132BEF" w:rsidRDefault="00954171" w:rsidP="00954171">
            <w:pPr>
              <w:keepNext/>
              <w:ind w:right="284"/>
              <w:outlineLvl w:val="0"/>
              <w:rPr>
                <w:b/>
                <w:color w:val="000000"/>
                <w:szCs w:val="20"/>
                <w:lang w:val="en-GB"/>
              </w:rPr>
            </w:pPr>
            <w:r w:rsidRPr="00132BEF">
              <w:rPr>
                <w:b/>
                <w:color w:val="000000"/>
                <w:szCs w:val="20"/>
                <w:lang w:val="en-GB"/>
              </w:rPr>
              <w:t xml:space="preserve">Parameter </w:t>
            </w:r>
          </w:p>
        </w:tc>
        <w:tc>
          <w:tcPr>
            <w:tcW w:w="4536" w:type="dxa"/>
            <w:shd w:val="clear" w:color="auto" w:fill="D9D9D9" w:themeFill="background1" w:themeFillShade="D9"/>
          </w:tcPr>
          <w:p w14:paraId="1138E30D" w14:textId="77777777" w:rsidR="00954171" w:rsidRPr="00132BEF" w:rsidRDefault="00954171" w:rsidP="00AE54DD">
            <w:pPr>
              <w:keepNext/>
              <w:ind w:right="284"/>
              <w:outlineLvl w:val="0"/>
              <w:rPr>
                <w:b/>
                <w:color w:val="000000"/>
                <w:szCs w:val="20"/>
                <w:lang w:val="en-GB"/>
              </w:rPr>
            </w:pPr>
            <w:r w:rsidRPr="00132BEF">
              <w:rPr>
                <w:b/>
                <w:color w:val="000000"/>
                <w:szCs w:val="20"/>
                <w:lang w:val="en-GB"/>
              </w:rPr>
              <w:t>Value</w:t>
            </w:r>
          </w:p>
        </w:tc>
      </w:tr>
      <w:tr w:rsidR="00954171" w:rsidRPr="00132BEF" w14:paraId="0A96EDBB" w14:textId="77777777" w:rsidTr="00193712">
        <w:tc>
          <w:tcPr>
            <w:tcW w:w="3402" w:type="dxa"/>
          </w:tcPr>
          <w:p w14:paraId="7FA20FCE" w14:textId="77777777" w:rsidR="00954171" w:rsidRPr="00132BEF" w:rsidRDefault="00425A81" w:rsidP="002828E2">
            <w:pPr>
              <w:keepNext/>
              <w:ind w:right="29"/>
              <w:outlineLvl w:val="0"/>
              <w:rPr>
                <w:color w:val="000000"/>
                <w:szCs w:val="20"/>
                <w:lang w:val="en-GB"/>
              </w:rPr>
            </w:pPr>
            <w:r w:rsidRPr="00132BEF">
              <w:rPr>
                <w:color w:val="000000"/>
                <w:szCs w:val="20"/>
                <w:lang w:val="en-GB"/>
              </w:rPr>
              <w:t>Frequency band</w:t>
            </w:r>
          </w:p>
        </w:tc>
        <w:tc>
          <w:tcPr>
            <w:tcW w:w="4536" w:type="dxa"/>
          </w:tcPr>
          <w:p w14:paraId="074559E9" w14:textId="77777777" w:rsidR="00954171" w:rsidRPr="00132BEF" w:rsidRDefault="00360B48" w:rsidP="002828E2">
            <w:pPr>
              <w:keepNext/>
              <w:ind w:right="-112"/>
              <w:outlineLvl w:val="0"/>
              <w:rPr>
                <w:color w:val="000000"/>
                <w:szCs w:val="20"/>
                <w:lang w:val="en-GB"/>
              </w:rPr>
            </w:pPr>
            <w:r w:rsidRPr="00132BEF">
              <w:rPr>
                <w:color w:val="000000"/>
                <w:szCs w:val="20"/>
                <w:lang w:val="en-GB"/>
              </w:rPr>
              <w:t>34</w:t>
            </w:r>
            <w:r w:rsidR="00DF2563" w:rsidRPr="00132BEF">
              <w:rPr>
                <w:color w:val="000000"/>
                <w:szCs w:val="20"/>
                <w:lang w:val="en-GB"/>
              </w:rPr>
              <w:t>0</w:t>
            </w:r>
            <w:r w:rsidRPr="00132BEF">
              <w:rPr>
                <w:color w:val="000000"/>
                <w:szCs w:val="20"/>
                <w:lang w:val="en-GB"/>
              </w:rPr>
              <w:t>0 – 3</w:t>
            </w:r>
            <w:r w:rsidR="00DF2563" w:rsidRPr="00132BEF">
              <w:rPr>
                <w:color w:val="000000"/>
                <w:szCs w:val="20"/>
                <w:lang w:val="en-GB"/>
              </w:rPr>
              <w:t>80</w:t>
            </w:r>
            <w:r w:rsidRPr="00132BEF">
              <w:rPr>
                <w:color w:val="000000"/>
                <w:szCs w:val="20"/>
                <w:lang w:val="en-GB"/>
              </w:rPr>
              <w:t>0 MHz (</w:t>
            </w:r>
            <w:r w:rsidR="008358F5" w:rsidRPr="00132BEF">
              <w:rPr>
                <w:color w:val="000000"/>
                <w:szCs w:val="20"/>
                <w:lang w:val="en-GB"/>
              </w:rPr>
              <w:t xml:space="preserve">bands </w:t>
            </w:r>
            <w:r w:rsidRPr="00132BEF">
              <w:rPr>
                <w:color w:val="000000"/>
                <w:szCs w:val="20"/>
                <w:lang w:val="en-GB"/>
              </w:rPr>
              <w:t>n77</w:t>
            </w:r>
            <w:r w:rsidR="008358F5" w:rsidRPr="00132BEF">
              <w:rPr>
                <w:color w:val="000000"/>
                <w:szCs w:val="20"/>
                <w:lang w:val="en-GB"/>
              </w:rPr>
              <w:t>/</w:t>
            </w:r>
            <w:r w:rsidRPr="00132BEF">
              <w:rPr>
                <w:color w:val="000000"/>
                <w:szCs w:val="20"/>
                <w:lang w:val="en-GB"/>
              </w:rPr>
              <w:t>n78)</w:t>
            </w:r>
          </w:p>
        </w:tc>
      </w:tr>
      <w:tr w:rsidR="00954171" w:rsidRPr="00132BEF" w14:paraId="6226A49B" w14:textId="77777777" w:rsidTr="00193712">
        <w:tc>
          <w:tcPr>
            <w:tcW w:w="3402" w:type="dxa"/>
          </w:tcPr>
          <w:p w14:paraId="5B2AC73E" w14:textId="77777777" w:rsidR="00954171" w:rsidRPr="00132BEF" w:rsidRDefault="00746611" w:rsidP="002828E2">
            <w:pPr>
              <w:keepNext/>
              <w:ind w:right="29"/>
              <w:outlineLvl w:val="0"/>
              <w:rPr>
                <w:color w:val="000000"/>
                <w:szCs w:val="20"/>
                <w:lang w:val="en-GB"/>
              </w:rPr>
            </w:pPr>
            <w:r w:rsidRPr="00132BEF">
              <w:rPr>
                <w:color w:val="000000"/>
                <w:szCs w:val="20"/>
                <w:lang w:val="en-GB"/>
              </w:rPr>
              <w:t>Sweep</w:t>
            </w:r>
            <w:r w:rsidR="00360B48" w:rsidRPr="00132BEF">
              <w:rPr>
                <w:color w:val="000000"/>
                <w:szCs w:val="20"/>
                <w:lang w:val="en-GB"/>
              </w:rPr>
              <w:t xml:space="preserve"> range</w:t>
            </w:r>
          </w:p>
        </w:tc>
        <w:tc>
          <w:tcPr>
            <w:tcW w:w="4536" w:type="dxa"/>
          </w:tcPr>
          <w:p w14:paraId="132A8B17" w14:textId="77777777" w:rsidR="00954171" w:rsidRPr="00132BEF" w:rsidRDefault="008358F5" w:rsidP="002828E2">
            <w:pPr>
              <w:keepNext/>
              <w:ind w:right="-112"/>
              <w:outlineLvl w:val="0"/>
              <w:rPr>
                <w:color w:val="000000"/>
                <w:szCs w:val="20"/>
                <w:lang w:val="en-GB"/>
              </w:rPr>
            </w:pPr>
            <w:r w:rsidRPr="00132BEF">
              <w:rPr>
                <w:color w:val="000000"/>
                <w:szCs w:val="20"/>
                <w:lang w:val="en-GB"/>
              </w:rPr>
              <w:t>3</w:t>
            </w:r>
            <w:r w:rsidR="00746611" w:rsidRPr="00132BEF">
              <w:rPr>
                <w:color w:val="000000"/>
                <w:szCs w:val="20"/>
                <w:lang w:val="en-GB"/>
              </w:rPr>
              <w:t>00</w:t>
            </w:r>
            <w:r w:rsidRPr="00132BEF">
              <w:rPr>
                <w:color w:val="000000"/>
                <w:szCs w:val="20"/>
                <w:lang w:val="en-GB"/>
              </w:rPr>
              <w:t xml:space="preserve">0 – </w:t>
            </w:r>
            <w:r w:rsidR="00746611" w:rsidRPr="00132BEF">
              <w:rPr>
                <w:color w:val="000000"/>
                <w:szCs w:val="20"/>
                <w:lang w:val="en-GB"/>
              </w:rPr>
              <w:t>400</w:t>
            </w:r>
            <w:r w:rsidRPr="00132BEF">
              <w:rPr>
                <w:color w:val="000000"/>
                <w:szCs w:val="20"/>
                <w:lang w:val="en-GB"/>
              </w:rPr>
              <w:t>0 MHz</w:t>
            </w:r>
          </w:p>
        </w:tc>
      </w:tr>
      <w:tr w:rsidR="00DF2563" w:rsidRPr="00132BEF" w14:paraId="3F5EEB4D" w14:textId="77777777" w:rsidTr="00193712">
        <w:tc>
          <w:tcPr>
            <w:tcW w:w="3402" w:type="dxa"/>
          </w:tcPr>
          <w:p w14:paraId="7F85B16F" w14:textId="77777777" w:rsidR="00DF2563" w:rsidRPr="00132BEF" w:rsidRDefault="00DF2563" w:rsidP="002828E2">
            <w:pPr>
              <w:keepNext/>
              <w:ind w:right="29"/>
              <w:outlineLvl w:val="0"/>
              <w:rPr>
                <w:color w:val="000000"/>
                <w:szCs w:val="20"/>
                <w:lang w:val="en-GB"/>
              </w:rPr>
            </w:pPr>
            <w:r w:rsidRPr="00132BEF">
              <w:rPr>
                <w:color w:val="000000"/>
                <w:szCs w:val="20"/>
                <w:lang w:val="en-GB"/>
              </w:rPr>
              <w:t>CLTA operating range</w:t>
            </w:r>
          </w:p>
        </w:tc>
        <w:tc>
          <w:tcPr>
            <w:tcW w:w="4536" w:type="dxa"/>
          </w:tcPr>
          <w:p w14:paraId="46F4FB71" w14:textId="77777777" w:rsidR="00DF2563" w:rsidRPr="00132BEF" w:rsidRDefault="00DF2563" w:rsidP="002828E2">
            <w:pPr>
              <w:keepNext/>
              <w:ind w:right="-112"/>
              <w:outlineLvl w:val="0"/>
              <w:rPr>
                <w:color w:val="000000"/>
                <w:szCs w:val="20"/>
                <w:lang w:val="en-GB"/>
              </w:rPr>
            </w:pPr>
            <w:r w:rsidRPr="00132BEF">
              <w:rPr>
                <w:color w:val="000000"/>
                <w:szCs w:val="20"/>
                <w:lang w:val="en-GB"/>
              </w:rPr>
              <w:t>3400 – 3800 MHz</w:t>
            </w:r>
          </w:p>
        </w:tc>
      </w:tr>
      <w:tr w:rsidR="00906352" w:rsidRPr="00132BEF" w14:paraId="1B8990FE" w14:textId="77777777" w:rsidTr="00193712">
        <w:tc>
          <w:tcPr>
            <w:tcW w:w="3402" w:type="dxa"/>
          </w:tcPr>
          <w:p w14:paraId="3775CD3A" w14:textId="77777777" w:rsidR="00906352" w:rsidRPr="00132BEF" w:rsidRDefault="00906352" w:rsidP="002828E2">
            <w:pPr>
              <w:keepNext/>
              <w:ind w:right="29"/>
              <w:outlineLvl w:val="0"/>
              <w:rPr>
                <w:color w:val="000000"/>
                <w:szCs w:val="20"/>
                <w:lang w:val="en-GB"/>
              </w:rPr>
            </w:pPr>
            <w:r w:rsidRPr="00132BEF">
              <w:rPr>
                <w:color w:val="000000"/>
                <w:szCs w:val="20"/>
                <w:lang w:val="en-GB"/>
              </w:rPr>
              <w:t xml:space="preserve">DUT </w:t>
            </w:r>
          </w:p>
        </w:tc>
        <w:tc>
          <w:tcPr>
            <w:tcW w:w="4536" w:type="dxa"/>
          </w:tcPr>
          <w:p w14:paraId="3D4F0542" w14:textId="77777777" w:rsidR="00906352" w:rsidRPr="00132BEF" w:rsidRDefault="00906352" w:rsidP="002828E2">
            <w:pPr>
              <w:keepNext/>
              <w:ind w:right="-112"/>
              <w:outlineLvl w:val="0"/>
              <w:rPr>
                <w:color w:val="000000"/>
                <w:szCs w:val="20"/>
                <w:lang w:val="en-GB"/>
              </w:rPr>
            </w:pPr>
            <w:r w:rsidRPr="00132BEF">
              <w:rPr>
                <w:color w:val="000000"/>
                <w:szCs w:val="20"/>
                <w:lang w:val="en-GB"/>
              </w:rPr>
              <w:t>AAS, 8x8</w:t>
            </w:r>
          </w:p>
        </w:tc>
      </w:tr>
      <w:tr w:rsidR="00906352" w:rsidRPr="00132BEF" w14:paraId="39586390" w14:textId="77777777" w:rsidTr="00193712">
        <w:tc>
          <w:tcPr>
            <w:tcW w:w="3402" w:type="dxa"/>
          </w:tcPr>
          <w:p w14:paraId="078C15DA" w14:textId="77777777" w:rsidR="00906352" w:rsidRPr="00132BEF" w:rsidRDefault="00906352" w:rsidP="002828E2">
            <w:pPr>
              <w:keepNext/>
              <w:ind w:right="29"/>
              <w:outlineLvl w:val="0"/>
              <w:rPr>
                <w:color w:val="000000"/>
                <w:szCs w:val="20"/>
                <w:lang w:val="en-GB"/>
              </w:rPr>
            </w:pPr>
            <w:r w:rsidRPr="00132BEF">
              <w:rPr>
                <w:color w:val="000000"/>
                <w:szCs w:val="20"/>
                <w:lang w:val="en-GB"/>
              </w:rPr>
              <w:t>CLTA</w:t>
            </w:r>
          </w:p>
        </w:tc>
        <w:tc>
          <w:tcPr>
            <w:tcW w:w="4536" w:type="dxa"/>
          </w:tcPr>
          <w:p w14:paraId="242EFACE" w14:textId="092FFD41" w:rsidR="00906352" w:rsidRPr="00132BEF" w:rsidRDefault="002828E2" w:rsidP="002828E2">
            <w:pPr>
              <w:keepNext/>
              <w:ind w:right="-112"/>
              <w:outlineLvl w:val="0"/>
              <w:rPr>
                <w:color w:val="000000"/>
                <w:szCs w:val="20"/>
                <w:lang w:val="en-GB"/>
              </w:rPr>
            </w:pPr>
            <w:r w:rsidRPr="00132BEF">
              <w:rPr>
                <w:color w:val="000000"/>
                <w:szCs w:val="20"/>
                <w:lang w:val="en-GB"/>
              </w:rPr>
              <w:t xml:space="preserve">4 columns with 4 element pairs, 8 antenna ports. Only </w:t>
            </w:r>
            <w:r w:rsidR="004E5950" w:rsidRPr="00132BEF">
              <w:rPr>
                <w:color w:val="000000"/>
                <w:szCs w:val="20"/>
                <w:lang w:val="en-GB"/>
              </w:rPr>
              <w:t xml:space="preserve">the </w:t>
            </w:r>
            <w:r w:rsidRPr="00132BEF">
              <w:rPr>
                <w:color w:val="000000"/>
                <w:szCs w:val="20"/>
                <w:lang w:val="en-GB"/>
              </w:rPr>
              <w:t xml:space="preserve">column </w:t>
            </w:r>
            <w:r w:rsidR="004E5950" w:rsidRPr="00132BEF">
              <w:rPr>
                <w:color w:val="000000"/>
                <w:szCs w:val="20"/>
                <w:lang w:val="en-GB"/>
              </w:rPr>
              <w:t xml:space="preserve">closest to the DUT </w:t>
            </w:r>
            <w:r w:rsidRPr="00132BEF">
              <w:rPr>
                <w:color w:val="000000"/>
                <w:szCs w:val="20"/>
                <w:lang w:val="en-GB"/>
              </w:rPr>
              <w:t>was used for excitation.</w:t>
            </w:r>
          </w:p>
        </w:tc>
      </w:tr>
      <w:tr w:rsidR="00954171" w:rsidRPr="00132BEF" w14:paraId="7191FA51" w14:textId="77777777" w:rsidTr="00193712">
        <w:tc>
          <w:tcPr>
            <w:tcW w:w="3402" w:type="dxa"/>
          </w:tcPr>
          <w:p w14:paraId="0EF06408" w14:textId="77777777" w:rsidR="00954171" w:rsidRPr="00132BEF" w:rsidRDefault="00533D3C" w:rsidP="002828E2">
            <w:pPr>
              <w:keepNext/>
              <w:ind w:right="29"/>
              <w:outlineLvl w:val="0"/>
              <w:rPr>
                <w:color w:val="000000"/>
                <w:szCs w:val="20"/>
                <w:lang w:val="en-GB"/>
              </w:rPr>
            </w:pPr>
            <w:r w:rsidRPr="00132BEF">
              <w:rPr>
                <w:color w:val="000000"/>
                <w:szCs w:val="20"/>
                <w:lang w:val="en-GB"/>
              </w:rPr>
              <w:t>Measured DUT a</w:t>
            </w:r>
            <w:r w:rsidR="008358F5" w:rsidRPr="00132BEF">
              <w:rPr>
                <w:color w:val="000000"/>
                <w:szCs w:val="20"/>
                <w:lang w:val="en-GB"/>
              </w:rPr>
              <w:t>ntenna port</w:t>
            </w:r>
            <w:r w:rsidRPr="00132BEF">
              <w:rPr>
                <w:color w:val="000000"/>
                <w:szCs w:val="20"/>
                <w:lang w:val="en-GB"/>
              </w:rPr>
              <w:t>s</w:t>
            </w:r>
          </w:p>
        </w:tc>
        <w:tc>
          <w:tcPr>
            <w:tcW w:w="4536" w:type="dxa"/>
          </w:tcPr>
          <w:p w14:paraId="373A3CC8" w14:textId="77777777" w:rsidR="00954171" w:rsidRPr="00132BEF" w:rsidRDefault="00533D3C" w:rsidP="002828E2">
            <w:pPr>
              <w:keepNext/>
              <w:ind w:right="-112"/>
              <w:outlineLvl w:val="0"/>
              <w:rPr>
                <w:color w:val="000000"/>
                <w:szCs w:val="20"/>
                <w:lang w:val="en-GB"/>
              </w:rPr>
            </w:pPr>
            <w:r w:rsidRPr="00132BEF">
              <w:rPr>
                <w:color w:val="000000"/>
                <w:szCs w:val="20"/>
                <w:lang w:val="en-GB"/>
              </w:rPr>
              <w:t xml:space="preserve">Port </w:t>
            </w:r>
            <w:r w:rsidR="008358F5" w:rsidRPr="00132BEF">
              <w:rPr>
                <w:color w:val="000000"/>
                <w:szCs w:val="20"/>
                <w:lang w:val="en-GB"/>
              </w:rPr>
              <w:t>64 (+45°, closest port to CLTA)</w:t>
            </w:r>
          </w:p>
          <w:p w14:paraId="503A8F22" w14:textId="77777777" w:rsidR="002828E2" w:rsidRPr="00132BEF" w:rsidRDefault="002828E2" w:rsidP="002828E2">
            <w:pPr>
              <w:keepNext/>
              <w:ind w:right="-112"/>
              <w:outlineLvl w:val="0"/>
              <w:rPr>
                <w:color w:val="000000"/>
                <w:szCs w:val="20"/>
                <w:lang w:val="en-GB"/>
              </w:rPr>
            </w:pPr>
            <w:r w:rsidRPr="00132BEF">
              <w:rPr>
                <w:color w:val="000000"/>
                <w:szCs w:val="20"/>
                <w:lang w:val="en-GB"/>
              </w:rPr>
              <w:t xml:space="preserve">Port 1 (+45°, </w:t>
            </w:r>
            <w:r w:rsidR="00193712" w:rsidRPr="00132BEF">
              <w:rPr>
                <w:color w:val="000000"/>
                <w:szCs w:val="20"/>
                <w:lang w:val="en-GB"/>
              </w:rPr>
              <w:t xml:space="preserve">port </w:t>
            </w:r>
            <w:r w:rsidRPr="00132BEF">
              <w:rPr>
                <w:color w:val="000000"/>
                <w:szCs w:val="20"/>
                <w:lang w:val="en-GB"/>
              </w:rPr>
              <w:t xml:space="preserve">furthest </w:t>
            </w:r>
            <w:r w:rsidR="00193712" w:rsidRPr="00132BEF">
              <w:rPr>
                <w:color w:val="000000"/>
                <w:szCs w:val="20"/>
                <w:lang w:val="en-GB"/>
              </w:rPr>
              <w:t>away from</w:t>
            </w:r>
            <w:r w:rsidRPr="00132BEF">
              <w:rPr>
                <w:color w:val="000000"/>
                <w:szCs w:val="20"/>
                <w:lang w:val="en-GB"/>
              </w:rPr>
              <w:t xml:space="preserve"> CLTA)</w:t>
            </w:r>
          </w:p>
        </w:tc>
      </w:tr>
      <w:tr w:rsidR="00954171" w:rsidRPr="00132BEF" w14:paraId="5E8856BC" w14:textId="77777777" w:rsidTr="00193712">
        <w:tc>
          <w:tcPr>
            <w:tcW w:w="3402" w:type="dxa"/>
          </w:tcPr>
          <w:p w14:paraId="083CF602" w14:textId="77777777" w:rsidR="00954171" w:rsidRPr="00132BEF" w:rsidRDefault="00533D3C" w:rsidP="002828E2">
            <w:pPr>
              <w:keepNext/>
              <w:ind w:right="29"/>
              <w:outlineLvl w:val="0"/>
              <w:rPr>
                <w:color w:val="000000"/>
                <w:szCs w:val="20"/>
                <w:lang w:val="en-GB"/>
              </w:rPr>
            </w:pPr>
            <w:r w:rsidRPr="00132BEF">
              <w:rPr>
                <w:color w:val="000000"/>
                <w:szCs w:val="20"/>
                <w:lang w:val="en-GB"/>
              </w:rPr>
              <w:t>Excited CLTA a</w:t>
            </w:r>
            <w:r w:rsidR="008358F5" w:rsidRPr="00132BEF">
              <w:rPr>
                <w:color w:val="000000"/>
                <w:szCs w:val="20"/>
                <w:lang w:val="en-GB"/>
              </w:rPr>
              <w:t>ntenna ports</w:t>
            </w:r>
          </w:p>
        </w:tc>
        <w:tc>
          <w:tcPr>
            <w:tcW w:w="4536" w:type="dxa"/>
          </w:tcPr>
          <w:p w14:paraId="25B65284" w14:textId="77777777" w:rsidR="00954171" w:rsidRPr="00132BEF" w:rsidRDefault="002828E2" w:rsidP="002828E2">
            <w:pPr>
              <w:keepNext/>
              <w:ind w:right="-112"/>
              <w:outlineLvl w:val="0"/>
              <w:rPr>
                <w:color w:val="000000"/>
                <w:szCs w:val="20"/>
                <w:lang w:val="en-GB"/>
              </w:rPr>
            </w:pPr>
            <w:r w:rsidRPr="00132BEF">
              <w:rPr>
                <w:color w:val="000000"/>
                <w:szCs w:val="20"/>
                <w:lang w:val="en-GB"/>
              </w:rPr>
              <w:t xml:space="preserve">Port </w:t>
            </w:r>
            <w:r w:rsidR="008358F5" w:rsidRPr="00132BEF">
              <w:rPr>
                <w:color w:val="000000"/>
                <w:szCs w:val="20"/>
                <w:lang w:val="en-GB"/>
              </w:rPr>
              <w:t>4 (+45°)</w:t>
            </w:r>
            <w:r w:rsidRPr="00132BEF">
              <w:rPr>
                <w:color w:val="000000"/>
                <w:szCs w:val="20"/>
                <w:lang w:val="en-GB"/>
              </w:rPr>
              <w:t>,</w:t>
            </w:r>
            <w:r w:rsidR="008358F5" w:rsidRPr="00132BEF">
              <w:rPr>
                <w:color w:val="000000"/>
                <w:szCs w:val="20"/>
                <w:lang w:val="en-GB"/>
              </w:rPr>
              <w:t xml:space="preserve"> </w:t>
            </w:r>
            <w:r w:rsidRPr="00132BEF">
              <w:rPr>
                <w:color w:val="000000"/>
                <w:szCs w:val="20"/>
                <w:lang w:val="en-GB"/>
              </w:rPr>
              <w:t xml:space="preserve">Port </w:t>
            </w:r>
            <w:r w:rsidR="008358F5" w:rsidRPr="00132BEF">
              <w:rPr>
                <w:color w:val="000000"/>
                <w:szCs w:val="20"/>
                <w:lang w:val="en-GB"/>
              </w:rPr>
              <w:t>8 (-45°)</w:t>
            </w:r>
            <w:r w:rsidR="003E38B5" w:rsidRPr="00132BEF">
              <w:rPr>
                <w:color w:val="000000"/>
                <w:szCs w:val="20"/>
                <w:lang w:val="en-GB"/>
              </w:rPr>
              <w:t xml:space="preserve"> with</w:t>
            </w:r>
            <w:r w:rsidRPr="00132BEF">
              <w:rPr>
                <w:color w:val="000000"/>
                <w:szCs w:val="20"/>
                <w:lang w:val="en-GB"/>
              </w:rPr>
              <w:t xml:space="preserve"> 4 elements each</w:t>
            </w:r>
          </w:p>
        </w:tc>
      </w:tr>
      <w:tr w:rsidR="00906352" w:rsidRPr="00132BEF" w14:paraId="009AE598" w14:textId="77777777" w:rsidTr="00193712">
        <w:tc>
          <w:tcPr>
            <w:tcW w:w="3402" w:type="dxa"/>
          </w:tcPr>
          <w:p w14:paraId="2F7460C3" w14:textId="77777777" w:rsidR="00906352" w:rsidRPr="00132BEF" w:rsidRDefault="00906352" w:rsidP="002828E2">
            <w:pPr>
              <w:keepNext/>
              <w:ind w:right="29"/>
              <w:outlineLvl w:val="0"/>
              <w:rPr>
                <w:color w:val="000000"/>
                <w:szCs w:val="20"/>
                <w:lang w:val="en-GB"/>
              </w:rPr>
            </w:pPr>
            <w:r w:rsidRPr="00132BEF">
              <w:rPr>
                <w:color w:val="000000"/>
                <w:szCs w:val="20"/>
                <w:lang w:val="en-GB"/>
              </w:rPr>
              <w:t xml:space="preserve">Interferer type </w:t>
            </w:r>
          </w:p>
        </w:tc>
        <w:tc>
          <w:tcPr>
            <w:tcW w:w="4536" w:type="dxa"/>
          </w:tcPr>
          <w:p w14:paraId="1EB0D2FD" w14:textId="77777777" w:rsidR="00906352" w:rsidRPr="00132BEF" w:rsidRDefault="00906352" w:rsidP="002828E2">
            <w:pPr>
              <w:keepNext/>
              <w:ind w:right="-112"/>
              <w:outlineLvl w:val="0"/>
              <w:rPr>
                <w:color w:val="000000"/>
                <w:szCs w:val="20"/>
                <w:lang w:val="en-GB"/>
              </w:rPr>
            </w:pPr>
            <w:r w:rsidRPr="00132BEF">
              <w:rPr>
                <w:color w:val="000000"/>
                <w:szCs w:val="20"/>
                <w:lang w:val="en-GB"/>
              </w:rPr>
              <w:t>CW</w:t>
            </w:r>
          </w:p>
        </w:tc>
      </w:tr>
      <w:tr w:rsidR="00954171" w:rsidRPr="00132BEF" w14:paraId="696A9F21" w14:textId="77777777" w:rsidTr="00193712">
        <w:tc>
          <w:tcPr>
            <w:tcW w:w="3402" w:type="dxa"/>
          </w:tcPr>
          <w:p w14:paraId="516695BD" w14:textId="77777777" w:rsidR="00954171" w:rsidRPr="00132BEF" w:rsidRDefault="00906352" w:rsidP="002828E2">
            <w:pPr>
              <w:keepNext/>
              <w:ind w:right="29"/>
              <w:outlineLvl w:val="0"/>
              <w:rPr>
                <w:color w:val="000000"/>
                <w:szCs w:val="20"/>
                <w:lang w:val="en-GB"/>
              </w:rPr>
            </w:pPr>
            <w:r w:rsidRPr="00132BEF">
              <w:rPr>
                <w:color w:val="000000"/>
                <w:szCs w:val="20"/>
                <w:lang w:val="en-GB"/>
              </w:rPr>
              <w:t>P</w:t>
            </w:r>
            <w:r w:rsidR="008358F5" w:rsidRPr="00132BEF">
              <w:rPr>
                <w:color w:val="000000"/>
                <w:szCs w:val="20"/>
                <w:lang w:val="en-GB"/>
              </w:rPr>
              <w:t>hase difference between signals fed to CLTA antenna ports</w:t>
            </w:r>
          </w:p>
        </w:tc>
        <w:tc>
          <w:tcPr>
            <w:tcW w:w="4536" w:type="dxa"/>
          </w:tcPr>
          <w:p w14:paraId="678B633A" w14:textId="77777777" w:rsidR="00954171" w:rsidRPr="00132BEF" w:rsidRDefault="008358F5" w:rsidP="002828E2">
            <w:pPr>
              <w:keepNext/>
              <w:ind w:right="-112"/>
              <w:outlineLvl w:val="0"/>
              <w:rPr>
                <w:color w:val="000000"/>
                <w:szCs w:val="20"/>
                <w:lang w:val="en-GB"/>
              </w:rPr>
            </w:pPr>
            <w:r w:rsidRPr="00132BEF">
              <w:rPr>
                <w:color w:val="000000"/>
                <w:szCs w:val="20"/>
                <w:lang w:val="en-GB"/>
              </w:rPr>
              <w:t xml:space="preserve">0° to 180° in steps of 30° </w:t>
            </w:r>
          </w:p>
        </w:tc>
      </w:tr>
      <w:tr w:rsidR="008358F5" w:rsidRPr="00132BEF" w14:paraId="200CFC3B" w14:textId="77777777" w:rsidTr="00193712">
        <w:tc>
          <w:tcPr>
            <w:tcW w:w="3402" w:type="dxa"/>
          </w:tcPr>
          <w:p w14:paraId="3A67A6E1" w14:textId="77777777" w:rsidR="008358F5" w:rsidRPr="00132BEF" w:rsidRDefault="00906352" w:rsidP="002828E2">
            <w:pPr>
              <w:keepNext/>
              <w:ind w:right="29"/>
              <w:outlineLvl w:val="0"/>
              <w:rPr>
                <w:color w:val="000000"/>
                <w:szCs w:val="20"/>
                <w:lang w:val="en-GB"/>
              </w:rPr>
            </w:pPr>
            <w:r w:rsidRPr="00132BEF">
              <w:rPr>
                <w:color w:val="000000"/>
                <w:szCs w:val="20"/>
                <w:lang w:val="en-GB"/>
              </w:rPr>
              <w:t>A</w:t>
            </w:r>
            <w:r w:rsidR="008358F5" w:rsidRPr="00132BEF">
              <w:rPr>
                <w:color w:val="000000"/>
                <w:szCs w:val="20"/>
                <w:lang w:val="en-GB"/>
              </w:rPr>
              <w:t>mplitude difference between signals fed to CLTA antenna ports</w:t>
            </w:r>
          </w:p>
        </w:tc>
        <w:tc>
          <w:tcPr>
            <w:tcW w:w="4536" w:type="dxa"/>
          </w:tcPr>
          <w:p w14:paraId="3579E32D" w14:textId="77777777" w:rsidR="008358F5" w:rsidRPr="00132BEF" w:rsidRDefault="008358F5" w:rsidP="002828E2">
            <w:pPr>
              <w:keepNext/>
              <w:ind w:right="-112"/>
              <w:outlineLvl w:val="0"/>
              <w:rPr>
                <w:color w:val="000000"/>
                <w:szCs w:val="20"/>
                <w:lang w:val="en-GB"/>
              </w:rPr>
            </w:pPr>
            <w:r w:rsidRPr="00132BEF">
              <w:rPr>
                <w:color w:val="000000"/>
                <w:szCs w:val="20"/>
                <w:lang w:val="en-GB"/>
              </w:rPr>
              <w:t>0 to 3 dB in steps of 1 dB</w:t>
            </w:r>
          </w:p>
        </w:tc>
      </w:tr>
    </w:tbl>
    <w:p w14:paraId="2D3536D5" w14:textId="77777777" w:rsidR="00954171" w:rsidRPr="00132BEF" w:rsidRDefault="00906352" w:rsidP="00135C51">
      <w:pPr>
        <w:pStyle w:val="TF"/>
        <w:spacing w:before="120"/>
      </w:pPr>
      <w:r w:rsidRPr="00132BEF">
        <w:t>Table 1: Test configuration parameters.</w:t>
      </w:r>
    </w:p>
    <w:p w14:paraId="48B587A2" w14:textId="5498D412" w:rsidR="004E5950" w:rsidRPr="00132BEF" w:rsidRDefault="00906352" w:rsidP="00132BEF">
      <w:pPr>
        <w:keepNext/>
        <w:spacing w:after="120"/>
        <w:ind w:right="284"/>
        <w:jc w:val="both"/>
        <w:outlineLvl w:val="0"/>
        <w:rPr>
          <w:color w:val="000000"/>
          <w:szCs w:val="20"/>
          <w:lang w:val="en-GB"/>
        </w:rPr>
      </w:pPr>
      <w:r w:rsidRPr="00132BEF">
        <w:rPr>
          <w:color w:val="000000"/>
          <w:szCs w:val="20"/>
          <w:lang w:val="en-GB"/>
        </w:rPr>
        <w:t xml:space="preserve">The isolation between one </w:t>
      </w:r>
      <w:r w:rsidR="00193712" w:rsidRPr="00132BEF">
        <w:rPr>
          <w:color w:val="000000"/>
          <w:szCs w:val="20"/>
          <w:lang w:val="en-GB"/>
        </w:rPr>
        <w:t>column</w:t>
      </w:r>
      <w:r w:rsidRPr="00132BEF">
        <w:rPr>
          <w:color w:val="000000"/>
          <w:szCs w:val="20"/>
          <w:lang w:val="en-GB"/>
        </w:rPr>
        <w:t xml:space="preserve"> of the CLTA (ports 4 and 8) and different antenna ports of the DUT was measured including antenna port 64 closest to the CLTA</w:t>
      </w:r>
      <w:r w:rsidR="00193712" w:rsidRPr="00132BEF">
        <w:rPr>
          <w:color w:val="000000"/>
          <w:szCs w:val="20"/>
          <w:lang w:val="en-GB"/>
        </w:rPr>
        <w:t xml:space="preserve"> and antenna port 1 furthest away from the CLTA</w:t>
      </w:r>
      <w:r w:rsidRPr="00132BEF">
        <w:rPr>
          <w:color w:val="000000"/>
          <w:szCs w:val="20"/>
          <w:lang w:val="en-GB"/>
        </w:rPr>
        <w:t xml:space="preserve">. The measurement was done for a range of phase and amplitude differences between the </w:t>
      </w:r>
      <w:r w:rsidR="003E38B5" w:rsidRPr="00132BEF">
        <w:rPr>
          <w:color w:val="000000"/>
          <w:szCs w:val="20"/>
          <w:lang w:val="en-GB"/>
        </w:rPr>
        <w:t xml:space="preserve">two </w:t>
      </w:r>
      <w:r w:rsidRPr="00132BEF">
        <w:rPr>
          <w:color w:val="000000"/>
          <w:szCs w:val="20"/>
          <w:lang w:val="en-GB"/>
        </w:rPr>
        <w:t xml:space="preserve">signals fed to </w:t>
      </w:r>
      <w:r w:rsidR="00193712" w:rsidRPr="00132BEF">
        <w:rPr>
          <w:color w:val="000000"/>
          <w:szCs w:val="20"/>
          <w:lang w:val="en-GB"/>
        </w:rPr>
        <w:t>one</w:t>
      </w:r>
      <w:r w:rsidRPr="00132BEF">
        <w:rPr>
          <w:color w:val="000000"/>
          <w:szCs w:val="20"/>
          <w:lang w:val="en-GB"/>
        </w:rPr>
        <w:t xml:space="preserve"> </w:t>
      </w:r>
      <w:r w:rsidR="00193712" w:rsidRPr="00132BEF">
        <w:rPr>
          <w:color w:val="000000"/>
          <w:szCs w:val="20"/>
          <w:lang w:val="en-GB"/>
        </w:rPr>
        <w:t xml:space="preserve">column of the </w:t>
      </w:r>
      <w:r w:rsidRPr="00132BEF">
        <w:rPr>
          <w:color w:val="000000"/>
          <w:szCs w:val="20"/>
          <w:lang w:val="en-GB"/>
        </w:rPr>
        <w:t>CLTA as given in Table 1</w:t>
      </w:r>
      <w:r w:rsidR="004E5950" w:rsidRPr="00132BEF">
        <w:rPr>
          <w:color w:val="000000"/>
          <w:szCs w:val="20"/>
          <w:lang w:val="en-GB"/>
        </w:rPr>
        <w:t>, to reflect the uncertainty in the current measurement procedures for TX IMD and co-location blocking in 37.145-2 and 38.141-2, which allow that the interfering signal is applied simultaneously to both polarizations of the CLTA.</w:t>
      </w:r>
    </w:p>
    <w:p w14:paraId="0F902360" w14:textId="27DA6CE5" w:rsidR="004E5950" w:rsidRPr="00132BEF" w:rsidRDefault="004E5950" w:rsidP="00132BEF">
      <w:pPr>
        <w:keepNext/>
        <w:spacing w:after="120"/>
        <w:ind w:right="284"/>
        <w:jc w:val="both"/>
        <w:outlineLvl w:val="0"/>
        <w:rPr>
          <w:color w:val="000000"/>
          <w:szCs w:val="20"/>
          <w:lang w:val="en-GB"/>
        </w:rPr>
      </w:pPr>
      <w:r w:rsidRPr="00132BEF">
        <w:rPr>
          <w:color w:val="000000"/>
          <w:szCs w:val="20"/>
          <w:lang w:val="en-GB"/>
        </w:rPr>
        <w:t xml:space="preserve">The coupling factor |S21| between the output of the network </w:t>
      </w:r>
      <w:proofErr w:type="spellStart"/>
      <w:r w:rsidRPr="00132BEF">
        <w:rPr>
          <w:color w:val="000000"/>
          <w:szCs w:val="20"/>
          <w:lang w:val="en-GB"/>
        </w:rPr>
        <w:t>analyzer</w:t>
      </w:r>
      <w:proofErr w:type="spellEnd"/>
      <w:r w:rsidRPr="00132BEF">
        <w:rPr>
          <w:color w:val="000000"/>
          <w:szCs w:val="20"/>
          <w:lang w:val="en-GB"/>
        </w:rPr>
        <w:t xml:space="preserve"> and the selected port of the DUT was measured as function of frequency in two configurations:</w:t>
      </w:r>
    </w:p>
    <w:p w14:paraId="42439C0A" w14:textId="0B15BE1D" w:rsidR="004E5950" w:rsidRPr="00132BEF" w:rsidRDefault="004E5950" w:rsidP="004E5950">
      <w:pPr>
        <w:pStyle w:val="ListParagraph"/>
        <w:keepNext/>
        <w:numPr>
          <w:ilvl w:val="0"/>
          <w:numId w:val="32"/>
        </w:numPr>
        <w:spacing w:after="120"/>
        <w:ind w:right="284"/>
        <w:outlineLvl w:val="0"/>
        <w:rPr>
          <w:color w:val="000000"/>
          <w:szCs w:val="20"/>
          <w:lang w:val="en-GB"/>
        </w:rPr>
      </w:pPr>
      <w:r w:rsidRPr="00132BEF">
        <w:rPr>
          <w:color w:val="000000"/>
          <w:szCs w:val="20"/>
          <w:lang w:val="en-GB"/>
        </w:rPr>
        <w:t xml:space="preserve">The selected column in the CLTA is excited in a single polarization, bypassing the MIMO channel system in figure </w:t>
      </w:r>
      <w:r w:rsidR="0075409A">
        <w:rPr>
          <w:color w:val="000000"/>
          <w:szCs w:val="20"/>
          <w:lang w:val="en-GB"/>
        </w:rPr>
        <w:t>2</w:t>
      </w:r>
      <w:r w:rsidRPr="00132BEF">
        <w:rPr>
          <w:color w:val="000000"/>
          <w:szCs w:val="20"/>
          <w:lang w:val="en-GB"/>
        </w:rPr>
        <w:t>, and</w:t>
      </w:r>
    </w:p>
    <w:p w14:paraId="2C70C43D" w14:textId="2281EC0F" w:rsidR="003E38B5" w:rsidRPr="00132BEF" w:rsidRDefault="004E5950" w:rsidP="00132BEF">
      <w:pPr>
        <w:pStyle w:val="ListParagraph"/>
        <w:keepNext/>
        <w:numPr>
          <w:ilvl w:val="0"/>
          <w:numId w:val="32"/>
        </w:numPr>
        <w:spacing w:after="120"/>
        <w:ind w:right="284"/>
        <w:outlineLvl w:val="0"/>
        <w:rPr>
          <w:color w:val="000000"/>
          <w:szCs w:val="20"/>
          <w:lang w:val="en-GB"/>
        </w:rPr>
      </w:pPr>
      <w:r w:rsidRPr="00132BEF">
        <w:rPr>
          <w:color w:val="000000"/>
          <w:szCs w:val="20"/>
          <w:lang w:val="en-GB"/>
        </w:rPr>
        <w:t>The selected column in the CLTA is excited in both polarizations simultaneously, for the phase and amplitude differences defined in table 1.</w:t>
      </w:r>
      <w:r w:rsidR="00533D3C" w:rsidRPr="00132BEF">
        <w:rPr>
          <w:color w:val="000000"/>
          <w:szCs w:val="20"/>
          <w:lang w:val="en-GB"/>
        </w:rPr>
        <w:t xml:space="preserve"> </w:t>
      </w:r>
    </w:p>
    <w:p w14:paraId="6E682733" w14:textId="5C2B1BD3" w:rsidR="005A48C6" w:rsidRDefault="004E5950" w:rsidP="00132BEF">
      <w:pPr>
        <w:keepNext/>
        <w:spacing w:after="120"/>
        <w:ind w:right="284"/>
        <w:jc w:val="both"/>
        <w:outlineLvl w:val="0"/>
        <w:rPr>
          <w:color w:val="000000"/>
          <w:szCs w:val="20"/>
          <w:lang w:val="en-GB"/>
        </w:rPr>
      </w:pPr>
      <w:r w:rsidRPr="00132BEF">
        <w:rPr>
          <w:color w:val="000000"/>
          <w:szCs w:val="20"/>
          <w:lang w:val="en-GB"/>
        </w:rPr>
        <w:t xml:space="preserve">In both above configurations the losses of the measurement cables and – in configuration 2 – the MIMO channel system have been compensated in the calibration of the network </w:t>
      </w:r>
      <w:proofErr w:type="spellStart"/>
      <w:r w:rsidRPr="00132BEF">
        <w:rPr>
          <w:color w:val="000000"/>
          <w:szCs w:val="20"/>
          <w:lang w:val="en-GB"/>
        </w:rPr>
        <w:t>analyzer</w:t>
      </w:r>
      <w:proofErr w:type="spellEnd"/>
      <w:r w:rsidRPr="00132BEF">
        <w:rPr>
          <w:color w:val="000000"/>
          <w:szCs w:val="20"/>
          <w:lang w:val="en-GB"/>
        </w:rPr>
        <w:t xml:space="preserve">. This is important to consider when comparing the measurement results between the configurations. Accounting for the calibration, in configuration 2 both polarizations of the CLTA are excited simultaneously with the same power as the single polarization in configuration 1. Thus, if both CLTA polarizations would have equal coupling loss to the DUT element </w:t>
      </w:r>
      <w:r w:rsidR="005A48C6" w:rsidRPr="00132BEF">
        <w:rPr>
          <w:color w:val="000000"/>
          <w:szCs w:val="20"/>
          <w:lang w:val="en-GB"/>
        </w:rPr>
        <w:t xml:space="preserve">(as expected from the above coupling theory) </w:t>
      </w:r>
      <w:r w:rsidRPr="00132BEF">
        <w:rPr>
          <w:color w:val="000000"/>
          <w:szCs w:val="20"/>
          <w:lang w:val="en-GB"/>
        </w:rPr>
        <w:t>and the signals at the DUT element would combine in-phase, the signal level at the DUT would be 6 dB higher than in configuration 1.</w:t>
      </w:r>
      <w:r w:rsidR="00307938" w:rsidRPr="00132BEF">
        <w:rPr>
          <w:color w:val="000000"/>
          <w:szCs w:val="20"/>
          <w:lang w:val="en-GB"/>
        </w:rPr>
        <w:t xml:space="preserve"> </w:t>
      </w:r>
      <w:r w:rsidR="005A48C6" w:rsidRPr="00132BEF">
        <w:rPr>
          <w:color w:val="000000"/>
          <w:szCs w:val="20"/>
          <w:lang w:val="en-GB"/>
        </w:rPr>
        <w:t xml:space="preserve">Note that in the 3GPP measurement there is a </w:t>
      </w:r>
      <w:proofErr w:type="gramStart"/>
      <w:r w:rsidR="005A48C6" w:rsidRPr="00132BEF">
        <w:rPr>
          <w:color w:val="000000"/>
          <w:szCs w:val="20"/>
          <w:lang w:val="en-GB"/>
        </w:rPr>
        <w:t>3 dB</w:t>
      </w:r>
      <w:proofErr w:type="gramEnd"/>
      <w:r w:rsidR="005A48C6" w:rsidRPr="00132BEF">
        <w:rPr>
          <w:color w:val="000000"/>
          <w:szCs w:val="20"/>
          <w:lang w:val="en-GB"/>
        </w:rPr>
        <w:t xml:space="preserve"> loss in each polarization branch, due to the division of the signal. Hence, the signal levels for the combined polarization in the current measurements are 3 dB higher than their expected levels in the 3GPP measurements. Note further that the 6-dB effect of the voltage addition in the DUT overcompensates the </w:t>
      </w:r>
      <w:proofErr w:type="gramStart"/>
      <w:r w:rsidR="005A48C6" w:rsidRPr="00132BEF">
        <w:rPr>
          <w:color w:val="000000"/>
          <w:szCs w:val="20"/>
          <w:lang w:val="en-GB"/>
        </w:rPr>
        <w:t>3 dB</w:t>
      </w:r>
      <w:proofErr w:type="gramEnd"/>
      <w:r w:rsidR="005A48C6" w:rsidRPr="00132BEF">
        <w:rPr>
          <w:color w:val="000000"/>
          <w:szCs w:val="20"/>
          <w:lang w:val="en-GB"/>
        </w:rPr>
        <w:t xml:space="preserve"> attenuation of the polarization paths in the 3GPP measurements. Therefore, doubling the interferer power of the interferer in the 3GPP measurements to compensate the effect of the power division results in an </w:t>
      </w:r>
      <w:proofErr w:type="spellStart"/>
      <w:r w:rsidR="005A48C6" w:rsidRPr="00132BEF">
        <w:rPr>
          <w:color w:val="000000"/>
          <w:szCs w:val="20"/>
          <w:lang w:val="en-GB"/>
        </w:rPr>
        <w:t>overspecification</w:t>
      </w:r>
      <w:proofErr w:type="spellEnd"/>
      <w:r w:rsidR="005A48C6" w:rsidRPr="00132BEF">
        <w:rPr>
          <w:color w:val="000000"/>
          <w:szCs w:val="20"/>
          <w:lang w:val="en-GB"/>
        </w:rPr>
        <w:t>.</w:t>
      </w:r>
    </w:p>
    <w:p w14:paraId="6247A945" w14:textId="060CA2D0" w:rsidR="004E5950" w:rsidRDefault="00307938" w:rsidP="00132BEF">
      <w:pPr>
        <w:keepNext/>
        <w:spacing w:after="120"/>
        <w:ind w:right="284"/>
        <w:jc w:val="both"/>
        <w:outlineLvl w:val="0"/>
        <w:rPr>
          <w:color w:val="000000"/>
          <w:szCs w:val="20"/>
          <w:lang w:val="en-GB"/>
        </w:rPr>
      </w:pPr>
      <w:r>
        <w:rPr>
          <w:color w:val="000000"/>
          <w:szCs w:val="20"/>
          <w:lang w:val="en-GB"/>
        </w:rPr>
        <w:t>Further, when comparing the measurement results</w:t>
      </w:r>
      <w:r w:rsidR="00EF257E">
        <w:rPr>
          <w:color w:val="000000"/>
          <w:szCs w:val="20"/>
          <w:lang w:val="en-GB"/>
        </w:rPr>
        <w:t>,</w:t>
      </w:r>
      <w:r>
        <w:rPr>
          <w:color w:val="000000"/>
          <w:szCs w:val="20"/>
          <w:lang w:val="en-GB"/>
        </w:rPr>
        <w:t xml:space="preserve"> one should realize that the measurements performed for simultaneous excitations were quite noisy, due to the large insertion loss of the MIMO channel system.</w:t>
      </w:r>
    </w:p>
    <w:p w14:paraId="194615B8" w14:textId="2DCECB19" w:rsidR="00307938" w:rsidRDefault="00307938" w:rsidP="00132BEF">
      <w:pPr>
        <w:keepNext/>
        <w:spacing w:after="120"/>
        <w:ind w:right="284"/>
        <w:jc w:val="both"/>
        <w:outlineLvl w:val="0"/>
        <w:rPr>
          <w:color w:val="000000"/>
          <w:szCs w:val="20"/>
          <w:lang w:val="en-GB"/>
        </w:rPr>
      </w:pPr>
      <w:r>
        <w:rPr>
          <w:color w:val="000000"/>
          <w:szCs w:val="20"/>
          <w:lang w:val="en-GB"/>
        </w:rPr>
        <w:t>Unfortunately, due to lack of time only a ‘copolarization’ test for the +45° polarization of the CLTA could be performed in configuration 1. Thus, at this moment it is not possible to show a comparison between simultaneously excited polarizations and sequentially excited polarizations of the CLTA. The results obtained for simultaneo</w:t>
      </w:r>
      <w:r w:rsidR="00EF257E">
        <w:rPr>
          <w:color w:val="000000"/>
          <w:szCs w:val="20"/>
          <w:lang w:val="en-GB"/>
        </w:rPr>
        <w:t>u</w:t>
      </w:r>
      <w:r>
        <w:rPr>
          <w:color w:val="000000"/>
          <w:szCs w:val="20"/>
          <w:lang w:val="en-GB"/>
        </w:rPr>
        <w:t>sly excited polarizations could only be compared to the result of one single polarization of the CLTA. We intend to correct this in future measurements.</w:t>
      </w:r>
    </w:p>
    <w:p w14:paraId="7D252C9A" w14:textId="5BD5D452" w:rsidR="00537321" w:rsidRDefault="00906352" w:rsidP="00132BEF">
      <w:pPr>
        <w:keepNext/>
        <w:spacing w:after="120"/>
        <w:ind w:right="284"/>
        <w:jc w:val="both"/>
        <w:outlineLvl w:val="0"/>
        <w:rPr>
          <w:color w:val="000000"/>
          <w:szCs w:val="20"/>
          <w:highlight w:val="yellow"/>
          <w:lang w:val="en-GB"/>
        </w:rPr>
      </w:pPr>
      <w:r>
        <w:rPr>
          <w:color w:val="000000"/>
          <w:szCs w:val="20"/>
          <w:lang w:val="en-GB"/>
        </w:rPr>
        <w:t xml:space="preserve">Figure </w:t>
      </w:r>
      <w:r w:rsidR="005A48C6">
        <w:rPr>
          <w:color w:val="000000"/>
          <w:szCs w:val="20"/>
          <w:lang w:val="en-GB"/>
        </w:rPr>
        <w:t>3</w:t>
      </w:r>
      <w:r>
        <w:rPr>
          <w:color w:val="000000"/>
          <w:szCs w:val="20"/>
          <w:lang w:val="en-GB"/>
        </w:rPr>
        <w:t xml:space="preserve"> shows </w:t>
      </w:r>
      <w:r w:rsidR="00307938">
        <w:rPr>
          <w:color w:val="000000"/>
          <w:szCs w:val="20"/>
          <w:lang w:val="en-GB"/>
        </w:rPr>
        <w:t xml:space="preserve">a comparison between </w:t>
      </w:r>
      <w:r>
        <w:rPr>
          <w:color w:val="000000"/>
          <w:szCs w:val="20"/>
          <w:lang w:val="en-GB"/>
        </w:rPr>
        <w:t xml:space="preserve">the </w:t>
      </w:r>
      <w:r w:rsidR="004E5950">
        <w:rPr>
          <w:color w:val="000000"/>
          <w:szCs w:val="20"/>
          <w:lang w:val="en-GB"/>
        </w:rPr>
        <w:t>coupling coefficient</w:t>
      </w:r>
      <w:r w:rsidR="00307938">
        <w:rPr>
          <w:color w:val="000000"/>
          <w:szCs w:val="20"/>
          <w:lang w:val="en-GB"/>
        </w:rPr>
        <w:t xml:space="preserve">s obtained for the excitation of a single CLTA port and the excitation of two CLTA ports in equal phase and amplitude. This measurement has been performed on </w:t>
      </w:r>
      <w:r w:rsidR="003E38B5" w:rsidRPr="00132BEF">
        <w:rPr>
          <w:color w:val="000000"/>
          <w:szCs w:val="20"/>
          <w:lang w:val="en-GB"/>
        </w:rPr>
        <w:t>antenna port 64 of the DUT</w:t>
      </w:r>
      <w:r w:rsidR="00307938" w:rsidRPr="00132BEF">
        <w:rPr>
          <w:color w:val="000000"/>
          <w:szCs w:val="20"/>
          <w:lang w:val="en-GB"/>
        </w:rPr>
        <w:t>. It is seen that the results are compar</w:t>
      </w:r>
      <w:r w:rsidR="00EF257E">
        <w:rPr>
          <w:color w:val="000000"/>
          <w:szCs w:val="20"/>
          <w:lang w:val="en-GB"/>
        </w:rPr>
        <w:t>a</w:t>
      </w:r>
      <w:r w:rsidR="00307938" w:rsidRPr="00132BEF">
        <w:rPr>
          <w:color w:val="000000"/>
          <w:szCs w:val="20"/>
          <w:lang w:val="en-GB"/>
        </w:rPr>
        <w:t xml:space="preserve">ble, accounting for the measurement noise </w:t>
      </w:r>
      <w:r w:rsidR="00307938" w:rsidRPr="00132BEF">
        <w:rPr>
          <w:color w:val="000000"/>
          <w:szCs w:val="20"/>
          <w:lang w:val="en-GB"/>
        </w:rPr>
        <w:lastRenderedPageBreak/>
        <w:t>in configuration 2 and the possibility of up to 6 dB gain due to in-phase combining, explained above.</w:t>
      </w:r>
      <w:r w:rsidR="005A48C6">
        <w:rPr>
          <w:color w:val="000000"/>
          <w:szCs w:val="20"/>
          <w:lang w:val="en-GB"/>
        </w:rPr>
        <w:t xml:space="preserve"> Strangely, the maximum coupling between for port 64 was observed outside the specified operating band of the antennas.</w:t>
      </w:r>
    </w:p>
    <w:p w14:paraId="56CD17D3" w14:textId="6DCB0382" w:rsidR="005A48C6" w:rsidRPr="00B65C84" w:rsidRDefault="005A48C6" w:rsidP="00132BEF">
      <w:pPr>
        <w:keepNext/>
        <w:spacing w:after="120"/>
        <w:ind w:right="284"/>
        <w:jc w:val="both"/>
        <w:outlineLvl w:val="0"/>
        <w:rPr>
          <w:color w:val="000000"/>
          <w:szCs w:val="20"/>
          <w:lang w:val="en-GB"/>
        </w:rPr>
      </w:pPr>
      <w:r>
        <w:rPr>
          <w:color w:val="000000"/>
          <w:szCs w:val="20"/>
          <w:lang w:val="en-GB"/>
        </w:rPr>
        <w:t xml:space="preserve">Figure 4 shows the result of the same measurement performed on port 1. For this port of the DUT the maximum coupling occurs inside the specified operating band of the antennas. This measurement shows a clear rise of the signal level for the case of simultaneous excitation of two polarizations, which can be explained by the voltage addition mentioned earlier. </w:t>
      </w:r>
    </w:p>
    <w:p w14:paraId="162D04FC" w14:textId="353F4766" w:rsidR="00537321" w:rsidRDefault="00307938" w:rsidP="00132BEF">
      <w:pPr>
        <w:pStyle w:val="BodyText"/>
        <w:snapToGrid w:val="0"/>
        <w:jc w:val="center"/>
        <w:rPr>
          <w:noProof/>
          <w:color w:val="000000" w:themeColor="text1"/>
        </w:rPr>
      </w:pPr>
      <w:r>
        <w:rPr>
          <w:noProof/>
          <w:color w:val="000000" w:themeColor="text1"/>
        </w:rPr>
        <w:drawing>
          <wp:inline distT="0" distB="0" distL="0" distR="0" wp14:anchorId="4600F536" wp14:editId="4C30F1A0">
            <wp:extent cx="5135880" cy="3606212"/>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UT_P64_CLTA_P8_SinglePol_vs_CoPol(4+8)_0dB-0deg.PNG"/>
                    <pic:cNvPicPr/>
                  </pic:nvPicPr>
                  <pic:blipFill>
                    <a:blip r:embed="rId10">
                      <a:extLst>
                        <a:ext uri="{28A0092B-C50C-407E-A947-70E740481C1C}">
                          <a14:useLocalDpi xmlns:a14="http://schemas.microsoft.com/office/drawing/2010/main" val="0"/>
                        </a:ext>
                      </a:extLst>
                    </a:blip>
                    <a:stretch>
                      <a:fillRect/>
                    </a:stretch>
                  </pic:blipFill>
                  <pic:spPr>
                    <a:xfrm>
                      <a:off x="0" y="0"/>
                      <a:ext cx="5149455" cy="3615744"/>
                    </a:xfrm>
                    <a:prstGeom prst="rect">
                      <a:avLst/>
                    </a:prstGeom>
                  </pic:spPr>
                </pic:pic>
              </a:graphicData>
            </a:graphic>
          </wp:inline>
        </w:drawing>
      </w:r>
    </w:p>
    <w:p w14:paraId="582506E5" w14:textId="169EB218" w:rsidR="00906352" w:rsidRPr="00B401E6" w:rsidRDefault="00906352" w:rsidP="00B401E6">
      <w:pPr>
        <w:pStyle w:val="TF"/>
        <w:rPr>
          <w:b w:val="0"/>
        </w:rPr>
      </w:pPr>
      <w:r>
        <w:t xml:space="preserve">Figure </w:t>
      </w:r>
      <w:r w:rsidR="005A48C6">
        <w:t>3</w:t>
      </w:r>
      <w:r>
        <w:t xml:space="preserve">: </w:t>
      </w:r>
      <w:r w:rsidR="00307938">
        <w:t xml:space="preserve">Comparison of measured coupling coefficients </w:t>
      </w:r>
      <w:r>
        <w:t xml:space="preserve">for closest antenna port 64 of </w:t>
      </w:r>
      <w:r w:rsidR="005A48C6">
        <w:t xml:space="preserve">the </w:t>
      </w:r>
      <w:r>
        <w:t>DUT</w:t>
      </w:r>
      <w:r w:rsidR="00307938">
        <w:t>. Violet curve: single port excited in the CLTA. Orange curve: both polarization ports excited simultaneously in equal phase and amplitude</w:t>
      </w:r>
      <w:r w:rsidR="005A48C6">
        <w:t xml:space="preserve"> at the CLTA ports</w:t>
      </w:r>
      <w:r w:rsidR="00307938">
        <w:t>.</w:t>
      </w:r>
    </w:p>
    <w:p w14:paraId="6532F179" w14:textId="715B0C18" w:rsidR="005A48C6" w:rsidRPr="00132BEF" w:rsidRDefault="005A48C6" w:rsidP="00132BEF">
      <w:pPr>
        <w:keepNext/>
        <w:spacing w:after="240"/>
        <w:jc w:val="center"/>
        <w:outlineLvl w:val="0"/>
      </w:pPr>
      <w:r w:rsidRPr="00132BEF">
        <w:rPr>
          <w:noProof/>
        </w:rPr>
        <w:lastRenderedPageBreak/>
        <w:drawing>
          <wp:inline distT="0" distB="0" distL="0" distR="0" wp14:anchorId="4CEBE855" wp14:editId="6465548C">
            <wp:extent cx="5173980" cy="3666043"/>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DUT_P1_CLTA_P4_SinglePol_vs_CoPol(4+8)_0dB-0deg.PNG"/>
                    <pic:cNvPicPr/>
                  </pic:nvPicPr>
                  <pic:blipFill>
                    <a:blip r:embed="rId11">
                      <a:extLst>
                        <a:ext uri="{28A0092B-C50C-407E-A947-70E740481C1C}">
                          <a14:useLocalDpi xmlns:a14="http://schemas.microsoft.com/office/drawing/2010/main" val="0"/>
                        </a:ext>
                      </a:extLst>
                    </a:blip>
                    <a:stretch>
                      <a:fillRect/>
                    </a:stretch>
                  </pic:blipFill>
                  <pic:spPr>
                    <a:xfrm>
                      <a:off x="0" y="0"/>
                      <a:ext cx="5184814" cy="3673719"/>
                    </a:xfrm>
                    <a:prstGeom prst="rect">
                      <a:avLst/>
                    </a:prstGeom>
                  </pic:spPr>
                </pic:pic>
              </a:graphicData>
            </a:graphic>
          </wp:inline>
        </w:drawing>
      </w:r>
    </w:p>
    <w:p w14:paraId="3F8449D3" w14:textId="0E508132" w:rsidR="005A48C6" w:rsidRPr="00132BEF" w:rsidRDefault="005A48C6" w:rsidP="00132BEF">
      <w:pPr>
        <w:pStyle w:val="TF"/>
        <w:rPr>
          <w:color w:val="000000"/>
        </w:rPr>
      </w:pPr>
      <w:r w:rsidRPr="00132BEF">
        <w:t>Figure 4: Comparison of measured coupling coefficients for farthest antenna port 1 of the DUT. Violet curve: single port excited in the CLTA. Orange curve: both polarization ports excited simultaneously in equal phase and amplitude at the CLTA ports.</w:t>
      </w:r>
    </w:p>
    <w:p w14:paraId="65E94806" w14:textId="70147707" w:rsidR="005A48C6" w:rsidRPr="00132BEF" w:rsidRDefault="005A48C6" w:rsidP="00132BEF">
      <w:pPr>
        <w:keepNext/>
        <w:spacing w:after="240"/>
        <w:jc w:val="center"/>
        <w:outlineLvl w:val="0"/>
        <w:rPr>
          <w:color w:val="000000"/>
          <w:szCs w:val="20"/>
          <w:lang w:val="en-GB"/>
        </w:rPr>
      </w:pPr>
      <w:r w:rsidRPr="00132BEF">
        <w:rPr>
          <w:noProof/>
          <w:color w:val="000000"/>
          <w:szCs w:val="20"/>
          <w:lang w:val="en-GB"/>
        </w:rPr>
        <w:drawing>
          <wp:inline distT="0" distB="0" distL="0" distR="0" wp14:anchorId="5C2745B9" wp14:editId="311D7081">
            <wp:extent cx="5205472" cy="3651635"/>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UT_P1_CLTA_P4_SinglePol_vs_CoPol(4+8)_2db-180deg__1dB-150deg_CloseUp.PNG"/>
                    <pic:cNvPicPr/>
                  </pic:nvPicPr>
                  <pic:blipFill>
                    <a:blip r:embed="rId12">
                      <a:extLst>
                        <a:ext uri="{28A0092B-C50C-407E-A947-70E740481C1C}">
                          <a14:useLocalDpi xmlns:a14="http://schemas.microsoft.com/office/drawing/2010/main" val="0"/>
                        </a:ext>
                      </a:extLst>
                    </a:blip>
                    <a:stretch>
                      <a:fillRect/>
                    </a:stretch>
                  </pic:blipFill>
                  <pic:spPr>
                    <a:xfrm>
                      <a:off x="0" y="0"/>
                      <a:ext cx="5215710" cy="3658817"/>
                    </a:xfrm>
                    <a:prstGeom prst="rect">
                      <a:avLst/>
                    </a:prstGeom>
                  </pic:spPr>
                </pic:pic>
              </a:graphicData>
            </a:graphic>
          </wp:inline>
        </w:drawing>
      </w:r>
    </w:p>
    <w:p w14:paraId="5C1E9C85" w14:textId="774E0EE5" w:rsidR="005A48C6" w:rsidRPr="00132BEF" w:rsidRDefault="005A48C6" w:rsidP="00132BEF">
      <w:pPr>
        <w:pStyle w:val="TF"/>
      </w:pPr>
      <w:r w:rsidRPr="00132BEF">
        <w:t xml:space="preserve">Figure 5: Comparison of measured coupling coefficients for farthest antenna port 1 of the DUT. Blue curve: single port excited in the CLTA. Green curve: </w:t>
      </w:r>
      <w:proofErr w:type="gramStart"/>
      <w:r w:rsidRPr="00132BEF">
        <w:t>180° and 2 dB</w:t>
      </w:r>
      <w:proofErr w:type="gramEnd"/>
      <w:r w:rsidRPr="00132BEF">
        <w:t xml:space="preserve"> difference between simultaneously fed polarizations at the CLTA ports. Brown curve: </w:t>
      </w:r>
      <w:proofErr w:type="gramStart"/>
      <w:r w:rsidRPr="00132BEF">
        <w:t>150° and 1 dB</w:t>
      </w:r>
      <w:proofErr w:type="gramEnd"/>
      <w:r w:rsidRPr="00132BEF">
        <w:t xml:space="preserve"> difference between simultaneously fed polarizations at the CLTA ports.</w:t>
      </w:r>
    </w:p>
    <w:p w14:paraId="0A574BB9" w14:textId="1DEC6690" w:rsidR="005A48C6" w:rsidRPr="00132BEF" w:rsidRDefault="00132BEF" w:rsidP="00132BEF">
      <w:pPr>
        <w:keepNext/>
        <w:spacing w:after="240"/>
        <w:ind w:right="284"/>
        <w:jc w:val="both"/>
        <w:outlineLvl w:val="0"/>
        <w:rPr>
          <w:color w:val="000000"/>
          <w:szCs w:val="20"/>
          <w:lang w:val="en-GB"/>
        </w:rPr>
      </w:pPr>
      <w:r w:rsidRPr="00132BEF">
        <w:rPr>
          <w:color w:val="000000"/>
          <w:szCs w:val="20"/>
          <w:lang w:val="en-GB"/>
        </w:rPr>
        <w:lastRenderedPageBreak/>
        <w:t>Figure 5 shows the result of measurements on port 1 of the DUT, for excitations with unequal phase and amplitude at the CLTA ports. In these measurements, the signals received from the simultaneously fed polarizations at the CLTA ports combine destructively at the frequency where the single polarization has its maximum, but constructively at the frequency of a local minimum of the single polarization. Please note that</w:t>
      </w:r>
      <w:r>
        <w:rPr>
          <w:color w:val="000000"/>
          <w:szCs w:val="20"/>
          <w:lang w:val="en-GB"/>
        </w:rPr>
        <w:t xml:space="preserve"> </w:t>
      </w:r>
      <w:r w:rsidRPr="00132BEF">
        <w:rPr>
          <w:color w:val="000000"/>
          <w:szCs w:val="20"/>
          <w:lang w:val="en-GB"/>
        </w:rPr>
        <w:t xml:space="preserve">only a small difference in phase and amplitude imbalance causes a </w:t>
      </w:r>
      <w:proofErr w:type="gramStart"/>
      <w:r w:rsidRPr="00132BEF">
        <w:rPr>
          <w:color w:val="000000"/>
          <w:szCs w:val="20"/>
          <w:lang w:val="en-GB"/>
        </w:rPr>
        <w:t>10 dB</w:t>
      </w:r>
      <w:proofErr w:type="gramEnd"/>
      <w:r w:rsidRPr="00132BEF">
        <w:rPr>
          <w:color w:val="000000"/>
          <w:szCs w:val="20"/>
          <w:lang w:val="en-GB"/>
        </w:rPr>
        <w:t xml:space="preserve"> change in the combined signal level in the upper part of the displayed frequency range. Figure 6 shows a similar result for port 64 of the DUT.</w:t>
      </w:r>
    </w:p>
    <w:p w14:paraId="5F2BEF75" w14:textId="2DABE2F9" w:rsidR="005A48C6" w:rsidRPr="00132BEF" w:rsidRDefault="005A48C6" w:rsidP="00132BEF">
      <w:pPr>
        <w:keepNext/>
        <w:spacing w:after="240"/>
        <w:jc w:val="center"/>
        <w:outlineLvl w:val="0"/>
        <w:rPr>
          <w:color w:val="000000"/>
          <w:szCs w:val="20"/>
          <w:lang w:val="en-GB"/>
        </w:rPr>
      </w:pPr>
      <w:r w:rsidRPr="00132BEF">
        <w:rPr>
          <w:noProof/>
          <w:color w:val="000000"/>
          <w:szCs w:val="20"/>
          <w:lang w:val="en-GB"/>
        </w:rPr>
        <w:drawing>
          <wp:inline distT="0" distB="0" distL="0" distR="0" wp14:anchorId="362F3F5A" wp14:editId="13221781">
            <wp:extent cx="5349039" cy="3764139"/>
            <wp:effectExtent l="0" t="0" r="444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DUT_P64_CLTA_P8_SinglePol_max_vs_CoPol_(4+8)_2dB-120deg__0dB-150deg_CloseUp.PNG"/>
                    <pic:cNvPicPr/>
                  </pic:nvPicPr>
                  <pic:blipFill>
                    <a:blip r:embed="rId13">
                      <a:extLst>
                        <a:ext uri="{28A0092B-C50C-407E-A947-70E740481C1C}">
                          <a14:useLocalDpi xmlns:a14="http://schemas.microsoft.com/office/drawing/2010/main" val="0"/>
                        </a:ext>
                      </a:extLst>
                    </a:blip>
                    <a:stretch>
                      <a:fillRect/>
                    </a:stretch>
                  </pic:blipFill>
                  <pic:spPr>
                    <a:xfrm>
                      <a:off x="0" y="0"/>
                      <a:ext cx="5353776" cy="3767472"/>
                    </a:xfrm>
                    <a:prstGeom prst="rect">
                      <a:avLst/>
                    </a:prstGeom>
                  </pic:spPr>
                </pic:pic>
              </a:graphicData>
            </a:graphic>
          </wp:inline>
        </w:drawing>
      </w:r>
    </w:p>
    <w:p w14:paraId="3D63B726" w14:textId="08114A70" w:rsidR="005A48C6" w:rsidRPr="00132BEF" w:rsidRDefault="005A48C6" w:rsidP="00132BEF">
      <w:pPr>
        <w:pStyle w:val="TF"/>
      </w:pPr>
      <w:r w:rsidRPr="00132BEF">
        <w:t>Figure 6: Comparison of measured coupling coefficients for closest antenna port 64 of the DUT.</w:t>
      </w:r>
      <w:r w:rsidR="00EF257E" w:rsidRPr="00132BEF">
        <w:t xml:space="preserve"> </w:t>
      </w:r>
      <w:r w:rsidRPr="00132BEF">
        <w:t xml:space="preserve">Violet curve: single port excited in the CLTA. Green curve: </w:t>
      </w:r>
      <w:proofErr w:type="gramStart"/>
      <w:r w:rsidRPr="00132BEF">
        <w:t>150° and 0 dB</w:t>
      </w:r>
      <w:proofErr w:type="gramEnd"/>
      <w:r w:rsidRPr="00132BEF">
        <w:t xml:space="preserve"> difference between simultaneously fed polarizations at the CLTA ports. Black curve: </w:t>
      </w:r>
      <w:proofErr w:type="gramStart"/>
      <w:r w:rsidRPr="00132BEF">
        <w:t>120° and 2 dB</w:t>
      </w:r>
      <w:proofErr w:type="gramEnd"/>
      <w:r w:rsidRPr="00132BEF">
        <w:t xml:space="preserve"> difference between simultaneously fed polarizations at the CLTA ports.</w:t>
      </w:r>
    </w:p>
    <w:p w14:paraId="1F8666BF" w14:textId="20527AFB" w:rsidR="007F0FE9" w:rsidRPr="00132BEF" w:rsidRDefault="00746611" w:rsidP="000F61BE">
      <w:pPr>
        <w:keepNext/>
        <w:spacing w:after="240"/>
        <w:ind w:right="284"/>
        <w:jc w:val="both"/>
        <w:outlineLvl w:val="0"/>
        <w:rPr>
          <w:color w:val="000000"/>
          <w:szCs w:val="20"/>
          <w:lang w:val="en-GB"/>
        </w:rPr>
      </w:pPr>
      <w:r w:rsidRPr="00132BEF">
        <w:rPr>
          <w:color w:val="000000"/>
          <w:szCs w:val="20"/>
          <w:lang w:val="en-GB"/>
        </w:rPr>
        <w:t xml:space="preserve">When determining minimum and maximum isolation over </w:t>
      </w:r>
      <w:r w:rsidR="00566F99" w:rsidRPr="00132BEF">
        <w:rPr>
          <w:color w:val="000000"/>
          <w:szCs w:val="20"/>
          <w:lang w:val="en-GB"/>
        </w:rPr>
        <w:t>a selected frequency range for port 64 of DUT</w:t>
      </w:r>
      <w:r w:rsidRPr="00132BEF">
        <w:rPr>
          <w:color w:val="000000"/>
          <w:szCs w:val="20"/>
          <w:lang w:val="en-GB"/>
        </w:rPr>
        <w:t xml:space="preserve">, </w:t>
      </w:r>
      <w:r w:rsidR="007F0FE9" w:rsidRPr="00132BEF">
        <w:rPr>
          <w:color w:val="000000"/>
          <w:szCs w:val="20"/>
          <w:lang w:val="en-GB"/>
        </w:rPr>
        <w:t xml:space="preserve">Table 2 lists our observations. </w:t>
      </w:r>
    </w:p>
    <w:tbl>
      <w:tblPr>
        <w:tblStyle w:val="TableGrid"/>
        <w:tblW w:w="0" w:type="auto"/>
        <w:tblInd w:w="846" w:type="dxa"/>
        <w:tblLook w:val="04A0" w:firstRow="1" w:lastRow="0" w:firstColumn="1" w:lastColumn="0" w:noHBand="0" w:noVBand="1"/>
      </w:tblPr>
      <w:tblGrid>
        <w:gridCol w:w="3260"/>
        <w:gridCol w:w="3969"/>
      </w:tblGrid>
      <w:tr w:rsidR="007F0FE9" w:rsidRPr="00132BEF" w14:paraId="06808DDE" w14:textId="77777777" w:rsidTr="0066331B">
        <w:tc>
          <w:tcPr>
            <w:tcW w:w="3260" w:type="dxa"/>
            <w:shd w:val="clear" w:color="auto" w:fill="D9D9D9" w:themeFill="background1" w:themeFillShade="D9"/>
          </w:tcPr>
          <w:p w14:paraId="022061EA" w14:textId="77777777" w:rsidR="007F0FE9" w:rsidRPr="00132BEF" w:rsidRDefault="007F0FE9" w:rsidP="0066331B">
            <w:pPr>
              <w:keepNext/>
              <w:ind w:right="284"/>
              <w:outlineLvl w:val="0"/>
              <w:rPr>
                <w:b/>
                <w:color w:val="000000"/>
                <w:szCs w:val="20"/>
                <w:lang w:val="en-GB"/>
              </w:rPr>
            </w:pPr>
            <w:r w:rsidRPr="00132BEF">
              <w:rPr>
                <w:b/>
                <w:color w:val="000000"/>
                <w:szCs w:val="20"/>
                <w:lang w:val="en-GB"/>
              </w:rPr>
              <w:t xml:space="preserve">Parameter </w:t>
            </w:r>
          </w:p>
        </w:tc>
        <w:tc>
          <w:tcPr>
            <w:tcW w:w="3969" w:type="dxa"/>
            <w:shd w:val="clear" w:color="auto" w:fill="D9D9D9" w:themeFill="background1" w:themeFillShade="D9"/>
          </w:tcPr>
          <w:p w14:paraId="2F590E26" w14:textId="77777777" w:rsidR="007F0FE9" w:rsidRPr="00132BEF" w:rsidRDefault="007F0FE9" w:rsidP="00AE54DD">
            <w:pPr>
              <w:keepNext/>
              <w:ind w:right="284"/>
              <w:outlineLvl w:val="0"/>
              <w:rPr>
                <w:b/>
                <w:color w:val="000000"/>
                <w:szCs w:val="20"/>
                <w:lang w:val="en-GB"/>
              </w:rPr>
            </w:pPr>
            <w:r w:rsidRPr="00132BEF">
              <w:rPr>
                <w:b/>
                <w:color w:val="000000"/>
                <w:szCs w:val="20"/>
                <w:lang w:val="en-GB"/>
              </w:rPr>
              <w:t>Value</w:t>
            </w:r>
          </w:p>
        </w:tc>
      </w:tr>
      <w:tr w:rsidR="007F0FE9" w:rsidRPr="00132BEF" w14:paraId="43B692BA" w14:textId="77777777" w:rsidTr="0066331B">
        <w:tc>
          <w:tcPr>
            <w:tcW w:w="3260" w:type="dxa"/>
          </w:tcPr>
          <w:p w14:paraId="0CCF41C3" w14:textId="77777777" w:rsidR="007F0FE9" w:rsidRPr="00132BEF" w:rsidRDefault="00320E61" w:rsidP="0066331B">
            <w:pPr>
              <w:keepNext/>
              <w:ind w:right="284"/>
              <w:outlineLvl w:val="0"/>
              <w:rPr>
                <w:color w:val="000000"/>
                <w:szCs w:val="20"/>
                <w:lang w:val="en-GB"/>
              </w:rPr>
            </w:pPr>
            <w:r w:rsidRPr="00132BEF">
              <w:rPr>
                <w:color w:val="000000"/>
                <w:szCs w:val="20"/>
                <w:lang w:val="en-GB"/>
              </w:rPr>
              <w:t xml:space="preserve">Selected frequency </w:t>
            </w:r>
            <w:r w:rsidR="007F0FE9" w:rsidRPr="00132BEF">
              <w:rPr>
                <w:color w:val="000000"/>
                <w:szCs w:val="20"/>
                <w:lang w:val="en-GB"/>
              </w:rPr>
              <w:t xml:space="preserve">range </w:t>
            </w:r>
          </w:p>
        </w:tc>
        <w:tc>
          <w:tcPr>
            <w:tcW w:w="3969" w:type="dxa"/>
          </w:tcPr>
          <w:p w14:paraId="061A8D97" w14:textId="77777777" w:rsidR="007F0FE9" w:rsidRPr="00132BEF" w:rsidRDefault="00320E61" w:rsidP="0066331B">
            <w:pPr>
              <w:keepNext/>
              <w:ind w:right="284"/>
              <w:outlineLvl w:val="0"/>
              <w:rPr>
                <w:color w:val="000000"/>
                <w:szCs w:val="20"/>
                <w:lang w:val="en-GB"/>
              </w:rPr>
            </w:pPr>
            <w:r w:rsidRPr="00132BEF">
              <w:rPr>
                <w:color w:val="000000"/>
                <w:szCs w:val="20"/>
                <w:lang w:val="en-GB"/>
              </w:rPr>
              <w:t>3870 – 3960 MHz</w:t>
            </w:r>
          </w:p>
        </w:tc>
      </w:tr>
      <w:tr w:rsidR="007F0FE9" w:rsidRPr="00132BEF" w14:paraId="2DADF4DC" w14:textId="77777777" w:rsidTr="0066331B">
        <w:tc>
          <w:tcPr>
            <w:tcW w:w="3260" w:type="dxa"/>
          </w:tcPr>
          <w:p w14:paraId="4E27BE3D" w14:textId="77777777" w:rsidR="007F0FE9" w:rsidRPr="00132BEF" w:rsidRDefault="007F0FE9" w:rsidP="0066331B">
            <w:pPr>
              <w:keepNext/>
              <w:ind w:right="284"/>
              <w:outlineLvl w:val="0"/>
              <w:rPr>
                <w:color w:val="000000"/>
                <w:szCs w:val="20"/>
                <w:lang w:val="en-GB"/>
              </w:rPr>
            </w:pPr>
            <w:r w:rsidRPr="00132BEF">
              <w:rPr>
                <w:color w:val="000000"/>
                <w:szCs w:val="20"/>
                <w:lang w:val="en-GB"/>
              </w:rPr>
              <w:t>Min to Max isolation (peak to peak)</w:t>
            </w:r>
          </w:p>
        </w:tc>
        <w:tc>
          <w:tcPr>
            <w:tcW w:w="3969" w:type="dxa"/>
          </w:tcPr>
          <w:p w14:paraId="65BA0DBD" w14:textId="77777777" w:rsidR="007F0FE9" w:rsidRPr="00132BEF" w:rsidRDefault="007F0FE9" w:rsidP="0066331B">
            <w:pPr>
              <w:keepNext/>
              <w:ind w:right="284"/>
              <w:outlineLvl w:val="0"/>
              <w:rPr>
                <w:color w:val="000000"/>
                <w:szCs w:val="20"/>
                <w:lang w:val="en-GB"/>
              </w:rPr>
            </w:pPr>
            <w:r w:rsidRPr="00132BEF">
              <w:rPr>
                <w:color w:val="000000"/>
                <w:szCs w:val="20"/>
                <w:lang w:val="en-GB"/>
              </w:rPr>
              <w:t>40</w:t>
            </w:r>
            <w:r w:rsidR="006E7DA7" w:rsidRPr="00132BEF">
              <w:rPr>
                <w:color w:val="000000"/>
                <w:szCs w:val="20"/>
                <w:lang w:val="en-GB"/>
              </w:rPr>
              <w:t>.6</w:t>
            </w:r>
            <w:r w:rsidRPr="00132BEF">
              <w:rPr>
                <w:color w:val="000000"/>
                <w:szCs w:val="20"/>
                <w:lang w:val="en-GB"/>
              </w:rPr>
              <w:t xml:space="preserve"> dB</w:t>
            </w:r>
          </w:p>
        </w:tc>
      </w:tr>
      <w:tr w:rsidR="007F0FE9" w:rsidRPr="00132BEF" w14:paraId="627AF0AA" w14:textId="77777777" w:rsidTr="0066331B">
        <w:tc>
          <w:tcPr>
            <w:tcW w:w="3260" w:type="dxa"/>
          </w:tcPr>
          <w:p w14:paraId="059776AA" w14:textId="77777777" w:rsidR="007F0FE9" w:rsidRPr="00132BEF" w:rsidRDefault="002828E2" w:rsidP="0066331B">
            <w:pPr>
              <w:keepNext/>
              <w:ind w:right="284"/>
              <w:outlineLvl w:val="0"/>
              <w:rPr>
                <w:color w:val="000000"/>
                <w:szCs w:val="20"/>
                <w:lang w:val="en-GB"/>
              </w:rPr>
            </w:pPr>
            <w:r w:rsidRPr="00132BEF">
              <w:rPr>
                <w:color w:val="000000"/>
                <w:szCs w:val="20"/>
                <w:lang w:val="en-GB"/>
              </w:rPr>
              <w:t xml:space="preserve">Average </w:t>
            </w:r>
            <w:r w:rsidR="007F0FE9" w:rsidRPr="00132BEF">
              <w:rPr>
                <w:color w:val="000000"/>
                <w:szCs w:val="20"/>
                <w:lang w:val="en-GB"/>
              </w:rPr>
              <w:t>Min to Max isolation (average maximum to average minimum</w:t>
            </w:r>
            <w:r w:rsidRPr="00132BEF">
              <w:rPr>
                <w:color w:val="000000"/>
                <w:szCs w:val="20"/>
                <w:lang w:val="en-GB"/>
              </w:rPr>
              <w:t>, determined over selected frequency range</w:t>
            </w:r>
            <w:r w:rsidR="007F0FE9" w:rsidRPr="00132BEF">
              <w:rPr>
                <w:color w:val="000000"/>
                <w:szCs w:val="20"/>
                <w:lang w:val="en-GB"/>
              </w:rPr>
              <w:t>)</w:t>
            </w:r>
          </w:p>
        </w:tc>
        <w:tc>
          <w:tcPr>
            <w:tcW w:w="3969" w:type="dxa"/>
          </w:tcPr>
          <w:p w14:paraId="1EB009F6" w14:textId="77777777" w:rsidR="007F0FE9" w:rsidRPr="00132BEF" w:rsidRDefault="007F0FE9" w:rsidP="0066331B">
            <w:pPr>
              <w:keepNext/>
              <w:ind w:right="284"/>
              <w:outlineLvl w:val="0"/>
              <w:rPr>
                <w:color w:val="000000"/>
                <w:szCs w:val="20"/>
                <w:lang w:val="en-GB"/>
              </w:rPr>
            </w:pPr>
            <w:r w:rsidRPr="00132BEF">
              <w:rPr>
                <w:color w:val="000000"/>
                <w:szCs w:val="20"/>
                <w:lang w:val="en-GB"/>
              </w:rPr>
              <w:t>17.7 dB</w:t>
            </w:r>
          </w:p>
        </w:tc>
      </w:tr>
    </w:tbl>
    <w:p w14:paraId="216FA2D8" w14:textId="77777777" w:rsidR="007F0FE9" w:rsidRPr="00132BEF" w:rsidRDefault="007F0FE9" w:rsidP="007F0FE9">
      <w:pPr>
        <w:pStyle w:val="TF"/>
        <w:spacing w:before="120"/>
        <w:rPr>
          <w:color w:val="000000"/>
        </w:rPr>
      </w:pPr>
      <w:r w:rsidRPr="00132BEF">
        <w:t xml:space="preserve">Table 2: Minimum to maximum isolation difference for closest antenna port 64 of DUT. </w:t>
      </w:r>
    </w:p>
    <w:p w14:paraId="2DF01E7B" w14:textId="0BD7AEC7" w:rsidR="006A0E5E" w:rsidRPr="00132BEF" w:rsidRDefault="006A0E5E" w:rsidP="006A0E5E">
      <w:pPr>
        <w:keepNext/>
        <w:spacing w:after="240"/>
        <w:ind w:right="284"/>
        <w:outlineLvl w:val="0"/>
        <w:rPr>
          <w:color w:val="000000"/>
          <w:szCs w:val="20"/>
          <w:lang w:val="en-GB"/>
        </w:rPr>
      </w:pPr>
      <w:r w:rsidRPr="00132BEF">
        <w:rPr>
          <w:color w:val="000000"/>
          <w:szCs w:val="20"/>
          <w:lang w:val="en-GB"/>
        </w:rPr>
        <w:lastRenderedPageBreak/>
        <w:t xml:space="preserve">When determining minimum and maximum isolation over </w:t>
      </w:r>
      <w:r w:rsidR="00566F99" w:rsidRPr="00132BEF">
        <w:rPr>
          <w:color w:val="000000"/>
          <w:szCs w:val="20"/>
          <w:lang w:val="en-GB"/>
        </w:rPr>
        <w:t>the selected frequency range for port 1 of DUT,</w:t>
      </w:r>
      <w:r w:rsidR="000F61BE">
        <w:rPr>
          <w:color w:val="000000"/>
          <w:szCs w:val="20"/>
          <w:lang w:val="en-GB"/>
        </w:rPr>
        <w:t xml:space="preserve"> </w:t>
      </w:r>
      <w:r w:rsidRPr="00132BEF">
        <w:rPr>
          <w:color w:val="000000"/>
          <w:szCs w:val="20"/>
          <w:lang w:val="en-GB"/>
        </w:rPr>
        <w:t xml:space="preserve">Table </w:t>
      </w:r>
      <w:r w:rsidR="00566F99" w:rsidRPr="00132BEF">
        <w:rPr>
          <w:color w:val="000000"/>
          <w:szCs w:val="20"/>
          <w:lang w:val="en-GB"/>
        </w:rPr>
        <w:t>3</w:t>
      </w:r>
      <w:r w:rsidRPr="00132BEF">
        <w:rPr>
          <w:color w:val="000000"/>
          <w:szCs w:val="20"/>
          <w:lang w:val="en-GB"/>
        </w:rPr>
        <w:t xml:space="preserve"> lists our observations. </w:t>
      </w:r>
    </w:p>
    <w:tbl>
      <w:tblPr>
        <w:tblStyle w:val="TableGrid"/>
        <w:tblW w:w="0" w:type="auto"/>
        <w:tblInd w:w="846" w:type="dxa"/>
        <w:tblLook w:val="04A0" w:firstRow="1" w:lastRow="0" w:firstColumn="1" w:lastColumn="0" w:noHBand="0" w:noVBand="1"/>
      </w:tblPr>
      <w:tblGrid>
        <w:gridCol w:w="3260"/>
        <w:gridCol w:w="3969"/>
      </w:tblGrid>
      <w:tr w:rsidR="006A0E5E" w:rsidRPr="00132BEF" w14:paraId="13BADD0B" w14:textId="77777777" w:rsidTr="0066331B">
        <w:tc>
          <w:tcPr>
            <w:tcW w:w="3260" w:type="dxa"/>
            <w:shd w:val="clear" w:color="auto" w:fill="D9D9D9" w:themeFill="background1" w:themeFillShade="D9"/>
          </w:tcPr>
          <w:p w14:paraId="6FCE21A2" w14:textId="77777777" w:rsidR="006A0E5E" w:rsidRPr="00132BEF" w:rsidRDefault="006A0E5E" w:rsidP="0066331B">
            <w:pPr>
              <w:keepNext/>
              <w:ind w:right="284"/>
              <w:outlineLvl w:val="0"/>
              <w:rPr>
                <w:b/>
                <w:color w:val="000000"/>
                <w:szCs w:val="20"/>
                <w:lang w:val="en-GB"/>
              </w:rPr>
            </w:pPr>
            <w:r w:rsidRPr="00132BEF">
              <w:rPr>
                <w:b/>
                <w:color w:val="000000"/>
                <w:szCs w:val="20"/>
                <w:lang w:val="en-GB"/>
              </w:rPr>
              <w:t xml:space="preserve">Parameter </w:t>
            </w:r>
          </w:p>
        </w:tc>
        <w:tc>
          <w:tcPr>
            <w:tcW w:w="3969" w:type="dxa"/>
            <w:shd w:val="clear" w:color="auto" w:fill="D9D9D9" w:themeFill="background1" w:themeFillShade="D9"/>
          </w:tcPr>
          <w:p w14:paraId="51ED3298" w14:textId="77777777" w:rsidR="006A0E5E" w:rsidRPr="00132BEF" w:rsidRDefault="006A0E5E" w:rsidP="0066331B">
            <w:pPr>
              <w:keepNext/>
              <w:ind w:right="284"/>
              <w:outlineLvl w:val="0"/>
              <w:rPr>
                <w:b/>
                <w:color w:val="000000"/>
                <w:szCs w:val="20"/>
                <w:lang w:val="en-GB"/>
              </w:rPr>
            </w:pPr>
            <w:r w:rsidRPr="00132BEF">
              <w:rPr>
                <w:b/>
                <w:color w:val="000000"/>
                <w:szCs w:val="20"/>
                <w:lang w:val="en-GB"/>
              </w:rPr>
              <w:t>Value</w:t>
            </w:r>
          </w:p>
        </w:tc>
      </w:tr>
      <w:tr w:rsidR="006A0E5E" w:rsidRPr="00132BEF" w14:paraId="505F1B8F" w14:textId="77777777" w:rsidTr="0066331B">
        <w:tc>
          <w:tcPr>
            <w:tcW w:w="3260" w:type="dxa"/>
          </w:tcPr>
          <w:p w14:paraId="02BEB116" w14:textId="77777777" w:rsidR="006A0E5E" w:rsidRPr="00132BEF" w:rsidRDefault="006A0E5E" w:rsidP="0066331B">
            <w:pPr>
              <w:keepNext/>
              <w:ind w:right="284"/>
              <w:outlineLvl w:val="0"/>
              <w:rPr>
                <w:color w:val="000000"/>
                <w:szCs w:val="20"/>
                <w:lang w:val="en-GB"/>
              </w:rPr>
            </w:pPr>
            <w:r w:rsidRPr="00132BEF">
              <w:rPr>
                <w:color w:val="000000"/>
                <w:szCs w:val="20"/>
                <w:lang w:val="en-GB"/>
              </w:rPr>
              <w:t xml:space="preserve">Selected frequency range </w:t>
            </w:r>
          </w:p>
        </w:tc>
        <w:tc>
          <w:tcPr>
            <w:tcW w:w="3969" w:type="dxa"/>
          </w:tcPr>
          <w:p w14:paraId="689C5468" w14:textId="77777777" w:rsidR="006A0E5E" w:rsidRPr="00132BEF" w:rsidRDefault="006E7DA7" w:rsidP="0066331B">
            <w:pPr>
              <w:keepNext/>
              <w:ind w:right="284"/>
              <w:outlineLvl w:val="0"/>
              <w:rPr>
                <w:color w:val="000000"/>
                <w:szCs w:val="20"/>
                <w:lang w:val="en-GB"/>
              </w:rPr>
            </w:pPr>
            <w:r w:rsidRPr="00132BEF">
              <w:rPr>
                <w:color w:val="000000"/>
                <w:szCs w:val="20"/>
                <w:lang w:val="en-GB"/>
              </w:rPr>
              <w:t>3640 – 3715 MHz</w:t>
            </w:r>
          </w:p>
        </w:tc>
      </w:tr>
      <w:tr w:rsidR="006A0E5E" w:rsidRPr="00132BEF" w14:paraId="72BD2E49" w14:textId="77777777" w:rsidTr="0066331B">
        <w:tc>
          <w:tcPr>
            <w:tcW w:w="3260" w:type="dxa"/>
          </w:tcPr>
          <w:p w14:paraId="6BB11E81" w14:textId="77777777" w:rsidR="006A0E5E" w:rsidRPr="00132BEF" w:rsidRDefault="006A0E5E" w:rsidP="0066331B">
            <w:pPr>
              <w:keepNext/>
              <w:ind w:right="284"/>
              <w:outlineLvl w:val="0"/>
              <w:rPr>
                <w:color w:val="000000"/>
                <w:szCs w:val="20"/>
                <w:lang w:val="en-GB"/>
              </w:rPr>
            </w:pPr>
            <w:r w:rsidRPr="00132BEF">
              <w:rPr>
                <w:color w:val="000000"/>
                <w:szCs w:val="20"/>
                <w:lang w:val="en-GB"/>
              </w:rPr>
              <w:t>Min to Max isolation (peak to peak)</w:t>
            </w:r>
          </w:p>
        </w:tc>
        <w:tc>
          <w:tcPr>
            <w:tcW w:w="3969" w:type="dxa"/>
          </w:tcPr>
          <w:p w14:paraId="04EC27BD" w14:textId="77777777" w:rsidR="006A0E5E" w:rsidRPr="00132BEF" w:rsidRDefault="006A0E5E" w:rsidP="0066331B">
            <w:pPr>
              <w:keepNext/>
              <w:ind w:right="284"/>
              <w:outlineLvl w:val="0"/>
              <w:rPr>
                <w:color w:val="000000"/>
                <w:szCs w:val="20"/>
                <w:lang w:val="en-GB"/>
              </w:rPr>
            </w:pPr>
            <w:r w:rsidRPr="00132BEF">
              <w:rPr>
                <w:color w:val="000000"/>
                <w:szCs w:val="20"/>
                <w:lang w:val="en-GB"/>
              </w:rPr>
              <w:t>4</w:t>
            </w:r>
            <w:r w:rsidR="006E7DA7" w:rsidRPr="00132BEF">
              <w:rPr>
                <w:color w:val="000000"/>
                <w:szCs w:val="20"/>
                <w:lang w:val="en-GB"/>
              </w:rPr>
              <w:t>7.4</w:t>
            </w:r>
            <w:r w:rsidRPr="00132BEF">
              <w:rPr>
                <w:color w:val="000000"/>
                <w:szCs w:val="20"/>
                <w:lang w:val="en-GB"/>
              </w:rPr>
              <w:t xml:space="preserve"> dB</w:t>
            </w:r>
          </w:p>
        </w:tc>
      </w:tr>
      <w:tr w:rsidR="006A0E5E" w:rsidRPr="00132BEF" w14:paraId="08C7A195" w14:textId="77777777" w:rsidTr="0066331B">
        <w:tc>
          <w:tcPr>
            <w:tcW w:w="3260" w:type="dxa"/>
          </w:tcPr>
          <w:p w14:paraId="5EA5A24D" w14:textId="77777777" w:rsidR="006A0E5E" w:rsidRPr="00132BEF" w:rsidRDefault="006A0E5E" w:rsidP="0066331B">
            <w:pPr>
              <w:keepNext/>
              <w:ind w:right="284"/>
              <w:outlineLvl w:val="0"/>
              <w:rPr>
                <w:color w:val="000000"/>
                <w:szCs w:val="20"/>
                <w:lang w:val="en-GB"/>
              </w:rPr>
            </w:pPr>
            <w:r w:rsidRPr="00132BEF">
              <w:rPr>
                <w:color w:val="000000"/>
                <w:szCs w:val="20"/>
                <w:lang w:val="en-GB"/>
              </w:rPr>
              <w:t>Average Min to Max isolation (average maximum to average minimum, determined over selected frequency range)</w:t>
            </w:r>
          </w:p>
        </w:tc>
        <w:tc>
          <w:tcPr>
            <w:tcW w:w="3969" w:type="dxa"/>
          </w:tcPr>
          <w:p w14:paraId="13504083" w14:textId="77777777" w:rsidR="006A0E5E" w:rsidRPr="00132BEF" w:rsidRDefault="006E7DA7" w:rsidP="0066331B">
            <w:pPr>
              <w:keepNext/>
              <w:ind w:right="284"/>
              <w:outlineLvl w:val="0"/>
              <w:rPr>
                <w:color w:val="000000"/>
                <w:szCs w:val="20"/>
                <w:lang w:val="en-GB"/>
              </w:rPr>
            </w:pPr>
            <w:r w:rsidRPr="00132BEF">
              <w:rPr>
                <w:color w:val="000000"/>
                <w:szCs w:val="20"/>
                <w:lang w:val="en-GB"/>
              </w:rPr>
              <w:t>25</w:t>
            </w:r>
            <w:r w:rsidR="006A0E5E" w:rsidRPr="00132BEF">
              <w:rPr>
                <w:color w:val="000000"/>
                <w:szCs w:val="20"/>
                <w:lang w:val="en-GB"/>
              </w:rPr>
              <w:t>.</w:t>
            </w:r>
            <w:r w:rsidRPr="00132BEF">
              <w:rPr>
                <w:color w:val="000000"/>
                <w:szCs w:val="20"/>
                <w:lang w:val="en-GB"/>
              </w:rPr>
              <w:t>5</w:t>
            </w:r>
            <w:r w:rsidR="006A0E5E" w:rsidRPr="00132BEF">
              <w:rPr>
                <w:color w:val="000000"/>
                <w:szCs w:val="20"/>
                <w:lang w:val="en-GB"/>
              </w:rPr>
              <w:t xml:space="preserve"> dB</w:t>
            </w:r>
          </w:p>
        </w:tc>
      </w:tr>
    </w:tbl>
    <w:p w14:paraId="6D8E893F" w14:textId="77777777" w:rsidR="006A0E5E" w:rsidRPr="00132BEF" w:rsidRDefault="006A0E5E" w:rsidP="006A0E5E">
      <w:pPr>
        <w:pStyle w:val="TF"/>
        <w:spacing w:before="120"/>
        <w:rPr>
          <w:color w:val="000000"/>
        </w:rPr>
      </w:pPr>
      <w:r w:rsidRPr="00132BEF">
        <w:t xml:space="preserve">Table </w:t>
      </w:r>
      <w:r w:rsidR="006E7DA7" w:rsidRPr="00132BEF">
        <w:t>3</w:t>
      </w:r>
      <w:r w:rsidRPr="00132BEF">
        <w:t xml:space="preserve">: Minimum to maximum isolation difference for antenna port </w:t>
      </w:r>
      <w:r w:rsidR="006E7DA7" w:rsidRPr="00132BEF">
        <w:t>1</w:t>
      </w:r>
      <w:r w:rsidRPr="00132BEF">
        <w:t xml:space="preserve"> of DUT. </w:t>
      </w:r>
    </w:p>
    <w:p w14:paraId="53AD1D15" w14:textId="77777777" w:rsidR="000F61BE" w:rsidRDefault="00425A81" w:rsidP="000F61BE">
      <w:pPr>
        <w:keepNext/>
        <w:spacing w:after="240"/>
        <w:ind w:right="284"/>
        <w:jc w:val="both"/>
        <w:outlineLvl w:val="0"/>
        <w:rPr>
          <w:color w:val="000000"/>
          <w:szCs w:val="20"/>
          <w:lang w:val="en-GB"/>
        </w:rPr>
      </w:pPr>
      <w:r w:rsidRPr="00132BEF">
        <w:rPr>
          <w:color w:val="000000"/>
          <w:szCs w:val="20"/>
          <w:lang w:val="en-GB"/>
        </w:rPr>
        <w:t xml:space="preserve">The above depicted assessment of the antenna isolation in the co-location scenario for two antenna ports of the DUT </w:t>
      </w:r>
      <w:r w:rsidR="00746611" w:rsidRPr="00132BEF">
        <w:rPr>
          <w:color w:val="000000"/>
          <w:szCs w:val="20"/>
          <w:lang w:val="en-GB"/>
        </w:rPr>
        <w:t xml:space="preserve">suggests that the resulting antenna isolation is </w:t>
      </w:r>
      <w:r w:rsidR="00566F99" w:rsidRPr="00132BEF">
        <w:rPr>
          <w:color w:val="000000"/>
          <w:szCs w:val="20"/>
          <w:lang w:val="en-GB"/>
        </w:rPr>
        <w:t>quite sensitive</w:t>
      </w:r>
      <w:r w:rsidR="00746611" w:rsidRPr="00132BEF">
        <w:rPr>
          <w:color w:val="000000"/>
          <w:szCs w:val="20"/>
          <w:lang w:val="en-GB"/>
        </w:rPr>
        <w:t xml:space="preserve"> </w:t>
      </w:r>
      <w:proofErr w:type="gramStart"/>
      <w:r w:rsidR="00566F99" w:rsidRPr="00132BEF">
        <w:rPr>
          <w:color w:val="000000"/>
          <w:szCs w:val="20"/>
          <w:lang w:val="en-GB"/>
        </w:rPr>
        <w:t>with regard to</w:t>
      </w:r>
      <w:proofErr w:type="gramEnd"/>
      <w:r w:rsidR="00566F99" w:rsidRPr="00132BEF">
        <w:rPr>
          <w:color w:val="000000"/>
          <w:szCs w:val="20"/>
          <w:lang w:val="en-GB"/>
        </w:rPr>
        <w:t xml:space="preserve"> </w:t>
      </w:r>
      <w:r w:rsidR="00746611" w:rsidRPr="00132BEF">
        <w:rPr>
          <w:color w:val="000000"/>
          <w:szCs w:val="20"/>
          <w:lang w:val="en-GB"/>
        </w:rPr>
        <w:t xml:space="preserve">phase and amplitude difference of the polarization components fed to the CLTA </w:t>
      </w:r>
      <w:r w:rsidR="000700C6" w:rsidRPr="00132BEF">
        <w:rPr>
          <w:color w:val="000000"/>
          <w:szCs w:val="20"/>
          <w:lang w:val="en-GB"/>
        </w:rPr>
        <w:t xml:space="preserve">and </w:t>
      </w:r>
      <w:r w:rsidR="007F0FE9" w:rsidRPr="00132BEF">
        <w:rPr>
          <w:color w:val="000000"/>
          <w:szCs w:val="20"/>
          <w:lang w:val="en-GB"/>
        </w:rPr>
        <w:t xml:space="preserve">hence </w:t>
      </w:r>
      <w:r w:rsidR="00566F99" w:rsidRPr="00132BEF">
        <w:rPr>
          <w:color w:val="000000"/>
          <w:szCs w:val="20"/>
          <w:lang w:val="en-GB"/>
        </w:rPr>
        <w:t>yields</w:t>
      </w:r>
      <w:r w:rsidR="007F0FE9" w:rsidRPr="00132BEF">
        <w:rPr>
          <w:color w:val="000000"/>
          <w:szCs w:val="20"/>
          <w:lang w:val="en-GB"/>
        </w:rPr>
        <w:t xml:space="preserve"> </w:t>
      </w:r>
      <w:r w:rsidR="000700C6" w:rsidRPr="00132BEF">
        <w:rPr>
          <w:color w:val="000000"/>
          <w:szCs w:val="20"/>
          <w:lang w:val="en-GB"/>
        </w:rPr>
        <w:t xml:space="preserve">a large uncertainty of this </w:t>
      </w:r>
      <w:r w:rsidR="00566F99" w:rsidRPr="00132BEF">
        <w:rPr>
          <w:color w:val="000000"/>
          <w:szCs w:val="20"/>
          <w:lang w:val="en-GB"/>
        </w:rPr>
        <w:t xml:space="preserve">antenna </w:t>
      </w:r>
      <w:r w:rsidR="000700C6" w:rsidRPr="00132BEF">
        <w:rPr>
          <w:color w:val="000000"/>
          <w:szCs w:val="20"/>
          <w:lang w:val="en-GB"/>
        </w:rPr>
        <w:t>isolation</w:t>
      </w:r>
      <w:r w:rsidR="00566F99" w:rsidRPr="00132BEF">
        <w:rPr>
          <w:color w:val="000000"/>
          <w:szCs w:val="20"/>
          <w:lang w:val="en-GB"/>
        </w:rPr>
        <w:t>, if a</w:t>
      </w:r>
      <w:r w:rsidR="005D1EEB" w:rsidRPr="00132BEF">
        <w:rPr>
          <w:color w:val="000000"/>
          <w:szCs w:val="20"/>
          <w:lang w:val="en-GB"/>
        </w:rPr>
        <w:t>n</w:t>
      </w:r>
      <w:r w:rsidR="00566F99" w:rsidRPr="00132BEF">
        <w:rPr>
          <w:color w:val="000000"/>
          <w:szCs w:val="20"/>
          <w:lang w:val="en-GB"/>
        </w:rPr>
        <w:t xml:space="preserve"> interferer excites </w:t>
      </w:r>
      <w:r w:rsidR="005D1EEB" w:rsidRPr="00132BEF">
        <w:rPr>
          <w:color w:val="000000"/>
          <w:szCs w:val="20"/>
          <w:lang w:val="en-GB"/>
        </w:rPr>
        <w:t xml:space="preserve">both polarizations of </w:t>
      </w:r>
      <w:r w:rsidR="00566F99" w:rsidRPr="00132BEF">
        <w:rPr>
          <w:color w:val="000000"/>
          <w:szCs w:val="20"/>
          <w:lang w:val="en-GB"/>
        </w:rPr>
        <w:t>the CLTA</w:t>
      </w:r>
      <w:r w:rsidR="005D1EEB" w:rsidRPr="00132BEF">
        <w:rPr>
          <w:color w:val="000000"/>
          <w:szCs w:val="20"/>
          <w:lang w:val="en-GB"/>
        </w:rPr>
        <w:t xml:space="preserve"> simultaneously</w:t>
      </w:r>
      <w:r w:rsidR="00746611" w:rsidRPr="00132BEF">
        <w:rPr>
          <w:color w:val="000000"/>
          <w:szCs w:val="20"/>
          <w:lang w:val="en-GB"/>
        </w:rPr>
        <w:t>. As</w:t>
      </w:r>
    </w:p>
    <w:p w14:paraId="2741E575" w14:textId="77777777" w:rsidR="000F61BE" w:rsidRDefault="005D1EEB" w:rsidP="000F61BE">
      <w:pPr>
        <w:pStyle w:val="ListParagraph"/>
        <w:keepNext/>
        <w:numPr>
          <w:ilvl w:val="0"/>
          <w:numId w:val="33"/>
        </w:numPr>
        <w:spacing w:after="240"/>
        <w:ind w:right="284"/>
        <w:jc w:val="both"/>
        <w:outlineLvl w:val="0"/>
        <w:rPr>
          <w:color w:val="000000"/>
          <w:szCs w:val="20"/>
          <w:lang w:val="en-GB"/>
        </w:rPr>
      </w:pPr>
      <w:r w:rsidRPr="000F61BE">
        <w:rPr>
          <w:color w:val="000000"/>
          <w:szCs w:val="20"/>
          <w:lang w:val="en-GB"/>
        </w:rPr>
        <w:t>the current measurement procedure in 3GPP contains no provisions to ensure a deterministic polarization of the combined interferer signal,</w:t>
      </w:r>
    </w:p>
    <w:p w14:paraId="567875E8" w14:textId="77777777" w:rsidR="000F61BE" w:rsidRDefault="005D1EEB" w:rsidP="000F61BE">
      <w:pPr>
        <w:pStyle w:val="ListParagraph"/>
        <w:keepNext/>
        <w:numPr>
          <w:ilvl w:val="0"/>
          <w:numId w:val="33"/>
        </w:numPr>
        <w:spacing w:after="240"/>
        <w:ind w:right="284"/>
        <w:jc w:val="both"/>
        <w:outlineLvl w:val="0"/>
        <w:rPr>
          <w:color w:val="000000"/>
          <w:szCs w:val="20"/>
          <w:lang w:val="en-GB"/>
        </w:rPr>
      </w:pPr>
      <w:r w:rsidRPr="000F61BE">
        <w:rPr>
          <w:color w:val="000000"/>
          <w:szCs w:val="20"/>
          <w:lang w:val="en-GB"/>
        </w:rPr>
        <w:t>the antennas are placed</w:t>
      </w:r>
      <w:r w:rsidR="00746611" w:rsidRPr="000F61BE">
        <w:rPr>
          <w:color w:val="000000"/>
          <w:szCs w:val="20"/>
          <w:lang w:val="en-GB"/>
        </w:rPr>
        <w:t xml:space="preserve"> in </w:t>
      </w:r>
      <w:r w:rsidR="00EF257E" w:rsidRPr="000F61BE">
        <w:rPr>
          <w:color w:val="000000"/>
          <w:szCs w:val="20"/>
          <w:lang w:val="en-GB"/>
        </w:rPr>
        <w:t>each other’s</w:t>
      </w:r>
      <w:r w:rsidRPr="000F61BE">
        <w:rPr>
          <w:color w:val="000000"/>
          <w:szCs w:val="20"/>
          <w:lang w:val="en-GB"/>
        </w:rPr>
        <w:t xml:space="preserve"> </w:t>
      </w:r>
      <w:r w:rsidR="00746611" w:rsidRPr="000F61BE">
        <w:rPr>
          <w:color w:val="000000"/>
          <w:szCs w:val="20"/>
          <w:lang w:val="en-GB"/>
        </w:rPr>
        <w:t xml:space="preserve">near field </w:t>
      </w:r>
      <w:r w:rsidRPr="000F61BE">
        <w:rPr>
          <w:color w:val="000000"/>
          <w:szCs w:val="20"/>
          <w:lang w:val="en-GB"/>
        </w:rPr>
        <w:t>and</w:t>
      </w:r>
    </w:p>
    <w:p w14:paraId="217ED961" w14:textId="1916620C" w:rsidR="000F61BE" w:rsidRPr="000F61BE" w:rsidRDefault="005D1EEB" w:rsidP="000F61BE">
      <w:pPr>
        <w:pStyle w:val="ListParagraph"/>
        <w:keepNext/>
        <w:numPr>
          <w:ilvl w:val="0"/>
          <w:numId w:val="33"/>
        </w:numPr>
        <w:spacing w:after="240"/>
        <w:ind w:right="284"/>
        <w:jc w:val="both"/>
        <w:outlineLvl w:val="0"/>
        <w:rPr>
          <w:color w:val="000000"/>
          <w:szCs w:val="20"/>
          <w:lang w:val="en-GB"/>
        </w:rPr>
      </w:pPr>
      <w:r w:rsidRPr="000F61BE">
        <w:rPr>
          <w:color w:val="000000"/>
          <w:szCs w:val="20"/>
          <w:lang w:val="en-GB"/>
        </w:rPr>
        <w:t xml:space="preserve">the signals are transmitted into and received from a direction where one would expect a null in the far-field radiation diagram, </w:t>
      </w:r>
    </w:p>
    <w:p w14:paraId="103437F7" w14:textId="6C58B0AD" w:rsidR="000700C6" w:rsidRPr="00132BEF" w:rsidRDefault="00746611" w:rsidP="000F61BE">
      <w:pPr>
        <w:keepNext/>
        <w:spacing w:after="240"/>
        <w:ind w:right="284"/>
        <w:jc w:val="both"/>
        <w:outlineLvl w:val="0"/>
        <w:rPr>
          <w:color w:val="000000"/>
          <w:szCs w:val="20"/>
          <w:lang w:val="en-GB"/>
        </w:rPr>
      </w:pPr>
      <w:r w:rsidRPr="00132BEF">
        <w:rPr>
          <w:color w:val="000000"/>
          <w:szCs w:val="20"/>
          <w:lang w:val="en-GB"/>
        </w:rPr>
        <w:t xml:space="preserve">no deterministic prediction of the </w:t>
      </w:r>
      <w:r w:rsidR="000700C6" w:rsidRPr="00132BEF">
        <w:rPr>
          <w:color w:val="000000"/>
          <w:szCs w:val="20"/>
          <w:lang w:val="en-GB"/>
        </w:rPr>
        <w:t>resulting antenna isolation is possible in case of a</w:t>
      </w:r>
      <w:r w:rsidR="005D1EEB" w:rsidRPr="00132BEF">
        <w:rPr>
          <w:color w:val="000000"/>
          <w:szCs w:val="20"/>
          <w:lang w:val="en-GB"/>
        </w:rPr>
        <w:t>n</w:t>
      </w:r>
      <w:r w:rsidR="000700C6" w:rsidRPr="00132BEF">
        <w:rPr>
          <w:color w:val="000000"/>
          <w:szCs w:val="20"/>
          <w:lang w:val="en-GB"/>
        </w:rPr>
        <w:t xml:space="preserve"> interferer</w:t>
      </w:r>
      <w:r w:rsidR="005D1EEB" w:rsidRPr="00132BEF">
        <w:rPr>
          <w:color w:val="000000"/>
          <w:szCs w:val="20"/>
          <w:lang w:val="en-GB"/>
        </w:rPr>
        <w:t xml:space="preserve"> signal divided over two polarizations of the CLTA</w:t>
      </w:r>
      <w:r w:rsidR="000700C6" w:rsidRPr="00132BEF">
        <w:rPr>
          <w:color w:val="000000"/>
          <w:szCs w:val="20"/>
          <w:lang w:val="en-GB"/>
        </w:rPr>
        <w:t>.</w:t>
      </w:r>
    </w:p>
    <w:p w14:paraId="3E53BECB" w14:textId="77777777" w:rsidR="00BC6C1F" w:rsidRPr="00132BEF" w:rsidRDefault="00BC6C1F" w:rsidP="000F61BE">
      <w:pPr>
        <w:keepNext/>
        <w:spacing w:after="240"/>
        <w:ind w:right="284"/>
        <w:jc w:val="both"/>
        <w:outlineLvl w:val="0"/>
        <w:rPr>
          <w:color w:val="000000"/>
          <w:szCs w:val="20"/>
          <w:lang w:val="en-GB"/>
        </w:rPr>
      </w:pPr>
      <w:r w:rsidRPr="00132BEF">
        <w:rPr>
          <w:color w:val="000000"/>
          <w:szCs w:val="20"/>
          <w:lang w:val="en-GB"/>
        </w:rPr>
        <w:t xml:space="preserve">There against, if the test is performed with a single polarized interferer, such uncertainty </w:t>
      </w:r>
      <w:proofErr w:type="gramStart"/>
      <w:r w:rsidRPr="00132BEF">
        <w:rPr>
          <w:color w:val="000000"/>
          <w:szCs w:val="20"/>
          <w:lang w:val="en-GB"/>
        </w:rPr>
        <w:t>in regard to</w:t>
      </w:r>
      <w:proofErr w:type="gramEnd"/>
      <w:r w:rsidRPr="00132BEF">
        <w:rPr>
          <w:color w:val="000000"/>
          <w:szCs w:val="20"/>
          <w:lang w:val="en-GB"/>
        </w:rPr>
        <w:t xml:space="preserve"> antenna isolation for the interferer can be minimised, which clearly is a desirable target. </w:t>
      </w:r>
    </w:p>
    <w:p w14:paraId="2DCB5733" w14:textId="647CC576" w:rsidR="00BC6C1F" w:rsidRPr="00132BEF" w:rsidRDefault="00BC6C1F" w:rsidP="000F61BE">
      <w:pPr>
        <w:keepNext/>
        <w:spacing w:after="120"/>
        <w:ind w:right="284"/>
        <w:jc w:val="both"/>
        <w:outlineLvl w:val="0"/>
        <w:rPr>
          <w:color w:val="000000"/>
          <w:szCs w:val="20"/>
          <w:lang w:val="en-GB"/>
        </w:rPr>
      </w:pPr>
      <w:r w:rsidRPr="00132BEF">
        <w:rPr>
          <w:color w:val="000000"/>
          <w:szCs w:val="20"/>
          <w:lang w:val="en-GB"/>
        </w:rPr>
        <w:t>Moreover, the dual polarized interferer with full correlation between the polarization components (CW signal in case of OOB and modulated interferer in 5 MHz for TX IMD) is not considered to reflect a typical scenario in the field. In fact, the different polarizations of the interferer exciting the TX antenna of the co-located 3GPP system will always be uncorrelated in the field, since the signals are different [1].</w:t>
      </w:r>
      <w:r w:rsidR="005A48C6" w:rsidRPr="00132BEF">
        <w:rPr>
          <w:color w:val="000000"/>
          <w:szCs w:val="20"/>
          <w:lang w:val="en-GB"/>
        </w:rPr>
        <w:t xml:space="preserve"> </w:t>
      </w:r>
      <w:r w:rsidR="00EF257E" w:rsidRPr="00132BEF">
        <w:rPr>
          <w:color w:val="000000"/>
          <w:szCs w:val="20"/>
          <w:lang w:val="en-GB"/>
        </w:rPr>
        <w:t>Further,</w:t>
      </w:r>
      <w:r w:rsidR="005A48C6" w:rsidRPr="00132BEF">
        <w:rPr>
          <w:color w:val="000000"/>
          <w:szCs w:val="20"/>
          <w:lang w:val="en-GB"/>
        </w:rPr>
        <w:t xml:space="preserve"> as mentioned above, the voltage addition of the combined polarization components at the DUT can create an artificial signal level increase</w:t>
      </w:r>
      <w:r w:rsidR="00EF257E" w:rsidRPr="00132BEF">
        <w:rPr>
          <w:color w:val="000000"/>
          <w:szCs w:val="20"/>
          <w:lang w:val="en-GB"/>
        </w:rPr>
        <w:t xml:space="preserve"> at certain frequencies, which does not match the deployment scenario.</w:t>
      </w:r>
      <w:r w:rsidR="005A48C6" w:rsidRPr="00132BEF">
        <w:rPr>
          <w:color w:val="000000"/>
          <w:szCs w:val="20"/>
          <w:lang w:val="en-GB"/>
        </w:rPr>
        <w:t xml:space="preserve"> </w:t>
      </w:r>
    </w:p>
    <w:p w14:paraId="6CDD171E" w14:textId="77777777" w:rsidR="00BC6C1F" w:rsidRPr="00132BEF" w:rsidRDefault="00BC6C1F" w:rsidP="00BC6C1F">
      <w:pPr>
        <w:keepNext/>
        <w:spacing w:after="120"/>
        <w:ind w:right="284"/>
        <w:outlineLvl w:val="0"/>
        <w:rPr>
          <w:color w:val="000000"/>
          <w:szCs w:val="20"/>
          <w:lang w:val="en-GB"/>
        </w:rPr>
      </w:pPr>
    </w:p>
    <w:p w14:paraId="78CCC0B2" w14:textId="21BFBDBB" w:rsidR="007F0FE9" w:rsidRPr="000F61BE" w:rsidRDefault="00CB6A00" w:rsidP="007F0FE9">
      <w:pPr>
        <w:keepNext/>
        <w:spacing w:after="240"/>
        <w:ind w:right="284"/>
        <w:outlineLvl w:val="0"/>
        <w:rPr>
          <w:rFonts w:ascii="Arial" w:hAnsi="Arial"/>
          <w:b/>
          <w:sz w:val="24"/>
          <w:lang w:val="en-GB"/>
        </w:rPr>
      </w:pPr>
      <w:r>
        <w:rPr>
          <w:rFonts w:ascii="Arial" w:hAnsi="Arial"/>
          <w:b/>
          <w:sz w:val="24"/>
          <w:lang w:val="en-GB"/>
        </w:rPr>
        <w:t>4</w:t>
      </w:r>
      <w:r w:rsidR="007F0FE9" w:rsidRPr="000F61BE">
        <w:rPr>
          <w:rFonts w:ascii="Arial" w:hAnsi="Arial"/>
          <w:b/>
          <w:sz w:val="24"/>
          <w:lang w:val="en-GB"/>
        </w:rPr>
        <w:t>.</w:t>
      </w:r>
      <w:r w:rsidR="007F0FE9" w:rsidRPr="000F61BE">
        <w:rPr>
          <w:rFonts w:ascii="Arial" w:hAnsi="Arial"/>
          <w:b/>
          <w:sz w:val="24"/>
          <w:lang w:val="en-GB"/>
        </w:rPr>
        <w:tab/>
        <w:t>Proposed</w:t>
      </w:r>
      <w:r w:rsidR="00135C51" w:rsidRPr="000F61BE">
        <w:rPr>
          <w:rFonts w:ascii="Arial" w:hAnsi="Arial"/>
          <w:b/>
          <w:sz w:val="24"/>
          <w:lang w:val="en-GB"/>
        </w:rPr>
        <w:t xml:space="preserve"> Corrections</w:t>
      </w:r>
    </w:p>
    <w:p w14:paraId="7C837CCE" w14:textId="77777777" w:rsidR="007511D1" w:rsidRDefault="007F0FE9" w:rsidP="00533D3C">
      <w:pPr>
        <w:keepNext/>
        <w:spacing w:after="240"/>
        <w:ind w:right="284"/>
        <w:outlineLvl w:val="0"/>
        <w:rPr>
          <w:color w:val="000000"/>
          <w:szCs w:val="20"/>
          <w:lang w:val="en-GB"/>
        </w:rPr>
      </w:pPr>
      <w:r w:rsidRPr="000F61BE">
        <w:rPr>
          <w:color w:val="000000"/>
          <w:szCs w:val="20"/>
          <w:lang w:val="en-GB"/>
        </w:rPr>
        <w:t>B</w:t>
      </w:r>
      <w:r w:rsidR="000700C6" w:rsidRPr="000F61BE">
        <w:rPr>
          <w:color w:val="000000"/>
          <w:szCs w:val="20"/>
          <w:lang w:val="en-GB"/>
        </w:rPr>
        <w:t xml:space="preserve">ased on the above </w:t>
      </w:r>
      <w:r w:rsidR="00BC6C1F" w:rsidRPr="000F61BE">
        <w:rPr>
          <w:color w:val="000000"/>
          <w:szCs w:val="20"/>
          <w:lang w:val="en-GB"/>
        </w:rPr>
        <w:t>observations</w:t>
      </w:r>
      <w:r w:rsidR="000700C6" w:rsidRPr="000F61BE">
        <w:rPr>
          <w:color w:val="000000"/>
          <w:szCs w:val="20"/>
          <w:lang w:val="en-GB"/>
        </w:rPr>
        <w:t>, it is proposed to perform the co</w:t>
      </w:r>
      <w:r w:rsidR="006A0E5E" w:rsidRPr="000F61BE">
        <w:rPr>
          <w:color w:val="000000"/>
          <w:szCs w:val="20"/>
          <w:lang w:val="en-GB"/>
        </w:rPr>
        <w:t>-</w:t>
      </w:r>
      <w:r w:rsidR="000700C6" w:rsidRPr="000F61BE">
        <w:rPr>
          <w:color w:val="000000"/>
          <w:szCs w:val="20"/>
          <w:lang w:val="en-GB"/>
        </w:rPr>
        <w:t xml:space="preserve">location tests </w:t>
      </w:r>
      <w:r w:rsidR="007511D1">
        <w:rPr>
          <w:color w:val="000000"/>
          <w:szCs w:val="20"/>
          <w:lang w:val="en-GB"/>
        </w:rPr>
        <w:t xml:space="preserve">for a dual polarized BS </w:t>
      </w:r>
      <w:r w:rsidR="000700C6" w:rsidRPr="000F61BE">
        <w:rPr>
          <w:color w:val="000000"/>
          <w:szCs w:val="20"/>
          <w:lang w:val="en-GB"/>
        </w:rPr>
        <w:t xml:space="preserve">for </w:t>
      </w:r>
      <w:r w:rsidR="007511D1">
        <w:rPr>
          <w:color w:val="000000"/>
          <w:szCs w:val="20"/>
          <w:lang w:val="en-GB"/>
        </w:rPr>
        <w:t xml:space="preserve">verifying </w:t>
      </w:r>
      <w:r w:rsidR="005D1EEB" w:rsidRPr="000F61BE">
        <w:rPr>
          <w:color w:val="000000"/>
          <w:szCs w:val="20"/>
          <w:lang w:val="en-GB"/>
        </w:rPr>
        <w:t>co-location</w:t>
      </w:r>
      <w:r w:rsidR="000700C6" w:rsidRPr="000F61BE">
        <w:rPr>
          <w:color w:val="000000"/>
          <w:szCs w:val="20"/>
          <w:lang w:val="en-GB"/>
        </w:rPr>
        <w:t xml:space="preserve"> blocking and TX intermodulation </w:t>
      </w:r>
      <w:r w:rsidR="007511D1">
        <w:rPr>
          <w:color w:val="000000"/>
          <w:szCs w:val="20"/>
          <w:lang w:val="en-GB"/>
        </w:rPr>
        <w:t xml:space="preserve">requirements </w:t>
      </w:r>
      <w:r w:rsidR="000700C6" w:rsidRPr="000F61BE">
        <w:rPr>
          <w:color w:val="000000"/>
          <w:szCs w:val="20"/>
          <w:lang w:val="en-GB"/>
        </w:rPr>
        <w:t>with a single polarized interferer</w:t>
      </w:r>
      <w:r w:rsidR="007511D1">
        <w:rPr>
          <w:color w:val="000000"/>
          <w:szCs w:val="20"/>
          <w:lang w:val="en-GB"/>
        </w:rPr>
        <w:t xml:space="preserve">. </w:t>
      </w:r>
    </w:p>
    <w:p w14:paraId="620974F5" w14:textId="301F9B40" w:rsidR="000700C6" w:rsidRPr="000F61BE" w:rsidRDefault="007511D1" w:rsidP="00533D3C">
      <w:pPr>
        <w:keepNext/>
        <w:spacing w:after="240"/>
        <w:ind w:right="284"/>
        <w:outlineLvl w:val="0"/>
        <w:rPr>
          <w:color w:val="000000"/>
          <w:szCs w:val="20"/>
          <w:lang w:val="en-GB"/>
        </w:rPr>
      </w:pPr>
      <w:r>
        <w:rPr>
          <w:color w:val="000000"/>
          <w:szCs w:val="20"/>
          <w:lang w:val="en-GB"/>
        </w:rPr>
        <w:t xml:space="preserve">Selecting the CLTA polarization as the middle polarization between the polarizations of the wanted signal and the RX polarizations of the DUT is the proposed way forward to avoid the above depicted uncertainty. This test is named ‘equivalent single polarization test’ </w:t>
      </w:r>
      <w:r w:rsidR="000700C6" w:rsidRPr="000F61BE">
        <w:rPr>
          <w:color w:val="000000"/>
          <w:szCs w:val="20"/>
          <w:lang w:val="en-GB"/>
        </w:rPr>
        <w:t xml:space="preserve">and </w:t>
      </w:r>
      <w:r>
        <w:rPr>
          <w:color w:val="000000"/>
          <w:szCs w:val="20"/>
          <w:lang w:val="en-GB"/>
        </w:rPr>
        <w:t xml:space="preserve">is detailed below, </w:t>
      </w:r>
      <w:r w:rsidR="00CB6A00">
        <w:rPr>
          <w:color w:val="000000"/>
          <w:szCs w:val="20"/>
          <w:lang w:val="en-GB"/>
        </w:rPr>
        <w:t>that also has the merit to yield shorter test time vs. tests with single polarizations of the interferer</w:t>
      </w:r>
      <w:r>
        <w:rPr>
          <w:color w:val="000000"/>
          <w:szCs w:val="20"/>
          <w:lang w:val="en-GB"/>
        </w:rPr>
        <w:t xml:space="preserve">. LTE AAS and NR specifications are proposed to be adjusted </w:t>
      </w:r>
      <w:r w:rsidR="00BC6C1F" w:rsidRPr="000F61BE">
        <w:rPr>
          <w:color w:val="000000"/>
          <w:szCs w:val="20"/>
          <w:lang w:val="en-GB"/>
        </w:rPr>
        <w:t>correspondingly.</w:t>
      </w:r>
      <w:r w:rsidR="00491A85" w:rsidRPr="000F61BE">
        <w:rPr>
          <w:color w:val="000000"/>
          <w:szCs w:val="20"/>
          <w:lang w:val="en-GB"/>
        </w:rPr>
        <w:t xml:space="preserve"> </w:t>
      </w:r>
      <w:proofErr w:type="gramStart"/>
      <w:r>
        <w:rPr>
          <w:color w:val="000000"/>
          <w:szCs w:val="20"/>
          <w:lang w:val="en-GB"/>
        </w:rPr>
        <w:t>In particular, f</w:t>
      </w:r>
      <w:r w:rsidR="00491A85" w:rsidRPr="000F61BE">
        <w:rPr>
          <w:color w:val="000000"/>
          <w:szCs w:val="20"/>
          <w:lang w:val="en-GB"/>
        </w:rPr>
        <w:t>ollowing</w:t>
      </w:r>
      <w:proofErr w:type="gramEnd"/>
      <w:r w:rsidR="00491A85" w:rsidRPr="000F61BE">
        <w:rPr>
          <w:color w:val="000000"/>
          <w:szCs w:val="20"/>
          <w:lang w:val="en-GB"/>
        </w:rPr>
        <w:t xml:space="preserve"> proposals are made:</w:t>
      </w:r>
    </w:p>
    <w:p w14:paraId="1FD8C46E" w14:textId="3AED642F" w:rsidR="006D0359" w:rsidRDefault="007F0FE9" w:rsidP="00491A85">
      <w:pPr>
        <w:keepNext/>
        <w:spacing w:before="120"/>
        <w:ind w:right="284"/>
        <w:outlineLvl w:val="0"/>
        <w:rPr>
          <w:b/>
          <w:color w:val="000000"/>
          <w:szCs w:val="20"/>
          <w:lang w:val="en-GB"/>
        </w:rPr>
      </w:pPr>
      <w:r w:rsidRPr="000F61BE">
        <w:rPr>
          <w:b/>
          <w:color w:val="000000"/>
          <w:szCs w:val="20"/>
          <w:lang w:val="en-GB"/>
        </w:rPr>
        <w:t>Proposal</w:t>
      </w:r>
      <w:r w:rsidR="006D0359" w:rsidRPr="000F61BE">
        <w:rPr>
          <w:b/>
          <w:color w:val="000000"/>
          <w:szCs w:val="20"/>
          <w:lang w:val="en-GB"/>
        </w:rPr>
        <w:t xml:space="preserve"> 1</w:t>
      </w:r>
      <w:r w:rsidRPr="000F61BE">
        <w:rPr>
          <w:b/>
          <w:color w:val="000000"/>
          <w:szCs w:val="20"/>
          <w:lang w:val="en-GB"/>
        </w:rPr>
        <w:t xml:space="preserve">: </w:t>
      </w:r>
      <w:r w:rsidR="00BC6C1F" w:rsidRPr="000F61BE">
        <w:rPr>
          <w:b/>
          <w:color w:val="000000"/>
          <w:szCs w:val="20"/>
          <w:lang w:val="en-GB"/>
        </w:rPr>
        <w:t xml:space="preserve">For a dual polarized </w:t>
      </w:r>
      <w:r w:rsidR="00B401E6" w:rsidRPr="000F61BE">
        <w:rPr>
          <w:b/>
          <w:color w:val="000000"/>
          <w:szCs w:val="20"/>
          <w:lang w:val="en-GB"/>
        </w:rPr>
        <w:t xml:space="preserve">LTE </w:t>
      </w:r>
      <w:r w:rsidR="00BC6C1F" w:rsidRPr="000F61BE">
        <w:rPr>
          <w:b/>
          <w:color w:val="000000"/>
          <w:szCs w:val="20"/>
          <w:lang w:val="en-GB"/>
        </w:rPr>
        <w:t xml:space="preserve">AAS or NR BS, </w:t>
      </w:r>
      <w:r w:rsidR="005D1EEB" w:rsidRPr="000F61BE">
        <w:rPr>
          <w:b/>
          <w:color w:val="000000"/>
          <w:szCs w:val="20"/>
          <w:lang w:val="en-GB"/>
        </w:rPr>
        <w:t>specify the</w:t>
      </w:r>
      <w:r w:rsidR="00BC6C1F" w:rsidRPr="000F61BE">
        <w:rPr>
          <w:b/>
          <w:color w:val="000000"/>
          <w:szCs w:val="20"/>
          <w:lang w:val="en-GB"/>
        </w:rPr>
        <w:t xml:space="preserve"> </w:t>
      </w:r>
      <w:r w:rsidR="006A0E5E" w:rsidRPr="000F61BE">
        <w:rPr>
          <w:b/>
          <w:color w:val="000000"/>
          <w:szCs w:val="20"/>
          <w:lang w:val="en-GB"/>
        </w:rPr>
        <w:t xml:space="preserve">OTA </w:t>
      </w:r>
      <w:r w:rsidR="00BC6C1F" w:rsidRPr="000F61BE">
        <w:rPr>
          <w:b/>
          <w:color w:val="000000"/>
          <w:szCs w:val="20"/>
          <w:lang w:val="en-GB"/>
        </w:rPr>
        <w:t xml:space="preserve">co-location </w:t>
      </w:r>
      <w:r w:rsidR="006D0359" w:rsidRPr="000F61BE">
        <w:rPr>
          <w:b/>
          <w:color w:val="000000"/>
          <w:szCs w:val="20"/>
          <w:lang w:val="en-GB"/>
        </w:rPr>
        <w:t xml:space="preserve">blocking </w:t>
      </w:r>
      <w:r w:rsidR="00BC6C1F" w:rsidRPr="000F61BE">
        <w:rPr>
          <w:b/>
          <w:color w:val="000000"/>
          <w:szCs w:val="20"/>
          <w:lang w:val="en-GB"/>
        </w:rPr>
        <w:t xml:space="preserve">test </w:t>
      </w:r>
      <w:r w:rsidR="006D0359" w:rsidRPr="000F61BE">
        <w:rPr>
          <w:b/>
          <w:color w:val="000000"/>
          <w:szCs w:val="20"/>
          <w:lang w:val="en-GB"/>
        </w:rPr>
        <w:t xml:space="preserve">and co-location </w:t>
      </w:r>
      <w:r w:rsidR="00BC6C1F" w:rsidRPr="000F61BE">
        <w:rPr>
          <w:b/>
          <w:color w:val="000000"/>
          <w:szCs w:val="20"/>
          <w:lang w:val="en-GB"/>
        </w:rPr>
        <w:t xml:space="preserve">TX IMD </w:t>
      </w:r>
      <w:r w:rsidR="006D0359" w:rsidRPr="000F61BE">
        <w:rPr>
          <w:b/>
          <w:color w:val="000000"/>
          <w:szCs w:val="20"/>
          <w:lang w:val="en-GB"/>
        </w:rPr>
        <w:t xml:space="preserve">test </w:t>
      </w:r>
      <w:r w:rsidR="00BC6C1F" w:rsidRPr="000F61BE">
        <w:rPr>
          <w:b/>
          <w:color w:val="000000"/>
          <w:szCs w:val="20"/>
          <w:lang w:val="en-GB"/>
        </w:rPr>
        <w:t>with a single polarized interferer</w:t>
      </w:r>
      <w:r w:rsidR="00491A85" w:rsidRPr="000F61BE">
        <w:rPr>
          <w:b/>
          <w:color w:val="000000"/>
          <w:szCs w:val="20"/>
          <w:lang w:val="en-GB"/>
        </w:rPr>
        <w:t xml:space="preserve"> injected into </w:t>
      </w:r>
      <w:r w:rsidR="00B1150D">
        <w:rPr>
          <w:b/>
          <w:color w:val="000000"/>
          <w:szCs w:val="20"/>
          <w:lang w:val="en-GB"/>
        </w:rPr>
        <w:t xml:space="preserve">the </w:t>
      </w:r>
      <w:r w:rsidR="00491A85" w:rsidRPr="000F61BE">
        <w:rPr>
          <w:b/>
          <w:color w:val="000000"/>
          <w:szCs w:val="20"/>
          <w:lang w:val="en-GB"/>
        </w:rPr>
        <w:t>CLTA.</w:t>
      </w:r>
      <w:r w:rsidR="004A10FC" w:rsidRPr="000F61BE">
        <w:rPr>
          <w:b/>
          <w:color w:val="000000"/>
          <w:szCs w:val="20"/>
          <w:lang w:val="en-GB"/>
        </w:rPr>
        <w:t xml:space="preserve"> </w:t>
      </w:r>
    </w:p>
    <w:p w14:paraId="7B8E72CE" w14:textId="24CC5506" w:rsidR="00B1150D" w:rsidRDefault="002F3345" w:rsidP="00491A85">
      <w:pPr>
        <w:keepNext/>
        <w:spacing w:before="120"/>
        <w:ind w:right="284"/>
        <w:outlineLvl w:val="0"/>
        <w:rPr>
          <w:b/>
        </w:rPr>
      </w:pPr>
      <w:r>
        <w:rPr>
          <w:b/>
          <w:color w:val="000000"/>
          <w:szCs w:val="20"/>
          <w:lang w:val="en-GB"/>
        </w:rPr>
        <w:t xml:space="preserve">Proposal 2: </w:t>
      </w:r>
      <w:r w:rsidRPr="00B1150D">
        <w:rPr>
          <w:b/>
          <w:color w:val="000000"/>
          <w:szCs w:val="20"/>
          <w:lang w:val="en-GB"/>
        </w:rPr>
        <w:t>A</w:t>
      </w:r>
      <w:r w:rsidR="00B1150D" w:rsidRPr="00B1150D">
        <w:rPr>
          <w:b/>
          <w:color w:val="000000"/>
          <w:szCs w:val="20"/>
          <w:lang w:val="en-GB"/>
        </w:rPr>
        <w:t xml:space="preserve">n </w:t>
      </w:r>
      <w:r w:rsidR="00B1150D" w:rsidRPr="00B1150D">
        <w:rPr>
          <w:b/>
        </w:rPr>
        <w:t>equivalent single</w:t>
      </w:r>
      <w:r w:rsidR="007511D1">
        <w:rPr>
          <w:b/>
        </w:rPr>
        <w:t xml:space="preserve"> </w:t>
      </w:r>
      <w:r w:rsidR="00B1150D" w:rsidRPr="00B1150D">
        <w:rPr>
          <w:b/>
        </w:rPr>
        <w:t>polarization test</w:t>
      </w:r>
      <w:r w:rsidR="00B1150D">
        <w:rPr>
          <w:b/>
        </w:rPr>
        <w:t xml:space="preserve"> is proposed for a dual polarized BS, as follows: </w:t>
      </w:r>
    </w:p>
    <w:p w14:paraId="39FCAF0A" w14:textId="69D5875E" w:rsidR="002F3345" w:rsidRDefault="00B1150D" w:rsidP="00B1150D">
      <w:pPr>
        <w:pStyle w:val="ListParagraph"/>
        <w:keepNext/>
        <w:numPr>
          <w:ilvl w:val="0"/>
          <w:numId w:val="34"/>
        </w:numPr>
        <w:spacing w:before="120"/>
        <w:ind w:right="284"/>
        <w:outlineLvl w:val="0"/>
        <w:rPr>
          <w:b/>
        </w:rPr>
      </w:pPr>
      <w:r w:rsidRPr="00B1150D">
        <w:rPr>
          <w:b/>
        </w:rPr>
        <w:t xml:space="preserve">For a +45°/-45° polarized BS or circular polarized BS, the CLTA is excited with a vertical polarized interferer, with an interferer power level of 3 dB increased vs. the specified interferer level for co-location blocking and with an interferer power level equal to the rated </w:t>
      </w:r>
      <w:r w:rsidRPr="00B1150D">
        <w:rPr>
          <w:b/>
        </w:rPr>
        <w:lastRenderedPageBreak/>
        <w:t xml:space="preserve">total TRP </w:t>
      </w:r>
      <w:proofErr w:type="spellStart"/>
      <w:proofErr w:type="gramStart"/>
      <w:r w:rsidR="007511D1" w:rsidRPr="000F61BE">
        <w:rPr>
          <w:rFonts w:ascii="Arial" w:hAnsi="Arial"/>
          <w:b/>
          <w:sz w:val="18"/>
        </w:rPr>
        <w:t>P</w:t>
      </w:r>
      <w:r w:rsidR="007511D1" w:rsidRPr="000F61BE">
        <w:rPr>
          <w:rFonts w:ascii="Arial" w:hAnsi="Arial"/>
          <w:b/>
          <w:sz w:val="18"/>
          <w:vertAlign w:val="subscript"/>
        </w:rPr>
        <w:t>Rated,t</w:t>
      </w:r>
      <w:proofErr w:type="gramEnd"/>
      <w:r w:rsidR="007511D1" w:rsidRPr="000F61BE">
        <w:rPr>
          <w:rFonts w:ascii="Arial" w:hAnsi="Arial"/>
          <w:b/>
          <w:sz w:val="18"/>
          <w:vertAlign w:val="subscript"/>
        </w:rPr>
        <w:t>,TRP</w:t>
      </w:r>
      <w:proofErr w:type="spellEnd"/>
      <w:r w:rsidR="007511D1" w:rsidRPr="000F61BE">
        <w:rPr>
          <w:b/>
          <w:color w:val="000000"/>
          <w:szCs w:val="20"/>
          <w:lang w:val="en-GB"/>
        </w:rPr>
        <w:t xml:space="preserve"> per RIB</w:t>
      </w:r>
      <w:r w:rsidR="007511D1" w:rsidRPr="00B1150D">
        <w:rPr>
          <w:b/>
        </w:rPr>
        <w:t xml:space="preserve"> </w:t>
      </w:r>
      <w:r w:rsidRPr="00B1150D">
        <w:rPr>
          <w:b/>
        </w:rPr>
        <w:t>for co-location TX intermodulation.</w:t>
      </w:r>
      <w:r>
        <w:rPr>
          <w:b/>
        </w:rPr>
        <w:t xml:space="preserve"> For both requirements, the test is then performed sequentially for both polarizations of the wanted signal.</w:t>
      </w:r>
    </w:p>
    <w:p w14:paraId="62499696" w14:textId="77777777" w:rsidR="00B1150D" w:rsidRPr="00B1150D" w:rsidRDefault="00B1150D" w:rsidP="00B1150D">
      <w:pPr>
        <w:pStyle w:val="ListParagraph"/>
        <w:keepNext/>
        <w:spacing w:before="120"/>
        <w:ind w:right="284"/>
        <w:outlineLvl w:val="0"/>
        <w:rPr>
          <w:b/>
        </w:rPr>
      </w:pPr>
    </w:p>
    <w:p w14:paraId="452909DB" w14:textId="6CBF81AC" w:rsidR="00B1150D" w:rsidRDefault="00B1150D" w:rsidP="00B1150D">
      <w:pPr>
        <w:pStyle w:val="ListParagraph"/>
        <w:keepNext/>
        <w:numPr>
          <w:ilvl w:val="0"/>
          <w:numId w:val="34"/>
        </w:numPr>
        <w:spacing w:before="120"/>
        <w:ind w:right="284"/>
        <w:outlineLvl w:val="0"/>
        <w:rPr>
          <w:b/>
        </w:rPr>
      </w:pPr>
      <w:r>
        <w:rPr>
          <w:b/>
          <w:color w:val="000000"/>
          <w:szCs w:val="20"/>
          <w:lang w:val="en-GB"/>
        </w:rPr>
        <w:t xml:space="preserve">For a H/V </w:t>
      </w:r>
      <w:r w:rsidRPr="00B1150D">
        <w:rPr>
          <w:b/>
        </w:rPr>
        <w:t xml:space="preserve">polarized BS, the CLTA is excited with a </w:t>
      </w:r>
      <w:r>
        <w:rPr>
          <w:b/>
        </w:rPr>
        <w:t>45° or -45°</w:t>
      </w:r>
      <w:r w:rsidRPr="00B1150D">
        <w:rPr>
          <w:b/>
        </w:rPr>
        <w:t xml:space="preserve"> polarized interferer, with an interferer power level of 3 dB increased vs. the specified interferer level for co-location blocking and with an interferer power level equal to the rated total TRP </w:t>
      </w:r>
      <w:proofErr w:type="spellStart"/>
      <w:proofErr w:type="gramStart"/>
      <w:r w:rsidR="007511D1" w:rsidRPr="000F61BE">
        <w:rPr>
          <w:rFonts w:ascii="Arial" w:hAnsi="Arial"/>
          <w:b/>
          <w:sz w:val="18"/>
        </w:rPr>
        <w:t>P</w:t>
      </w:r>
      <w:r w:rsidR="007511D1" w:rsidRPr="000F61BE">
        <w:rPr>
          <w:rFonts w:ascii="Arial" w:hAnsi="Arial"/>
          <w:b/>
          <w:sz w:val="18"/>
          <w:vertAlign w:val="subscript"/>
        </w:rPr>
        <w:t>Rated,t</w:t>
      </w:r>
      <w:proofErr w:type="gramEnd"/>
      <w:r w:rsidR="007511D1" w:rsidRPr="000F61BE">
        <w:rPr>
          <w:rFonts w:ascii="Arial" w:hAnsi="Arial"/>
          <w:b/>
          <w:sz w:val="18"/>
          <w:vertAlign w:val="subscript"/>
        </w:rPr>
        <w:t>,TRP</w:t>
      </w:r>
      <w:proofErr w:type="spellEnd"/>
      <w:r w:rsidR="007511D1" w:rsidRPr="000F61BE">
        <w:rPr>
          <w:b/>
          <w:color w:val="000000"/>
          <w:szCs w:val="20"/>
          <w:lang w:val="en-GB"/>
        </w:rPr>
        <w:t xml:space="preserve"> per RIB</w:t>
      </w:r>
      <w:r w:rsidR="007511D1" w:rsidRPr="00B1150D">
        <w:rPr>
          <w:b/>
        </w:rPr>
        <w:t xml:space="preserve"> </w:t>
      </w:r>
      <w:r w:rsidRPr="00B1150D">
        <w:rPr>
          <w:b/>
        </w:rPr>
        <w:t>for co-location TX intermodulation.</w:t>
      </w:r>
      <w:r>
        <w:rPr>
          <w:b/>
        </w:rPr>
        <w:t xml:space="preserve"> For both requirements, the test is then performed sequentially for both polarizations of the wanted signal.</w:t>
      </w:r>
    </w:p>
    <w:p w14:paraId="3B999B83" w14:textId="77777777" w:rsidR="0075409A" w:rsidRPr="004B1B72" w:rsidRDefault="0075409A" w:rsidP="004B1B72">
      <w:pPr>
        <w:pStyle w:val="ListParagraph"/>
        <w:rPr>
          <w:b/>
        </w:rPr>
      </w:pPr>
    </w:p>
    <w:p w14:paraId="09DE98D3" w14:textId="1179BD0C" w:rsidR="0075409A" w:rsidRDefault="0075409A" w:rsidP="00B1150D">
      <w:pPr>
        <w:pStyle w:val="ListParagraph"/>
        <w:keepNext/>
        <w:numPr>
          <w:ilvl w:val="0"/>
          <w:numId w:val="34"/>
        </w:numPr>
        <w:spacing w:before="120"/>
        <w:ind w:right="284"/>
        <w:outlineLvl w:val="0"/>
        <w:rPr>
          <w:b/>
        </w:rPr>
      </w:pPr>
      <w:r>
        <w:rPr>
          <w:b/>
        </w:rPr>
        <w:t xml:space="preserve">If there is no CLTA with the required polarization available, but there is a CLTA available with the supported polarizations of the BS, it </w:t>
      </w:r>
      <w:proofErr w:type="gramStart"/>
      <w:r>
        <w:rPr>
          <w:b/>
        </w:rPr>
        <w:t>is allowed to</w:t>
      </w:r>
      <w:proofErr w:type="gramEnd"/>
      <w:r>
        <w:rPr>
          <w:b/>
        </w:rPr>
        <w:t xml:space="preserve"> apply the interferer signal sequentially to both polarization inputs of this CTLA</w:t>
      </w:r>
      <w:r w:rsidR="004B1B72">
        <w:rPr>
          <w:b/>
        </w:rPr>
        <w:t xml:space="preserve"> with the specified interferer power level</w:t>
      </w:r>
      <w:r>
        <w:rPr>
          <w:b/>
        </w:rPr>
        <w:t xml:space="preserve">. </w:t>
      </w:r>
    </w:p>
    <w:p w14:paraId="214DAE68" w14:textId="77777777" w:rsidR="0075409A" w:rsidRPr="0099551F" w:rsidRDefault="0075409A" w:rsidP="0099551F">
      <w:pPr>
        <w:pStyle w:val="ListParagraph"/>
        <w:rPr>
          <w:b/>
        </w:rPr>
      </w:pPr>
    </w:p>
    <w:p w14:paraId="71C43245" w14:textId="49BF53EB" w:rsidR="0075409A" w:rsidRPr="0075409A" w:rsidRDefault="0075409A" w:rsidP="0099551F">
      <w:pPr>
        <w:rPr>
          <w:lang w:val="en-GB"/>
        </w:rPr>
      </w:pPr>
      <w:r>
        <w:rPr>
          <w:lang w:val="en-GB"/>
        </w:rPr>
        <w:t xml:space="preserve">Furthermore, the theoretical and experimental </w:t>
      </w:r>
      <w:r w:rsidRPr="0075409A">
        <w:rPr>
          <w:lang w:val="en-GB"/>
        </w:rPr>
        <w:t>observations</w:t>
      </w:r>
      <w:r>
        <w:rPr>
          <w:lang w:val="en-GB"/>
        </w:rPr>
        <w:t xml:space="preserve"> demonstrate that one cannot count on any cross-polar rejection in the co-location configuration in the near field. Therefore, a single-polarized BS must be tested with an interferer that is representative of a dual-polarized co-located BS. Thus, the specification of the interferer signal in the co-location tests shall not discriminate between the number of polarizations supported in the victim BS. Hence, for a single-polarized victim BS, the polarization of the interferer signal above shall be determined by the supported polarization of the victim BS and the polarization orthogonal to the supported polarization</w:t>
      </w:r>
      <w:r w:rsidRPr="0075409A">
        <w:rPr>
          <w:lang w:val="en-GB"/>
        </w:rPr>
        <w:t xml:space="preserve">. </w:t>
      </w:r>
    </w:p>
    <w:p w14:paraId="7A156196" w14:textId="5DB9A4B2" w:rsidR="0075409A" w:rsidRPr="00B1150D" w:rsidRDefault="0075409A" w:rsidP="0099551F">
      <w:pPr>
        <w:pStyle w:val="ListParagraph"/>
        <w:keepNext/>
        <w:numPr>
          <w:ilvl w:val="0"/>
          <w:numId w:val="34"/>
        </w:numPr>
        <w:spacing w:before="120"/>
        <w:ind w:left="709" w:right="284" w:hanging="349"/>
        <w:outlineLvl w:val="0"/>
        <w:rPr>
          <w:b/>
        </w:rPr>
      </w:pPr>
      <w:r>
        <w:rPr>
          <w:b/>
        </w:rPr>
        <w:t>The co-location interferer for a single-polarized BS is specified as if the BS were dual-polarized with its supported polarization and the orthogonal polarization.</w:t>
      </w:r>
      <w:r w:rsidR="00317B2C">
        <w:rPr>
          <w:b/>
        </w:rPr>
        <w:t xml:space="preserve"> Details are described in [5[ and [7].</w:t>
      </w:r>
    </w:p>
    <w:p w14:paraId="1EBAADFF" w14:textId="0E8FD904" w:rsidR="007F0FE9" w:rsidRPr="000F61BE" w:rsidRDefault="00C9076D" w:rsidP="00491A85">
      <w:pPr>
        <w:keepNext/>
        <w:spacing w:before="120"/>
        <w:ind w:right="284"/>
        <w:outlineLvl w:val="0"/>
        <w:rPr>
          <w:b/>
          <w:color w:val="000000"/>
          <w:szCs w:val="20"/>
          <w:lang w:val="en-GB"/>
        </w:rPr>
      </w:pPr>
      <w:r w:rsidRPr="000F61BE">
        <w:rPr>
          <w:b/>
          <w:color w:val="000000"/>
          <w:szCs w:val="20"/>
          <w:lang w:val="en-GB"/>
        </w:rPr>
        <w:t xml:space="preserve">Proposal </w:t>
      </w:r>
      <w:r w:rsidR="007511D1">
        <w:rPr>
          <w:b/>
          <w:color w:val="000000"/>
          <w:szCs w:val="20"/>
          <w:lang w:val="en-GB"/>
        </w:rPr>
        <w:t>3</w:t>
      </w:r>
      <w:r w:rsidRPr="000F61BE">
        <w:rPr>
          <w:b/>
          <w:color w:val="000000"/>
          <w:szCs w:val="20"/>
          <w:lang w:val="en-GB"/>
        </w:rPr>
        <w:t xml:space="preserve">: </w:t>
      </w:r>
      <w:r w:rsidR="00AE54DD" w:rsidRPr="000F61BE">
        <w:rPr>
          <w:b/>
          <w:color w:val="000000"/>
          <w:szCs w:val="20"/>
          <w:lang w:val="en-GB"/>
        </w:rPr>
        <w:t>A</w:t>
      </w:r>
      <w:r w:rsidR="00BC6C1F" w:rsidRPr="000F61BE">
        <w:rPr>
          <w:b/>
          <w:color w:val="000000"/>
          <w:szCs w:val="20"/>
          <w:lang w:val="en-GB"/>
        </w:rPr>
        <w:t xml:space="preserve">djust </w:t>
      </w:r>
      <w:r w:rsidR="007511D1">
        <w:rPr>
          <w:b/>
          <w:color w:val="000000"/>
          <w:szCs w:val="20"/>
          <w:lang w:val="en-GB"/>
        </w:rPr>
        <w:t xml:space="preserve">LTE AAS and NR core and </w:t>
      </w:r>
      <w:r w:rsidR="00BC6C1F" w:rsidRPr="000F61BE">
        <w:rPr>
          <w:b/>
          <w:color w:val="000000"/>
          <w:szCs w:val="20"/>
          <w:lang w:val="en-GB"/>
        </w:rPr>
        <w:t>co</w:t>
      </w:r>
      <w:r w:rsidR="006A0E5E" w:rsidRPr="000F61BE">
        <w:rPr>
          <w:b/>
          <w:color w:val="000000"/>
          <w:szCs w:val="20"/>
          <w:lang w:val="en-GB"/>
        </w:rPr>
        <w:t xml:space="preserve">nformance </w:t>
      </w:r>
      <w:r w:rsidR="007511D1">
        <w:rPr>
          <w:b/>
          <w:color w:val="000000"/>
          <w:szCs w:val="20"/>
          <w:lang w:val="en-GB"/>
        </w:rPr>
        <w:t xml:space="preserve">testing </w:t>
      </w:r>
      <w:r w:rsidR="00BC6C1F" w:rsidRPr="000F61BE">
        <w:rPr>
          <w:b/>
          <w:color w:val="000000"/>
          <w:szCs w:val="20"/>
          <w:lang w:val="en-GB"/>
        </w:rPr>
        <w:t>requirements correspondingly.</w:t>
      </w:r>
    </w:p>
    <w:p w14:paraId="7AB1D7CA" w14:textId="77777777" w:rsidR="000C617A" w:rsidRPr="000F61BE" w:rsidRDefault="000C617A" w:rsidP="00F752B4">
      <w:pPr>
        <w:keepNext/>
        <w:ind w:right="284"/>
        <w:outlineLvl w:val="0"/>
        <w:rPr>
          <w:rFonts w:ascii="Arial" w:hAnsi="Arial"/>
          <w:b/>
          <w:sz w:val="24"/>
          <w:lang w:val="en-GB"/>
        </w:rPr>
      </w:pPr>
    </w:p>
    <w:p w14:paraId="13B05D84" w14:textId="155B28DB" w:rsidR="009B067E" w:rsidRPr="000F61BE" w:rsidRDefault="00CB6A00" w:rsidP="009B067E">
      <w:pPr>
        <w:keepNext/>
        <w:spacing w:after="240"/>
        <w:ind w:right="284"/>
        <w:outlineLvl w:val="0"/>
        <w:rPr>
          <w:rFonts w:ascii="Arial" w:hAnsi="Arial"/>
          <w:b/>
          <w:sz w:val="24"/>
          <w:lang w:val="en-GB"/>
        </w:rPr>
      </w:pPr>
      <w:r>
        <w:rPr>
          <w:rFonts w:ascii="Arial" w:hAnsi="Arial"/>
          <w:b/>
          <w:sz w:val="24"/>
          <w:lang w:val="en-GB"/>
        </w:rPr>
        <w:t>5</w:t>
      </w:r>
      <w:r w:rsidR="000C617A" w:rsidRPr="000F61BE">
        <w:rPr>
          <w:rFonts w:ascii="Arial" w:hAnsi="Arial"/>
          <w:b/>
          <w:sz w:val="24"/>
          <w:lang w:val="en-GB"/>
        </w:rPr>
        <w:t xml:space="preserve">.  </w:t>
      </w:r>
      <w:r w:rsidR="009B067E" w:rsidRPr="000F61BE">
        <w:rPr>
          <w:rFonts w:ascii="Arial" w:hAnsi="Arial"/>
          <w:b/>
          <w:sz w:val="24"/>
          <w:lang w:val="en-GB"/>
        </w:rPr>
        <w:t>Conclusion</w:t>
      </w:r>
    </w:p>
    <w:p w14:paraId="7000519D" w14:textId="081DBC79" w:rsidR="00A45BC4" w:rsidRPr="000F61BE" w:rsidRDefault="00A45BC4" w:rsidP="00063CD0">
      <w:pPr>
        <w:pStyle w:val="BodyText"/>
        <w:snapToGrid w:val="0"/>
        <w:rPr>
          <w:rFonts w:eastAsia="SimSun"/>
          <w:szCs w:val="20"/>
          <w:lang w:val="en-GB" w:eastAsia="zh-CN"/>
        </w:rPr>
      </w:pPr>
      <w:r w:rsidRPr="000F61BE">
        <w:rPr>
          <w:rFonts w:eastAsia="SimSun"/>
          <w:szCs w:val="20"/>
          <w:lang w:val="en-GB" w:eastAsia="zh-CN"/>
        </w:rPr>
        <w:t xml:space="preserve">This contribution provides </w:t>
      </w:r>
      <w:r w:rsidR="006A0E5E" w:rsidRPr="000F61BE">
        <w:rPr>
          <w:rFonts w:eastAsia="SimSun"/>
          <w:szCs w:val="20"/>
          <w:lang w:val="en-GB" w:eastAsia="zh-CN"/>
        </w:rPr>
        <w:t>a</w:t>
      </w:r>
      <w:r w:rsidR="00B65C84" w:rsidRPr="000F61BE">
        <w:rPr>
          <w:rFonts w:eastAsia="SimSun"/>
          <w:szCs w:val="20"/>
          <w:lang w:val="en-GB" w:eastAsia="zh-CN"/>
        </w:rPr>
        <w:t xml:space="preserve"> </w:t>
      </w:r>
      <w:r w:rsidR="00491A85" w:rsidRPr="000F61BE">
        <w:rPr>
          <w:rFonts w:eastAsia="SimSun"/>
          <w:szCs w:val="20"/>
          <w:lang w:val="en-GB" w:eastAsia="zh-CN"/>
        </w:rPr>
        <w:t xml:space="preserve">set of </w:t>
      </w:r>
      <w:r w:rsidR="00CB6A00">
        <w:rPr>
          <w:rFonts w:eastAsia="SimSun"/>
          <w:szCs w:val="20"/>
          <w:lang w:val="en-GB" w:eastAsia="zh-CN"/>
        </w:rPr>
        <w:t>3</w:t>
      </w:r>
      <w:r w:rsidR="00491A85" w:rsidRPr="000F61BE">
        <w:rPr>
          <w:rFonts w:eastAsia="SimSun"/>
          <w:szCs w:val="20"/>
          <w:lang w:val="en-GB" w:eastAsia="zh-CN"/>
        </w:rPr>
        <w:t xml:space="preserve"> </w:t>
      </w:r>
      <w:r w:rsidR="00B65C84" w:rsidRPr="000F61BE">
        <w:rPr>
          <w:rFonts w:eastAsia="SimSun"/>
          <w:szCs w:val="20"/>
          <w:lang w:val="en-GB" w:eastAsia="zh-CN"/>
        </w:rPr>
        <w:t>proposal</w:t>
      </w:r>
      <w:r w:rsidR="00491A85" w:rsidRPr="000F61BE">
        <w:rPr>
          <w:rFonts w:eastAsia="SimSun"/>
          <w:szCs w:val="20"/>
          <w:lang w:val="en-GB" w:eastAsia="zh-CN"/>
        </w:rPr>
        <w:t>s</w:t>
      </w:r>
      <w:r w:rsidR="006A0E5E" w:rsidRPr="000F61BE">
        <w:rPr>
          <w:rFonts w:eastAsia="SimSun"/>
          <w:szCs w:val="20"/>
          <w:lang w:val="en-GB" w:eastAsia="zh-CN"/>
        </w:rPr>
        <w:t xml:space="preserve"> </w:t>
      </w:r>
      <w:r w:rsidR="00B65C84" w:rsidRPr="000F61BE">
        <w:rPr>
          <w:rFonts w:eastAsia="SimSun"/>
          <w:szCs w:val="20"/>
          <w:lang w:val="en-GB" w:eastAsia="zh-CN"/>
        </w:rPr>
        <w:t xml:space="preserve">for </w:t>
      </w:r>
      <w:r w:rsidR="00BC6C1F" w:rsidRPr="000F61BE">
        <w:rPr>
          <w:rFonts w:eastAsia="SimSun"/>
          <w:szCs w:val="20"/>
          <w:lang w:val="en-GB" w:eastAsia="zh-CN"/>
        </w:rPr>
        <w:t xml:space="preserve">changing </w:t>
      </w:r>
      <w:r w:rsidR="00B401E6" w:rsidRPr="000F61BE">
        <w:rPr>
          <w:rFonts w:eastAsia="SimSun"/>
          <w:szCs w:val="20"/>
          <w:lang w:val="en-GB" w:eastAsia="zh-CN"/>
        </w:rPr>
        <w:t xml:space="preserve">LTE </w:t>
      </w:r>
      <w:r w:rsidR="00BC6C1F" w:rsidRPr="000F61BE">
        <w:rPr>
          <w:rFonts w:eastAsia="SimSun"/>
          <w:szCs w:val="20"/>
          <w:lang w:val="en-GB" w:eastAsia="zh-CN"/>
        </w:rPr>
        <w:t>AAS and NR</w:t>
      </w:r>
      <w:r w:rsidR="00AE54DD" w:rsidRPr="000F61BE">
        <w:rPr>
          <w:rFonts w:eastAsia="SimSun"/>
          <w:szCs w:val="20"/>
          <w:lang w:val="en-GB" w:eastAsia="zh-CN"/>
        </w:rPr>
        <w:t xml:space="preserve"> </w:t>
      </w:r>
      <w:r w:rsidR="00BC6C1F" w:rsidRPr="000F61BE">
        <w:rPr>
          <w:rFonts w:eastAsia="SimSun"/>
          <w:szCs w:val="20"/>
          <w:lang w:val="en-GB" w:eastAsia="zh-CN"/>
        </w:rPr>
        <w:t xml:space="preserve">specifications for dual polarized BS, in particular:  </w:t>
      </w:r>
    </w:p>
    <w:p w14:paraId="2E027BCC" w14:textId="77777777" w:rsidR="007511D1" w:rsidRDefault="007511D1" w:rsidP="007511D1">
      <w:pPr>
        <w:keepNext/>
        <w:spacing w:before="120"/>
        <w:ind w:right="284"/>
        <w:outlineLvl w:val="0"/>
        <w:rPr>
          <w:b/>
          <w:color w:val="000000"/>
          <w:szCs w:val="20"/>
          <w:lang w:val="en-GB"/>
        </w:rPr>
      </w:pPr>
      <w:r w:rsidRPr="000F61BE">
        <w:rPr>
          <w:b/>
          <w:color w:val="000000"/>
          <w:szCs w:val="20"/>
          <w:lang w:val="en-GB"/>
        </w:rPr>
        <w:t xml:space="preserve">Proposal 1: For a dual polarized LTE AAS or NR BS, specify the OTA co-location blocking test and co-location TX IMD test with a single polarized interferer injected into </w:t>
      </w:r>
      <w:r>
        <w:rPr>
          <w:b/>
          <w:color w:val="000000"/>
          <w:szCs w:val="20"/>
          <w:lang w:val="en-GB"/>
        </w:rPr>
        <w:t xml:space="preserve">the </w:t>
      </w:r>
      <w:r w:rsidRPr="000F61BE">
        <w:rPr>
          <w:b/>
          <w:color w:val="000000"/>
          <w:szCs w:val="20"/>
          <w:lang w:val="en-GB"/>
        </w:rPr>
        <w:t xml:space="preserve">CLTA. </w:t>
      </w:r>
    </w:p>
    <w:p w14:paraId="3053FC87" w14:textId="77777777" w:rsidR="007511D1" w:rsidRDefault="007511D1" w:rsidP="007511D1">
      <w:pPr>
        <w:keepNext/>
        <w:spacing w:before="120"/>
        <w:ind w:right="284"/>
        <w:outlineLvl w:val="0"/>
        <w:rPr>
          <w:b/>
        </w:rPr>
      </w:pPr>
      <w:r>
        <w:rPr>
          <w:b/>
          <w:color w:val="000000"/>
          <w:szCs w:val="20"/>
          <w:lang w:val="en-GB"/>
        </w:rPr>
        <w:t xml:space="preserve">Proposal 2: </w:t>
      </w:r>
      <w:r w:rsidRPr="00B1150D">
        <w:rPr>
          <w:b/>
          <w:color w:val="000000"/>
          <w:szCs w:val="20"/>
          <w:lang w:val="en-GB"/>
        </w:rPr>
        <w:t xml:space="preserve">An </w:t>
      </w:r>
      <w:r w:rsidRPr="00B1150D">
        <w:rPr>
          <w:b/>
        </w:rPr>
        <w:t>equivalent single</w:t>
      </w:r>
      <w:r>
        <w:rPr>
          <w:b/>
        </w:rPr>
        <w:t xml:space="preserve"> </w:t>
      </w:r>
      <w:r w:rsidRPr="00B1150D">
        <w:rPr>
          <w:b/>
        </w:rPr>
        <w:t>polarization test</w:t>
      </w:r>
      <w:r>
        <w:rPr>
          <w:b/>
        </w:rPr>
        <w:t xml:space="preserve"> is proposed for a dual polarized BS, as follows: </w:t>
      </w:r>
    </w:p>
    <w:p w14:paraId="210BA275" w14:textId="77777777" w:rsidR="007511D1" w:rsidRDefault="007511D1" w:rsidP="007511D1">
      <w:pPr>
        <w:pStyle w:val="ListParagraph"/>
        <w:keepNext/>
        <w:numPr>
          <w:ilvl w:val="0"/>
          <w:numId w:val="35"/>
        </w:numPr>
        <w:spacing w:before="120"/>
        <w:ind w:right="284"/>
        <w:outlineLvl w:val="0"/>
        <w:rPr>
          <w:b/>
        </w:rPr>
      </w:pPr>
      <w:r w:rsidRPr="00B1150D">
        <w:rPr>
          <w:b/>
        </w:rPr>
        <w:t xml:space="preserve">For a +45°/-45° polarized BS or circular polarized BS, the CLTA is excited with a vertical polarized interferer, with an interferer power level of 3 dB increased vs. the specified interferer level for co-location blocking and with an interferer power level equal to the rated total TRP </w:t>
      </w:r>
      <w:proofErr w:type="spellStart"/>
      <w:proofErr w:type="gramStart"/>
      <w:r w:rsidRPr="000F61BE">
        <w:rPr>
          <w:rFonts w:ascii="Arial" w:hAnsi="Arial"/>
          <w:b/>
          <w:sz w:val="18"/>
        </w:rPr>
        <w:t>P</w:t>
      </w:r>
      <w:r w:rsidRPr="000F61BE">
        <w:rPr>
          <w:rFonts w:ascii="Arial" w:hAnsi="Arial"/>
          <w:b/>
          <w:sz w:val="18"/>
          <w:vertAlign w:val="subscript"/>
        </w:rPr>
        <w:t>Rated,t</w:t>
      </w:r>
      <w:proofErr w:type="gramEnd"/>
      <w:r w:rsidRPr="000F61BE">
        <w:rPr>
          <w:rFonts w:ascii="Arial" w:hAnsi="Arial"/>
          <w:b/>
          <w:sz w:val="18"/>
          <w:vertAlign w:val="subscript"/>
        </w:rPr>
        <w:t>,TRP</w:t>
      </w:r>
      <w:proofErr w:type="spellEnd"/>
      <w:r w:rsidRPr="000F61BE">
        <w:rPr>
          <w:b/>
          <w:color w:val="000000"/>
          <w:szCs w:val="20"/>
          <w:lang w:val="en-GB"/>
        </w:rPr>
        <w:t xml:space="preserve"> per RIB</w:t>
      </w:r>
      <w:r w:rsidRPr="00B1150D">
        <w:rPr>
          <w:b/>
        </w:rPr>
        <w:t xml:space="preserve"> for co-location TX intermodulation.</w:t>
      </w:r>
      <w:r>
        <w:rPr>
          <w:b/>
        </w:rPr>
        <w:t xml:space="preserve"> For both requirements, the test is then performed sequentially for both polarizations of the wanted signal.</w:t>
      </w:r>
    </w:p>
    <w:p w14:paraId="56642D0E" w14:textId="77777777" w:rsidR="007511D1" w:rsidRPr="00B1150D" w:rsidRDefault="007511D1" w:rsidP="007511D1">
      <w:pPr>
        <w:pStyle w:val="ListParagraph"/>
        <w:keepNext/>
        <w:spacing w:before="120"/>
        <w:ind w:right="284"/>
        <w:outlineLvl w:val="0"/>
        <w:rPr>
          <w:b/>
        </w:rPr>
      </w:pPr>
    </w:p>
    <w:p w14:paraId="5C216806" w14:textId="71D23D1E" w:rsidR="007511D1" w:rsidRDefault="007511D1" w:rsidP="007511D1">
      <w:pPr>
        <w:pStyle w:val="ListParagraph"/>
        <w:keepNext/>
        <w:numPr>
          <w:ilvl w:val="0"/>
          <w:numId w:val="35"/>
        </w:numPr>
        <w:spacing w:before="120"/>
        <w:ind w:right="284"/>
        <w:outlineLvl w:val="0"/>
        <w:rPr>
          <w:b/>
        </w:rPr>
      </w:pPr>
      <w:r>
        <w:rPr>
          <w:b/>
          <w:color w:val="000000"/>
          <w:szCs w:val="20"/>
          <w:lang w:val="en-GB"/>
        </w:rPr>
        <w:t xml:space="preserve">For a H/V </w:t>
      </w:r>
      <w:r w:rsidRPr="00B1150D">
        <w:rPr>
          <w:b/>
        </w:rPr>
        <w:t xml:space="preserve">polarized BS, the CLTA is excited with a </w:t>
      </w:r>
      <w:r>
        <w:rPr>
          <w:b/>
        </w:rPr>
        <w:t>45° or -45°</w:t>
      </w:r>
      <w:r w:rsidRPr="00B1150D">
        <w:rPr>
          <w:b/>
        </w:rPr>
        <w:t xml:space="preserve"> polarized interferer, with an interferer power level of 3 dB increased vs. the specified interferer level for co-location blocking and with an interferer power level equal to the rated total TRP </w:t>
      </w:r>
      <w:proofErr w:type="spellStart"/>
      <w:proofErr w:type="gramStart"/>
      <w:r w:rsidRPr="000F61BE">
        <w:rPr>
          <w:rFonts w:ascii="Arial" w:hAnsi="Arial"/>
          <w:b/>
          <w:sz w:val="18"/>
        </w:rPr>
        <w:t>P</w:t>
      </w:r>
      <w:r w:rsidRPr="000F61BE">
        <w:rPr>
          <w:rFonts w:ascii="Arial" w:hAnsi="Arial"/>
          <w:b/>
          <w:sz w:val="18"/>
          <w:vertAlign w:val="subscript"/>
        </w:rPr>
        <w:t>Rated,t</w:t>
      </w:r>
      <w:proofErr w:type="gramEnd"/>
      <w:r w:rsidRPr="000F61BE">
        <w:rPr>
          <w:rFonts w:ascii="Arial" w:hAnsi="Arial"/>
          <w:b/>
          <w:sz w:val="18"/>
          <w:vertAlign w:val="subscript"/>
        </w:rPr>
        <w:t>,TRP</w:t>
      </w:r>
      <w:proofErr w:type="spellEnd"/>
      <w:r w:rsidRPr="000F61BE">
        <w:rPr>
          <w:b/>
          <w:color w:val="000000"/>
          <w:szCs w:val="20"/>
          <w:lang w:val="en-GB"/>
        </w:rPr>
        <w:t xml:space="preserve"> per RIB</w:t>
      </w:r>
      <w:r w:rsidRPr="00B1150D">
        <w:rPr>
          <w:b/>
        </w:rPr>
        <w:t xml:space="preserve"> for co-location TX intermodulation.</w:t>
      </w:r>
      <w:r>
        <w:rPr>
          <w:b/>
        </w:rPr>
        <w:t xml:space="preserve"> For both requirements, the test is then performed sequentially for both polarizations of the wanted signal.</w:t>
      </w:r>
    </w:p>
    <w:p w14:paraId="1D3C0EFE" w14:textId="77777777" w:rsidR="0075409A" w:rsidRPr="0099551F" w:rsidRDefault="0075409A" w:rsidP="0099551F">
      <w:pPr>
        <w:pStyle w:val="ListParagraph"/>
        <w:rPr>
          <w:b/>
        </w:rPr>
      </w:pPr>
    </w:p>
    <w:p w14:paraId="48B1F6B4" w14:textId="77777777" w:rsidR="0099551F" w:rsidRDefault="0075409A" w:rsidP="0099551F">
      <w:pPr>
        <w:pStyle w:val="ListParagraph"/>
        <w:keepNext/>
        <w:numPr>
          <w:ilvl w:val="0"/>
          <w:numId w:val="35"/>
        </w:numPr>
        <w:spacing w:before="120"/>
        <w:ind w:right="284"/>
        <w:outlineLvl w:val="0"/>
        <w:rPr>
          <w:b/>
        </w:rPr>
      </w:pPr>
      <w:r>
        <w:rPr>
          <w:b/>
        </w:rPr>
        <w:t xml:space="preserve">If there is no CLTA with the required polarization available, but there is a CLTA available with the supported polarizations of the BS, it </w:t>
      </w:r>
      <w:proofErr w:type="gramStart"/>
      <w:r>
        <w:rPr>
          <w:b/>
        </w:rPr>
        <w:t>is allowed to</w:t>
      </w:r>
      <w:proofErr w:type="gramEnd"/>
      <w:r>
        <w:rPr>
          <w:b/>
        </w:rPr>
        <w:t xml:space="preserve"> apply the interferer signal sequentially to both polarization inputs of this CTLA</w:t>
      </w:r>
      <w:r w:rsidR="0099551F">
        <w:rPr>
          <w:b/>
        </w:rPr>
        <w:t xml:space="preserve"> with the specified interferer power level</w:t>
      </w:r>
      <w:r>
        <w:rPr>
          <w:b/>
        </w:rPr>
        <w:t>.</w:t>
      </w:r>
    </w:p>
    <w:p w14:paraId="6E523B44" w14:textId="77777777" w:rsidR="0099551F" w:rsidRPr="0099551F" w:rsidRDefault="0099551F" w:rsidP="0099551F">
      <w:pPr>
        <w:pStyle w:val="ListParagraph"/>
        <w:rPr>
          <w:b/>
        </w:rPr>
      </w:pPr>
    </w:p>
    <w:p w14:paraId="297F8C74" w14:textId="4CC5B629" w:rsidR="0075409A" w:rsidRPr="0099551F" w:rsidRDefault="0075409A" w:rsidP="0099551F">
      <w:pPr>
        <w:pStyle w:val="ListParagraph"/>
        <w:keepNext/>
        <w:numPr>
          <w:ilvl w:val="0"/>
          <w:numId w:val="35"/>
        </w:numPr>
        <w:spacing w:before="120"/>
        <w:ind w:right="284"/>
        <w:outlineLvl w:val="0"/>
        <w:rPr>
          <w:b/>
        </w:rPr>
      </w:pPr>
      <w:r>
        <w:rPr>
          <w:b/>
        </w:rPr>
        <w:t>The co-location interferer for a single-polarized BS is specified as if the BS were dual-polarized with its supported polarization and the orthogonal polarization.</w:t>
      </w:r>
      <w:r w:rsidR="0099551F" w:rsidRPr="0099551F">
        <w:rPr>
          <w:b/>
        </w:rPr>
        <w:t xml:space="preserve"> </w:t>
      </w:r>
      <w:r w:rsidR="0099551F">
        <w:rPr>
          <w:b/>
        </w:rPr>
        <w:t>Details are described in [5[ and [7].</w:t>
      </w:r>
    </w:p>
    <w:p w14:paraId="08A08447" w14:textId="71D34D54" w:rsidR="007511D1" w:rsidRPr="000F61BE" w:rsidRDefault="007511D1" w:rsidP="007511D1">
      <w:pPr>
        <w:keepNext/>
        <w:spacing w:before="120" w:after="240"/>
        <w:ind w:right="284"/>
        <w:outlineLvl w:val="0"/>
        <w:rPr>
          <w:b/>
          <w:color w:val="000000"/>
          <w:szCs w:val="20"/>
          <w:lang w:val="en-GB"/>
        </w:rPr>
      </w:pPr>
      <w:r w:rsidRPr="000F61BE">
        <w:rPr>
          <w:b/>
          <w:color w:val="000000"/>
          <w:szCs w:val="20"/>
          <w:lang w:val="en-GB"/>
        </w:rPr>
        <w:t xml:space="preserve">Proposal </w:t>
      </w:r>
      <w:r>
        <w:rPr>
          <w:b/>
          <w:color w:val="000000"/>
          <w:szCs w:val="20"/>
          <w:lang w:val="en-GB"/>
        </w:rPr>
        <w:t>3</w:t>
      </w:r>
      <w:r w:rsidRPr="000F61BE">
        <w:rPr>
          <w:b/>
          <w:color w:val="000000"/>
          <w:szCs w:val="20"/>
          <w:lang w:val="en-GB"/>
        </w:rPr>
        <w:t xml:space="preserve">: Adjust </w:t>
      </w:r>
      <w:r>
        <w:rPr>
          <w:b/>
          <w:color w:val="000000"/>
          <w:szCs w:val="20"/>
          <w:lang w:val="en-GB"/>
        </w:rPr>
        <w:t xml:space="preserve">LTE AAS and NR core and </w:t>
      </w:r>
      <w:r w:rsidRPr="000F61BE">
        <w:rPr>
          <w:b/>
          <w:color w:val="000000"/>
          <w:szCs w:val="20"/>
          <w:lang w:val="en-GB"/>
        </w:rPr>
        <w:t xml:space="preserve">conformance </w:t>
      </w:r>
      <w:r>
        <w:rPr>
          <w:b/>
          <w:color w:val="000000"/>
          <w:szCs w:val="20"/>
          <w:lang w:val="en-GB"/>
        </w:rPr>
        <w:t xml:space="preserve">testing </w:t>
      </w:r>
      <w:r w:rsidRPr="000F61BE">
        <w:rPr>
          <w:b/>
          <w:color w:val="000000"/>
          <w:szCs w:val="20"/>
          <w:lang w:val="en-GB"/>
        </w:rPr>
        <w:t>requirements correspondingly.</w:t>
      </w:r>
    </w:p>
    <w:p w14:paraId="7D8C7685" w14:textId="7E09C9F5" w:rsidR="00F752B4" w:rsidRPr="000F61BE" w:rsidRDefault="00BC6C1F" w:rsidP="00BC6C1F">
      <w:pPr>
        <w:spacing w:before="120" w:after="120"/>
        <w:rPr>
          <w:color w:val="000000" w:themeColor="text1"/>
          <w:lang w:val="en-GB"/>
        </w:rPr>
      </w:pPr>
      <w:r w:rsidRPr="000F61BE">
        <w:rPr>
          <w:color w:val="000000" w:themeColor="text1"/>
          <w:lang w:val="en-GB"/>
        </w:rPr>
        <w:t xml:space="preserve">It is proposed to agree </w:t>
      </w:r>
      <w:r w:rsidR="006A0E5E" w:rsidRPr="000F61BE">
        <w:rPr>
          <w:color w:val="000000" w:themeColor="text1"/>
          <w:lang w:val="en-GB"/>
        </w:rPr>
        <w:t xml:space="preserve">the </w:t>
      </w:r>
      <w:r w:rsidR="007511D1">
        <w:rPr>
          <w:color w:val="000000" w:themeColor="text1"/>
          <w:lang w:val="en-GB"/>
        </w:rPr>
        <w:t xml:space="preserve">above </w:t>
      </w:r>
      <w:r w:rsidR="006A0E5E" w:rsidRPr="000F61BE">
        <w:rPr>
          <w:color w:val="000000" w:themeColor="text1"/>
          <w:lang w:val="en-GB"/>
        </w:rPr>
        <w:t>proposal</w:t>
      </w:r>
      <w:r w:rsidR="007511D1">
        <w:rPr>
          <w:color w:val="000000" w:themeColor="text1"/>
          <w:lang w:val="en-GB"/>
        </w:rPr>
        <w:t>s</w:t>
      </w:r>
      <w:r w:rsidRPr="000F61BE">
        <w:rPr>
          <w:color w:val="000000" w:themeColor="text1"/>
          <w:lang w:val="en-GB"/>
        </w:rPr>
        <w:t>. The sourcing company provides co</w:t>
      </w:r>
      <w:r w:rsidR="00AE54DD" w:rsidRPr="000F61BE">
        <w:rPr>
          <w:color w:val="000000" w:themeColor="text1"/>
          <w:lang w:val="en-GB"/>
        </w:rPr>
        <w:t>rresponding</w:t>
      </w:r>
      <w:r w:rsidRPr="000F61BE">
        <w:rPr>
          <w:color w:val="000000" w:themeColor="text1"/>
          <w:lang w:val="en-GB"/>
        </w:rPr>
        <w:t xml:space="preserve"> CRs to this meeting in [</w:t>
      </w:r>
      <w:r w:rsidR="007511D1">
        <w:rPr>
          <w:color w:val="000000" w:themeColor="text1"/>
          <w:lang w:val="en-GB"/>
        </w:rPr>
        <w:t>3</w:t>
      </w:r>
      <w:r w:rsidRPr="000F61BE">
        <w:rPr>
          <w:color w:val="000000" w:themeColor="text1"/>
          <w:lang w:val="en-GB"/>
        </w:rPr>
        <w:t>] to [</w:t>
      </w:r>
      <w:r w:rsidR="002913D6">
        <w:rPr>
          <w:color w:val="000000" w:themeColor="text1"/>
          <w:lang w:val="en-GB"/>
        </w:rPr>
        <w:t>6</w:t>
      </w:r>
      <w:r w:rsidRPr="000F61BE">
        <w:rPr>
          <w:color w:val="000000" w:themeColor="text1"/>
          <w:lang w:val="en-GB"/>
        </w:rPr>
        <w:t>].</w:t>
      </w:r>
    </w:p>
    <w:p w14:paraId="10ABB4B2" w14:textId="77777777" w:rsidR="00AE54DD" w:rsidRPr="000F61BE" w:rsidRDefault="00AE54DD" w:rsidP="00BC6C1F">
      <w:pPr>
        <w:spacing w:before="120" w:after="120"/>
        <w:rPr>
          <w:color w:val="000000" w:themeColor="text1"/>
          <w:lang w:val="en-GB"/>
        </w:rPr>
      </w:pPr>
      <w:bookmarkStart w:id="4" w:name="_GoBack"/>
      <w:bookmarkEnd w:id="4"/>
    </w:p>
    <w:p w14:paraId="263FC531" w14:textId="77777777" w:rsidR="00F15BE2" w:rsidRPr="000F61BE" w:rsidRDefault="00437407" w:rsidP="00350828">
      <w:pPr>
        <w:pStyle w:val="BodyText"/>
        <w:snapToGrid w:val="0"/>
        <w:rPr>
          <w:rFonts w:ascii="Arial" w:eastAsia="SimSun" w:hAnsi="Arial" w:cs="Arial"/>
          <w:sz w:val="24"/>
          <w:lang w:eastAsia="zh-CN"/>
        </w:rPr>
      </w:pPr>
      <w:r w:rsidRPr="000F61BE">
        <w:rPr>
          <w:rFonts w:ascii="Arial" w:eastAsia="SimSun" w:hAnsi="Arial" w:cs="Arial"/>
          <w:b/>
          <w:sz w:val="24"/>
          <w:lang w:eastAsia="zh-CN"/>
        </w:rPr>
        <w:t>References</w:t>
      </w:r>
    </w:p>
    <w:p w14:paraId="777CA8F0" w14:textId="6CBB4A9C" w:rsidR="00437407" w:rsidRPr="002913D6" w:rsidRDefault="007F0FE9" w:rsidP="00AE54DD">
      <w:pPr>
        <w:spacing w:after="120"/>
        <w:ind w:left="567" w:hanging="567"/>
        <w:rPr>
          <w:color w:val="000000" w:themeColor="text1"/>
          <w:lang w:val="en-GB"/>
        </w:rPr>
      </w:pPr>
      <w:r w:rsidRPr="002913D6">
        <w:rPr>
          <w:color w:val="000000" w:themeColor="text1"/>
          <w:lang w:val="en-GB"/>
        </w:rPr>
        <w:lastRenderedPageBreak/>
        <w:t>[1]</w:t>
      </w:r>
      <w:r w:rsidRPr="002913D6">
        <w:rPr>
          <w:color w:val="000000" w:themeColor="text1"/>
          <w:lang w:val="en-GB"/>
        </w:rPr>
        <w:tab/>
      </w:r>
      <w:r w:rsidR="00437407" w:rsidRPr="002913D6">
        <w:rPr>
          <w:color w:val="000000" w:themeColor="text1"/>
          <w:lang w:val="en-GB"/>
        </w:rPr>
        <w:t>R4-1811768</w:t>
      </w:r>
      <w:r w:rsidRPr="002913D6">
        <w:rPr>
          <w:color w:val="000000" w:themeColor="text1"/>
          <w:lang w:val="en-GB"/>
        </w:rPr>
        <w:t>, “</w:t>
      </w:r>
      <w:r w:rsidR="00437407" w:rsidRPr="002913D6">
        <w:rPr>
          <w:color w:val="000000" w:themeColor="text1"/>
          <w:lang w:val="en-GB"/>
        </w:rPr>
        <w:t>WF on polarization in OTA RX test</w:t>
      </w:r>
      <w:r w:rsidRPr="002913D6">
        <w:rPr>
          <w:color w:val="000000" w:themeColor="text1"/>
          <w:lang w:val="en-GB"/>
        </w:rPr>
        <w:t>”</w:t>
      </w:r>
      <w:r w:rsidR="00437407" w:rsidRPr="002913D6">
        <w:rPr>
          <w:color w:val="000000" w:themeColor="text1"/>
          <w:lang w:val="en-GB"/>
        </w:rPr>
        <w:t>, Nokia, Nokia Shanghai Bell</w:t>
      </w:r>
      <w:r w:rsidRPr="002913D6">
        <w:rPr>
          <w:color w:val="000000" w:themeColor="text1"/>
          <w:lang w:val="en-GB"/>
        </w:rPr>
        <w:t>, RAN4#88</w:t>
      </w:r>
    </w:p>
    <w:p w14:paraId="682A2C8B" w14:textId="713756A6" w:rsidR="007511D1" w:rsidRPr="002913D6" w:rsidRDefault="007511D1" w:rsidP="007511D1">
      <w:pPr>
        <w:spacing w:after="120"/>
        <w:ind w:left="567" w:hanging="567"/>
        <w:rPr>
          <w:color w:val="000000" w:themeColor="text1"/>
          <w:lang w:val="en-GB"/>
        </w:rPr>
      </w:pPr>
      <w:r w:rsidRPr="002913D6">
        <w:rPr>
          <w:color w:val="000000" w:themeColor="text1"/>
          <w:lang w:val="en-GB"/>
        </w:rPr>
        <w:t>[2]</w:t>
      </w:r>
      <w:r w:rsidRPr="002913D6">
        <w:rPr>
          <w:color w:val="000000" w:themeColor="text1"/>
          <w:lang w:val="en-GB"/>
        </w:rPr>
        <w:tab/>
        <w:t xml:space="preserve">R4-99631, “Antenna-to-Antenna Isolation Measurements”, </w:t>
      </w:r>
      <w:proofErr w:type="spellStart"/>
      <w:r w:rsidRPr="002913D6">
        <w:rPr>
          <w:color w:val="000000" w:themeColor="text1"/>
          <w:lang w:val="en-GB"/>
        </w:rPr>
        <w:t>Allgon</w:t>
      </w:r>
      <w:proofErr w:type="spellEnd"/>
      <w:r w:rsidRPr="002913D6">
        <w:rPr>
          <w:color w:val="000000" w:themeColor="text1"/>
          <w:lang w:val="en-GB"/>
        </w:rPr>
        <w:t>, TSGR4#8.</w:t>
      </w:r>
    </w:p>
    <w:p w14:paraId="0469EB9D" w14:textId="08EFCE5B" w:rsidR="00BC6C1F" w:rsidRPr="002913D6" w:rsidRDefault="00BC6C1F" w:rsidP="00AE54DD">
      <w:pPr>
        <w:spacing w:after="120"/>
        <w:ind w:left="567" w:hanging="567"/>
        <w:rPr>
          <w:color w:val="000000" w:themeColor="text1"/>
          <w:lang w:val="en-GB"/>
        </w:rPr>
      </w:pPr>
      <w:r w:rsidRPr="002913D6">
        <w:rPr>
          <w:color w:val="000000" w:themeColor="text1"/>
          <w:lang w:val="en-GB"/>
        </w:rPr>
        <w:t>[</w:t>
      </w:r>
      <w:r w:rsidR="009B7C04" w:rsidRPr="002913D6">
        <w:rPr>
          <w:color w:val="000000" w:themeColor="text1"/>
          <w:lang w:val="en-GB"/>
        </w:rPr>
        <w:t>3</w:t>
      </w:r>
      <w:r w:rsidRPr="002913D6">
        <w:rPr>
          <w:color w:val="000000" w:themeColor="text1"/>
          <w:lang w:val="en-GB"/>
        </w:rPr>
        <w:t>]</w:t>
      </w:r>
      <w:r w:rsidRPr="002913D6">
        <w:rPr>
          <w:color w:val="000000" w:themeColor="text1"/>
          <w:lang w:val="en-GB"/>
        </w:rPr>
        <w:tab/>
      </w:r>
      <w:r w:rsidR="007511D1" w:rsidRPr="002913D6">
        <w:rPr>
          <w:color w:val="000000" w:themeColor="text1"/>
          <w:lang w:val="en-GB"/>
        </w:rPr>
        <w:t>R4-19</w:t>
      </w:r>
      <w:r w:rsidR="002913D6" w:rsidRPr="002913D6">
        <w:rPr>
          <w:color w:val="000000" w:themeColor="text1"/>
          <w:lang w:val="en-GB"/>
        </w:rPr>
        <w:t>02006</w:t>
      </w:r>
      <w:r w:rsidR="007511D1" w:rsidRPr="002913D6">
        <w:rPr>
          <w:color w:val="000000" w:themeColor="text1"/>
          <w:lang w:val="en-GB"/>
        </w:rPr>
        <w:t xml:space="preserve">, </w:t>
      </w:r>
      <w:r w:rsidRPr="002913D6">
        <w:rPr>
          <w:color w:val="000000" w:themeColor="text1"/>
          <w:lang w:val="en-GB"/>
        </w:rPr>
        <w:t>CR 37.105</w:t>
      </w:r>
      <w:proofErr w:type="gramStart"/>
      <w:r w:rsidR="00AE54DD" w:rsidRPr="002913D6">
        <w:rPr>
          <w:color w:val="000000" w:themeColor="text1"/>
          <w:lang w:val="en-GB"/>
        </w:rPr>
        <w:t>, ”</w:t>
      </w:r>
      <w:r w:rsidR="00AE54DD" w:rsidRPr="002913D6">
        <w:rPr>
          <w:color w:val="000000" w:themeColor="text1"/>
        </w:rPr>
        <w:t>OTA</w:t>
      </w:r>
      <w:proofErr w:type="gramEnd"/>
      <w:r w:rsidR="00AE54DD" w:rsidRPr="002913D6">
        <w:rPr>
          <w:color w:val="000000" w:themeColor="text1"/>
        </w:rPr>
        <w:t xml:space="preserve"> </w:t>
      </w:r>
      <w:r w:rsidR="00451400" w:rsidRPr="002913D6">
        <w:rPr>
          <w:color w:val="000000" w:themeColor="text1"/>
        </w:rPr>
        <w:t>Co-location</w:t>
      </w:r>
      <w:r w:rsidR="00AE54DD" w:rsidRPr="002913D6">
        <w:rPr>
          <w:color w:val="000000" w:themeColor="text1"/>
        </w:rPr>
        <w:t xml:space="preserve"> blocking and TX intermodulation requirements for dual polarized BS”</w:t>
      </w:r>
      <w:r w:rsidR="006A0E5E" w:rsidRPr="002913D6">
        <w:rPr>
          <w:color w:val="000000" w:themeColor="text1"/>
        </w:rPr>
        <w:t>,</w:t>
      </w:r>
      <w:r w:rsidR="006A0E5E" w:rsidRPr="002913D6">
        <w:rPr>
          <w:color w:val="000000" w:themeColor="text1"/>
          <w:lang w:val="en-GB"/>
        </w:rPr>
        <w:t xml:space="preserve"> Nokia, Nokia Shanghai Bell, RAN4#90</w:t>
      </w:r>
      <w:r w:rsidRPr="002913D6">
        <w:rPr>
          <w:color w:val="000000" w:themeColor="text1"/>
          <w:lang w:val="en-GB"/>
        </w:rPr>
        <w:t xml:space="preserve"> </w:t>
      </w:r>
    </w:p>
    <w:p w14:paraId="6E809337" w14:textId="53765ACD" w:rsidR="00BC6C1F" w:rsidRPr="002913D6" w:rsidRDefault="00BC6C1F" w:rsidP="00AE54DD">
      <w:pPr>
        <w:spacing w:after="120"/>
        <w:ind w:left="567" w:hanging="567"/>
        <w:rPr>
          <w:color w:val="000000" w:themeColor="text1"/>
          <w:lang w:val="en-GB"/>
        </w:rPr>
      </w:pPr>
      <w:r w:rsidRPr="002913D6">
        <w:rPr>
          <w:color w:val="000000" w:themeColor="text1"/>
          <w:lang w:val="en-GB"/>
        </w:rPr>
        <w:t>[</w:t>
      </w:r>
      <w:r w:rsidR="009B7C04" w:rsidRPr="002913D6">
        <w:rPr>
          <w:color w:val="000000" w:themeColor="text1"/>
          <w:lang w:val="en-GB"/>
        </w:rPr>
        <w:t>4</w:t>
      </w:r>
      <w:r w:rsidRPr="002913D6">
        <w:rPr>
          <w:color w:val="000000" w:themeColor="text1"/>
          <w:lang w:val="en-GB"/>
        </w:rPr>
        <w:t>]</w:t>
      </w:r>
      <w:r w:rsidRPr="002913D6">
        <w:rPr>
          <w:color w:val="000000" w:themeColor="text1"/>
          <w:lang w:val="en-GB"/>
        </w:rPr>
        <w:tab/>
      </w:r>
      <w:r w:rsidR="007511D1" w:rsidRPr="002913D6">
        <w:rPr>
          <w:color w:val="000000" w:themeColor="text1"/>
          <w:lang w:val="en-GB"/>
        </w:rPr>
        <w:t>R4-190</w:t>
      </w:r>
      <w:r w:rsidR="002913D6" w:rsidRPr="002913D6">
        <w:rPr>
          <w:color w:val="000000" w:themeColor="text1"/>
          <w:lang w:val="en-GB"/>
        </w:rPr>
        <w:t>1998</w:t>
      </w:r>
      <w:r w:rsidR="007511D1" w:rsidRPr="002913D6">
        <w:rPr>
          <w:color w:val="000000" w:themeColor="text1"/>
          <w:lang w:val="en-GB"/>
        </w:rPr>
        <w:t xml:space="preserve">, </w:t>
      </w:r>
      <w:r w:rsidRPr="002913D6">
        <w:rPr>
          <w:color w:val="000000" w:themeColor="text1"/>
          <w:lang w:val="en-GB"/>
        </w:rPr>
        <w:t>CR 37.145-2</w:t>
      </w:r>
      <w:proofErr w:type="gramStart"/>
      <w:r w:rsidR="00AE54DD" w:rsidRPr="002913D6">
        <w:rPr>
          <w:color w:val="000000" w:themeColor="text1"/>
          <w:lang w:val="en-GB"/>
        </w:rPr>
        <w:t>, ”</w:t>
      </w:r>
      <w:r w:rsidR="00AE54DD" w:rsidRPr="002913D6">
        <w:rPr>
          <w:color w:val="000000" w:themeColor="text1"/>
        </w:rPr>
        <w:t>OTA</w:t>
      </w:r>
      <w:proofErr w:type="gramEnd"/>
      <w:r w:rsidR="00AE54DD" w:rsidRPr="002913D6">
        <w:rPr>
          <w:color w:val="000000" w:themeColor="text1"/>
        </w:rPr>
        <w:t xml:space="preserve"> </w:t>
      </w:r>
      <w:r w:rsidR="006A0E5E" w:rsidRPr="002913D6">
        <w:rPr>
          <w:color w:val="000000" w:themeColor="text1"/>
        </w:rPr>
        <w:t>Co-location</w:t>
      </w:r>
      <w:r w:rsidR="00AE54DD" w:rsidRPr="002913D6">
        <w:rPr>
          <w:color w:val="000000" w:themeColor="text1"/>
        </w:rPr>
        <w:t xml:space="preserve"> blocking and TX intermodulation testing for dual polarized BS”</w:t>
      </w:r>
      <w:r w:rsidR="006A0E5E" w:rsidRPr="002913D6">
        <w:rPr>
          <w:color w:val="000000" w:themeColor="text1"/>
        </w:rPr>
        <w:t>,</w:t>
      </w:r>
      <w:r w:rsidR="006A0E5E" w:rsidRPr="002913D6">
        <w:rPr>
          <w:color w:val="000000" w:themeColor="text1"/>
          <w:lang w:val="en-GB"/>
        </w:rPr>
        <w:t xml:space="preserve"> Nokia, Nokia Shanghai Bell, RAN4#90</w:t>
      </w:r>
    </w:p>
    <w:p w14:paraId="559C9320" w14:textId="14AB77F2" w:rsidR="00AE54DD" w:rsidRPr="002913D6" w:rsidRDefault="00BC6C1F" w:rsidP="00AE54DD">
      <w:pPr>
        <w:spacing w:after="120"/>
        <w:ind w:left="567" w:hanging="567"/>
        <w:rPr>
          <w:color w:val="000000" w:themeColor="text1"/>
          <w:lang w:val="en-GB"/>
        </w:rPr>
      </w:pPr>
      <w:r w:rsidRPr="002913D6">
        <w:rPr>
          <w:color w:val="000000" w:themeColor="text1"/>
          <w:lang w:val="en-GB"/>
        </w:rPr>
        <w:t>[</w:t>
      </w:r>
      <w:r w:rsidR="002913D6" w:rsidRPr="002913D6">
        <w:rPr>
          <w:color w:val="000000" w:themeColor="text1"/>
          <w:lang w:val="en-GB"/>
        </w:rPr>
        <w:t>5</w:t>
      </w:r>
      <w:r w:rsidRPr="002913D6">
        <w:rPr>
          <w:color w:val="000000" w:themeColor="text1"/>
          <w:lang w:val="en-GB"/>
        </w:rPr>
        <w:t>]</w:t>
      </w:r>
      <w:r w:rsidRPr="002913D6">
        <w:rPr>
          <w:color w:val="000000" w:themeColor="text1"/>
          <w:lang w:val="en-GB"/>
        </w:rPr>
        <w:tab/>
      </w:r>
      <w:r w:rsidR="007511D1" w:rsidRPr="002913D6">
        <w:rPr>
          <w:color w:val="000000" w:themeColor="text1"/>
          <w:lang w:val="en-GB"/>
        </w:rPr>
        <w:t>R4-190</w:t>
      </w:r>
      <w:r w:rsidR="002913D6" w:rsidRPr="002913D6">
        <w:rPr>
          <w:color w:val="000000" w:themeColor="text1"/>
          <w:lang w:val="en-GB"/>
        </w:rPr>
        <w:t>2007</w:t>
      </w:r>
      <w:r w:rsidR="007511D1" w:rsidRPr="002913D6">
        <w:rPr>
          <w:color w:val="000000" w:themeColor="text1"/>
          <w:lang w:val="en-GB"/>
        </w:rPr>
        <w:t xml:space="preserve">, </w:t>
      </w:r>
      <w:r w:rsidRPr="002913D6">
        <w:rPr>
          <w:color w:val="000000" w:themeColor="text1"/>
          <w:lang w:val="en-GB"/>
        </w:rPr>
        <w:t>CR 38.104</w:t>
      </w:r>
      <w:proofErr w:type="gramStart"/>
      <w:r w:rsidR="00AE54DD" w:rsidRPr="002913D6">
        <w:rPr>
          <w:color w:val="000000" w:themeColor="text1"/>
          <w:lang w:val="en-GB"/>
        </w:rPr>
        <w:t>, ”</w:t>
      </w:r>
      <w:r w:rsidR="00AE54DD" w:rsidRPr="002913D6">
        <w:rPr>
          <w:color w:val="000000" w:themeColor="text1"/>
        </w:rPr>
        <w:t>OTA</w:t>
      </w:r>
      <w:proofErr w:type="gramEnd"/>
      <w:r w:rsidR="00AE54DD" w:rsidRPr="002913D6">
        <w:rPr>
          <w:color w:val="000000" w:themeColor="text1"/>
        </w:rPr>
        <w:t xml:space="preserve"> </w:t>
      </w:r>
      <w:r w:rsidR="006A0E5E" w:rsidRPr="002913D6">
        <w:rPr>
          <w:color w:val="000000" w:themeColor="text1"/>
        </w:rPr>
        <w:t>Co-location</w:t>
      </w:r>
      <w:r w:rsidR="00AE54DD" w:rsidRPr="002913D6">
        <w:rPr>
          <w:color w:val="000000" w:themeColor="text1"/>
        </w:rPr>
        <w:t xml:space="preserve"> blocking and TX intermodulation requirements for dual polarized BS”</w:t>
      </w:r>
      <w:r w:rsidR="006A0E5E" w:rsidRPr="002913D6">
        <w:rPr>
          <w:color w:val="000000" w:themeColor="text1"/>
        </w:rPr>
        <w:t>,</w:t>
      </w:r>
      <w:r w:rsidR="006A0E5E" w:rsidRPr="002913D6">
        <w:rPr>
          <w:color w:val="000000" w:themeColor="text1"/>
          <w:lang w:val="en-GB"/>
        </w:rPr>
        <w:t xml:space="preserve"> Nokia, Nokia Shanghai Bell, RAN4#90 </w:t>
      </w:r>
      <w:r w:rsidR="00AE54DD" w:rsidRPr="002913D6">
        <w:rPr>
          <w:color w:val="000000" w:themeColor="text1"/>
          <w:lang w:val="en-GB"/>
        </w:rPr>
        <w:t xml:space="preserve"> </w:t>
      </w:r>
    </w:p>
    <w:p w14:paraId="72C50D10" w14:textId="6054A349" w:rsidR="00BC6C1F" w:rsidRPr="002913D6" w:rsidRDefault="00BC6C1F" w:rsidP="00AE54DD">
      <w:pPr>
        <w:spacing w:after="120"/>
        <w:ind w:left="567" w:hanging="567"/>
        <w:rPr>
          <w:color w:val="000000" w:themeColor="text1"/>
          <w:lang w:val="en-GB"/>
        </w:rPr>
      </w:pPr>
      <w:r w:rsidRPr="002913D6">
        <w:rPr>
          <w:color w:val="000000" w:themeColor="text1"/>
          <w:lang w:val="en-GB"/>
        </w:rPr>
        <w:t>[</w:t>
      </w:r>
      <w:r w:rsidR="002913D6" w:rsidRPr="002913D6">
        <w:rPr>
          <w:color w:val="000000" w:themeColor="text1"/>
          <w:lang w:val="en-GB"/>
        </w:rPr>
        <w:t>6</w:t>
      </w:r>
      <w:r w:rsidRPr="002913D6">
        <w:rPr>
          <w:color w:val="000000" w:themeColor="text1"/>
          <w:lang w:val="en-GB"/>
        </w:rPr>
        <w:t>]</w:t>
      </w:r>
      <w:r w:rsidRPr="002913D6">
        <w:rPr>
          <w:color w:val="000000" w:themeColor="text1"/>
          <w:lang w:val="en-GB"/>
        </w:rPr>
        <w:tab/>
      </w:r>
      <w:r w:rsidR="007511D1" w:rsidRPr="002913D6">
        <w:rPr>
          <w:color w:val="000000" w:themeColor="text1"/>
          <w:lang w:val="en-GB"/>
        </w:rPr>
        <w:t>R4-190</w:t>
      </w:r>
      <w:r w:rsidR="002913D6" w:rsidRPr="002913D6">
        <w:rPr>
          <w:color w:val="000000" w:themeColor="text1"/>
          <w:lang w:val="en-GB"/>
        </w:rPr>
        <w:t>2000</w:t>
      </w:r>
      <w:r w:rsidR="007511D1" w:rsidRPr="002913D6">
        <w:rPr>
          <w:color w:val="000000" w:themeColor="text1"/>
          <w:lang w:val="en-GB"/>
        </w:rPr>
        <w:t xml:space="preserve">, </w:t>
      </w:r>
      <w:r w:rsidRPr="002913D6">
        <w:rPr>
          <w:color w:val="000000" w:themeColor="text1"/>
          <w:lang w:val="en-GB"/>
        </w:rPr>
        <w:t>CR 38.141-2</w:t>
      </w:r>
      <w:proofErr w:type="gramStart"/>
      <w:r w:rsidR="00AE54DD" w:rsidRPr="002913D6">
        <w:rPr>
          <w:color w:val="000000" w:themeColor="text1"/>
          <w:lang w:val="en-GB"/>
        </w:rPr>
        <w:t>, ”</w:t>
      </w:r>
      <w:r w:rsidR="00AE54DD" w:rsidRPr="002913D6">
        <w:rPr>
          <w:color w:val="000000" w:themeColor="text1"/>
        </w:rPr>
        <w:t>OTA</w:t>
      </w:r>
      <w:proofErr w:type="gramEnd"/>
      <w:r w:rsidR="00AE54DD" w:rsidRPr="002913D6">
        <w:rPr>
          <w:color w:val="000000" w:themeColor="text1"/>
        </w:rPr>
        <w:t xml:space="preserve"> </w:t>
      </w:r>
      <w:r w:rsidR="006A0E5E" w:rsidRPr="002913D6">
        <w:rPr>
          <w:color w:val="000000" w:themeColor="text1"/>
        </w:rPr>
        <w:t xml:space="preserve">Co-location </w:t>
      </w:r>
      <w:r w:rsidR="00AE54DD" w:rsidRPr="002913D6">
        <w:rPr>
          <w:color w:val="000000" w:themeColor="text1"/>
        </w:rPr>
        <w:t>blocking and TX intermodulation testing for dual polarized BS”</w:t>
      </w:r>
      <w:r w:rsidR="006A0E5E" w:rsidRPr="002913D6">
        <w:rPr>
          <w:color w:val="000000" w:themeColor="text1"/>
        </w:rPr>
        <w:t>,</w:t>
      </w:r>
      <w:r w:rsidR="006A0E5E" w:rsidRPr="002913D6">
        <w:rPr>
          <w:color w:val="000000" w:themeColor="text1"/>
          <w:lang w:val="en-GB"/>
        </w:rPr>
        <w:t xml:space="preserve"> Nokia, Nokia Shanghai Bell, RAN4#90</w:t>
      </w:r>
    </w:p>
    <w:p w14:paraId="0C9301DF" w14:textId="77777777" w:rsidR="00437407" w:rsidRPr="003C5E3D" w:rsidRDefault="00437407" w:rsidP="00350828">
      <w:pPr>
        <w:pStyle w:val="BodyText"/>
        <w:snapToGrid w:val="0"/>
        <w:rPr>
          <w:rFonts w:eastAsia="SimSun"/>
          <w:szCs w:val="20"/>
          <w:lang w:eastAsia="zh-CN"/>
        </w:rPr>
      </w:pPr>
    </w:p>
    <w:sectPr w:rsidR="00437407" w:rsidRPr="003C5E3D"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35435" w14:textId="77777777" w:rsidR="00B200D3" w:rsidRPr="004E3B67" w:rsidRDefault="00B200D3" w:rsidP="00DA44AD">
      <w:pPr>
        <w:rPr>
          <w:rFonts w:eastAsia="SimSun" w:cs="Arial"/>
          <w:color w:val="0000FF"/>
          <w:kern w:val="2"/>
          <w:lang w:eastAsia="zh-CN"/>
        </w:rPr>
      </w:pPr>
      <w:r>
        <w:separator/>
      </w:r>
    </w:p>
  </w:endnote>
  <w:endnote w:type="continuationSeparator" w:id="0">
    <w:p w14:paraId="4EBF1B52" w14:textId="77777777" w:rsidR="00B200D3" w:rsidRPr="004E3B67" w:rsidRDefault="00B200D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FE6F7" w14:textId="77777777" w:rsidR="005541CC" w:rsidRPr="00063CD0" w:rsidRDefault="005541CC">
    <w:pPr>
      <w:pStyle w:val="Footer"/>
      <w:jc w:val="center"/>
      <w:rPr>
        <w:sz w:val="20"/>
        <w:szCs w:val="20"/>
      </w:rPr>
    </w:pPr>
    <w:r w:rsidRPr="00063CD0">
      <w:rPr>
        <w:sz w:val="20"/>
        <w:szCs w:val="20"/>
      </w:rPr>
      <w:fldChar w:fldCharType="begin"/>
    </w:r>
    <w:r w:rsidRPr="00063CD0">
      <w:rPr>
        <w:sz w:val="20"/>
        <w:szCs w:val="20"/>
      </w:rPr>
      <w:instrText xml:space="preserve"> PAGE   \* MERGEFORMAT </w:instrText>
    </w:r>
    <w:r w:rsidRPr="00063CD0">
      <w:rPr>
        <w:sz w:val="20"/>
        <w:szCs w:val="20"/>
      </w:rPr>
      <w:fldChar w:fldCharType="separate"/>
    </w:r>
    <w:r w:rsidRPr="00063CD0">
      <w:rPr>
        <w:noProof/>
        <w:sz w:val="20"/>
        <w:szCs w:val="20"/>
        <w:lang w:val="zh-CN"/>
      </w:rPr>
      <w:t>1</w:t>
    </w:r>
    <w:r w:rsidRPr="00063CD0">
      <w:rPr>
        <w:noProof/>
        <w:sz w:val="20"/>
        <w:szCs w:val="20"/>
        <w:lang w:val="zh-CN"/>
      </w:rPr>
      <w:fldChar w:fldCharType="end"/>
    </w:r>
  </w:p>
  <w:p w14:paraId="7D8C516B" w14:textId="77777777" w:rsidR="005541CC" w:rsidRDefault="00554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8FE6E" w14:textId="77777777" w:rsidR="00B200D3" w:rsidRPr="004E3B67" w:rsidRDefault="00B200D3" w:rsidP="00DA44AD">
      <w:pPr>
        <w:rPr>
          <w:rFonts w:eastAsia="SimSun" w:cs="Arial"/>
          <w:color w:val="0000FF"/>
          <w:kern w:val="2"/>
          <w:lang w:eastAsia="zh-CN"/>
        </w:rPr>
      </w:pPr>
      <w:r>
        <w:separator/>
      </w:r>
    </w:p>
  </w:footnote>
  <w:footnote w:type="continuationSeparator" w:id="0">
    <w:p w14:paraId="18301128" w14:textId="77777777" w:rsidR="00B200D3" w:rsidRPr="004E3B67" w:rsidRDefault="00B200D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F9545" w14:textId="79F29F8C" w:rsidR="005541CC" w:rsidRDefault="00ED21E0" w:rsidP="00956F21">
    <w:pPr>
      <w:pStyle w:val="Header"/>
      <w:ind w:right="400"/>
    </w:pPr>
    <w:r w:rsidRPr="00ED21E0">
      <w:rPr>
        <w:rFonts w:cs="Arial"/>
        <w:color w:val="000000" w:themeColor="text1"/>
        <w:sz w:val="28"/>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B1404"/>
    <w:multiLevelType w:val="hybridMultilevel"/>
    <w:tmpl w:val="0250EE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350097"/>
    <w:multiLevelType w:val="hybridMultilevel"/>
    <w:tmpl w:val="E14494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F2B45"/>
    <w:multiLevelType w:val="hybridMultilevel"/>
    <w:tmpl w:val="5C08209A"/>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D555D4"/>
    <w:multiLevelType w:val="hybridMultilevel"/>
    <w:tmpl w:val="EADCAE00"/>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310F12"/>
    <w:multiLevelType w:val="hybridMultilevel"/>
    <w:tmpl w:val="BB9CF8BC"/>
    <w:lvl w:ilvl="0" w:tplc="4060F0E0">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55C4E"/>
    <w:multiLevelType w:val="hybridMultilevel"/>
    <w:tmpl w:val="BE1E0BBE"/>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18867C8"/>
    <w:multiLevelType w:val="hybridMultilevel"/>
    <w:tmpl w:val="B1C41AF2"/>
    <w:lvl w:ilvl="0" w:tplc="59D01E10">
      <w:start w:val="37"/>
      <w:numFmt w:val="bullet"/>
      <w:lvlText w:val="-"/>
      <w:lvlJc w:val="left"/>
      <w:pPr>
        <w:ind w:left="720" w:hanging="360"/>
      </w:pPr>
      <w:rPr>
        <w:rFonts w:ascii="Calibri" w:eastAsia="Calibri"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2E043EC"/>
    <w:multiLevelType w:val="hybridMultilevel"/>
    <w:tmpl w:val="5C08209A"/>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D3400A"/>
    <w:multiLevelType w:val="hybridMultilevel"/>
    <w:tmpl w:val="DCDECEB8"/>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214AA7"/>
    <w:multiLevelType w:val="hybridMultilevel"/>
    <w:tmpl w:val="E2F202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B5C168D"/>
    <w:multiLevelType w:val="hybridMultilevel"/>
    <w:tmpl w:val="8C88E75E"/>
    <w:lvl w:ilvl="0" w:tplc="04070017">
      <w:start w:val="1"/>
      <w:numFmt w:val="lowerLetter"/>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2" w15:restartNumberingAfterBreak="0">
    <w:nsid w:val="5D8B760D"/>
    <w:multiLevelType w:val="hybridMultilevel"/>
    <w:tmpl w:val="2AE294DE"/>
    <w:lvl w:ilvl="0" w:tplc="8C564E42">
      <w:start w:val="1"/>
      <w:numFmt w:val="bullet"/>
      <w:lvlText w:val="-"/>
      <w:lvlJc w:val="left"/>
      <w:pPr>
        <w:tabs>
          <w:tab w:val="num" w:pos="720"/>
        </w:tabs>
        <w:ind w:left="720" w:hanging="360"/>
      </w:pPr>
      <w:rPr>
        <w:rFonts w:ascii="Times New Roman" w:hAnsi="Times New Roman" w:hint="default"/>
      </w:rPr>
    </w:lvl>
    <w:lvl w:ilvl="1" w:tplc="B3728F7A">
      <w:start w:val="1"/>
      <w:numFmt w:val="bullet"/>
      <w:lvlText w:val="-"/>
      <w:lvlJc w:val="left"/>
      <w:pPr>
        <w:tabs>
          <w:tab w:val="num" w:pos="1440"/>
        </w:tabs>
        <w:ind w:left="1440" w:hanging="360"/>
      </w:pPr>
      <w:rPr>
        <w:rFonts w:ascii="Times New Roman" w:hAnsi="Times New Roman" w:hint="default"/>
      </w:rPr>
    </w:lvl>
    <w:lvl w:ilvl="2" w:tplc="B34E48AC">
      <w:numFmt w:val="bullet"/>
      <w:lvlText w:val="•"/>
      <w:lvlJc w:val="left"/>
      <w:pPr>
        <w:tabs>
          <w:tab w:val="num" w:pos="2160"/>
        </w:tabs>
        <w:ind w:left="2160" w:hanging="360"/>
      </w:pPr>
      <w:rPr>
        <w:rFonts w:ascii="Arial" w:hAnsi="Arial" w:hint="default"/>
      </w:rPr>
    </w:lvl>
    <w:lvl w:ilvl="3" w:tplc="67186F02" w:tentative="1">
      <w:start w:val="1"/>
      <w:numFmt w:val="bullet"/>
      <w:lvlText w:val="-"/>
      <w:lvlJc w:val="left"/>
      <w:pPr>
        <w:tabs>
          <w:tab w:val="num" w:pos="2880"/>
        </w:tabs>
        <w:ind w:left="2880" w:hanging="360"/>
      </w:pPr>
      <w:rPr>
        <w:rFonts w:ascii="Times New Roman" w:hAnsi="Times New Roman" w:hint="default"/>
      </w:rPr>
    </w:lvl>
    <w:lvl w:ilvl="4" w:tplc="40B4C65E" w:tentative="1">
      <w:start w:val="1"/>
      <w:numFmt w:val="bullet"/>
      <w:lvlText w:val="-"/>
      <w:lvlJc w:val="left"/>
      <w:pPr>
        <w:tabs>
          <w:tab w:val="num" w:pos="3600"/>
        </w:tabs>
        <w:ind w:left="3600" w:hanging="360"/>
      </w:pPr>
      <w:rPr>
        <w:rFonts w:ascii="Times New Roman" w:hAnsi="Times New Roman" w:hint="default"/>
      </w:rPr>
    </w:lvl>
    <w:lvl w:ilvl="5" w:tplc="93D2513A" w:tentative="1">
      <w:start w:val="1"/>
      <w:numFmt w:val="bullet"/>
      <w:lvlText w:val="-"/>
      <w:lvlJc w:val="left"/>
      <w:pPr>
        <w:tabs>
          <w:tab w:val="num" w:pos="4320"/>
        </w:tabs>
        <w:ind w:left="4320" w:hanging="360"/>
      </w:pPr>
      <w:rPr>
        <w:rFonts w:ascii="Times New Roman" w:hAnsi="Times New Roman" w:hint="default"/>
      </w:rPr>
    </w:lvl>
    <w:lvl w:ilvl="6" w:tplc="829E773E" w:tentative="1">
      <w:start w:val="1"/>
      <w:numFmt w:val="bullet"/>
      <w:lvlText w:val="-"/>
      <w:lvlJc w:val="left"/>
      <w:pPr>
        <w:tabs>
          <w:tab w:val="num" w:pos="5040"/>
        </w:tabs>
        <w:ind w:left="5040" w:hanging="360"/>
      </w:pPr>
      <w:rPr>
        <w:rFonts w:ascii="Times New Roman" w:hAnsi="Times New Roman" w:hint="default"/>
      </w:rPr>
    </w:lvl>
    <w:lvl w:ilvl="7" w:tplc="15E8DA92" w:tentative="1">
      <w:start w:val="1"/>
      <w:numFmt w:val="bullet"/>
      <w:lvlText w:val="-"/>
      <w:lvlJc w:val="left"/>
      <w:pPr>
        <w:tabs>
          <w:tab w:val="num" w:pos="5760"/>
        </w:tabs>
        <w:ind w:left="5760" w:hanging="360"/>
      </w:pPr>
      <w:rPr>
        <w:rFonts w:ascii="Times New Roman" w:hAnsi="Times New Roman" w:hint="default"/>
      </w:rPr>
    </w:lvl>
    <w:lvl w:ilvl="8" w:tplc="9322E35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07C358F"/>
    <w:multiLevelType w:val="hybridMultilevel"/>
    <w:tmpl w:val="8EA2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95E0C68"/>
    <w:multiLevelType w:val="hybridMultilevel"/>
    <w:tmpl w:val="6C1AAC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4274BBE"/>
    <w:multiLevelType w:val="hybridMultilevel"/>
    <w:tmpl w:val="E5406E66"/>
    <w:lvl w:ilvl="0" w:tplc="4060F0E0">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4A308F"/>
    <w:multiLevelType w:val="hybridMultilevel"/>
    <w:tmpl w:val="5042552E"/>
    <w:lvl w:ilvl="0" w:tplc="22EAF10C">
      <w:start w:val="1"/>
      <w:numFmt w:val="bullet"/>
      <w:lvlText w:val="-"/>
      <w:lvlJc w:val="left"/>
      <w:pPr>
        <w:tabs>
          <w:tab w:val="num" w:pos="720"/>
        </w:tabs>
        <w:ind w:left="720" w:hanging="360"/>
      </w:pPr>
      <w:rPr>
        <w:rFonts w:ascii="Times New Roman" w:hAnsi="Times New Roman" w:hint="default"/>
      </w:rPr>
    </w:lvl>
    <w:lvl w:ilvl="1" w:tplc="D8F487A8" w:tentative="1">
      <w:start w:val="1"/>
      <w:numFmt w:val="bullet"/>
      <w:lvlText w:val="-"/>
      <w:lvlJc w:val="left"/>
      <w:pPr>
        <w:tabs>
          <w:tab w:val="num" w:pos="1440"/>
        </w:tabs>
        <w:ind w:left="1440" w:hanging="360"/>
      </w:pPr>
      <w:rPr>
        <w:rFonts w:ascii="Times New Roman" w:hAnsi="Times New Roman" w:hint="default"/>
      </w:rPr>
    </w:lvl>
    <w:lvl w:ilvl="2" w:tplc="BD864928" w:tentative="1">
      <w:start w:val="1"/>
      <w:numFmt w:val="bullet"/>
      <w:lvlText w:val="-"/>
      <w:lvlJc w:val="left"/>
      <w:pPr>
        <w:tabs>
          <w:tab w:val="num" w:pos="2160"/>
        </w:tabs>
        <w:ind w:left="2160" w:hanging="360"/>
      </w:pPr>
      <w:rPr>
        <w:rFonts w:ascii="Times New Roman" w:hAnsi="Times New Roman" w:hint="default"/>
      </w:rPr>
    </w:lvl>
    <w:lvl w:ilvl="3" w:tplc="E9CCB832" w:tentative="1">
      <w:start w:val="1"/>
      <w:numFmt w:val="bullet"/>
      <w:lvlText w:val="-"/>
      <w:lvlJc w:val="left"/>
      <w:pPr>
        <w:tabs>
          <w:tab w:val="num" w:pos="2880"/>
        </w:tabs>
        <w:ind w:left="2880" w:hanging="360"/>
      </w:pPr>
      <w:rPr>
        <w:rFonts w:ascii="Times New Roman" w:hAnsi="Times New Roman" w:hint="default"/>
      </w:rPr>
    </w:lvl>
    <w:lvl w:ilvl="4" w:tplc="F8CC754A" w:tentative="1">
      <w:start w:val="1"/>
      <w:numFmt w:val="bullet"/>
      <w:lvlText w:val="-"/>
      <w:lvlJc w:val="left"/>
      <w:pPr>
        <w:tabs>
          <w:tab w:val="num" w:pos="3600"/>
        </w:tabs>
        <w:ind w:left="3600" w:hanging="360"/>
      </w:pPr>
      <w:rPr>
        <w:rFonts w:ascii="Times New Roman" w:hAnsi="Times New Roman" w:hint="default"/>
      </w:rPr>
    </w:lvl>
    <w:lvl w:ilvl="5" w:tplc="062AD82A" w:tentative="1">
      <w:start w:val="1"/>
      <w:numFmt w:val="bullet"/>
      <w:lvlText w:val="-"/>
      <w:lvlJc w:val="left"/>
      <w:pPr>
        <w:tabs>
          <w:tab w:val="num" w:pos="4320"/>
        </w:tabs>
        <w:ind w:left="4320" w:hanging="360"/>
      </w:pPr>
      <w:rPr>
        <w:rFonts w:ascii="Times New Roman" w:hAnsi="Times New Roman" w:hint="default"/>
      </w:rPr>
    </w:lvl>
    <w:lvl w:ilvl="6" w:tplc="713A4DC2" w:tentative="1">
      <w:start w:val="1"/>
      <w:numFmt w:val="bullet"/>
      <w:lvlText w:val="-"/>
      <w:lvlJc w:val="left"/>
      <w:pPr>
        <w:tabs>
          <w:tab w:val="num" w:pos="5040"/>
        </w:tabs>
        <w:ind w:left="5040" w:hanging="360"/>
      </w:pPr>
      <w:rPr>
        <w:rFonts w:ascii="Times New Roman" w:hAnsi="Times New Roman" w:hint="default"/>
      </w:rPr>
    </w:lvl>
    <w:lvl w:ilvl="7" w:tplc="8D9E88F8" w:tentative="1">
      <w:start w:val="1"/>
      <w:numFmt w:val="bullet"/>
      <w:lvlText w:val="-"/>
      <w:lvlJc w:val="left"/>
      <w:pPr>
        <w:tabs>
          <w:tab w:val="num" w:pos="5760"/>
        </w:tabs>
        <w:ind w:left="5760" w:hanging="360"/>
      </w:pPr>
      <w:rPr>
        <w:rFonts w:ascii="Times New Roman" w:hAnsi="Times New Roman" w:hint="default"/>
      </w:rPr>
    </w:lvl>
    <w:lvl w:ilvl="8" w:tplc="23200CFC"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0"/>
  </w:num>
  <w:num w:numId="3">
    <w:abstractNumId w:val="28"/>
  </w:num>
  <w:num w:numId="4">
    <w:abstractNumId w:val="12"/>
  </w:num>
  <w:num w:numId="5">
    <w:abstractNumId w:val="29"/>
  </w:num>
  <w:num w:numId="6">
    <w:abstractNumId w:val="16"/>
  </w:num>
  <w:num w:numId="7">
    <w:abstractNumId w:val="11"/>
  </w:num>
  <w:num w:numId="8">
    <w:abstractNumId w:val="2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27"/>
  </w:num>
  <w:num w:numId="14">
    <w:abstractNumId w:val="9"/>
  </w:num>
  <w:num w:numId="15">
    <w:abstractNumId w:val="1"/>
  </w:num>
  <w:num w:numId="16">
    <w:abstractNumId w:val="4"/>
  </w:num>
  <w:num w:numId="17">
    <w:abstractNumId w:val="18"/>
  </w:num>
  <w:num w:numId="18">
    <w:abstractNumId w:val="24"/>
  </w:num>
  <w:num w:numId="19">
    <w:abstractNumId w:val="32"/>
  </w:num>
  <w:num w:numId="20">
    <w:abstractNumId w:val="22"/>
  </w:num>
  <w:num w:numId="21">
    <w:abstractNumId w:val="13"/>
  </w:num>
  <w:num w:numId="22">
    <w:abstractNumId w:val="7"/>
  </w:num>
  <w:num w:numId="23">
    <w:abstractNumId w:val="31"/>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5"/>
  </w:num>
  <w:num w:numId="28">
    <w:abstractNumId w:val="8"/>
  </w:num>
  <w:num w:numId="29">
    <w:abstractNumId w:val="21"/>
  </w:num>
  <w:num w:numId="30">
    <w:abstractNumId w:val="10"/>
  </w:num>
  <w:num w:numId="31">
    <w:abstractNumId w:val="2"/>
  </w:num>
  <w:num w:numId="32">
    <w:abstractNumId w:val="3"/>
  </w:num>
  <w:num w:numId="33">
    <w:abstractNumId w:val="6"/>
  </w:num>
  <w:num w:numId="34">
    <w:abstractNumId w:val="14"/>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removePersonalInformation/>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6792"/>
    <w:rsid w:val="000177C2"/>
    <w:rsid w:val="00017839"/>
    <w:rsid w:val="0002245D"/>
    <w:rsid w:val="00024882"/>
    <w:rsid w:val="00025CE8"/>
    <w:rsid w:val="00025DAB"/>
    <w:rsid w:val="00027C06"/>
    <w:rsid w:val="00027DA7"/>
    <w:rsid w:val="000324EE"/>
    <w:rsid w:val="0003256F"/>
    <w:rsid w:val="000363CA"/>
    <w:rsid w:val="0003706E"/>
    <w:rsid w:val="00040902"/>
    <w:rsid w:val="00040F61"/>
    <w:rsid w:val="00041279"/>
    <w:rsid w:val="000427BC"/>
    <w:rsid w:val="0004349F"/>
    <w:rsid w:val="00043AAA"/>
    <w:rsid w:val="0004584D"/>
    <w:rsid w:val="000465CA"/>
    <w:rsid w:val="00047242"/>
    <w:rsid w:val="000472BA"/>
    <w:rsid w:val="0005125B"/>
    <w:rsid w:val="000514D1"/>
    <w:rsid w:val="000525B3"/>
    <w:rsid w:val="0005280A"/>
    <w:rsid w:val="0005446A"/>
    <w:rsid w:val="000566D7"/>
    <w:rsid w:val="000572F3"/>
    <w:rsid w:val="00063A25"/>
    <w:rsid w:val="00063BA0"/>
    <w:rsid w:val="00063CD0"/>
    <w:rsid w:val="00064F31"/>
    <w:rsid w:val="00065837"/>
    <w:rsid w:val="0006587A"/>
    <w:rsid w:val="00065DE8"/>
    <w:rsid w:val="00066FFD"/>
    <w:rsid w:val="000700C6"/>
    <w:rsid w:val="0007406A"/>
    <w:rsid w:val="0007409D"/>
    <w:rsid w:val="0007466B"/>
    <w:rsid w:val="00074991"/>
    <w:rsid w:val="0007550C"/>
    <w:rsid w:val="0007591E"/>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587A"/>
    <w:rsid w:val="000A62A7"/>
    <w:rsid w:val="000A73B7"/>
    <w:rsid w:val="000B378E"/>
    <w:rsid w:val="000B5EC0"/>
    <w:rsid w:val="000B77B1"/>
    <w:rsid w:val="000B7932"/>
    <w:rsid w:val="000B7DD9"/>
    <w:rsid w:val="000C1A6E"/>
    <w:rsid w:val="000C1F71"/>
    <w:rsid w:val="000C2832"/>
    <w:rsid w:val="000C395A"/>
    <w:rsid w:val="000C3FE4"/>
    <w:rsid w:val="000C4B1D"/>
    <w:rsid w:val="000C511B"/>
    <w:rsid w:val="000C5C2A"/>
    <w:rsid w:val="000C617A"/>
    <w:rsid w:val="000C6844"/>
    <w:rsid w:val="000C6F23"/>
    <w:rsid w:val="000C7A5A"/>
    <w:rsid w:val="000C7E84"/>
    <w:rsid w:val="000D0516"/>
    <w:rsid w:val="000D17A1"/>
    <w:rsid w:val="000D284B"/>
    <w:rsid w:val="000D378B"/>
    <w:rsid w:val="000D47F1"/>
    <w:rsid w:val="000E0DD4"/>
    <w:rsid w:val="000E54CF"/>
    <w:rsid w:val="000F2FAC"/>
    <w:rsid w:val="000F61BE"/>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09E"/>
    <w:rsid w:val="0011512E"/>
    <w:rsid w:val="00117943"/>
    <w:rsid w:val="001208C6"/>
    <w:rsid w:val="00120D99"/>
    <w:rsid w:val="00121879"/>
    <w:rsid w:val="00121DD6"/>
    <w:rsid w:val="001267B4"/>
    <w:rsid w:val="001300E8"/>
    <w:rsid w:val="001308EA"/>
    <w:rsid w:val="0013107A"/>
    <w:rsid w:val="0013170F"/>
    <w:rsid w:val="00132BEF"/>
    <w:rsid w:val="00135C51"/>
    <w:rsid w:val="001400DB"/>
    <w:rsid w:val="00141310"/>
    <w:rsid w:val="001507B9"/>
    <w:rsid w:val="00150CDA"/>
    <w:rsid w:val="0015193D"/>
    <w:rsid w:val="00154F33"/>
    <w:rsid w:val="0015660F"/>
    <w:rsid w:val="00156C3C"/>
    <w:rsid w:val="0015709B"/>
    <w:rsid w:val="00157BE6"/>
    <w:rsid w:val="00162964"/>
    <w:rsid w:val="001652F2"/>
    <w:rsid w:val="00165384"/>
    <w:rsid w:val="00165467"/>
    <w:rsid w:val="00165996"/>
    <w:rsid w:val="00165AB4"/>
    <w:rsid w:val="001664E6"/>
    <w:rsid w:val="00167833"/>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342D"/>
    <w:rsid w:val="00193712"/>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122"/>
    <w:rsid w:val="001B5AEE"/>
    <w:rsid w:val="001C05E0"/>
    <w:rsid w:val="001C1228"/>
    <w:rsid w:val="001C1D18"/>
    <w:rsid w:val="001C2C6E"/>
    <w:rsid w:val="001D0753"/>
    <w:rsid w:val="001D2ADD"/>
    <w:rsid w:val="001D31B6"/>
    <w:rsid w:val="001E6C67"/>
    <w:rsid w:val="001F0B7E"/>
    <w:rsid w:val="001F0E70"/>
    <w:rsid w:val="001F11AE"/>
    <w:rsid w:val="001F5109"/>
    <w:rsid w:val="001F6BB2"/>
    <w:rsid w:val="001F6F88"/>
    <w:rsid w:val="002005FB"/>
    <w:rsid w:val="00202846"/>
    <w:rsid w:val="00202BA2"/>
    <w:rsid w:val="002038D1"/>
    <w:rsid w:val="0020392E"/>
    <w:rsid w:val="002103A8"/>
    <w:rsid w:val="00216810"/>
    <w:rsid w:val="00222650"/>
    <w:rsid w:val="00227A72"/>
    <w:rsid w:val="00227C62"/>
    <w:rsid w:val="002303F3"/>
    <w:rsid w:val="00230538"/>
    <w:rsid w:val="002312C1"/>
    <w:rsid w:val="00231DA0"/>
    <w:rsid w:val="00232498"/>
    <w:rsid w:val="002334CB"/>
    <w:rsid w:val="00234C19"/>
    <w:rsid w:val="002373B3"/>
    <w:rsid w:val="002378CB"/>
    <w:rsid w:val="002410D7"/>
    <w:rsid w:val="002425AB"/>
    <w:rsid w:val="00243A8B"/>
    <w:rsid w:val="002447BF"/>
    <w:rsid w:val="00244E81"/>
    <w:rsid w:val="002450D6"/>
    <w:rsid w:val="00245927"/>
    <w:rsid w:val="002461F2"/>
    <w:rsid w:val="002471E9"/>
    <w:rsid w:val="00247FF6"/>
    <w:rsid w:val="00250238"/>
    <w:rsid w:val="00264344"/>
    <w:rsid w:val="00266267"/>
    <w:rsid w:val="00266596"/>
    <w:rsid w:val="002671C3"/>
    <w:rsid w:val="00271638"/>
    <w:rsid w:val="002762C1"/>
    <w:rsid w:val="002764DE"/>
    <w:rsid w:val="00277550"/>
    <w:rsid w:val="00277ECF"/>
    <w:rsid w:val="00280D82"/>
    <w:rsid w:val="00281778"/>
    <w:rsid w:val="002819B9"/>
    <w:rsid w:val="00281D94"/>
    <w:rsid w:val="002828E2"/>
    <w:rsid w:val="002829F9"/>
    <w:rsid w:val="00284C7F"/>
    <w:rsid w:val="00285FF9"/>
    <w:rsid w:val="00286901"/>
    <w:rsid w:val="00286B93"/>
    <w:rsid w:val="002870C0"/>
    <w:rsid w:val="002913D6"/>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1DF5"/>
    <w:rsid w:val="002B20FF"/>
    <w:rsid w:val="002B2CB5"/>
    <w:rsid w:val="002B4612"/>
    <w:rsid w:val="002B4C00"/>
    <w:rsid w:val="002B526F"/>
    <w:rsid w:val="002B6AC5"/>
    <w:rsid w:val="002B7B4C"/>
    <w:rsid w:val="002C09AE"/>
    <w:rsid w:val="002C0E45"/>
    <w:rsid w:val="002C15A3"/>
    <w:rsid w:val="002C1880"/>
    <w:rsid w:val="002C2D1B"/>
    <w:rsid w:val="002C77EA"/>
    <w:rsid w:val="002D0D6D"/>
    <w:rsid w:val="002D25AD"/>
    <w:rsid w:val="002D4D81"/>
    <w:rsid w:val="002D5BC4"/>
    <w:rsid w:val="002E1FF0"/>
    <w:rsid w:val="002E2771"/>
    <w:rsid w:val="002E2EB3"/>
    <w:rsid w:val="002E4F3A"/>
    <w:rsid w:val="002E5B35"/>
    <w:rsid w:val="002E5F10"/>
    <w:rsid w:val="002E7086"/>
    <w:rsid w:val="002E7817"/>
    <w:rsid w:val="002E7C80"/>
    <w:rsid w:val="002E7D24"/>
    <w:rsid w:val="002F1040"/>
    <w:rsid w:val="002F1982"/>
    <w:rsid w:val="002F2015"/>
    <w:rsid w:val="002F3345"/>
    <w:rsid w:val="002F6246"/>
    <w:rsid w:val="002F68B0"/>
    <w:rsid w:val="003016F9"/>
    <w:rsid w:val="00304037"/>
    <w:rsid w:val="003049E9"/>
    <w:rsid w:val="0030559B"/>
    <w:rsid w:val="00307938"/>
    <w:rsid w:val="00307EE6"/>
    <w:rsid w:val="00310134"/>
    <w:rsid w:val="00311A29"/>
    <w:rsid w:val="00311CBC"/>
    <w:rsid w:val="003123B2"/>
    <w:rsid w:val="00313167"/>
    <w:rsid w:val="003173B2"/>
    <w:rsid w:val="00317435"/>
    <w:rsid w:val="00317B2C"/>
    <w:rsid w:val="00317B74"/>
    <w:rsid w:val="00320012"/>
    <w:rsid w:val="00320909"/>
    <w:rsid w:val="00320E61"/>
    <w:rsid w:val="00321BC8"/>
    <w:rsid w:val="00322F9E"/>
    <w:rsid w:val="003235CC"/>
    <w:rsid w:val="003242B1"/>
    <w:rsid w:val="0032606C"/>
    <w:rsid w:val="003270B6"/>
    <w:rsid w:val="0032763D"/>
    <w:rsid w:val="003278E8"/>
    <w:rsid w:val="00330ABA"/>
    <w:rsid w:val="00332A53"/>
    <w:rsid w:val="00332A7E"/>
    <w:rsid w:val="00332D95"/>
    <w:rsid w:val="00333BA5"/>
    <w:rsid w:val="00333E31"/>
    <w:rsid w:val="003341B6"/>
    <w:rsid w:val="00335593"/>
    <w:rsid w:val="00336892"/>
    <w:rsid w:val="00336F18"/>
    <w:rsid w:val="0034007C"/>
    <w:rsid w:val="00340266"/>
    <w:rsid w:val="0034053D"/>
    <w:rsid w:val="00341C1C"/>
    <w:rsid w:val="00350828"/>
    <w:rsid w:val="003513AF"/>
    <w:rsid w:val="0035398A"/>
    <w:rsid w:val="003567DA"/>
    <w:rsid w:val="00360B48"/>
    <w:rsid w:val="003610F2"/>
    <w:rsid w:val="003615AA"/>
    <w:rsid w:val="00363C7E"/>
    <w:rsid w:val="003646FB"/>
    <w:rsid w:val="0036574A"/>
    <w:rsid w:val="00366418"/>
    <w:rsid w:val="00366DCA"/>
    <w:rsid w:val="003722A0"/>
    <w:rsid w:val="0037339E"/>
    <w:rsid w:val="00374F5E"/>
    <w:rsid w:val="00375F15"/>
    <w:rsid w:val="003760B5"/>
    <w:rsid w:val="0037694B"/>
    <w:rsid w:val="003776AF"/>
    <w:rsid w:val="00377B81"/>
    <w:rsid w:val="003810B5"/>
    <w:rsid w:val="0038172E"/>
    <w:rsid w:val="00385D4B"/>
    <w:rsid w:val="00386BAA"/>
    <w:rsid w:val="00386EFE"/>
    <w:rsid w:val="003922BE"/>
    <w:rsid w:val="0039483B"/>
    <w:rsid w:val="00394F26"/>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4E5B"/>
    <w:rsid w:val="003B6174"/>
    <w:rsid w:val="003B6E63"/>
    <w:rsid w:val="003C22E1"/>
    <w:rsid w:val="003C381C"/>
    <w:rsid w:val="003C5E3D"/>
    <w:rsid w:val="003C63C2"/>
    <w:rsid w:val="003C6DB9"/>
    <w:rsid w:val="003C7AE3"/>
    <w:rsid w:val="003D0BDA"/>
    <w:rsid w:val="003D12D2"/>
    <w:rsid w:val="003D138D"/>
    <w:rsid w:val="003D1BFE"/>
    <w:rsid w:val="003D3ABA"/>
    <w:rsid w:val="003D4DD9"/>
    <w:rsid w:val="003D79E9"/>
    <w:rsid w:val="003E2586"/>
    <w:rsid w:val="003E3160"/>
    <w:rsid w:val="003E38B5"/>
    <w:rsid w:val="003E4916"/>
    <w:rsid w:val="003E502F"/>
    <w:rsid w:val="003E5238"/>
    <w:rsid w:val="003E6485"/>
    <w:rsid w:val="003E7A43"/>
    <w:rsid w:val="003F1AEE"/>
    <w:rsid w:val="003F5894"/>
    <w:rsid w:val="003F661B"/>
    <w:rsid w:val="003F6626"/>
    <w:rsid w:val="003F6BC4"/>
    <w:rsid w:val="0040043E"/>
    <w:rsid w:val="00400C70"/>
    <w:rsid w:val="00400E71"/>
    <w:rsid w:val="00404126"/>
    <w:rsid w:val="00404BE0"/>
    <w:rsid w:val="00407291"/>
    <w:rsid w:val="00411520"/>
    <w:rsid w:val="00412F40"/>
    <w:rsid w:val="00413706"/>
    <w:rsid w:val="00414499"/>
    <w:rsid w:val="00415E96"/>
    <w:rsid w:val="00421415"/>
    <w:rsid w:val="00421CDC"/>
    <w:rsid w:val="00424293"/>
    <w:rsid w:val="004244E1"/>
    <w:rsid w:val="00425068"/>
    <w:rsid w:val="004256E9"/>
    <w:rsid w:val="00425A81"/>
    <w:rsid w:val="00425B41"/>
    <w:rsid w:val="004265F0"/>
    <w:rsid w:val="00427426"/>
    <w:rsid w:val="00427C17"/>
    <w:rsid w:val="00427E90"/>
    <w:rsid w:val="00430AC9"/>
    <w:rsid w:val="0043563D"/>
    <w:rsid w:val="00437407"/>
    <w:rsid w:val="00441064"/>
    <w:rsid w:val="00441903"/>
    <w:rsid w:val="00441F71"/>
    <w:rsid w:val="0044298D"/>
    <w:rsid w:val="00442E2C"/>
    <w:rsid w:val="0044450E"/>
    <w:rsid w:val="00444CFE"/>
    <w:rsid w:val="00445E4F"/>
    <w:rsid w:val="004467A8"/>
    <w:rsid w:val="0044682E"/>
    <w:rsid w:val="00447BCE"/>
    <w:rsid w:val="004501DF"/>
    <w:rsid w:val="00450693"/>
    <w:rsid w:val="00450723"/>
    <w:rsid w:val="00451400"/>
    <w:rsid w:val="00451B92"/>
    <w:rsid w:val="00452885"/>
    <w:rsid w:val="004528AA"/>
    <w:rsid w:val="00454E07"/>
    <w:rsid w:val="00456CFD"/>
    <w:rsid w:val="00457A1E"/>
    <w:rsid w:val="00464D33"/>
    <w:rsid w:val="0046551A"/>
    <w:rsid w:val="00466247"/>
    <w:rsid w:val="00467165"/>
    <w:rsid w:val="0046724B"/>
    <w:rsid w:val="00467BEB"/>
    <w:rsid w:val="00470773"/>
    <w:rsid w:val="00470FE3"/>
    <w:rsid w:val="00471C2A"/>
    <w:rsid w:val="004749E5"/>
    <w:rsid w:val="00476129"/>
    <w:rsid w:val="00480440"/>
    <w:rsid w:val="00480441"/>
    <w:rsid w:val="0048068B"/>
    <w:rsid w:val="00480C88"/>
    <w:rsid w:val="00480E54"/>
    <w:rsid w:val="00481B02"/>
    <w:rsid w:val="00482222"/>
    <w:rsid w:val="00484111"/>
    <w:rsid w:val="004847E3"/>
    <w:rsid w:val="00485373"/>
    <w:rsid w:val="00485FB2"/>
    <w:rsid w:val="004869C0"/>
    <w:rsid w:val="0048798D"/>
    <w:rsid w:val="004908A0"/>
    <w:rsid w:val="00491A85"/>
    <w:rsid w:val="0049446C"/>
    <w:rsid w:val="00494EC2"/>
    <w:rsid w:val="00495159"/>
    <w:rsid w:val="004954F3"/>
    <w:rsid w:val="00495B56"/>
    <w:rsid w:val="004A01C3"/>
    <w:rsid w:val="004A10FC"/>
    <w:rsid w:val="004A263B"/>
    <w:rsid w:val="004A2ED0"/>
    <w:rsid w:val="004A54DB"/>
    <w:rsid w:val="004A5CB8"/>
    <w:rsid w:val="004A5FF6"/>
    <w:rsid w:val="004A66D1"/>
    <w:rsid w:val="004B1253"/>
    <w:rsid w:val="004B1B72"/>
    <w:rsid w:val="004B4181"/>
    <w:rsid w:val="004B5361"/>
    <w:rsid w:val="004C0846"/>
    <w:rsid w:val="004C2F79"/>
    <w:rsid w:val="004C59FA"/>
    <w:rsid w:val="004C7B16"/>
    <w:rsid w:val="004C7C3B"/>
    <w:rsid w:val="004D0D16"/>
    <w:rsid w:val="004D4BAB"/>
    <w:rsid w:val="004D6A55"/>
    <w:rsid w:val="004D7645"/>
    <w:rsid w:val="004D7AB8"/>
    <w:rsid w:val="004D7FCD"/>
    <w:rsid w:val="004E03A4"/>
    <w:rsid w:val="004E13FF"/>
    <w:rsid w:val="004E2C74"/>
    <w:rsid w:val="004E3A23"/>
    <w:rsid w:val="004E4C82"/>
    <w:rsid w:val="004E5950"/>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3D3C"/>
    <w:rsid w:val="00535325"/>
    <w:rsid w:val="00536C11"/>
    <w:rsid w:val="00537321"/>
    <w:rsid w:val="00541D55"/>
    <w:rsid w:val="00545CF0"/>
    <w:rsid w:val="00547986"/>
    <w:rsid w:val="005541CC"/>
    <w:rsid w:val="005553AF"/>
    <w:rsid w:val="00557E66"/>
    <w:rsid w:val="005608AE"/>
    <w:rsid w:val="00561A45"/>
    <w:rsid w:val="00564729"/>
    <w:rsid w:val="00564DBF"/>
    <w:rsid w:val="0056560B"/>
    <w:rsid w:val="00566F99"/>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8C6"/>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5834"/>
    <w:rsid w:val="005C67E2"/>
    <w:rsid w:val="005C6869"/>
    <w:rsid w:val="005C7798"/>
    <w:rsid w:val="005D1EEB"/>
    <w:rsid w:val="005D1F46"/>
    <w:rsid w:val="005D2F52"/>
    <w:rsid w:val="005D3000"/>
    <w:rsid w:val="005D3757"/>
    <w:rsid w:val="005D6BB7"/>
    <w:rsid w:val="005D6D50"/>
    <w:rsid w:val="005D6FC2"/>
    <w:rsid w:val="005E098B"/>
    <w:rsid w:val="005E363B"/>
    <w:rsid w:val="005E645F"/>
    <w:rsid w:val="005F0825"/>
    <w:rsid w:val="005F48FA"/>
    <w:rsid w:val="005F6E1F"/>
    <w:rsid w:val="005F715E"/>
    <w:rsid w:val="00600C52"/>
    <w:rsid w:val="00601B23"/>
    <w:rsid w:val="00601B35"/>
    <w:rsid w:val="00602D5C"/>
    <w:rsid w:val="00604A72"/>
    <w:rsid w:val="006052F6"/>
    <w:rsid w:val="00605D11"/>
    <w:rsid w:val="00613F39"/>
    <w:rsid w:val="006147A1"/>
    <w:rsid w:val="0061524E"/>
    <w:rsid w:val="0061601E"/>
    <w:rsid w:val="0061608A"/>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2F57"/>
    <w:rsid w:val="00653275"/>
    <w:rsid w:val="00654585"/>
    <w:rsid w:val="0065762D"/>
    <w:rsid w:val="00663C0E"/>
    <w:rsid w:val="00663DA7"/>
    <w:rsid w:val="006645B2"/>
    <w:rsid w:val="00671EC7"/>
    <w:rsid w:val="00672BD2"/>
    <w:rsid w:val="00675F52"/>
    <w:rsid w:val="006848A0"/>
    <w:rsid w:val="00690C26"/>
    <w:rsid w:val="00693C77"/>
    <w:rsid w:val="0069650D"/>
    <w:rsid w:val="006A0E5E"/>
    <w:rsid w:val="006A179E"/>
    <w:rsid w:val="006A2897"/>
    <w:rsid w:val="006A2C55"/>
    <w:rsid w:val="006A6F1B"/>
    <w:rsid w:val="006B196A"/>
    <w:rsid w:val="006B24A7"/>
    <w:rsid w:val="006B272E"/>
    <w:rsid w:val="006B30C9"/>
    <w:rsid w:val="006B5C6F"/>
    <w:rsid w:val="006C696B"/>
    <w:rsid w:val="006C7E63"/>
    <w:rsid w:val="006D0359"/>
    <w:rsid w:val="006D16AB"/>
    <w:rsid w:val="006D536A"/>
    <w:rsid w:val="006D67F1"/>
    <w:rsid w:val="006E0497"/>
    <w:rsid w:val="006E0B7A"/>
    <w:rsid w:val="006E0BB6"/>
    <w:rsid w:val="006E0F32"/>
    <w:rsid w:val="006E139C"/>
    <w:rsid w:val="006E2661"/>
    <w:rsid w:val="006E2E47"/>
    <w:rsid w:val="006E4F67"/>
    <w:rsid w:val="006E7DA7"/>
    <w:rsid w:val="006E7FB3"/>
    <w:rsid w:val="006F054A"/>
    <w:rsid w:val="006F0635"/>
    <w:rsid w:val="006F0EFB"/>
    <w:rsid w:val="006F3673"/>
    <w:rsid w:val="006F43E6"/>
    <w:rsid w:val="006F468B"/>
    <w:rsid w:val="006F4B4A"/>
    <w:rsid w:val="007004E0"/>
    <w:rsid w:val="00700585"/>
    <w:rsid w:val="00700725"/>
    <w:rsid w:val="00700AA5"/>
    <w:rsid w:val="0070386D"/>
    <w:rsid w:val="007043CD"/>
    <w:rsid w:val="00704D0B"/>
    <w:rsid w:val="0070558D"/>
    <w:rsid w:val="00706C56"/>
    <w:rsid w:val="007070B7"/>
    <w:rsid w:val="0071019B"/>
    <w:rsid w:val="00713523"/>
    <w:rsid w:val="0072066F"/>
    <w:rsid w:val="007207CB"/>
    <w:rsid w:val="00721248"/>
    <w:rsid w:val="00722861"/>
    <w:rsid w:val="007234F5"/>
    <w:rsid w:val="00724A32"/>
    <w:rsid w:val="00733E51"/>
    <w:rsid w:val="0074412F"/>
    <w:rsid w:val="00744DA4"/>
    <w:rsid w:val="00746611"/>
    <w:rsid w:val="00747251"/>
    <w:rsid w:val="0074736C"/>
    <w:rsid w:val="0075085E"/>
    <w:rsid w:val="00750BC6"/>
    <w:rsid w:val="007511D1"/>
    <w:rsid w:val="00752A87"/>
    <w:rsid w:val="00753243"/>
    <w:rsid w:val="0075381C"/>
    <w:rsid w:val="00753AF2"/>
    <w:rsid w:val="0075409A"/>
    <w:rsid w:val="00756544"/>
    <w:rsid w:val="00757DA9"/>
    <w:rsid w:val="007640E1"/>
    <w:rsid w:val="007643D5"/>
    <w:rsid w:val="00766D64"/>
    <w:rsid w:val="00767058"/>
    <w:rsid w:val="00767124"/>
    <w:rsid w:val="00767F0A"/>
    <w:rsid w:val="0077044F"/>
    <w:rsid w:val="00770B56"/>
    <w:rsid w:val="00774393"/>
    <w:rsid w:val="00775BCA"/>
    <w:rsid w:val="00777028"/>
    <w:rsid w:val="0077752B"/>
    <w:rsid w:val="00780226"/>
    <w:rsid w:val="0078032A"/>
    <w:rsid w:val="00780B64"/>
    <w:rsid w:val="00781F0C"/>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0DC6"/>
    <w:rsid w:val="007B144D"/>
    <w:rsid w:val="007B15B1"/>
    <w:rsid w:val="007B1BB9"/>
    <w:rsid w:val="007B442B"/>
    <w:rsid w:val="007B5A80"/>
    <w:rsid w:val="007B6589"/>
    <w:rsid w:val="007B7060"/>
    <w:rsid w:val="007C57BB"/>
    <w:rsid w:val="007C5EED"/>
    <w:rsid w:val="007C7667"/>
    <w:rsid w:val="007D16E4"/>
    <w:rsid w:val="007D2081"/>
    <w:rsid w:val="007D237F"/>
    <w:rsid w:val="007D3433"/>
    <w:rsid w:val="007D6C3A"/>
    <w:rsid w:val="007E43BE"/>
    <w:rsid w:val="007E47B4"/>
    <w:rsid w:val="007E57BB"/>
    <w:rsid w:val="007F05DA"/>
    <w:rsid w:val="007F0FE9"/>
    <w:rsid w:val="007F234A"/>
    <w:rsid w:val="007F2E19"/>
    <w:rsid w:val="007F6C3C"/>
    <w:rsid w:val="007F7977"/>
    <w:rsid w:val="008033C4"/>
    <w:rsid w:val="00804A6C"/>
    <w:rsid w:val="00805605"/>
    <w:rsid w:val="00805EBC"/>
    <w:rsid w:val="0081155C"/>
    <w:rsid w:val="00812AF4"/>
    <w:rsid w:val="00812BF9"/>
    <w:rsid w:val="008170AC"/>
    <w:rsid w:val="00822051"/>
    <w:rsid w:val="008247C1"/>
    <w:rsid w:val="00826AB1"/>
    <w:rsid w:val="008302AE"/>
    <w:rsid w:val="00831B17"/>
    <w:rsid w:val="0083299B"/>
    <w:rsid w:val="008358F5"/>
    <w:rsid w:val="00843281"/>
    <w:rsid w:val="0084443C"/>
    <w:rsid w:val="008478E2"/>
    <w:rsid w:val="008504E3"/>
    <w:rsid w:val="00853625"/>
    <w:rsid w:val="0085604F"/>
    <w:rsid w:val="00856A36"/>
    <w:rsid w:val="008572A5"/>
    <w:rsid w:val="008705C9"/>
    <w:rsid w:val="008830FA"/>
    <w:rsid w:val="00883811"/>
    <w:rsid w:val="00884914"/>
    <w:rsid w:val="008862C2"/>
    <w:rsid w:val="008874EF"/>
    <w:rsid w:val="00891951"/>
    <w:rsid w:val="00891D6D"/>
    <w:rsid w:val="00891FE1"/>
    <w:rsid w:val="00895072"/>
    <w:rsid w:val="00896C39"/>
    <w:rsid w:val="0089702F"/>
    <w:rsid w:val="00897491"/>
    <w:rsid w:val="008A0793"/>
    <w:rsid w:val="008A122B"/>
    <w:rsid w:val="008A17B7"/>
    <w:rsid w:val="008A5A6B"/>
    <w:rsid w:val="008A748B"/>
    <w:rsid w:val="008A7931"/>
    <w:rsid w:val="008A7DB8"/>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58AC"/>
    <w:rsid w:val="008D62DB"/>
    <w:rsid w:val="008D693D"/>
    <w:rsid w:val="008D7F9F"/>
    <w:rsid w:val="008E118C"/>
    <w:rsid w:val="008E419A"/>
    <w:rsid w:val="008E5ABC"/>
    <w:rsid w:val="008E6990"/>
    <w:rsid w:val="008E71AC"/>
    <w:rsid w:val="008E7DFB"/>
    <w:rsid w:val="008F26BF"/>
    <w:rsid w:val="008F4C4C"/>
    <w:rsid w:val="00902F40"/>
    <w:rsid w:val="00903904"/>
    <w:rsid w:val="0090432B"/>
    <w:rsid w:val="00906352"/>
    <w:rsid w:val="00906994"/>
    <w:rsid w:val="009103A6"/>
    <w:rsid w:val="0091336E"/>
    <w:rsid w:val="00914394"/>
    <w:rsid w:val="0091531D"/>
    <w:rsid w:val="009179ED"/>
    <w:rsid w:val="00922837"/>
    <w:rsid w:val="00924C0B"/>
    <w:rsid w:val="00925C35"/>
    <w:rsid w:val="00932D73"/>
    <w:rsid w:val="009350E2"/>
    <w:rsid w:val="00937C14"/>
    <w:rsid w:val="00937FC2"/>
    <w:rsid w:val="009417EC"/>
    <w:rsid w:val="00942856"/>
    <w:rsid w:val="00942A7C"/>
    <w:rsid w:val="00942CCD"/>
    <w:rsid w:val="00945508"/>
    <w:rsid w:val="009474B0"/>
    <w:rsid w:val="009478A1"/>
    <w:rsid w:val="00950C09"/>
    <w:rsid w:val="00952624"/>
    <w:rsid w:val="0095291E"/>
    <w:rsid w:val="00954171"/>
    <w:rsid w:val="00955EF9"/>
    <w:rsid w:val="00956F21"/>
    <w:rsid w:val="00960B83"/>
    <w:rsid w:val="00961495"/>
    <w:rsid w:val="009628BF"/>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9551F"/>
    <w:rsid w:val="009A14BC"/>
    <w:rsid w:val="009A1FB0"/>
    <w:rsid w:val="009A2177"/>
    <w:rsid w:val="009A306A"/>
    <w:rsid w:val="009A37F5"/>
    <w:rsid w:val="009A5BF8"/>
    <w:rsid w:val="009A6B5D"/>
    <w:rsid w:val="009B067E"/>
    <w:rsid w:val="009B5434"/>
    <w:rsid w:val="009B67E2"/>
    <w:rsid w:val="009B7298"/>
    <w:rsid w:val="009B7C04"/>
    <w:rsid w:val="009C4362"/>
    <w:rsid w:val="009C54E0"/>
    <w:rsid w:val="009C5C36"/>
    <w:rsid w:val="009D08C3"/>
    <w:rsid w:val="009D483E"/>
    <w:rsid w:val="009D634F"/>
    <w:rsid w:val="009D66EB"/>
    <w:rsid w:val="009D6AB2"/>
    <w:rsid w:val="009D770C"/>
    <w:rsid w:val="009E118F"/>
    <w:rsid w:val="009E12C9"/>
    <w:rsid w:val="009E293A"/>
    <w:rsid w:val="009E384D"/>
    <w:rsid w:val="009E649A"/>
    <w:rsid w:val="009E68F1"/>
    <w:rsid w:val="009F01F6"/>
    <w:rsid w:val="009F35C6"/>
    <w:rsid w:val="009F3B02"/>
    <w:rsid w:val="009F3C23"/>
    <w:rsid w:val="009F4B83"/>
    <w:rsid w:val="00A0025B"/>
    <w:rsid w:val="00A01E32"/>
    <w:rsid w:val="00A0236C"/>
    <w:rsid w:val="00A02B6B"/>
    <w:rsid w:val="00A044A1"/>
    <w:rsid w:val="00A04D8D"/>
    <w:rsid w:val="00A05B95"/>
    <w:rsid w:val="00A06B30"/>
    <w:rsid w:val="00A07512"/>
    <w:rsid w:val="00A1030C"/>
    <w:rsid w:val="00A10CFD"/>
    <w:rsid w:val="00A10F94"/>
    <w:rsid w:val="00A115C1"/>
    <w:rsid w:val="00A11C8B"/>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442CB"/>
    <w:rsid w:val="00A45BC4"/>
    <w:rsid w:val="00A5013D"/>
    <w:rsid w:val="00A512D3"/>
    <w:rsid w:val="00A52FB3"/>
    <w:rsid w:val="00A530A6"/>
    <w:rsid w:val="00A54CE6"/>
    <w:rsid w:val="00A5557F"/>
    <w:rsid w:val="00A561C9"/>
    <w:rsid w:val="00A572AD"/>
    <w:rsid w:val="00A60A98"/>
    <w:rsid w:val="00A6162F"/>
    <w:rsid w:val="00A6237B"/>
    <w:rsid w:val="00A62D41"/>
    <w:rsid w:val="00A64ADF"/>
    <w:rsid w:val="00A64B69"/>
    <w:rsid w:val="00A72CE0"/>
    <w:rsid w:val="00A7412A"/>
    <w:rsid w:val="00A751CE"/>
    <w:rsid w:val="00A77210"/>
    <w:rsid w:val="00A77E4A"/>
    <w:rsid w:val="00A8045C"/>
    <w:rsid w:val="00A80B2E"/>
    <w:rsid w:val="00A82E94"/>
    <w:rsid w:val="00A835E7"/>
    <w:rsid w:val="00A84D7B"/>
    <w:rsid w:val="00A86581"/>
    <w:rsid w:val="00A86BB6"/>
    <w:rsid w:val="00A873FF"/>
    <w:rsid w:val="00A90754"/>
    <w:rsid w:val="00A9127C"/>
    <w:rsid w:val="00A9204A"/>
    <w:rsid w:val="00A92258"/>
    <w:rsid w:val="00A92FFC"/>
    <w:rsid w:val="00A95312"/>
    <w:rsid w:val="00A95725"/>
    <w:rsid w:val="00A9589E"/>
    <w:rsid w:val="00A96A22"/>
    <w:rsid w:val="00AA0F0B"/>
    <w:rsid w:val="00AA12C7"/>
    <w:rsid w:val="00AA21C4"/>
    <w:rsid w:val="00AA4970"/>
    <w:rsid w:val="00AA5A4E"/>
    <w:rsid w:val="00AA689A"/>
    <w:rsid w:val="00AA79B3"/>
    <w:rsid w:val="00AA7E9F"/>
    <w:rsid w:val="00AB23AC"/>
    <w:rsid w:val="00AB2907"/>
    <w:rsid w:val="00AB4E13"/>
    <w:rsid w:val="00AB60D4"/>
    <w:rsid w:val="00AC1E9B"/>
    <w:rsid w:val="00AC1FB5"/>
    <w:rsid w:val="00AC2B6D"/>
    <w:rsid w:val="00AC6BB7"/>
    <w:rsid w:val="00AC75E7"/>
    <w:rsid w:val="00AD0228"/>
    <w:rsid w:val="00AD0B26"/>
    <w:rsid w:val="00AD31DD"/>
    <w:rsid w:val="00AD783B"/>
    <w:rsid w:val="00AE1A8E"/>
    <w:rsid w:val="00AE1F09"/>
    <w:rsid w:val="00AE24E5"/>
    <w:rsid w:val="00AE293B"/>
    <w:rsid w:val="00AE2F9D"/>
    <w:rsid w:val="00AE54DD"/>
    <w:rsid w:val="00AE6FE4"/>
    <w:rsid w:val="00AF2DEA"/>
    <w:rsid w:val="00AF3B40"/>
    <w:rsid w:val="00B01CD8"/>
    <w:rsid w:val="00B0313E"/>
    <w:rsid w:val="00B032C7"/>
    <w:rsid w:val="00B03D67"/>
    <w:rsid w:val="00B03DA0"/>
    <w:rsid w:val="00B05D44"/>
    <w:rsid w:val="00B06C7C"/>
    <w:rsid w:val="00B06E7D"/>
    <w:rsid w:val="00B071C9"/>
    <w:rsid w:val="00B0721C"/>
    <w:rsid w:val="00B07503"/>
    <w:rsid w:val="00B1150D"/>
    <w:rsid w:val="00B13D2F"/>
    <w:rsid w:val="00B16E84"/>
    <w:rsid w:val="00B173F5"/>
    <w:rsid w:val="00B200D3"/>
    <w:rsid w:val="00B20909"/>
    <w:rsid w:val="00B209A7"/>
    <w:rsid w:val="00B2178F"/>
    <w:rsid w:val="00B21F7D"/>
    <w:rsid w:val="00B2564F"/>
    <w:rsid w:val="00B26FEA"/>
    <w:rsid w:val="00B27F50"/>
    <w:rsid w:val="00B31D87"/>
    <w:rsid w:val="00B33B42"/>
    <w:rsid w:val="00B34233"/>
    <w:rsid w:val="00B36574"/>
    <w:rsid w:val="00B3670A"/>
    <w:rsid w:val="00B401E6"/>
    <w:rsid w:val="00B444EA"/>
    <w:rsid w:val="00B44825"/>
    <w:rsid w:val="00B4502C"/>
    <w:rsid w:val="00B45C4B"/>
    <w:rsid w:val="00B4631A"/>
    <w:rsid w:val="00B46625"/>
    <w:rsid w:val="00B46B7A"/>
    <w:rsid w:val="00B46D3B"/>
    <w:rsid w:val="00B515B4"/>
    <w:rsid w:val="00B52E03"/>
    <w:rsid w:val="00B537A9"/>
    <w:rsid w:val="00B603BC"/>
    <w:rsid w:val="00B606B5"/>
    <w:rsid w:val="00B63D9A"/>
    <w:rsid w:val="00B647A2"/>
    <w:rsid w:val="00B65C84"/>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396A"/>
    <w:rsid w:val="00BA48C9"/>
    <w:rsid w:val="00BA49C9"/>
    <w:rsid w:val="00BA6B99"/>
    <w:rsid w:val="00BB1B19"/>
    <w:rsid w:val="00BB22E7"/>
    <w:rsid w:val="00BB2D9B"/>
    <w:rsid w:val="00BB63AF"/>
    <w:rsid w:val="00BB67FD"/>
    <w:rsid w:val="00BC0273"/>
    <w:rsid w:val="00BC0A6F"/>
    <w:rsid w:val="00BC0FB6"/>
    <w:rsid w:val="00BC1261"/>
    <w:rsid w:val="00BC6C1F"/>
    <w:rsid w:val="00BC728E"/>
    <w:rsid w:val="00BC74D4"/>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3A80"/>
    <w:rsid w:val="00BF46FF"/>
    <w:rsid w:val="00BF6C2D"/>
    <w:rsid w:val="00BF7079"/>
    <w:rsid w:val="00C00E7F"/>
    <w:rsid w:val="00C019C3"/>
    <w:rsid w:val="00C039BC"/>
    <w:rsid w:val="00C03BE8"/>
    <w:rsid w:val="00C044E1"/>
    <w:rsid w:val="00C0472B"/>
    <w:rsid w:val="00C10768"/>
    <w:rsid w:val="00C17099"/>
    <w:rsid w:val="00C1743C"/>
    <w:rsid w:val="00C17AE9"/>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3446"/>
    <w:rsid w:val="00C44A86"/>
    <w:rsid w:val="00C45E75"/>
    <w:rsid w:val="00C474AE"/>
    <w:rsid w:val="00C508B7"/>
    <w:rsid w:val="00C50E3F"/>
    <w:rsid w:val="00C50E5E"/>
    <w:rsid w:val="00C51A06"/>
    <w:rsid w:val="00C51DC0"/>
    <w:rsid w:val="00C52A00"/>
    <w:rsid w:val="00C557E7"/>
    <w:rsid w:val="00C60906"/>
    <w:rsid w:val="00C61F87"/>
    <w:rsid w:val="00C62015"/>
    <w:rsid w:val="00C64BE3"/>
    <w:rsid w:val="00C64D2F"/>
    <w:rsid w:val="00C70050"/>
    <w:rsid w:val="00C71C59"/>
    <w:rsid w:val="00C75DFE"/>
    <w:rsid w:val="00C80B0E"/>
    <w:rsid w:val="00C8662A"/>
    <w:rsid w:val="00C8779C"/>
    <w:rsid w:val="00C87B14"/>
    <w:rsid w:val="00C9076D"/>
    <w:rsid w:val="00C90BF1"/>
    <w:rsid w:val="00C92148"/>
    <w:rsid w:val="00C93B56"/>
    <w:rsid w:val="00C93E4A"/>
    <w:rsid w:val="00C9430A"/>
    <w:rsid w:val="00CA2544"/>
    <w:rsid w:val="00CA2F42"/>
    <w:rsid w:val="00CA38EF"/>
    <w:rsid w:val="00CA406E"/>
    <w:rsid w:val="00CA419A"/>
    <w:rsid w:val="00CA590E"/>
    <w:rsid w:val="00CA62E0"/>
    <w:rsid w:val="00CB0506"/>
    <w:rsid w:val="00CB1620"/>
    <w:rsid w:val="00CB5C96"/>
    <w:rsid w:val="00CB68A2"/>
    <w:rsid w:val="00CB6A00"/>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36EF"/>
    <w:rsid w:val="00CD43A5"/>
    <w:rsid w:val="00CD51AA"/>
    <w:rsid w:val="00CD5D1F"/>
    <w:rsid w:val="00CD79B7"/>
    <w:rsid w:val="00CE05DA"/>
    <w:rsid w:val="00CE092D"/>
    <w:rsid w:val="00CE1A3D"/>
    <w:rsid w:val="00CE25B6"/>
    <w:rsid w:val="00CE36A8"/>
    <w:rsid w:val="00CE4BDA"/>
    <w:rsid w:val="00CE5018"/>
    <w:rsid w:val="00CE5C6C"/>
    <w:rsid w:val="00CE731F"/>
    <w:rsid w:val="00CE7DB9"/>
    <w:rsid w:val="00CF19A6"/>
    <w:rsid w:val="00CF36F1"/>
    <w:rsid w:val="00CF40BE"/>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02FC"/>
    <w:rsid w:val="00D31306"/>
    <w:rsid w:val="00D31B1A"/>
    <w:rsid w:val="00D3239D"/>
    <w:rsid w:val="00D34F83"/>
    <w:rsid w:val="00D35797"/>
    <w:rsid w:val="00D404F0"/>
    <w:rsid w:val="00D43632"/>
    <w:rsid w:val="00D465F4"/>
    <w:rsid w:val="00D46CB5"/>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1D8A"/>
    <w:rsid w:val="00D9286E"/>
    <w:rsid w:val="00D92D9C"/>
    <w:rsid w:val="00D9572D"/>
    <w:rsid w:val="00D96292"/>
    <w:rsid w:val="00D9669F"/>
    <w:rsid w:val="00DA1A47"/>
    <w:rsid w:val="00DA258C"/>
    <w:rsid w:val="00DA44AD"/>
    <w:rsid w:val="00DA4C59"/>
    <w:rsid w:val="00DA4C7D"/>
    <w:rsid w:val="00DA55E1"/>
    <w:rsid w:val="00DA7AD0"/>
    <w:rsid w:val="00DB1E0E"/>
    <w:rsid w:val="00DB2390"/>
    <w:rsid w:val="00DB5933"/>
    <w:rsid w:val="00DC0C54"/>
    <w:rsid w:val="00DC252A"/>
    <w:rsid w:val="00DC2D1C"/>
    <w:rsid w:val="00DC30C3"/>
    <w:rsid w:val="00DC67E1"/>
    <w:rsid w:val="00DD231A"/>
    <w:rsid w:val="00DD2CC8"/>
    <w:rsid w:val="00DD7D00"/>
    <w:rsid w:val="00DE01BA"/>
    <w:rsid w:val="00DE060E"/>
    <w:rsid w:val="00DE26BA"/>
    <w:rsid w:val="00DE29E5"/>
    <w:rsid w:val="00DE2DCE"/>
    <w:rsid w:val="00DE450F"/>
    <w:rsid w:val="00DE6A2C"/>
    <w:rsid w:val="00DF0D69"/>
    <w:rsid w:val="00DF2563"/>
    <w:rsid w:val="00DF267E"/>
    <w:rsid w:val="00DF397E"/>
    <w:rsid w:val="00DF3BBE"/>
    <w:rsid w:val="00DF461D"/>
    <w:rsid w:val="00DF6834"/>
    <w:rsid w:val="00E00129"/>
    <w:rsid w:val="00E006FB"/>
    <w:rsid w:val="00E020F5"/>
    <w:rsid w:val="00E033C0"/>
    <w:rsid w:val="00E049BE"/>
    <w:rsid w:val="00E050A7"/>
    <w:rsid w:val="00E05D9E"/>
    <w:rsid w:val="00E06DEF"/>
    <w:rsid w:val="00E14710"/>
    <w:rsid w:val="00E15B04"/>
    <w:rsid w:val="00E16E5E"/>
    <w:rsid w:val="00E21CD6"/>
    <w:rsid w:val="00E24F3E"/>
    <w:rsid w:val="00E2544B"/>
    <w:rsid w:val="00E301FB"/>
    <w:rsid w:val="00E31865"/>
    <w:rsid w:val="00E31B08"/>
    <w:rsid w:val="00E33755"/>
    <w:rsid w:val="00E33DC6"/>
    <w:rsid w:val="00E36878"/>
    <w:rsid w:val="00E36966"/>
    <w:rsid w:val="00E40136"/>
    <w:rsid w:val="00E40215"/>
    <w:rsid w:val="00E44B2F"/>
    <w:rsid w:val="00E45C57"/>
    <w:rsid w:val="00E52E72"/>
    <w:rsid w:val="00E53203"/>
    <w:rsid w:val="00E53D09"/>
    <w:rsid w:val="00E545F9"/>
    <w:rsid w:val="00E559DD"/>
    <w:rsid w:val="00E5637A"/>
    <w:rsid w:val="00E56E0C"/>
    <w:rsid w:val="00E57F35"/>
    <w:rsid w:val="00E601EB"/>
    <w:rsid w:val="00E60358"/>
    <w:rsid w:val="00E60383"/>
    <w:rsid w:val="00E61717"/>
    <w:rsid w:val="00E62315"/>
    <w:rsid w:val="00E64C1E"/>
    <w:rsid w:val="00E663D2"/>
    <w:rsid w:val="00E66A52"/>
    <w:rsid w:val="00E70A6C"/>
    <w:rsid w:val="00E71140"/>
    <w:rsid w:val="00E71F97"/>
    <w:rsid w:val="00E74A2A"/>
    <w:rsid w:val="00E74ECC"/>
    <w:rsid w:val="00E76FAE"/>
    <w:rsid w:val="00E93FD3"/>
    <w:rsid w:val="00E94B40"/>
    <w:rsid w:val="00EA06F5"/>
    <w:rsid w:val="00EA08FC"/>
    <w:rsid w:val="00EA5707"/>
    <w:rsid w:val="00EA7C80"/>
    <w:rsid w:val="00EA7FA7"/>
    <w:rsid w:val="00EB19E5"/>
    <w:rsid w:val="00EB30F1"/>
    <w:rsid w:val="00EB5BA4"/>
    <w:rsid w:val="00EB6CB7"/>
    <w:rsid w:val="00EB6EE9"/>
    <w:rsid w:val="00EC1423"/>
    <w:rsid w:val="00EC147C"/>
    <w:rsid w:val="00EC2995"/>
    <w:rsid w:val="00EC2CDD"/>
    <w:rsid w:val="00ED21E0"/>
    <w:rsid w:val="00ED2921"/>
    <w:rsid w:val="00ED2B71"/>
    <w:rsid w:val="00ED336E"/>
    <w:rsid w:val="00ED339A"/>
    <w:rsid w:val="00ED4996"/>
    <w:rsid w:val="00ED4E55"/>
    <w:rsid w:val="00ED6451"/>
    <w:rsid w:val="00ED76E0"/>
    <w:rsid w:val="00EE1DCB"/>
    <w:rsid w:val="00EE1EA8"/>
    <w:rsid w:val="00EE3041"/>
    <w:rsid w:val="00EE33CB"/>
    <w:rsid w:val="00EE3816"/>
    <w:rsid w:val="00EE4311"/>
    <w:rsid w:val="00EE60A4"/>
    <w:rsid w:val="00EE6CE3"/>
    <w:rsid w:val="00EE70FE"/>
    <w:rsid w:val="00EE759B"/>
    <w:rsid w:val="00EF257E"/>
    <w:rsid w:val="00EF4CC6"/>
    <w:rsid w:val="00F00694"/>
    <w:rsid w:val="00F00E95"/>
    <w:rsid w:val="00F03C96"/>
    <w:rsid w:val="00F04448"/>
    <w:rsid w:val="00F04A85"/>
    <w:rsid w:val="00F057DE"/>
    <w:rsid w:val="00F05AC6"/>
    <w:rsid w:val="00F11590"/>
    <w:rsid w:val="00F11B87"/>
    <w:rsid w:val="00F1211A"/>
    <w:rsid w:val="00F12B8E"/>
    <w:rsid w:val="00F134FF"/>
    <w:rsid w:val="00F15BE2"/>
    <w:rsid w:val="00F20029"/>
    <w:rsid w:val="00F224DE"/>
    <w:rsid w:val="00F22548"/>
    <w:rsid w:val="00F22D2D"/>
    <w:rsid w:val="00F23E81"/>
    <w:rsid w:val="00F25148"/>
    <w:rsid w:val="00F26605"/>
    <w:rsid w:val="00F3279F"/>
    <w:rsid w:val="00F4027C"/>
    <w:rsid w:val="00F42880"/>
    <w:rsid w:val="00F42C88"/>
    <w:rsid w:val="00F434B6"/>
    <w:rsid w:val="00F43979"/>
    <w:rsid w:val="00F4442C"/>
    <w:rsid w:val="00F44B35"/>
    <w:rsid w:val="00F457E2"/>
    <w:rsid w:val="00F472D3"/>
    <w:rsid w:val="00F50DDC"/>
    <w:rsid w:val="00F545AE"/>
    <w:rsid w:val="00F548C8"/>
    <w:rsid w:val="00F55E9B"/>
    <w:rsid w:val="00F57C76"/>
    <w:rsid w:val="00F61FAF"/>
    <w:rsid w:val="00F62772"/>
    <w:rsid w:val="00F62CC9"/>
    <w:rsid w:val="00F649F5"/>
    <w:rsid w:val="00F65977"/>
    <w:rsid w:val="00F7136D"/>
    <w:rsid w:val="00F72327"/>
    <w:rsid w:val="00F72B17"/>
    <w:rsid w:val="00F752B4"/>
    <w:rsid w:val="00F77D69"/>
    <w:rsid w:val="00F84336"/>
    <w:rsid w:val="00F903FE"/>
    <w:rsid w:val="00F904DC"/>
    <w:rsid w:val="00F907E3"/>
    <w:rsid w:val="00F91CDF"/>
    <w:rsid w:val="00F92736"/>
    <w:rsid w:val="00F92A96"/>
    <w:rsid w:val="00F9340B"/>
    <w:rsid w:val="00F934F5"/>
    <w:rsid w:val="00F9373C"/>
    <w:rsid w:val="00F95155"/>
    <w:rsid w:val="00F97567"/>
    <w:rsid w:val="00FA091A"/>
    <w:rsid w:val="00FA0956"/>
    <w:rsid w:val="00FA2C55"/>
    <w:rsid w:val="00FA323E"/>
    <w:rsid w:val="00FA6E94"/>
    <w:rsid w:val="00FA7A20"/>
    <w:rsid w:val="00FB25DD"/>
    <w:rsid w:val="00FB2CCD"/>
    <w:rsid w:val="00FB333C"/>
    <w:rsid w:val="00FB4118"/>
    <w:rsid w:val="00FB737B"/>
    <w:rsid w:val="00FB7820"/>
    <w:rsid w:val="00FC2C39"/>
    <w:rsid w:val="00FC4FC0"/>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80A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012">
      <w:bodyDiv w:val="1"/>
      <w:marLeft w:val="0"/>
      <w:marRight w:val="0"/>
      <w:marTop w:val="0"/>
      <w:marBottom w:val="0"/>
      <w:divBdr>
        <w:top w:val="none" w:sz="0" w:space="0" w:color="auto"/>
        <w:left w:val="none" w:sz="0" w:space="0" w:color="auto"/>
        <w:bottom w:val="none" w:sz="0" w:space="0" w:color="auto"/>
        <w:right w:val="none" w:sz="0" w:space="0" w:color="auto"/>
      </w:divBdr>
    </w:div>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29188744">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841385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76261353">
      <w:bodyDiv w:val="1"/>
      <w:marLeft w:val="0"/>
      <w:marRight w:val="0"/>
      <w:marTop w:val="0"/>
      <w:marBottom w:val="0"/>
      <w:divBdr>
        <w:top w:val="none" w:sz="0" w:space="0" w:color="auto"/>
        <w:left w:val="none" w:sz="0" w:space="0" w:color="auto"/>
        <w:bottom w:val="none" w:sz="0" w:space="0" w:color="auto"/>
        <w:right w:val="none" w:sz="0" w:space="0" w:color="auto"/>
      </w:divBdr>
    </w:div>
    <w:div w:id="493181097">
      <w:bodyDiv w:val="1"/>
      <w:marLeft w:val="0"/>
      <w:marRight w:val="0"/>
      <w:marTop w:val="0"/>
      <w:marBottom w:val="0"/>
      <w:divBdr>
        <w:top w:val="none" w:sz="0" w:space="0" w:color="auto"/>
        <w:left w:val="none" w:sz="0" w:space="0" w:color="auto"/>
        <w:bottom w:val="none" w:sz="0" w:space="0" w:color="auto"/>
        <w:right w:val="none" w:sz="0" w:space="0" w:color="auto"/>
      </w:divBdr>
      <w:divsChild>
        <w:div w:id="296108932">
          <w:marLeft w:val="360"/>
          <w:marRight w:val="0"/>
          <w:marTop w:val="200"/>
          <w:marBottom w:val="0"/>
          <w:divBdr>
            <w:top w:val="none" w:sz="0" w:space="0" w:color="auto"/>
            <w:left w:val="none" w:sz="0" w:space="0" w:color="auto"/>
            <w:bottom w:val="none" w:sz="0" w:space="0" w:color="auto"/>
            <w:right w:val="none" w:sz="0" w:space="0" w:color="auto"/>
          </w:divBdr>
        </w:div>
        <w:div w:id="373501501">
          <w:marLeft w:val="360"/>
          <w:marRight w:val="0"/>
          <w:marTop w:val="200"/>
          <w:marBottom w:val="0"/>
          <w:divBdr>
            <w:top w:val="none" w:sz="0" w:space="0" w:color="auto"/>
            <w:left w:val="none" w:sz="0" w:space="0" w:color="auto"/>
            <w:bottom w:val="none" w:sz="0" w:space="0" w:color="auto"/>
            <w:right w:val="none" w:sz="0" w:space="0" w:color="auto"/>
          </w:divBdr>
        </w:div>
        <w:div w:id="545214320">
          <w:marLeft w:val="360"/>
          <w:marRight w:val="0"/>
          <w:marTop w:val="200"/>
          <w:marBottom w:val="0"/>
          <w:divBdr>
            <w:top w:val="none" w:sz="0" w:space="0" w:color="auto"/>
            <w:left w:val="none" w:sz="0" w:space="0" w:color="auto"/>
            <w:bottom w:val="none" w:sz="0" w:space="0" w:color="auto"/>
            <w:right w:val="none" w:sz="0" w:space="0" w:color="auto"/>
          </w:divBdr>
        </w:div>
      </w:divsChild>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43457519">
      <w:bodyDiv w:val="1"/>
      <w:marLeft w:val="0"/>
      <w:marRight w:val="0"/>
      <w:marTop w:val="0"/>
      <w:marBottom w:val="0"/>
      <w:divBdr>
        <w:top w:val="none" w:sz="0" w:space="0" w:color="auto"/>
        <w:left w:val="none" w:sz="0" w:space="0" w:color="auto"/>
        <w:bottom w:val="none" w:sz="0" w:space="0" w:color="auto"/>
        <w:right w:val="none" w:sz="0" w:space="0" w:color="auto"/>
      </w:divBdr>
      <w:divsChild>
        <w:div w:id="1020862816">
          <w:marLeft w:val="1080"/>
          <w:marRight w:val="0"/>
          <w:marTop w:val="100"/>
          <w:marBottom w:val="0"/>
          <w:divBdr>
            <w:top w:val="none" w:sz="0" w:space="0" w:color="auto"/>
            <w:left w:val="none" w:sz="0" w:space="0" w:color="auto"/>
            <w:bottom w:val="none" w:sz="0" w:space="0" w:color="auto"/>
            <w:right w:val="none" w:sz="0" w:space="0" w:color="auto"/>
          </w:divBdr>
        </w:div>
        <w:div w:id="501892224">
          <w:marLeft w:val="1800"/>
          <w:marRight w:val="0"/>
          <w:marTop w:val="100"/>
          <w:marBottom w:val="0"/>
          <w:divBdr>
            <w:top w:val="none" w:sz="0" w:space="0" w:color="auto"/>
            <w:left w:val="none" w:sz="0" w:space="0" w:color="auto"/>
            <w:bottom w:val="none" w:sz="0" w:space="0" w:color="auto"/>
            <w:right w:val="none" w:sz="0" w:space="0" w:color="auto"/>
          </w:divBdr>
        </w:div>
        <w:div w:id="128089785">
          <w:marLeft w:val="1800"/>
          <w:marRight w:val="0"/>
          <w:marTop w:val="100"/>
          <w:marBottom w:val="0"/>
          <w:divBdr>
            <w:top w:val="none" w:sz="0" w:space="0" w:color="auto"/>
            <w:left w:val="none" w:sz="0" w:space="0" w:color="auto"/>
            <w:bottom w:val="none" w:sz="0" w:space="0" w:color="auto"/>
            <w:right w:val="none" w:sz="0" w:space="0" w:color="auto"/>
          </w:divBdr>
        </w:div>
      </w:divsChild>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17E46-0516-4E15-8596-4CEC7738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3191</Words>
  <Characters>16914</Characters>
  <Application>Microsoft Office Word</Application>
  <DocSecurity>0</DocSecurity>
  <Lines>994</Lines>
  <Paragraphs>456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2019-02-15T21:37:00Z</dcterms:created>
  <dcterms:modified xsi:type="dcterms:W3CDTF">2019-02-15T22:38:00Z</dcterms:modified>
</cp:coreProperties>
</file>