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59B527F0" w:rsidR="00CD4C7B" w:rsidRPr="00B266B0" w:rsidRDefault="003D79D1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3GPP TSG-RAN WG4</w:t>
      </w:r>
      <w:r w:rsidR="003A41EF" w:rsidRPr="003A41EF">
        <w:rPr>
          <w:bCs/>
          <w:noProof w:val="0"/>
          <w:sz w:val="24"/>
          <w:szCs w:val="24"/>
        </w:rPr>
        <w:t xml:space="preserve"> Meeting </w:t>
      </w:r>
      <w:r w:rsidR="00F941DF">
        <w:rPr>
          <w:bCs/>
          <w:noProof w:val="0"/>
          <w:sz w:val="24"/>
          <w:szCs w:val="24"/>
        </w:rPr>
        <w:t>#</w:t>
      </w:r>
      <w:r>
        <w:rPr>
          <w:bCs/>
          <w:noProof w:val="0"/>
          <w:sz w:val="24"/>
          <w:szCs w:val="24"/>
        </w:rPr>
        <w:t>9</w:t>
      </w:r>
      <w:r w:rsidR="009B36CD">
        <w:rPr>
          <w:bCs/>
          <w:noProof w:val="0"/>
          <w:sz w:val="24"/>
          <w:szCs w:val="24"/>
        </w:rPr>
        <w:t>0</w:t>
      </w:r>
      <w:r w:rsidR="00CD4C7B" w:rsidRPr="00B266B0">
        <w:rPr>
          <w:bCs/>
          <w:noProof w:val="0"/>
          <w:sz w:val="24"/>
          <w:szCs w:val="24"/>
        </w:rPr>
        <w:tab/>
      </w:r>
      <w:r w:rsidR="00BE7E11" w:rsidRPr="00BE7E11">
        <w:rPr>
          <w:bCs/>
          <w:noProof w:val="0"/>
          <w:sz w:val="24"/>
          <w:szCs w:val="24"/>
        </w:rPr>
        <w:t>R4-1</w:t>
      </w:r>
      <w:r w:rsidR="009B36CD">
        <w:rPr>
          <w:bCs/>
          <w:noProof w:val="0"/>
          <w:sz w:val="24"/>
          <w:szCs w:val="24"/>
        </w:rPr>
        <w:t>9</w:t>
      </w:r>
      <w:bookmarkStart w:id="0" w:name="_GoBack"/>
      <w:r w:rsidR="00F616E7" w:rsidRPr="00F616E7">
        <w:rPr>
          <w:bCs/>
          <w:noProof w:val="0"/>
          <w:sz w:val="24"/>
          <w:szCs w:val="24"/>
          <w:lang w:val="en-US"/>
        </w:rPr>
        <w:t>01772</w:t>
      </w:r>
      <w:bookmarkEnd w:id="0"/>
    </w:p>
    <w:p w14:paraId="231362B2" w14:textId="276BC15A" w:rsidR="00CD4C7B" w:rsidRPr="00B266B0" w:rsidRDefault="009B36CD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Athens</w:t>
      </w:r>
      <w:r w:rsidR="00CB72B8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Greece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3051C7">
        <w:rPr>
          <w:rFonts w:eastAsia="SimSun"/>
          <w:noProof w:val="0"/>
          <w:sz w:val="24"/>
          <w:szCs w:val="24"/>
          <w:lang w:eastAsia="zh-CN"/>
        </w:rPr>
        <w:t xml:space="preserve">February </w:t>
      </w:r>
      <w:r w:rsidR="00CB72B8">
        <w:rPr>
          <w:rFonts w:eastAsia="SimSun"/>
          <w:noProof w:val="0"/>
          <w:sz w:val="24"/>
          <w:szCs w:val="24"/>
          <w:lang w:eastAsia="zh-CN"/>
        </w:rPr>
        <w:t>2</w:t>
      </w:r>
      <w:r w:rsidR="003051C7">
        <w:rPr>
          <w:rFonts w:eastAsia="SimSun"/>
          <w:noProof w:val="0"/>
          <w:sz w:val="24"/>
          <w:szCs w:val="24"/>
          <w:lang w:eastAsia="zh-CN"/>
        </w:rPr>
        <w:t>5</w:t>
      </w:r>
      <w:r w:rsidR="003051C7" w:rsidRPr="003051C7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 w:rsidR="003051C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- </w:t>
      </w:r>
      <w:r w:rsidR="003051C7">
        <w:rPr>
          <w:rFonts w:eastAsia="SimSun"/>
          <w:noProof w:val="0"/>
          <w:sz w:val="24"/>
          <w:szCs w:val="24"/>
          <w:lang w:eastAsia="zh-CN"/>
        </w:rPr>
        <w:t>March 1</w:t>
      </w:r>
      <w:r w:rsidR="003051C7" w:rsidRPr="003051C7">
        <w:rPr>
          <w:rFonts w:eastAsia="SimSun"/>
          <w:noProof w:val="0"/>
          <w:sz w:val="24"/>
          <w:szCs w:val="24"/>
          <w:vertAlign w:val="superscript"/>
          <w:lang w:eastAsia="zh-CN"/>
        </w:rPr>
        <w:t>st</w:t>
      </w:r>
      <w:r w:rsidR="003051C7">
        <w:rPr>
          <w:rFonts w:eastAsia="SimSun"/>
          <w:noProof w:val="0"/>
          <w:sz w:val="24"/>
          <w:szCs w:val="24"/>
          <w:lang w:eastAsia="zh-CN"/>
        </w:rPr>
        <w:t>,</w:t>
      </w:r>
      <w:r w:rsidRPr="008F396F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9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4F0DA86B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E7E11" w:rsidRPr="00BE7E11">
        <w:rPr>
          <w:rFonts w:ascii="Arial" w:hAnsi="Arial" w:cs="Arial"/>
          <w:b/>
          <w:bCs/>
          <w:sz w:val="24"/>
        </w:rPr>
        <w:t>Measurement accuracy requirements for CA IDLE mode measurements</w:t>
      </w:r>
    </w:p>
    <w:p w14:paraId="3721AA00" w14:textId="6D551753" w:rsidR="006935B0" w:rsidRPr="00B266B0" w:rsidRDefault="006935B0" w:rsidP="006935B0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8606D" w:rsidRPr="00F616E7">
        <w:rPr>
          <w:rFonts w:cs="Arial"/>
          <w:b/>
          <w:bCs/>
          <w:sz w:val="24"/>
        </w:rPr>
        <w:t>5.8.1</w:t>
      </w:r>
    </w:p>
    <w:p w14:paraId="7DF86DB4" w14:textId="746CC2A9" w:rsidR="00CD4C7B" w:rsidRPr="00B266B0" w:rsidRDefault="006935B0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 w:rsidR="00246D2D">
        <w:rPr>
          <w:rFonts w:ascii="Arial" w:hAnsi="Arial" w:cs="Arial"/>
          <w:b/>
          <w:bCs/>
          <w:sz w:val="24"/>
        </w:rPr>
        <w:t>Approval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231E589" w14:textId="02013AE3" w:rsidR="003D79D1" w:rsidRDefault="003D79D1" w:rsidP="00CD4C7B">
      <w:r>
        <w:t xml:space="preserve">In this contribution, we discuss the principles of how to </w:t>
      </w:r>
      <w:r w:rsidR="00275660">
        <w:t xml:space="preserve">finalize </w:t>
      </w:r>
      <w:r>
        <w:t xml:space="preserve">the CA IDLE mode measurement accuracy requirements </w:t>
      </w:r>
      <w:r w:rsidR="00275660">
        <w:t xml:space="preserve">in </w:t>
      </w:r>
      <w:hyperlink r:id="rId12" w:history="1">
        <w:r w:rsidRPr="003D79D1">
          <w:rPr>
            <w:rStyle w:val="Hyperlink"/>
          </w:rPr>
          <w:t>TS36.133</w:t>
        </w:r>
      </w:hyperlink>
      <w:r w:rsidR="00F7547C">
        <w:t xml:space="preserve"> [1]</w:t>
      </w:r>
      <w:r>
        <w:t>.</w:t>
      </w:r>
    </w:p>
    <w:p w14:paraId="127ACA6D" w14:textId="34EFBA9F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7F2881">
        <w:t>CA IDLE mode measurement accuracy requirements</w:t>
      </w:r>
    </w:p>
    <w:p w14:paraId="3771C9CA" w14:textId="3BE805A1" w:rsidR="00CD4C7B" w:rsidRPr="006E13D1" w:rsidRDefault="00CB79C2" w:rsidP="00CD4C7B">
      <w:pPr>
        <w:pStyle w:val="Heading2"/>
      </w:pPr>
      <w:r>
        <w:t>2</w:t>
      </w:r>
      <w:r w:rsidR="00CD4C7B" w:rsidRPr="006E13D1">
        <w:t>.1</w:t>
      </w:r>
      <w:r w:rsidR="00CD4C7B" w:rsidRPr="006E13D1">
        <w:tab/>
      </w:r>
      <w:r w:rsidR="007F2881">
        <w:t>General requirements</w:t>
      </w:r>
      <w:r w:rsidR="00CD4C7B" w:rsidRPr="006E13D1">
        <w:t xml:space="preserve"> </w:t>
      </w:r>
    </w:p>
    <w:p w14:paraId="02C91516" w14:textId="05C1495E" w:rsidR="00CB79C2" w:rsidRDefault="00CB79C2" w:rsidP="00CD4C7B">
      <w:r>
        <w:t xml:space="preserve">Currently, </w:t>
      </w:r>
      <w:hyperlink r:id="rId13" w:history="1">
        <w:r w:rsidRPr="003D79D1">
          <w:rPr>
            <w:rStyle w:val="Hyperlink"/>
          </w:rPr>
          <w:t>TS36.133</w:t>
        </w:r>
      </w:hyperlink>
      <w:r w:rsidR="00F7547C">
        <w:t xml:space="preserve"> [1]</w:t>
      </w:r>
      <w:r>
        <w:t xml:space="preserve"> mainly considers measurements</w:t>
      </w:r>
      <w:r w:rsidR="006935B0">
        <w:t xml:space="preserve"> </w:t>
      </w:r>
      <w:r w:rsidR="00762FD6">
        <w:t>and accuracies</w:t>
      </w:r>
      <w:r>
        <w:t xml:space="preserve"> in RRC_CONNECTED mode. There are requirements for RRC_IDLE mode mobility in clause 4, including logged MDT measurement requirements. </w:t>
      </w:r>
      <w:r w:rsidR="00863A14">
        <w:t>Idle mode measurement requirements are</w:t>
      </w:r>
      <w:r>
        <w:t xml:space="preserve"> all default to the measurements done </w:t>
      </w:r>
      <w:proofErr w:type="gramStart"/>
      <w:r>
        <w:t>for the purpose of</w:t>
      </w:r>
      <w:proofErr w:type="gramEnd"/>
      <w:r>
        <w:t xml:space="preserve"> cell reselection </w:t>
      </w:r>
      <w:r w:rsidR="00863A14">
        <w:t xml:space="preserve">and </w:t>
      </w:r>
      <w:r>
        <w:t xml:space="preserve">are described in sub-clause 4.2(.2). </w:t>
      </w:r>
      <w:r w:rsidR="00863A14">
        <w:t>The logged MDT requirements are defined in section 4.3.</w:t>
      </w:r>
    </w:p>
    <w:p w14:paraId="76C833A3" w14:textId="559A7E17" w:rsidR="00CB79C2" w:rsidRDefault="00CB79C2" w:rsidP="00CD4C7B">
      <w:r w:rsidRPr="00CB79C2">
        <w:rPr>
          <w:b/>
        </w:rPr>
        <w:t>Observation</w:t>
      </w:r>
      <w:r>
        <w:rPr>
          <w:b/>
        </w:rPr>
        <w:t xml:space="preserve"> 1</w:t>
      </w:r>
      <w:r w:rsidRPr="00CB79C2">
        <w:rPr>
          <w:b/>
        </w:rPr>
        <w:t>:</w:t>
      </w:r>
      <w:r>
        <w:t xml:space="preserve"> The logged MDT measurement requirements are closest example to the CA IDLE mode measurements.</w:t>
      </w:r>
    </w:p>
    <w:p w14:paraId="20643F2C" w14:textId="0CA74F5C" w:rsidR="00CB79C2" w:rsidRDefault="00CB79C2" w:rsidP="00CD4C7B">
      <w:r w:rsidRPr="00CB79C2">
        <w:rPr>
          <w:b/>
        </w:rPr>
        <w:t>Observation 2:</w:t>
      </w:r>
      <w:r>
        <w:t xml:space="preserve"> The MDT measurement requirements follow the same principles as measurements done for cell reselection purposes.</w:t>
      </w:r>
    </w:p>
    <w:p w14:paraId="47698D0C" w14:textId="22E42561" w:rsidR="00A87A39" w:rsidRDefault="00CB79C2" w:rsidP="00CD4C7B">
      <w:r>
        <w:t xml:space="preserve">However, </w:t>
      </w:r>
      <w:r w:rsidR="00A87A39">
        <w:t xml:space="preserve">while both logged MDT and </w:t>
      </w:r>
      <w:r>
        <w:t xml:space="preserve">the CA IDLE mode measurements are </w:t>
      </w:r>
      <w:r w:rsidR="00A87A39">
        <w:t xml:space="preserve">reported </w:t>
      </w:r>
      <w:r w:rsidR="008916B0">
        <w:t>upon request from the network</w:t>
      </w:r>
      <w:r w:rsidR="00A87A39">
        <w:t xml:space="preserve">, they </w:t>
      </w:r>
      <w:r w:rsidR="00DE742F">
        <w:t xml:space="preserve">are </w:t>
      </w:r>
      <w:r>
        <w:t xml:space="preserve">not </w:t>
      </w:r>
      <w:r w:rsidR="00275660">
        <w:t>(</w:t>
      </w:r>
      <w:r>
        <w:t>exactly</w:t>
      </w:r>
      <w:r w:rsidR="00275660">
        <w:t>)</w:t>
      </w:r>
      <w:r>
        <w:t xml:space="preserve"> the same</w:t>
      </w:r>
      <w:r w:rsidR="00A87A39">
        <w:t>:</w:t>
      </w:r>
      <w:r>
        <w:t xml:space="preserve"> </w:t>
      </w:r>
      <w:r w:rsidR="00A87A39">
        <w:t xml:space="preserve">The </w:t>
      </w:r>
      <w:r w:rsidR="00863A14">
        <w:t xml:space="preserve">CA </w:t>
      </w:r>
      <w:r w:rsidR="00A87A39">
        <w:t>IDLE mode measurements</w:t>
      </w:r>
    </w:p>
    <w:p w14:paraId="24612507" w14:textId="439B96AB" w:rsidR="00A87A39" w:rsidRDefault="00A87A39" w:rsidP="00A87A39">
      <w:pPr>
        <w:pStyle w:val="ListParagraph"/>
        <w:numPr>
          <w:ilvl w:val="0"/>
          <w:numId w:val="7"/>
        </w:numPr>
      </w:pPr>
      <w:r>
        <w:t xml:space="preserve">are done for </w:t>
      </w:r>
      <w:r w:rsidR="00CB79C2">
        <w:t xml:space="preserve">a </w:t>
      </w:r>
      <w:r w:rsidR="007F2881">
        <w:t>more limited amount of time</w:t>
      </w:r>
      <w:r>
        <w:t xml:space="preserve"> (maximum </w:t>
      </w:r>
      <w:r w:rsidR="008916B0">
        <w:t xml:space="preserve">measurement time in </w:t>
      </w:r>
      <w:proofErr w:type="spellStart"/>
      <w:r w:rsidR="008916B0">
        <w:t>euCA</w:t>
      </w:r>
      <w:proofErr w:type="spellEnd"/>
      <w:r w:rsidR="008916B0">
        <w:t xml:space="preserve"> is </w:t>
      </w:r>
      <w:r>
        <w:t xml:space="preserve">5 minutes, compared to maximum </w:t>
      </w:r>
      <w:r w:rsidR="008916B0">
        <w:t xml:space="preserve">measurement time </w:t>
      </w:r>
      <w:r>
        <w:t>of 3h for MDT)</w:t>
      </w:r>
      <w:r w:rsidR="008916B0">
        <w:t>.</w:t>
      </w:r>
    </w:p>
    <w:p w14:paraId="0EC7CC60" w14:textId="5E7CB6E0" w:rsidR="00A87A39" w:rsidRDefault="00CB79C2" w:rsidP="00A87A39">
      <w:pPr>
        <w:pStyle w:val="ListParagraph"/>
        <w:numPr>
          <w:ilvl w:val="0"/>
          <w:numId w:val="7"/>
        </w:numPr>
      </w:pPr>
      <w:r>
        <w:t xml:space="preserve">are intended to allow configuring CA for the UE </w:t>
      </w:r>
      <w:r w:rsidR="007F2881">
        <w:t xml:space="preserve">after </w:t>
      </w:r>
      <w:r w:rsidR="008916B0">
        <w:t xml:space="preserve">the </w:t>
      </w:r>
      <w:r w:rsidR="007F2881">
        <w:t>UE moves back to RRC_CONNCTED</w:t>
      </w:r>
      <w:r w:rsidR="00A87A39">
        <w:t xml:space="preserve"> (not just to provide coverage mapping information to be processed offline)</w:t>
      </w:r>
      <w:r w:rsidR="007F2881">
        <w:t xml:space="preserve">. </w:t>
      </w:r>
    </w:p>
    <w:p w14:paraId="68255505" w14:textId="07204A5C" w:rsidR="00AE3312" w:rsidRDefault="00AE3312" w:rsidP="00A87A39">
      <w:pPr>
        <w:pStyle w:val="ListParagraph"/>
        <w:numPr>
          <w:ilvl w:val="0"/>
          <w:numId w:val="7"/>
        </w:numPr>
      </w:pPr>
      <w:r>
        <w:t>are only done for LTE inter-frequency measurements.</w:t>
      </w:r>
    </w:p>
    <w:p w14:paraId="5F894CFA" w14:textId="0478655D" w:rsidR="007F2881" w:rsidRDefault="00A87A39" w:rsidP="00A87A39">
      <w:r>
        <w:t>Since there are differences</w:t>
      </w:r>
      <w:r w:rsidR="008916B0">
        <w:t>RAN4</w:t>
      </w:r>
      <w:r w:rsidR="007F2881">
        <w:t xml:space="preserve"> introduce</w:t>
      </w:r>
      <w:r w:rsidR="008916B0">
        <w:t>d</w:t>
      </w:r>
      <w:r w:rsidR="007F2881">
        <w:t xml:space="preserve"> a new </w:t>
      </w:r>
      <w:r w:rsidR="00602F26">
        <w:t>sub-</w:t>
      </w:r>
      <w:r w:rsidR="007F2881">
        <w:t xml:space="preserve">clause for the measurements </w:t>
      </w:r>
      <w:r w:rsidR="008916B0">
        <w:t xml:space="preserve">of inter-frequency CA candidate cells </w:t>
      </w:r>
      <w:r w:rsidR="007F2881">
        <w:t>done in RRC_IDLE</w:t>
      </w:r>
      <w:r w:rsidR="008916B0">
        <w:t>. Additionally</w:t>
      </w:r>
      <w:r w:rsidR="00602F26">
        <w:t xml:space="preserve">, </w:t>
      </w:r>
      <w:r w:rsidR="008916B0">
        <w:t xml:space="preserve">RAN4 also need </w:t>
      </w:r>
      <w:r w:rsidR="00602F26">
        <w:t xml:space="preserve">to </w:t>
      </w:r>
      <w:r w:rsidR="008916B0">
        <w:t xml:space="preserve">discuss and </w:t>
      </w:r>
      <w:r w:rsidR="00602F26">
        <w:t xml:space="preserve">clarify which </w:t>
      </w:r>
      <w:r w:rsidR="008916B0">
        <w:t xml:space="preserve">accuracy </w:t>
      </w:r>
      <w:r w:rsidR="00602F26">
        <w:t xml:space="preserve">requirements UE </w:t>
      </w:r>
      <w:r w:rsidR="00DE742F">
        <w:t xml:space="preserve">shall </w:t>
      </w:r>
      <w:r w:rsidR="00602F26">
        <w:t>follow</w:t>
      </w:r>
      <w:r w:rsidR="007F2881">
        <w:t>.</w:t>
      </w:r>
      <w:r w:rsidR="00E6174C">
        <w:t xml:space="preserve"> We propose to introduce the accuracy requirements in new sub-clauses.</w:t>
      </w:r>
    </w:p>
    <w:p w14:paraId="34B3370C" w14:textId="31E57FE9" w:rsidR="007F2881" w:rsidRDefault="007F2881" w:rsidP="00CD4C7B">
      <w:r w:rsidRPr="007F2881">
        <w:rPr>
          <w:b/>
        </w:rPr>
        <w:t>Proposal 1:</w:t>
      </w:r>
      <w:r>
        <w:t xml:space="preserve"> Introduce a new </w:t>
      </w:r>
      <w:r w:rsidR="00602F26">
        <w:t>sub-</w:t>
      </w:r>
      <w:r>
        <w:t xml:space="preserve">clause </w:t>
      </w:r>
      <w:r w:rsidR="00885E41">
        <w:t xml:space="preserve">in IDLE mode section </w:t>
      </w:r>
      <w:r w:rsidR="00275660">
        <w:t>9.</w:t>
      </w:r>
      <w:r w:rsidR="00E03EB1">
        <w:t>1</w:t>
      </w:r>
      <w:r w:rsidR="00826F43">
        <w:t>.</w:t>
      </w:r>
      <w:r w:rsidR="00230516">
        <w:t>2</w:t>
      </w:r>
      <w:r w:rsidR="00826F43">
        <w:t>B</w:t>
      </w:r>
      <w:r w:rsidR="00230516">
        <w:t>, 9.1.3B, 9.1.5B and 9.1.6B</w:t>
      </w:r>
      <w:r w:rsidR="00863A14">
        <w:t xml:space="preserve"> </w:t>
      </w:r>
      <w:r>
        <w:t xml:space="preserve">covering the </w:t>
      </w:r>
      <w:r w:rsidR="00885E41">
        <w:t xml:space="preserve">CA IDLE mode measurement </w:t>
      </w:r>
      <w:r w:rsidR="00275660">
        <w:t xml:space="preserve">accuracy </w:t>
      </w:r>
      <w:r w:rsidR="00885E41">
        <w:t>requirements</w:t>
      </w:r>
      <w:r>
        <w:t>.</w:t>
      </w:r>
    </w:p>
    <w:p w14:paraId="5A7E381B" w14:textId="159E3743" w:rsidR="00CD4C7B" w:rsidRPr="006E13D1" w:rsidRDefault="00CB79C2" w:rsidP="00CD4C7B">
      <w:pPr>
        <w:pStyle w:val="Heading2"/>
      </w:pPr>
      <w:r>
        <w:t>2</w:t>
      </w:r>
      <w:r w:rsidR="00CD4C7B" w:rsidRPr="006E13D1">
        <w:t>.2</w:t>
      </w:r>
      <w:r w:rsidR="00CD4C7B" w:rsidRPr="006E13D1">
        <w:tab/>
      </w:r>
      <w:r w:rsidR="007F2881">
        <w:t>Measurement accuracy requirements</w:t>
      </w:r>
    </w:p>
    <w:p w14:paraId="520F506C" w14:textId="0EB77949" w:rsidR="00A87A39" w:rsidRDefault="00E6174C" w:rsidP="00CD4C7B">
      <w:r>
        <w:t>F</w:t>
      </w:r>
      <w:r w:rsidR="00863A14">
        <w:t xml:space="preserve">or CA IDLE mode measurement </w:t>
      </w:r>
      <w:proofErr w:type="spellStart"/>
      <w:r>
        <w:t>foolowing</w:t>
      </w:r>
      <w:proofErr w:type="spellEnd"/>
      <w:r>
        <w:t xml:space="preserve"> has been agreed</w:t>
      </w:r>
      <w:r w:rsidR="00A87A39">
        <w:t xml:space="preserve"> </w:t>
      </w:r>
      <w:bookmarkStart w:id="1" w:name="_Hlk536020525"/>
      <w:r>
        <w:t>a</w:t>
      </w:r>
      <w:r w:rsidR="00275660">
        <w:t xml:space="preserve">ccording to the RAN2 procedures, </w:t>
      </w:r>
      <w:r>
        <w:t xml:space="preserve">which needs to </w:t>
      </w:r>
      <w:proofErr w:type="gramStart"/>
      <w:r>
        <w:t>accounted</w:t>
      </w:r>
      <w:proofErr w:type="gramEnd"/>
      <w:r>
        <w:t xml:space="preserve"> in </w:t>
      </w:r>
      <w:r w:rsidR="00A87A39">
        <w:t xml:space="preserve">the </w:t>
      </w:r>
      <w:r w:rsidR="00863A14">
        <w:t xml:space="preserve">CA </w:t>
      </w:r>
      <w:r w:rsidR="00A87A39">
        <w:t>IDLE mode measurement</w:t>
      </w:r>
      <w:r>
        <w:t xml:space="preserve"> discussion</w:t>
      </w:r>
      <w:r w:rsidR="00D562C8">
        <w:t>:</w:t>
      </w:r>
    </w:p>
    <w:p w14:paraId="34932723" w14:textId="73425C00" w:rsidR="00A87A39" w:rsidRDefault="00E6174C" w:rsidP="00A87A39">
      <w:pPr>
        <w:pStyle w:val="ListParagraph"/>
        <w:numPr>
          <w:ilvl w:val="0"/>
          <w:numId w:val="5"/>
        </w:numPr>
      </w:pPr>
      <w:proofErr w:type="spellStart"/>
      <w:r>
        <w:t>euCA</w:t>
      </w:r>
      <w:proofErr w:type="spellEnd"/>
      <w:r>
        <w:t xml:space="preserve"> measurements </w:t>
      </w:r>
      <w:r w:rsidR="00A87A39">
        <w:t xml:space="preserve">are not affected by the </w:t>
      </w:r>
      <w:r w:rsidR="00A87A39" w:rsidRPr="00A87A39">
        <w:rPr>
          <w:i/>
        </w:rPr>
        <w:t>s-</w:t>
      </w:r>
      <w:proofErr w:type="spellStart"/>
      <w:r w:rsidR="00A87A39" w:rsidRPr="00A87A39">
        <w:rPr>
          <w:i/>
        </w:rPr>
        <w:t>NonIntraSearch</w:t>
      </w:r>
      <w:proofErr w:type="spellEnd"/>
      <w:r w:rsidR="00A87A39">
        <w:t xml:space="preserve"> parameters (since they are not meant for reselection purposes)</w:t>
      </w:r>
    </w:p>
    <w:bookmarkEnd w:id="1"/>
    <w:p w14:paraId="29608AC1" w14:textId="75962F3C" w:rsidR="00A87A39" w:rsidRDefault="00E6174C" w:rsidP="00A87A39">
      <w:pPr>
        <w:pStyle w:val="ListParagraph"/>
        <w:numPr>
          <w:ilvl w:val="0"/>
          <w:numId w:val="5"/>
        </w:numPr>
      </w:pPr>
      <w:proofErr w:type="spellStart"/>
      <w:r>
        <w:t>euCA</w:t>
      </w:r>
      <w:proofErr w:type="spellEnd"/>
      <w:r>
        <w:t xml:space="preserve"> measurements </w:t>
      </w:r>
      <w:r w:rsidR="00A87A39">
        <w:t xml:space="preserve">are similar to CA SCell measurements in most respects (since </w:t>
      </w:r>
      <w:r w:rsidR="00D562C8">
        <w:t>re</w:t>
      </w:r>
      <w:r w:rsidR="00F02B3F">
        <w:t>p</w:t>
      </w:r>
      <w:r w:rsidR="00D562C8">
        <w:t xml:space="preserve">orted Idle mode </w:t>
      </w:r>
      <w:proofErr w:type="gramStart"/>
      <w:r w:rsidR="00D562C8">
        <w:t xml:space="preserve">measurements </w:t>
      </w:r>
      <w:r w:rsidR="00A87A39">
        <w:t xml:space="preserve"> are</w:t>
      </w:r>
      <w:proofErr w:type="gramEnd"/>
      <w:r w:rsidR="00A87A39">
        <w:t xml:space="preserve"> used for</w:t>
      </w:r>
      <w:r w:rsidR="00D562C8">
        <w:t xml:space="preserve"> enabling early CA configuration</w:t>
      </w:r>
      <w:r w:rsidR="00A87A39">
        <w:t>)</w:t>
      </w:r>
      <w:r w:rsidR="00D562C8">
        <w:t>.</w:t>
      </w:r>
    </w:p>
    <w:p w14:paraId="68331A11" w14:textId="764B6D8F" w:rsidR="00BA5CA7" w:rsidRDefault="00E6174C" w:rsidP="00A87A39">
      <w:pPr>
        <w:pStyle w:val="ListParagraph"/>
        <w:numPr>
          <w:ilvl w:val="0"/>
          <w:numId w:val="5"/>
        </w:numPr>
      </w:pPr>
      <w:proofErr w:type="spellStart"/>
      <w:r>
        <w:t>euCA</w:t>
      </w:r>
      <w:proofErr w:type="spellEnd"/>
      <w:r>
        <w:t xml:space="preserve"> measurements are </w:t>
      </w:r>
      <w:r w:rsidR="00BA5CA7">
        <w:t>only</w:t>
      </w:r>
      <w:r>
        <w:t xml:space="preserve"> supported for</w:t>
      </w:r>
      <w:r w:rsidR="00BA5CA7">
        <w:t xml:space="preserve"> E-UTRAN inter-frequency </w:t>
      </w:r>
      <w:r w:rsidR="00D562C8">
        <w:t xml:space="preserve">measurements </w:t>
      </w:r>
      <w:r w:rsidR="00BA5CA7">
        <w:t>(whereas MDT can also do inter-RAT measurements)</w:t>
      </w:r>
    </w:p>
    <w:p w14:paraId="1D1640BB" w14:textId="3F0D3ED8" w:rsidR="00BA5CA7" w:rsidRDefault="004737F8" w:rsidP="00BA5CA7">
      <w:r>
        <w:lastRenderedPageBreak/>
        <w:t xml:space="preserve">The currently agreed </w:t>
      </w:r>
      <w:proofErr w:type="spellStart"/>
      <w:r>
        <w:t>euCA</w:t>
      </w:r>
      <w:proofErr w:type="spellEnd"/>
      <w:r>
        <w:t xml:space="preserve"> UE measurement requirements are conditioned by the whether the inter-frequency carrier is and overlapping carrier or a non-overlapping carrier. Additionally, the UE requirements are conditioned by </w:t>
      </w:r>
      <w:proofErr w:type="spellStart"/>
      <w:r>
        <w:t>Srxlev</w:t>
      </w:r>
      <w:proofErr w:type="spellEnd"/>
      <w:r>
        <w:t xml:space="preserve"> and </w:t>
      </w:r>
      <w:proofErr w:type="spellStart"/>
      <w:r>
        <w:t>Squal</w:t>
      </w:r>
      <w:proofErr w:type="spellEnd"/>
      <w:r>
        <w:t xml:space="preserve">, and the two thresholds </w:t>
      </w:r>
      <w:proofErr w:type="spellStart"/>
      <w:r w:rsidRPr="00646E22">
        <w:t>S</w:t>
      </w:r>
      <w:r w:rsidRPr="00646E22">
        <w:rPr>
          <w:vertAlign w:val="subscript"/>
        </w:rPr>
        <w:t>nonIntraSearchP</w:t>
      </w:r>
      <w:proofErr w:type="spellEnd"/>
      <w:r>
        <w:t xml:space="preserve"> and </w:t>
      </w:r>
      <w:proofErr w:type="spellStart"/>
      <w:r w:rsidRPr="00646E22">
        <w:t>S</w:t>
      </w:r>
      <w:r w:rsidRPr="00646E22">
        <w:rPr>
          <w:vertAlign w:val="subscript"/>
        </w:rPr>
        <w:t>nonIntraSearchQ</w:t>
      </w:r>
      <w:proofErr w:type="spellEnd"/>
      <w:r>
        <w:t>.</w:t>
      </w:r>
    </w:p>
    <w:p w14:paraId="7A30AF2B" w14:textId="79069D67" w:rsidR="004737F8" w:rsidRDefault="004737F8" w:rsidP="00BA5CA7">
      <w:r>
        <w:t>Accounting these factors</w:t>
      </w:r>
      <w:r w:rsidR="008B6AB5">
        <w:t>,</w:t>
      </w:r>
      <w:r>
        <w:t xml:space="preserve"> it seems reasonable to condition the UE measurement requirements into following two cases:</w:t>
      </w:r>
    </w:p>
    <w:p w14:paraId="5D2A2932" w14:textId="5A7C6435" w:rsidR="004737F8" w:rsidRPr="00570F65" w:rsidRDefault="004737F8" w:rsidP="00570F65">
      <w:pPr>
        <w:pStyle w:val="ListParagraph"/>
        <w:numPr>
          <w:ilvl w:val="0"/>
          <w:numId w:val="8"/>
        </w:numPr>
      </w:pPr>
      <w:r>
        <w:t xml:space="preserve">For overlapping carriers, when </w:t>
      </w:r>
      <w:proofErr w:type="spellStart"/>
      <w:r w:rsidRPr="00646E22">
        <w:t>Srxlev</w:t>
      </w:r>
      <w:proofErr w:type="spellEnd"/>
      <w:r w:rsidRPr="00646E22">
        <w:t xml:space="preserve"> ≤ </w:t>
      </w:r>
      <w:proofErr w:type="spellStart"/>
      <w:r w:rsidRPr="00646E22">
        <w:t>S</w:t>
      </w:r>
      <w:r w:rsidRPr="00646E22">
        <w:rPr>
          <w:vertAlign w:val="subscript"/>
        </w:rPr>
        <w:t>nonIntraSearchP</w:t>
      </w:r>
      <w:proofErr w:type="spellEnd"/>
      <w:r w:rsidRPr="00646E22">
        <w:t xml:space="preserve"> or </w:t>
      </w:r>
      <w:proofErr w:type="spellStart"/>
      <w:r w:rsidRPr="00646E22">
        <w:t>Squal</w:t>
      </w:r>
      <w:proofErr w:type="spellEnd"/>
      <w:r w:rsidRPr="00646E22">
        <w:t xml:space="preserve"> ≤ </w:t>
      </w:r>
      <w:proofErr w:type="spellStart"/>
      <w:r w:rsidRPr="00646E22">
        <w:t>S</w:t>
      </w:r>
      <w:r w:rsidRPr="00646E22">
        <w:rPr>
          <w:vertAlign w:val="subscript"/>
        </w:rPr>
        <w:t>nonIntraSearchQ</w:t>
      </w:r>
      <w:proofErr w:type="spellEnd"/>
    </w:p>
    <w:p w14:paraId="711D2C0E" w14:textId="48954E05" w:rsidR="004737F8" w:rsidRDefault="004737F8" w:rsidP="00570F65">
      <w:pPr>
        <w:pStyle w:val="ListParagraph"/>
        <w:numPr>
          <w:ilvl w:val="0"/>
          <w:numId w:val="8"/>
        </w:numPr>
      </w:pPr>
      <w:r>
        <w:t xml:space="preserve">For overlapping carriers, when </w:t>
      </w:r>
      <w:proofErr w:type="spellStart"/>
      <w:r w:rsidRPr="00646E22">
        <w:t>Srxlev</w:t>
      </w:r>
      <w:proofErr w:type="spellEnd"/>
      <w:r w:rsidRPr="00646E22">
        <w:t xml:space="preserve"> &gt; </w:t>
      </w:r>
      <w:proofErr w:type="spellStart"/>
      <w:r w:rsidRPr="00646E22">
        <w:t>S</w:t>
      </w:r>
      <w:r w:rsidRPr="00646E22">
        <w:rPr>
          <w:vertAlign w:val="subscript"/>
        </w:rPr>
        <w:t>nonIntraSearchP</w:t>
      </w:r>
      <w:proofErr w:type="spellEnd"/>
      <w:r w:rsidRPr="00646E22">
        <w:t xml:space="preserve"> and </w:t>
      </w:r>
      <w:proofErr w:type="spellStart"/>
      <w:r w:rsidRPr="00646E22">
        <w:t>Squal</w:t>
      </w:r>
      <w:proofErr w:type="spellEnd"/>
      <w:r w:rsidRPr="00646E22">
        <w:t xml:space="preserve"> &gt; </w:t>
      </w:r>
      <w:proofErr w:type="spellStart"/>
      <w:r w:rsidRPr="00646E22">
        <w:t>S</w:t>
      </w:r>
      <w:r w:rsidRPr="00646E22">
        <w:rPr>
          <w:vertAlign w:val="subscript"/>
        </w:rPr>
        <w:t>nonIntraSearchQ</w:t>
      </w:r>
      <w:proofErr w:type="spellEnd"/>
      <w:r w:rsidRPr="00646E22">
        <w:rPr>
          <w:rFonts w:cs="v4.2.0"/>
          <w:lang w:val="en-US"/>
        </w:rPr>
        <w:t>,</w:t>
      </w:r>
      <w:r>
        <w:rPr>
          <w:rFonts w:cs="v4.2.0"/>
          <w:lang w:val="en-US"/>
        </w:rPr>
        <w:t xml:space="preserve"> </w:t>
      </w:r>
      <w:r>
        <w:t>and non-overlapping carriers.</w:t>
      </w:r>
    </w:p>
    <w:p w14:paraId="1A68DF8B" w14:textId="1425B79A" w:rsidR="00EA4CCB" w:rsidRDefault="008B6AB5" w:rsidP="00CD4C7B">
      <w:r>
        <w:t xml:space="preserve">For 1) the UE </w:t>
      </w:r>
      <w:r w:rsidR="009B35AC">
        <w:t>follow the measurement requirements in section 4.2.2.4. I.e. UE perform cell detection and measurements as in legacy.</w:t>
      </w:r>
    </w:p>
    <w:p w14:paraId="0601463F" w14:textId="7369094D" w:rsidR="009B35AC" w:rsidRDefault="009B35AC" w:rsidP="00CD4C7B">
      <w:pPr>
        <w:rPr>
          <w:rFonts w:cs="v4.2.0"/>
          <w:lang w:val="en-US"/>
        </w:rPr>
      </w:pPr>
      <w:r>
        <w:t xml:space="preserve">For 2) the UE shall </w:t>
      </w:r>
      <w:r w:rsidRPr="00646E22">
        <w:rPr>
          <w:rFonts w:cs="v4.2.0"/>
          <w:lang w:val="en-US"/>
        </w:rPr>
        <w:t>at least prior to transmission of the idle mode measurement report</w:t>
      </w:r>
      <w:r>
        <w:t xml:space="preserve"> </w:t>
      </w:r>
      <w:r w:rsidRPr="00646E22">
        <w:rPr>
          <w:rFonts w:cs="v4.2.0"/>
          <w:lang w:val="en-US"/>
        </w:rPr>
        <w:t>perform at least a single measurement on detected cells on the non-overlapping inter-frequency carrier(s) configured to be measured for early measurement reporting</w:t>
      </w:r>
      <w:r>
        <w:rPr>
          <w:rFonts w:cs="v4.2.0"/>
          <w:lang w:val="en-US"/>
        </w:rPr>
        <w:t>.</w:t>
      </w:r>
    </w:p>
    <w:p w14:paraId="1F96C5F6" w14:textId="29C12A5D" w:rsidR="009B35AC" w:rsidRDefault="009B35AC" w:rsidP="00CD4C7B">
      <w:r>
        <w:t>Based on these differences in the UE measurement requirements it was proposed to define different measurement accuracy requirements for the two cases:</w:t>
      </w:r>
    </w:p>
    <w:p w14:paraId="72830866" w14:textId="1935C179" w:rsidR="009B35AC" w:rsidRDefault="009B35AC" w:rsidP="009B35AC">
      <w:pPr>
        <w:pStyle w:val="ListParagraph"/>
        <w:numPr>
          <w:ilvl w:val="0"/>
          <w:numId w:val="9"/>
        </w:numPr>
      </w:pPr>
      <w:r>
        <w:t xml:space="preserve">Measurement accuracy requirements could be based </w:t>
      </w:r>
      <w:r w:rsidR="00540062">
        <w:t>existing reselection margin which is 5dB for reselection based on ranking</w:t>
      </w:r>
      <w:r w:rsidR="00DB4FB4" w:rsidRPr="00DB4FB4">
        <w:rPr>
          <w:color w:val="000000"/>
          <w:sz w:val="24"/>
          <w:szCs w:val="24"/>
          <w:lang w:eastAsia="en-GB"/>
        </w:rPr>
        <w:t xml:space="preserve"> </w:t>
      </w:r>
      <w:r w:rsidR="00DB4FB4" w:rsidRPr="00DB4FB4">
        <w:t>or 6dB for RSRP reselections based on absolute priorities</w:t>
      </w:r>
      <w:r w:rsidR="00DB4FB4">
        <w:t>.</w:t>
      </w:r>
    </w:p>
    <w:p w14:paraId="1164DDA6" w14:textId="5C5244E1" w:rsidR="00540062" w:rsidRDefault="00540062" w:rsidP="009B35AC">
      <w:pPr>
        <w:pStyle w:val="ListParagraph"/>
        <w:numPr>
          <w:ilvl w:val="0"/>
          <w:numId w:val="9"/>
        </w:numPr>
      </w:pPr>
      <w:r>
        <w:t xml:space="preserve">Measurement accuracy requirements could be based on </w:t>
      </w:r>
      <w:r w:rsidR="00DB4FB4">
        <w:t>a single</w:t>
      </w:r>
      <w:r>
        <w:t xml:space="preserve"> measurement with the applicable measurement accuracy. </w:t>
      </w:r>
    </w:p>
    <w:p w14:paraId="4C69D3C8" w14:textId="199E19F3" w:rsidR="00DB4FB4" w:rsidRPr="00DB4FB4" w:rsidRDefault="0039447B" w:rsidP="00DB4FB4">
      <w:r>
        <w:t xml:space="preserve">As the early measurement report also includes reporting the Idle mode serving cell, we propose that for the Idle mode serving cell the measurement accuracy requirements would follow </w:t>
      </w:r>
      <w:r w:rsidR="002A6179">
        <w:t xml:space="preserve">guidance from </w:t>
      </w:r>
      <w:r>
        <w:t>that of intr</w:t>
      </w:r>
      <w:r w:rsidR="002A6179">
        <w:t>a</w:t>
      </w:r>
      <w:r>
        <w:t xml:space="preserve">-frequency </w:t>
      </w:r>
      <w:r w:rsidR="00DB4FB4">
        <w:t>measurements</w:t>
      </w:r>
      <w:r>
        <w:t>.</w:t>
      </w:r>
      <w:r w:rsidR="00DB4FB4">
        <w:t xml:space="preserve"> </w:t>
      </w:r>
      <w:r w:rsidR="00DB4FB4" w:rsidRPr="00DB4FB4">
        <w:t xml:space="preserve">For an intra-frequency cell that has been already detected, the filtering shall be such that the UE shall be capable of evaluating that the intra-frequency cell has met reselection criterion defined [1] within </w:t>
      </w:r>
      <w:proofErr w:type="spellStart"/>
      <w:proofErr w:type="gramStart"/>
      <w:r w:rsidR="00DB4FB4" w:rsidRPr="00DB4FB4">
        <w:t>Tevaluate,E</w:t>
      </w:r>
      <w:proofErr w:type="gramEnd"/>
      <w:r w:rsidR="00DB4FB4" w:rsidRPr="00DB4FB4">
        <w:t>-UTRAN_intra</w:t>
      </w:r>
      <w:proofErr w:type="spellEnd"/>
      <w:r w:rsidR="00DB4FB4" w:rsidRPr="00DB4FB4">
        <w:t xml:space="preserve"> when </w:t>
      </w:r>
      <w:proofErr w:type="spellStart"/>
      <w:r w:rsidR="00DB4FB4" w:rsidRPr="00DB4FB4">
        <w:t>Treselection</w:t>
      </w:r>
      <w:proofErr w:type="spellEnd"/>
      <w:r w:rsidR="00DB4FB4" w:rsidRPr="00DB4FB4">
        <w:t xml:space="preserve"> = 0, provided that the cell is </w:t>
      </w:r>
    </w:p>
    <w:p w14:paraId="7CBD1CFE" w14:textId="6298102F" w:rsidR="0039447B" w:rsidRDefault="00DB4FB4" w:rsidP="00570F65">
      <w:pPr>
        <w:ind w:left="284"/>
      </w:pPr>
      <w:r w:rsidRPr="00DB4FB4">
        <w:t>- at least 3 dB better ranked, otherwise</w:t>
      </w:r>
    </w:p>
    <w:p w14:paraId="41DF2BE0" w14:textId="7B341BAA" w:rsidR="002607BE" w:rsidRDefault="002607BE" w:rsidP="00CD4C7B">
      <w:r>
        <w:rPr>
          <w:b/>
        </w:rPr>
        <w:t>Proposal 2</w:t>
      </w:r>
      <w:r w:rsidRPr="002607BE">
        <w:rPr>
          <w:b/>
        </w:rPr>
        <w:t>:</w:t>
      </w:r>
      <w:r>
        <w:t xml:space="preserve"> Introduce </w:t>
      </w:r>
      <w:r w:rsidR="00275660">
        <w:t xml:space="preserve">requirements </w:t>
      </w:r>
      <w:r>
        <w:t xml:space="preserve">for absolute measurement accuracy of each of intra-/inter-frequency RSRP/RSRQ measurements </w:t>
      </w:r>
      <w:r w:rsidR="00275660">
        <w:t xml:space="preserve">with </w:t>
      </w:r>
      <w:r>
        <w:t xml:space="preserve">the same requirements as defined for </w:t>
      </w:r>
      <w:r w:rsidR="00226A50">
        <w:t xml:space="preserve">RSRP/RSRQ in </w:t>
      </w:r>
      <w:r w:rsidR="00DB4FB4">
        <w:t>Idle mode</w:t>
      </w:r>
      <w:r>
        <w:t>.</w:t>
      </w:r>
    </w:p>
    <w:p w14:paraId="5BB68914" w14:textId="39630DB9" w:rsidR="00DB4FB4" w:rsidRDefault="00DB4FB4" w:rsidP="00CD4C7B">
      <w:r w:rsidRPr="00230516">
        <w:rPr>
          <w:b/>
        </w:rPr>
        <w:t>Proposal 3:</w:t>
      </w:r>
      <w:r>
        <w:t xml:space="preserve"> Idle-mode intra-frequency serving cell absolute RSRP measurement accuracy is </w:t>
      </w:r>
      <w:proofErr w:type="gramStart"/>
      <w:r>
        <w:t>±[</w:t>
      </w:r>
      <w:proofErr w:type="gramEnd"/>
      <w:r>
        <w:t>6]</w:t>
      </w:r>
      <w:proofErr w:type="spellStart"/>
      <w:r>
        <w:t>dB.</w:t>
      </w:r>
      <w:proofErr w:type="spellEnd"/>
    </w:p>
    <w:p w14:paraId="5FF0E60F" w14:textId="5385CA70" w:rsidR="00DB4FB4" w:rsidRDefault="00DB4FB4" w:rsidP="00DB4FB4">
      <w:r w:rsidRPr="00230516">
        <w:rPr>
          <w:b/>
        </w:rPr>
        <w:t>Proposal 4:</w:t>
      </w:r>
      <w:r>
        <w:t xml:space="preserve"> Idle-mode intra-frequency serving cell</w:t>
      </w:r>
      <w:r w:rsidR="00230516">
        <w:t xml:space="preserve"> absolute</w:t>
      </w:r>
      <w:r>
        <w:t xml:space="preserve"> RSRQ measurement accuracy is </w:t>
      </w:r>
      <w:proofErr w:type="gramStart"/>
      <w:r>
        <w:t>±[</w:t>
      </w:r>
      <w:proofErr w:type="gramEnd"/>
      <w:r>
        <w:t>4]</w:t>
      </w:r>
      <w:proofErr w:type="spellStart"/>
      <w:r>
        <w:t>dB.</w:t>
      </w:r>
      <w:proofErr w:type="spellEnd"/>
    </w:p>
    <w:p w14:paraId="2D42A214" w14:textId="78A54499" w:rsidR="006945E9" w:rsidRDefault="006945E9" w:rsidP="006945E9">
      <w:r w:rsidRPr="00230516">
        <w:rPr>
          <w:b/>
        </w:rPr>
        <w:t>Proposal 5:</w:t>
      </w:r>
      <w:r>
        <w:t xml:space="preserve"> Idle-mode inter-frequency absolute RSRP measurement accuracy is </w:t>
      </w:r>
      <w:proofErr w:type="gramStart"/>
      <w:r>
        <w:t>±[</w:t>
      </w:r>
      <w:proofErr w:type="gramEnd"/>
      <w:r>
        <w:t>6]dB, provided</w:t>
      </w:r>
      <w:r w:rsidRPr="006945E9">
        <w:t xml:space="preserve"> an overlapping carrier </w:t>
      </w:r>
      <w:r>
        <w:t>when</w:t>
      </w:r>
      <w:r w:rsidRPr="006945E9">
        <w:t xml:space="preserve"> </w:t>
      </w:r>
      <w:proofErr w:type="spellStart"/>
      <w:r w:rsidRPr="006945E9">
        <w:t>Srxlev</w:t>
      </w:r>
      <w:proofErr w:type="spellEnd"/>
      <w:r w:rsidRPr="006945E9">
        <w:t xml:space="preserve"> ≤ </w:t>
      </w:r>
      <w:proofErr w:type="spellStart"/>
      <w:r w:rsidRPr="006945E9">
        <w:t>S</w:t>
      </w:r>
      <w:r w:rsidRPr="006945E9">
        <w:rPr>
          <w:vertAlign w:val="subscript"/>
        </w:rPr>
        <w:t>nonIntraSearchP</w:t>
      </w:r>
      <w:proofErr w:type="spellEnd"/>
      <w:r w:rsidRPr="006945E9">
        <w:t xml:space="preserve"> or </w:t>
      </w:r>
      <w:proofErr w:type="spellStart"/>
      <w:r w:rsidRPr="006945E9">
        <w:t>Squal</w:t>
      </w:r>
      <w:proofErr w:type="spellEnd"/>
      <w:r w:rsidRPr="006945E9">
        <w:t xml:space="preserve"> ≤ </w:t>
      </w:r>
      <w:proofErr w:type="spellStart"/>
      <w:r w:rsidRPr="006945E9">
        <w:t>S</w:t>
      </w:r>
      <w:r w:rsidRPr="006945E9">
        <w:rPr>
          <w:vertAlign w:val="subscript"/>
        </w:rPr>
        <w:t>nonIntraSearchQ</w:t>
      </w:r>
      <w:proofErr w:type="spellEnd"/>
      <w:r>
        <w:t>.</w:t>
      </w:r>
    </w:p>
    <w:p w14:paraId="42A7AD02" w14:textId="55EFD19E" w:rsidR="006945E9" w:rsidRDefault="006945E9" w:rsidP="006945E9">
      <w:r w:rsidRPr="00230516">
        <w:rPr>
          <w:b/>
        </w:rPr>
        <w:t>Proposal 6:</w:t>
      </w:r>
      <w:r>
        <w:t xml:space="preserve"> Idle-mode inter-frequency absolute RSRP measurement accuracy is </w:t>
      </w:r>
      <w:proofErr w:type="gramStart"/>
      <w:r>
        <w:t>±[</w:t>
      </w:r>
      <w:proofErr w:type="gramEnd"/>
      <w:r>
        <w:t xml:space="preserve">7]dB, provided </w:t>
      </w:r>
      <w:r w:rsidRPr="006945E9">
        <w:t xml:space="preserve">an overlapping carrier when </w:t>
      </w:r>
      <w:proofErr w:type="spellStart"/>
      <w:r w:rsidRPr="006945E9">
        <w:t>Srxlev</w:t>
      </w:r>
      <w:proofErr w:type="spellEnd"/>
      <w:r w:rsidRPr="006945E9">
        <w:t xml:space="preserve"> &gt; </w:t>
      </w:r>
      <w:proofErr w:type="spellStart"/>
      <w:r w:rsidRPr="006945E9">
        <w:t>S</w:t>
      </w:r>
      <w:r w:rsidRPr="006945E9">
        <w:rPr>
          <w:vertAlign w:val="subscript"/>
        </w:rPr>
        <w:t>nonIntraSearchP</w:t>
      </w:r>
      <w:proofErr w:type="spellEnd"/>
      <w:r w:rsidRPr="006945E9">
        <w:t xml:space="preserve"> and </w:t>
      </w:r>
      <w:proofErr w:type="spellStart"/>
      <w:r w:rsidRPr="006945E9">
        <w:t>Squal</w:t>
      </w:r>
      <w:proofErr w:type="spellEnd"/>
      <w:r w:rsidRPr="006945E9">
        <w:t xml:space="preserve"> &gt; </w:t>
      </w:r>
      <w:proofErr w:type="spellStart"/>
      <w:r w:rsidRPr="006945E9">
        <w:t>S</w:t>
      </w:r>
      <w:r w:rsidRPr="006945E9">
        <w:rPr>
          <w:vertAlign w:val="subscript"/>
        </w:rPr>
        <w:t>nonIntraSearchQ</w:t>
      </w:r>
      <w:proofErr w:type="spellEnd"/>
      <w:r w:rsidRPr="006945E9">
        <w:t>, and a non-overlapping carrier</w:t>
      </w:r>
      <w:r>
        <w:t>.</w:t>
      </w:r>
    </w:p>
    <w:p w14:paraId="5E861DFA" w14:textId="3FFE1291" w:rsidR="006945E9" w:rsidRDefault="006945E9" w:rsidP="006945E9">
      <w:r w:rsidRPr="00230516">
        <w:rPr>
          <w:b/>
        </w:rPr>
        <w:t>Proposal 7:</w:t>
      </w:r>
      <w:r>
        <w:t xml:space="preserve"> Idle-mode inter-frequency </w:t>
      </w:r>
      <w:r w:rsidR="00230516">
        <w:t xml:space="preserve">absolute </w:t>
      </w:r>
      <w:r>
        <w:t>RSR</w:t>
      </w:r>
      <w:r w:rsidR="00A0019C">
        <w:t>Q</w:t>
      </w:r>
      <w:r>
        <w:t xml:space="preserve"> measurement accuracy is </w:t>
      </w:r>
      <w:proofErr w:type="gramStart"/>
      <w:r>
        <w:t>±[</w:t>
      </w:r>
      <w:proofErr w:type="gramEnd"/>
      <w:r w:rsidR="00A0019C">
        <w:t>4</w:t>
      </w:r>
      <w:r>
        <w:t>]dB, provided</w:t>
      </w:r>
      <w:r w:rsidRPr="006945E9">
        <w:t xml:space="preserve"> an overlapping carrier </w:t>
      </w:r>
      <w:r>
        <w:t>when</w:t>
      </w:r>
      <w:r w:rsidRPr="006945E9">
        <w:t xml:space="preserve"> </w:t>
      </w:r>
      <w:proofErr w:type="spellStart"/>
      <w:r w:rsidRPr="006945E9">
        <w:t>Srxlev</w:t>
      </w:r>
      <w:proofErr w:type="spellEnd"/>
      <w:r w:rsidRPr="006945E9">
        <w:t xml:space="preserve"> ≤ </w:t>
      </w:r>
      <w:proofErr w:type="spellStart"/>
      <w:r w:rsidRPr="006945E9">
        <w:t>S</w:t>
      </w:r>
      <w:r w:rsidRPr="006945E9">
        <w:rPr>
          <w:vertAlign w:val="subscript"/>
        </w:rPr>
        <w:t>nonIntraSearchP</w:t>
      </w:r>
      <w:proofErr w:type="spellEnd"/>
      <w:r w:rsidRPr="006945E9">
        <w:t xml:space="preserve"> or </w:t>
      </w:r>
      <w:proofErr w:type="spellStart"/>
      <w:r w:rsidRPr="006945E9">
        <w:t>Squal</w:t>
      </w:r>
      <w:proofErr w:type="spellEnd"/>
      <w:r w:rsidRPr="006945E9">
        <w:t xml:space="preserve"> ≤ </w:t>
      </w:r>
      <w:proofErr w:type="spellStart"/>
      <w:r w:rsidRPr="006945E9">
        <w:t>S</w:t>
      </w:r>
      <w:r w:rsidRPr="006945E9">
        <w:rPr>
          <w:vertAlign w:val="subscript"/>
        </w:rPr>
        <w:t>nonIntraSearchQ</w:t>
      </w:r>
      <w:proofErr w:type="spellEnd"/>
      <w:r>
        <w:t>.</w:t>
      </w:r>
    </w:p>
    <w:p w14:paraId="217F81BA" w14:textId="77988E71" w:rsidR="006945E9" w:rsidRDefault="006945E9" w:rsidP="006945E9">
      <w:r w:rsidRPr="00230516">
        <w:rPr>
          <w:b/>
        </w:rPr>
        <w:t>Proposal 8:</w:t>
      </w:r>
      <w:r>
        <w:t xml:space="preserve"> Idle-mode inter-frequency </w:t>
      </w:r>
      <w:r w:rsidR="00230516">
        <w:t xml:space="preserve">absolute </w:t>
      </w:r>
      <w:r>
        <w:t xml:space="preserve">RSRQ measurement accuracy is </w:t>
      </w:r>
      <w:proofErr w:type="gramStart"/>
      <w:r>
        <w:t>±[</w:t>
      </w:r>
      <w:proofErr w:type="gramEnd"/>
      <w:r w:rsidR="00A0019C">
        <w:t>5</w:t>
      </w:r>
      <w:r>
        <w:t>]</w:t>
      </w:r>
      <w:proofErr w:type="spellStart"/>
      <w:r>
        <w:t>dB.</w:t>
      </w:r>
      <w:proofErr w:type="spellEnd"/>
      <w:r>
        <w:t xml:space="preserve"> provided </w:t>
      </w:r>
      <w:r w:rsidRPr="006945E9">
        <w:t xml:space="preserve">an overlapping carrier when </w:t>
      </w:r>
      <w:proofErr w:type="spellStart"/>
      <w:r w:rsidRPr="006945E9">
        <w:t>Srxlev</w:t>
      </w:r>
      <w:proofErr w:type="spellEnd"/>
      <w:r w:rsidRPr="006945E9">
        <w:t xml:space="preserve"> &gt; </w:t>
      </w:r>
      <w:proofErr w:type="spellStart"/>
      <w:r w:rsidRPr="006945E9">
        <w:t>S</w:t>
      </w:r>
      <w:r w:rsidRPr="006945E9">
        <w:rPr>
          <w:vertAlign w:val="subscript"/>
        </w:rPr>
        <w:t>nonIntraSearchP</w:t>
      </w:r>
      <w:proofErr w:type="spellEnd"/>
      <w:r w:rsidRPr="006945E9">
        <w:t xml:space="preserve"> and </w:t>
      </w:r>
      <w:proofErr w:type="spellStart"/>
      <w:r w:rsidRPr="006945E9">
        <w:t>Squal</w:t>
      </w:r>
      <w:proofErr w:type="spellEnd"/>
      <w:r w:rsidRPr="006945E9">
        <w:t xml:space="preserve"> &gt; </w:t>
      </w:r>
      <w:proofErr w:type="spellStart"/>
      <w:r w:rsidRPr="006945E9">
        <w:t>S</w:t>
      </w:r>
      <w:r w:rsidRPr="006945E9">
        <w:rPr>
          <w:vertAlign w:val="subscript"/>
        </w:rPr>
        <w:t>nonIntraSearchQ</w:t>
      </w:r>
      <w:proofErr w:type="spellEnd"/>
      <w:r w:rsidRPr="006945E9">
        <w:t>, and a non-overlapping carrier</w:t>
      </w:r>
      <w:r>
        <w:t>.</w:t>
      </w:r>
    </w:p>
    <w:p w14:paraId="28124514" w14:textId="649EFAA0" w:rsidR="00DB4FB4" w:rsidRDefault="00A0019C" w:rsidP="00CD4C7B">
      <w:r>
        <w:t xml:space="preserve">In </w:t>
      </w:r>
      <w:r w:rsidRPr="00F616E7">
        <w:t>[</w:t>
      </w:r>
      <w:r w:rsidR="00F616E7" w:rsidRPr="00F616E7">
        <w:t>3</w:t>
      </w:r>
      <w:r w:rsidRPr="00F616E7">
        <w:t>]</w:t>
      </w:r>
      <w:r>
        <w:t xml:space="preserve"> we have provided CR to capture the necessary update to core requirements in section 4.9 and a CR capturing the UE measurement accuracy requirements.</w:t>
      </w:r>
    </w:p>
    <w:p w14:paraId="43A12B72" w14:textId="77B2C7D5" w:rsidR="00CD4C7B" w:rsidRPr="006E13D1" w:rsidRDefault="002607BE" w:rsidP="00CD4C7B">
      <w:pPr>
        <w:pStyle w:val="Heading1"/>
      </w:pPr>
      <w:r>
        <w:t>3</w:t>
      </w:r>
      <w:r w:rsidR="00CD4C7B" w:rsidRPr="006E13D1">
        <w:tab/>
      </w:r>
      <w:r w:rsidRPr="00F616E7">
        <w:t>Conclusions</w:t>
      </w:r>
    </w:p>
    <w:p w14:paraId="6FD06B47" w14:textId="18140CB4" w:rsidR="002607BE" w:rsidRDefault="002607BE" w:rsidP="00CD4C7B">
      <w:r>
        <w:t xml:space="preserve">We have discussed the basic principles of how to capture the measurement accuracy requirements for CA IDLE mode measurements, and observed the following: </w:t>
      </w:r>
    </w:p>
    <w:p w14:paraId="1314E835" w14:textId="77777777" w:rsidR="00230516" w:rsidRDefault="00230516" w:rsidP="00230516">
      <w:r w:rsidRPr="00CB79C2">
        <w:rPr>
          <w:b/>
        </w:rPr>
        <w:t>Observation</w:t>
      </w:r>
      <w:r>
        <w:rPr>
          <w:b/>
        </w:rPr>
        <w:t xml:space="preserve"> 1</w:t>
      </w:r>
      <w:r w:rsidRPr="00CB79C2">
        <w:rPr>
          <w:b/>
        </w:rPr>
        <w:t>:</w:t>
      </w:r>
      <w:r>
        <w:t xml:space="preserve"> The logged MDT measurement requirements are closest example to the CA IDLE mode measurements.</w:t>
      </w:r>
    </w:p>
    <w:p w14:paraId="241CEA42" w14:textId="77777777" w:rsidR="00230516" w:rsidRDefault="00230516" w:rsidP="00230516">
      <w:r w:rsidRPr="00CB79C2">
        <w:rPr>
          <w:b/>
        </w:rPr>
        <w:t>Observation 2:</w:t>
      </w:r>
      <w:r>
        <w:t xml:space="preserve"> The MDT measurement requirements follow the same principles as measurements done for cell reselection purposes.</w:t>
      </w:r>
    </w:p>
    <w:p w14:paraId="07EF1956" w14:textId="5D23344B" w:rsidR="002607BE" w:rsidRDefault="002607BE" w:rsidP="002607BE">
      <w:r>
        <w:t xml:space="preserve">Based on these, we propose the following principles for capturing the requirements in </w:t>
      </w:r>
      <w:hyperlink r:id="rId14" w:history="1">
        <w:r w:rsidRPr="002607BE">
          <w:rPr>
            <w:rStyle w:val="Hyperlink"/>
          </w:rPr>
          <w:t>TS36.133</w:t>
        </w:r>
      </w:hyperlink>
      <w:r w:rsidR="00F7547C">
        <w:t xml:space="preserve"> [1]</w:t>
      </w:r>
      <w:r>
        <w:t>:</w:t>
      </w:r>
    </w:p>
    <w:p w14:paraId="42A09BB3" w14:textId="77777777" w:rsidR="00230516" w:rsidRDefault="00230516" w:rsidP="00230516">
      <w:r w:rsidRPr="007F2881">
        <w:rPr>
          <w:b/>
        </w:rPr>
        <w:lastRenderedPageBreak/>
        <w:t>Proposal 1:</w:t>
      </w:r>
      <w:r>
        <w:t xml:space="preserve"> Introduce a new sub-clause in IDLE mode section 9.1.2B, 9.1.3B, 9.1.5B and 9.1.6B covering the CA IDLE mode measurement accuracy requirements.</w:t>
      </w:r>
    </w:p>
    <w:p w14:paraId="1DB95C2C" w14:textId="77777777" w:rsidR="00230516" w:rsidRDefault="00230516" w:rsidP="00230516">
      <w:r>
        <w:rPr>
          <w:b/>
        </w:rPr>
        <w:t>Proposal 2</w:t>
      </w:r>
      <w:r w:rsidRPr="002607BE">
        <w:rPr>
          <w:b/>
        </w:rPr>
        <w:t>:</w:t>
      </w:r>
      <w:r>
        <w:t xml:space="preserve"> Introduce requirements for absolute measurement accuracy of each of intra-/inter-frequency RSRP/RSRQ measurements with the same requirements as defined for RSRP/RSRQ in Idle mode.</w:t>
      </w:r>
    </w:p>
    <w:p w14:paraId="6B11C8EB" w14:textId="77777777" w:rsidR="00230516" w:rsidRDefault="00230516" w:rsidP="00230516">
      <w:r w:rsidRPr="00230516">
        <w:rPr>
          <w:b/>
        </w:rPr>
        <w:t>Proposal 3:</w:t>
      </w:r>
      <w:r>
        <w:t xml:space="preserve"> Idle-mode intra-frequency serving cell absolute RSRP measurement accuracy is </w:t>
      </w:r>
      <w:proofErr w:type="gramStart"/>
      <w:r>
        <w:t>±[</w:t>
      </w:r>
      <w:proofErr w:type="gramEnd"/>
      <w:r>
        <w:t>6]</w:t>
      </w:r>
      <w:proofErr w:type="spellStart"/>
      <w:r>
        <w:t>dB.</w:t>
      </w:r>
      <w:proofErr w:type="spellEnd"/>
    </w:p>
    <w:p w14:paraId="2455BD68" w14:textId="77777777" w:rsidR="00230516" w:rsidRDefault="00230516" w:rsidP="00230516">
      <w:r w:rsidRPr="00230516">
        <w:rPr>
          <w:b/>
        </w:rPr>
        <w:t>Proposal 4:</w:t>
      </w:r>
      <w:r>
        <w:t xml:space="preserve"> Idle-mode intra-frequency serving cell absolute RSRQ measurement accuracy is </w:t>
      </w:r>
      <w:proofErr w:type="gramStart"/>
      <w:r>
        <w:t>±[</w:t>
      </w:r>
      <w:proofErr w:type="gramEnd"/>
      <w:r>
        <w:t>4]</w:t>
      </w:r>
      <w:proofErr w:type="spellStart"/>
      <w:r>
        <w:t>dB.</w:t>
      </w:r>
      <w:proofErr w:type="spellEnd"/>
    </w:p>
    <w:p w14:paraId="08501720" w14:textId="77777777" w:rsidR="00230516" w:rsidRDefault="00230516" w:rsidP="00230516">
      <w:r w:rsidRPr="00230516">
        <w:rPr>
          <w:b/>
        </w:rPr>
        <w:t>Proposal 5:</w:t>
      </w:r>
      <w:r>
        <w:t xml:space="preserve"> Idle-mode inter-frequency absolute RSRP measurement accuracy is </w:t>
      </w:r>
      <w:proofErr w:type="gramStart"/>
      <w:r>
        <w:t>±[</w:t>
      </w:r>
      <w:proofErr w:type="gramEnd"/>
      <w:r>
        <w:t>6]dB, provided</w:t>
      </w:r>
      <w:r w:rsidRPr="006945E9">
        <w:t xml:space="preserve"> an overlapping carrier </w:t>
      </w:r>
      <w:r>
        <w:t>when</w:t>
      </w:r>
      <w:r w:rsidRPr="006945E9">
        <w:t xml:space="preserve"> </w:t>
      </w:r>
      <w:proofErr w:type="spellStart"/>
      <w:r w:rsidRPr="006945E9">
        <w:t>Srxlev</w:t>
      </w:r>
      <w:proofErr w:type="spellEnd"/>
      <w:r w:rsidRPr="006945E9">
        <w:t xml:space="preserve"> ≤ </w:t>
      </w:r>
      <w:proofErr w:type="spellStart"/>
      <w:r w:rsidRPr="006945E9">
        <w:t>S</w:t>
      </w:r>
      <w:r w:rsidRPr="006945E9">
        <w:rPr>
          <w:vertAlign w:val="subscript"/>
        </w:rPr>
        <w:t>nonIntraSearchP</w:t>
      </w:r>
      <w:proofErr w:type="spellEnd"/>
      <w:r w:rsidRPr="006945E9">
        <w:t xml:space="preserve"> or </w:t>
      </w:r>
      <w:proofErr w:type="spellStart"/>
      <w:r w:rsidRPr="006945E9">
        <w:t>Squal</w:t>
      </w:r>
      <w:proofErr w:type="spellEnd"/>
      <w:r w:rsidRPr="006945E9">
        <w:t xml:space="preserve"> ≤ </w:t>
      </w:r>
      <w:proofErr w:type="spellStart"/>
      <w:r w:rsidRPr="006945E9">
        <w:t>S</w:t>
      </w:r>
      <w:r w:rsidRPr="006945E9">
        <w:rPr>
          <w:vertAlign w:val="subscript"/>
        </w:rPr>
        <w:t>nonIntraSearchQ</w:t>
      </w:r>
      <w:proofErr w:type="spellEnd"/>
      <w:r>
        <w:t>.</w:t>
      </w:r>
    </w:p>
    <w:p w14:paraId="0393E006" w14:textId="77777777" w:rsidR="00230516" w:rsidRDefault="00230516" w:rsidP="00230516">
      <w:r w:rsidRPr="00230516">
        <w:rPr>
          <w:b/>
        </w:rPr>
        <w:t>Proposal 6:</w:t>
      </w:r>
      <w:r>
        <w:t xml:space="preserve"> Idle-mode inter-frequency absolute RSRP measurement accuracy is </w:t>
      </w:r>
      <w:proofErr w:type="gramStart"/>
      <w:r>
        <w:t>±[</w:t>
      </w:r>
      <w:proofErr w:type="gramEnd"/>
      <w:r>
        <w:t xml:space="preserve">7]dB, provided </w:t>
      </w:r>
      <w:r w:rsidRPr="006945E9">
        <w:t xml:space="preserve">an overlapping carrier when </w:t>
      </w:r>
      <w:proofErr w:type="spellStart"/>
      <w:r w:rsidRPr="006945E9">
        <w:t>Srxlev</w:t>
      </w:r>
      <w:proofErr w:type="spellEnd"/>
      <w:r w:rsidRPr="006945E9">
        <w:t xml:space="preserve"> &gt; </w:t>
      </w:r>
      <w:proofErr w:type="spellStart"/>
      <w:r w:rsidRPr="006945E9">
        <w:t>S</w:t>
      </w:r>
      <w:r w:rsidRPr="006945E9">
        <w:rPr>
          <w:vertAlign w:val="subscript"/>
        </w:rPr>
        <w:t>nonIntraSearchP</w:t>
      </w:r>
      <w:proofErr w:type="spellEnd"/>
      <w:r w:rsidRPr="006945E9">
        <w:t xml:space="preserve"> and </w:t>
      </w:r>
      <w:proofErr w:type="spellStart"/>
      <w:r w:rsidRPr="006945E9">
        <w:t>Squal</w:t>
      </w:r>
      <w:proofErr w:type="spellEnd"/>
      <w:r w:rsidRPr="006945E9">
        <w:t xml:space="preserve"> &gt; </w:t>
      </w:r>
      <w:proofErr w:type="spellStart"/>
      <w:r w:rsidRPr="006945E9">
        <w:t>S</w:t>
      </w:r>
      <w:r w:rsidRPr="006945E9">
        <w:rPr>
          <w:vertAlign w:val="subscript"/>
        </w:rPr>
        <w:t>nonIntraSearchQ</w:t>
      </w:r>
      <w:proofErr w:type="spellEnd"/>
      <w:r w:rsidRPr="006945E9">
        <w:t>, and a non-overlapping carrier</w:t>
      </w:r>
      <w:r>
        <w:t>.</w:t>
      </w:r>
    </w:p>
    <w:p w14:paraId="5B05FEE6" w14:textId="77777777" w:rsidR="00230516" w:rsidRDefault="00230516" w:rsidP="00230516">
      <w:r w:rsidRPr="00230516">
        <w:rPr>
          <w:b/>
        </w:rPr>
        <w:t>Proposal 7:</w:t>
      </w:r>
      <w:r>
        <w:t xml:space="preserve"> Idle-mode inter-frequency absolute RSRQ measurement accuracy is </w:t>
      </w:r>
      <w:proofErr w:type="gramStart"/>
      <w:r>
        <w:t>±[</w:t>
      </w:r>
      <w:proofErr w:type="gramEnd"/>
      <w:r>
        <w:t>4]dB, provided</w:t>
      </w:r>
      <w:r w:rsidRPr="006945E9">
        <w:t xml:space="preserve"> an overlapping carrier </w:t>
      </w:r>
      <w:r>
        <w:t>when</w:t>
      </w:r>
      <w:r w:rsidRPr="006945E9">
        <w:t xml:space="preserve"> </w:t>
      </w:r>
      <w:proofErr w:type="spellStart"/>
      <w:r w:rsidRPr="006945E9">
        <w:t>Srxlev</w:t>
      </w:r>
      <w:proofErr w:type="spellEnd"/>
      <w:r w:rsidRPr="006945E9">
        <w:t xml:space="preserve"> ≤ </w:t>
      </w:r>
      <w:proofErr w:type="spellStart"/>
      <w:r w:rsidRPr="006945E9">
        <w:t>S</w:t>
      </w:r>
      <w:r w:rsidRPr="006945E9">
        <w:rPr>
          <w:vertAlign w:val="subscript"/>
        </w:rPr>
        <w:t>nonIntraSearchP</w:t>
      </w:r>
      <w:proofErr w:type="spellEnd"/>
      <w:r w:rsidRPr="006945E9">
        <w:t xml:space="preserve"> or </w:t>
      </w:r>
      <w:proofErr w:type="spellStart"/>
      <w:r w:rsidRPr="006945E9">
        <w:t>Squal</w:t>
      </w:r>
      <w:proofErr w:type="spellEnd"/>
      <w:r w:rsidRPr="006945E9">
        <w:t xml:space="preserve"> ≤ </w:t>
      </w:r>
      <w:proofErr w:type="spellStart"/>
      <w:r w:rsidRPr="006945E9">
        <w:t>S</w:t>
      </w:r>
      <w:r w:rsidRPr="006945E9">
        <w:rPr>
          <w:vertAlign w:val="subscript"/>
        </w:rPr>
        <w:t>nonIntraSearchQ</w:t>
      </w:r>
      <w:proofErr w:type="spellEnd"/>
      <w:r>
        <w:t>.</w:t>
      </w:r>
    </w:p>
    <w:p w14:paraId="1010AAA7" w14:textId="77777777" w:rsidR="00230516" w:rsidRDefault="00230516" w:rsidP="00230516">
      <w:r w:rsidRPr="00230516">
        <w:rPr>
          <w:b/>
        </w:rPr>
        <w:t>Proposal 8:</w:t>
      </w:r>
      <w:r>
        <w:t xml:space="preserve"> Idle-mode inter-frequency absolute RSRQ measurement accuracy is </w:t>
      </w:r>
      <w:proofErr w:type="gramStart"/>
      <w:r>
        <w:t>±[</w:t>
      </w:r>
      <w:proofErr w:type="gramEnd"/>
      <w:r>
        <w:t>5]</w:t>
      </w:r>
      <w:proofErr w:type="spellStart"/>
      <w:r>
        <w:t>dB.</w:t>
      </w:r>
      <w:proofErr w:type="spellEnd"/>
      <w:r>
        <w:t xml:space="preserve"> provided </w:t>
      </w:r>
      <w:r w:rsidRPr="006945E9">
        <w:t xml:space="preserve">an overlapping carrier when </w:t>
      </w:r>
      <w:proofErr w:type="spellStart"/>
      <w:r w:rsidRPr="006945E9">
        <w:t>Srxlev</w:t>
      </w:r>
      <w:proofErr w:type="spellEnd"/>
      <w:r w:rsidRPr="006945E9">
        <w:t xml:space="preserve"> &gt; </w:t>
      </w:r>
      <w:proofErr w:type="spellStart"/>
      <w:r w:rsidRPr="006945E9">
        <w:t>S</w:t>
      </w:r>
      <w:r w:rsidRPr="006945E9">
        <w:rPr>
          <w:vertAlign w:val="subscript"/>
        </w:rPr>
        <w:t>nonIntraSearchP</w:t>
      </w:r>
      <w:proofErr w:type="spellEnd"/>
      <w:r w:rsidRPr="006945E9">
        <w:t xml:space="preserve"> and </w:t>
      </w:r>
      <w:proofErr w:type="spellStart"/>
      <w:r w:rsidRPr="006945E9">
        <w:t>Squal</w:t>
      </w:r>
      <w:proofErr w:type="spellEnd"/>
      <w:r w:rsidRPr="006945E9">
        <w:t xml:space="preserve"> &gt; </w:t>
      </w:r>
      <w:proofErr w:type="spellStart"/>
      <w:r w:rsidRPr="006945E9">
        <w:t>S</w:t>
      </w:r>
      <w:r w:rsidRPr="006945E9">
        <w:rPr>
          <w:vertAlign w:val="subscript"/>
        </w:rPr>
        <w:t>nonIntraSearchQ</w:t>
      </w:r>
      <w:proofErr w:type="spellEnd"/>
      <w:r w:rsidRPr="006945E9">
        <w:t>, and a non-overlapping carrier</w:t>
      </w:r>
      <w:r>
        <w:t>.</w:t>
      </w:r>
    </w:p>
    <w:p w14:paraId="3D3D0A67" w14:textId="4201CA28" w:rsidR="002607BE" w:rsidRDefault="002607BE" w:rsidP="002607BE">
      <w:r>
        <w:t>We have also provided CR</w:t>
      </w:r>
      <w:r w:rsidR="00230516">
        <w:t>’s</w:t>
      </w:r>
      <w:r>
        <w:t xml:space="preserve"> capturing these </w:t>
      </w:r>
      <w:r w:rsidR="00230516">
        <w:t xml:space="preserve">requirements </w:t>
      </w:r>
      <w:r w:rsidRPr="00F616E7">
        <w:t xml:space="preserve">in </w:t>
      </w:r>
      <w:r w:rsidR="00F7547C" w:rsidRPr="00F616E7">
        <w:t>[</w:t>
      </w:r>
      <w:r w:rsidR="00F616E7" w:rsidRPr="00F616E7">
        <w:t>3</w:t>
      </w:r>
      <w:r w:rsidRPr="00F616E7">
        <w:t>]</w:t>
      </w:r>
      <w:r>
        <w:t xml:space="preserve"> to illustrate how these principles can be captured in </w:t>
      </w:r>
      <w:hyperlink r:id="rId15" w:history="1">
        <w:r w:rsidRPr="002607BE">
          <w:rPr>
            <w:rStyle w:val="Hyperlink"/>
          </w:rPr>
          <w:t>TS36.133</w:t>
        </w:r>
      </w:hyperlink>
      <w:r w:rsidR="00F7547C">
        <w:t xml:space="preserve"> [1]</w:t>
      </w:r>
      <w:r>
        <w:t>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3B6F808" w14:textId="12715A09" w:rsidR="00F7547C" w:rsidRDefault="00F7547C" w:rsidP="00F7547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75086397"/>
      <w:r>
        <w:t xml:space="preserve">TS36.133, </w:t>
      </w:r>
      <w:r w:rsidRPr="00F7547C">
        <w:rPr>
          <w:i/>
        </w:rPr>
        <w:t>Evolved Universal Terrestrial Radio Access (E-UTRA); Requirements for support of radio resource management</w:t>
      </w:r>
      <w:r>
        <w:t>, v15.4.0</w:t>
      </w:r>
    </w:p>
    <w:p w14:paraId="2B8C910F" w14:textId="68C502BD" w:rsidR="00CD4C7B" w:rsidRDefault="004E7115" w:rsidP="00F7547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6" w:history="1">
        <w:r w:rsidR="00F7547C" w:rsidRPr="00F7547C">
          <w:rPr>
            <w:rStyle w:val="Hyperlink"/>
            <w:noProof/>
          </w:rPr>
          <w:t>R4-1815413</w:t>
        </w:r>
      </w:hyperlink>
      <w:r w:rsidR="002607BE">
        <w:rPr>
          <w:noProof/>
        </w:rPr>
        <w:t xml:space="preserve">, </w:t>
      </w:r>
      <w:r w:rsidR="002607BE" w:rsidRPr="002607BE">
        <w:rPr>
          <w:i/>
          <w:noProof/>
        </w:rPr>
        <w:t>Introduction of IDLE mode measurement accuracy requirements</w:t>
      </w:r>
      <w:r w:rsidR="002607BE">
        <w:t>, Nokia, Nokia Shanghai Bell</w:t>
      </w:r>
    </w:p>
    <w:p w14:paraId="69070D63" w14:textId="03A72976" w:rsidR="00F616E7" w:rsidRPr="006E13D1" w:rsidRDefault="00F616E7" w:rsidP="00F7547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3743D7">
        <w:t>R4-190177</w:t>
      </w:r>
      <w:r>
        <w:t xml:space="preserve">5, </w:t>
      </w:r>
      <w:r w:rsidRPr="003743D7">
        <w:t>Introduction of IDLE mode measurement accuracy requirements</w:t>
      </w:r>
      <w:r>
        <w:t>, Nokia, Nokia Shanghai Bell</w:t>
      </w:r>
    </w:p>
    <w:bookmarkEnd w:id="2"/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F5BB0" w14:textId="77777777" w:rsidR="00E41E01" w:rsidRDefault="00E41E01">
      <w:r>
        <w:separator/>
      </w:r>
    </w:p>
  </w:endnote>
  <w:endnote w:type="continuationSeparator" w:id="0">
    <w:p w14:paraId="2A56509F" w14:textId="77777777" w:rsidR="00E41E01" w:rsidRDefault="00E41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CB72B8" w:rsidRDefault="00CB72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CB72B8" w:rsidRDefault="00CB72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CB72B8" w:rsidRDefault="00CB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CB7EE5" w14:textId="77777777" w:rsidR="00E41E01" w:rsidRDefault="00E41E01">
      <w:r>
        <w:separator/>
      </w:r>
    </w:p>
  </w:footnote>
  <w:footnote w:type="continuationSeparator" w:id="0">
    <w:p w14:paraId="7216B4CF" w14:textId="77777777" w:rsidR="00E41E01" w:rsidRDefault="00E41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CB72B8" w:rsidRDefault="00CB72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CB72B8" w:rsidRDefault="00CB7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CB72B8" w:rsidRDefault="00CB72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066B3D"/>
    <w:multiLevelType w:val="hybridMultilevel"/>
    <w:tmpl w:val="3AF410D6"/>
    <w:lvl w:ilvl="0" w:tplc="39C498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4A47AB"/>
    <w:multiLevelType w:val="hybridMultilevel"/>
    <w:tmpl w:val="525ADFA4"/>
    <w:lvl w:ilvl="0" w:tplc="F110AFA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4547CAA"/>
    <w:multiLevelType w:val="hybridMultilevel"/>
    <w:tmpl w:val="CAD61A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BC3E1E"/>
    <w:multiLevelType w:val="hybridMultilevel"/>
    <w:tmpl w:val="8ACE6EA0"/>
    <w:lvl w:ilvl="0" w:tplc="9AA2C3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AD3458"/>
    <w:multiLevelType w:val="hybridMultilevel"/>
    <w:tmpl w:val="6DE2DF1A"/>
    <w:lvl w:ilvl="0" w:tplc="C12C36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153858"/>
    <w:multiLevelType w:val="hybridMultilevel"/>
    <w:tmpl w:val="F870A8F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3"/>
  </w:num>
  <w:num w:numId="8">
    <w:abstractNumId w:val="5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41779"/>
    <w:rsid w:val="00080512"/>
    <w:rsid w:val="00090468"/>
    <w:rsid w:val="000A33DE"/>
    <w:rsid w:val="000B7BCF"/>
    <w:rsid w:val="000C522B"/>
    <w:rsid w:val="000D58AB"/>
    <w:rsid w:val="00112F1A"/>
    <w:rsid w:val="00145075"/>
    <w:rsid w:val="001741A0"/>
    <w:rsid w:val="00175FA0"/>
    <w:rsid w:val="00194CD0"/>
    <w:rsid w:val="001B49C9"/>
    <w:rsid w:val="001C4F79"/>
    <w:rsid w:val="001F168B"/>
    <w:rsid w:val="001F5816"/>
    <w:rsid w:val="001F7831"/>
    <w:rsid w:val="00204045"/>
    <w:rsid w:val="0020712B"/>
    <w:rsid w:val="0022606D"/>
    <w:rsid w:val="00226A50"/>
    <w:rsid w:val="00230516"/>
    <w:rsid w:val="00231728"/>
    <w:rsid w:val="00246D2D"/>
    <w:rsid w:val="00257580"/>
    <w:rsid w:val="002607BE"/>
    <w:rsid w:val="002610D8"/>
    <w:rsid w:val="002747EC"/>
    <w:rsid w:val="00275660"/>
    <w:rsid w:val="002855BF"/>
    <w:rsid w:val="002A6179"/>
    <w:rsid w:val="002E0B1B"/>
    <w:rsid w:val="002F0D22"/>
    <w:rsid w:val="003051C7"/>
    <w:rsid w:val="003172DC"/>
    <w:rsid w:val="00325AE3"/>
    <w:rsid w:val="00326069"/>
    <w:rsid w:val="0035462D"/>
    <w:rsid w:val="00364B41"/>
    <w:rsid w:val="0039447B"/>
    <w:rsid w:val="003A41EF"/>
    <w:rsid w:val="003B40AD"/>
    <w:rsid w:val="003C4E37"/>
    <w:rsid w:val="003D79D1"/>
    <w:rsid w:val="003E16BE"/>
    <w:rsid w:val="003F4E28"/>
    <w:rsid w:val="004006E8"/>
    <w:rsid w:val="00401855"/>
    <w:rsid w:val="004737F8"/>
    <w:rsid w:val="00477455"/>
    <w:rsid w:val="004A1F7B"/>
    <w:rsid w:val="004C44D2"/>
    <w:rsid w:val="004D3578"/>
    <w:rsid w:val="004D380D"/>
    <w:rsid w:val="004E213A"/>
    <w:rsid w:val="004E7115"/>
    <w:rsid w:val="00503171"/>
    <w:rsid w:val="00506C28"/>
    <w:rsid w:val="00534DA0"/>
    <w:rsid w:val="00540062"/>
    <w:rsid w:val="00543E6C"/>
    <w:rsid w:val="00565087"/>
    <w:rsid w:val="0056573F"/>
    <w:rsid w:val="00570F65"/>
    <w:rsid w:val="00573B95"/>
    <w:rsid w:val="005E4D8E"/>
    <w:rsid w:val="00602F26"/>
    <w:rsid w:val="00611566"/>
    <w:rsid w:val="00646D99"/>
    <w:rsid w:val="00647C35"/>
    <w:rsid w:val="00656910"/>
    <w:rsid w:val="0068606D"/>
    <w:rsid w:val="006920FF"/>
    <w:rsid w:val="006935B0"/>
    <w:rsid w:val="006945E9"/>
    <w:rsid w:val="006A0E4D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62FD6"/>
    <w:rsid w:val="00781F0F"/>
    <w:rsid w:val="0078727C"/>
    <w:rsid w:val="0079049D"/>
    <w:rsid w:val="00793DC5"/>
    <w:rsid w:val="007B18D8"/>
    <w:rsid w:val="007C095F"/>
    <w:rsid w:val="007C26C7"/>
    <w:rsid w:val="007C2DD0"/>
    <w:rsid w:val="007F2881"/>
    <w:rsid w:val="008028A4"/>
    <w:rsid w:val="00813245"/>
    <w:rsid w:val="00826F43"/>
    <w:rsid w:val="00863A14"/>
    <w:rsid w:val="008768CA"/>
    <w:rsid w:val="00877EF9"/>
    <w:rsid w:val="00880559"/>
    <w:rsid w:val="00885E41"/>
    <w:rsid w:val="008916B0"/>
    <w:rsid w:val="008B5306"/>
    <w:rsid w:val="008B6AB5"/>
    <w:rsid w:val="008D2E4D"/>
    <w:rsid w:val="008F396F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A0AF3"/>
    <w:rsid w:val="009B07CD"/>
    <w:rsid w:val="009B35AC"/>
    <w:rsid w:val="009B36CD"/>
    <w:rsid w:val="009C19E9"/>
    <w:rsid w:val="009D74A6"/>
    <w:rsid w:val="00A0019C"/>
    <w:rsid w:val="00A10F02"/>
    <w:rsid w:val="00A204CA"/>
    <w:rsid w:val="00A50926"/>
    <w:rsid w:val="00A53724"/>
    <w:rsid w:val="00A82346"/>
    <w:rsid w:val="00A87A39"/>
    <w:rsid w:val="00A9671C"/>
    <w:rsid w:val="00AA1553"/>
    <w:rsid w:val="00AE3312"/>
    <w:rsid w:val="00B05962"/>
    <w:rsid w:val="00B15449"/>
    <w:rsid w:val="00B27303"/>
    <w:rsid w:val="00B47FD1"/>
    <w:rsid w:val="00B516BB"/>
    <w:rsid w:val="00B6545C"/>
    <w:rsid w:val="00BA5CA7"/>
    <w:rsid w:val="00BC3555"/>
    <w:rsid w:val="00BE7E11"/>
    <w:rsid w:val="00C12B51"/>
    <w:rsid w:val="00C140E4"/>
    <w:rsid w:val="00C24650"/>
    <w:rsid w:val="00C25465"/>
    <w:rsid w:val="00C33079"/>
    <w:rsid w:val="00C83A13"/>
    <w:rsid w:val="00C9068C"/>
    <w:rsid w:val="00C92967"/>
    <w:rsid w:val="00CA3D0C"/>
    <w:rsid w:val="00CA654B"/>
    <w:rsid w:val="00CB72B8"/>
    <w:rsid w:val="00CB79C2"/>
    <w:rsid w:val="00CD4C7B"/>
    <w:rsid w:val="00D33BE3"/>
    <w:rsid w:val="00D3792D"/>
    <w:rsid w:val="00D404E8"/>
    <w:rsid w:val="00D55E47"/>
    <w:rsid w:val="00D562C8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B4FB4"/>
    <w:rsid w:val="00DC0FD6"/>
    <w:rsid w:val="00DC309B"/>
    <w:rsid w:val="00DC4DA2"/>
    <w:rsid w:val="00DE742F"/>
    <w:rsid w:val="00E03EB1"/>
    <w:rsid w:val="00E41E01"/>
    <w:rsid w:val="00E471CF"/>
    <w:rsid w:val="00E6174C"/>
    <w:rsid w:val="00E62835"/>
    <w:rsid w:val="00E77645"/>
    <w:rsid w:val="00E83697"/>
    <w:rsid w:val="00EA4CCB"/>
    <w:rsid w:val="00EC4A25"/>
    <w:rsid w:val="00F025A2"/>
    <w:rsid w:val="00F02B3F"/>
    <w:rsid w:val="00F07388"/>
    <w:rsid w:val="00F2026E"/>
    <w:rsid w:val="00F2210A"/>
    <w:rsid w:val="00F30447"/>
    <w:rsid w:val="00F37743"/>
    <w:rsid w:val="00F54A3D"/>
    <w:rsid w:val="00F54CB0"/>
    <w:rsid w:val="00F616E7"/>
    <w:rsid w:val="00F653B8"/>
    <w:rsid w:val="00F71B89"/>
    <w:rsid w:val="00F7353C"/>
    <w:rsid w:val="00F7547C"/>
    <w:rsid w:val="00F76F8F"/>
    <w:rsid w:val="00F941D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3D79D1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A87A39"/>
    <w:pPr>
      <w:ind w:left="720"/>
      <w:contextualSpacing/>
    </w:pPr>
  </w:style>
  <w:style w:type="character" w:styleId="CommentReference">
    <w:name w:val="annotation reference"/>
    <w:basedOn w:val="DefaultParagraphFont"/>
    <w:rsid w:val="00863A14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A14"/>
  </w:style>
  <w:style w:type="character" w:customStyle="1" w:styleId="CommentTextChar">
    <w:name w:val="Comment Text Char"/>
    <w:basedOn w:val="DefaultParagraphFont"/>
    <w:link w:val="CommentText"/>
    <w:rsid w:val="00863A1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63A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63A1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DynaReport/36133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DynaReport/36133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4_Radio/TSGR4_88/Docs/R4-1815413.zip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DynaReport/36133.htm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DynaReport/36133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5AIRPNAIUNRU-1328258698-311</_dlc_DocId>
    <_dlc_DocIdUrl xmlns="71c5aaf6-e6ce-465b-b873-5148d2a4c105">
      <Url>https://nokia.sharepoint.com/sites/c5g/5gradio/_layouts/15/DocIdRedir.aspx?ID=5AIRPNAIUNRU-1328258698-311</Url>
      <Description>5AIRPNAIUNRU-1328258698-311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3b34c8f0-1ef5-4d1e-bb66-517ce7fe7356"/>
    <ds:schemaRef ds:uri="0b6aed8e-0313-4d17-80ff-d0e5da4931c5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8E95F2D-9D3E-4236-BED0-C10680F42F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3</Pages>
  <Words>1288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8613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Henttonen, Tero (Nokia - FI/Espoo)</dc:creator>
  <cp:lastModifiedBy>Nokia Networks</cp:lastModifiedBy>
  <cp:revision>2</cp:revision>
  <dcterms:created xsi:type="dcterms:W3CDTF">2019-02-15T18:29:00Z</dcterms:created>
  <dcterms:modified xsi:type="dcterms:W3CDTF">2019-02-15T18:29:00Z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cdedb332-7c0f-4a43-845d-8260acb2a4a0</vt:lpwstr>
  </property>
  <property fmtid="{D5CDD505-2E9C-101B-9397-08002B2CF9AE}" pid="4" name="AuthorIds_UIVersion_512">
    <vt:lpwstr>238</vt:lpwstr>
  </property>
</Properties>
</file>