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4CE128" w14:textId="7FD8C107" w:rsidR="00E90E49" w:rsidRPr="00F6302A" w:rsidRDefault="00E90E49" w:rsidP="00E35559">
      <w:pPr>
        <w:pStyle w:val="3GPPHeader"/>
        <w:spacing w:after="60"/>
        <w:rPr>
          <w:sz w:val="32"/>
          <w:szCs w:val="32"/>
          <w:highlight w:val="yellow"/>
          <w:lang w:val="en-US"/>
        </w:rPr>
      </w:pPr>
      <w:r w:rsidRPr="00F6302A">
        <w:rPr>
          <w:lang w:val="en-US"/>
        </w:rPr>
        <w:t>3GPP TSG-RAN WG</w:t>
      </w:r>
      <w:r w:rsidR="00D24DF6">
        <w:rPr>
          <w:lang w:val="en-US"/>
        </w:rPr>
        <w:t>4</w:t>
      </w:r>
      <w:r w:rsidRPr="00F6302A">
        <w:rPr>
          <w:lang w:val="en-US"/>
        </w:rPr>
        <w:t xml:space="preserve"> #</w:t>
      </w:r>
      <w:r w:rsidR="00D24DF6">
        <w:rPr>
          <w:lang w:val="en-US"/>
        </w:rPr>
        <w:t>90</w:t>
      </w:r>
      <w:r w:rsidRPr="00F6302A">
        <w:rPr>
          <w:lang w:val="en-US"/>
        </w:rPr>
        <w:tab/>
      </w:r>
      <w:r w:rsidR="00DE761A">
        <w:rPr>
          <w:sz w:val="32"/>
          <w:szCs w:val="32"/>
          <w:lang w:val="en-US"/>
        </w:rPr>
        <w:t>R4</w:t>
      </w:r>
      <w:r w:rsidR="00091557" w:rsidRPr="00F6302A">
        <w:rPr>
          <w:sz w:val="32"/>
          <w:szCs w:val="32"/>
          <w:lang w:val="en-US"/>
        </w:rPr>
        <w:t>-</w:t>
      </w:r>
      <w:r w:rsidR="0024552E">
        <w:rPr>
          <w:sz w:val="32"/>
          <w:szCs w:val="32"/>
          <w:lang w:val="en-US"/>
        </w:rPr>
        <w:t>1900832</w:t>
      </w:r>
    </w:p>
    <w:p w14:paraId="62667719" w14:textId="77777777" w:rsidR="00E90E49" w:rsidRPr="00F6302A" w:rsidRDefault="00D24DF6" w:rsidP="00311702">
      <w:pPr>
        <w:pStyle w:val="3GPPHeader"/>
        <w:rPr>
          <w:lang w:val="en-US"/>
        </w:rPr>
      </w:pPr>
      <w:r w:rsidRPr="0087369A">
        <w:rPr>
          <w:lang w:val="en-US"/>
        </w:rPr>
        <w:t>Athens</w:t>
      </w:r>
      <w:r w:rsidR="0027144F" w:rsidRPr="0087369A">
        <w:rPr>
          <w:lang w:val="en-US"/>
        </w:rPr>
        <w:t xml:space="preserve">, </w:t>
      </w:r>
      <w:r w:rsidRPr="0087369A">
        <w:rPr>
          <w:lang w:val="en-US"/>
        </w:rPr>
        <w:t>Greece</w:t>
      </w:r>
      <w:r w:rsidR="0027144F" w:rsidRPr="0087369A">
        <w:rPr>
          <w:lang w:val="en-US"/>
        </w:rPr>
        <w:t xml:space="preserve">, </w:t>
      </w:r>
      <w:r w:rsidRPr="0087369A">
        <w:rPr>
          <w:lang w:val="en-US"/>
        </w:rPr>
        <w:t>25</w:t>
      </w:r>
      <w:r w:rsidR="0027144F" w:rsidRPr="0087369A">
        <w:rPr>
          <w:vertAlign w:val="superscript"/>
          <w:lang w:val="en-US"/>
        </w:rPr>
        <w:t>th</w:t>
      </w:r>
      <w:r w:rsidRPr="0087369A">
        <w:rPr>
          <w:lang w:val="en-US"/>
        </w:rPr>
        <w:t xml:space="preserve"> February</w:t>
      </w:r>
      <w:r w:rsidR="0027144F" w:rsidRPr="0087369A">
        <w:rPr>
          <w:lang w:val="en-US"/>
        </w:rPr>
        <w:t xml:space="preserve"> – </w:t>
      </w:r>
      <w:r w:rsidRPr="0087369A">
        <w:rPr>
          <w:lang w:val="en-US"/>
        </w:rPr>
        <w:t>1st</w:t>
      </w:r>
      <w:r w:rsidR="0027144F" w:rsidRPr="0087369A">
        <w:rPr>
          <w:lang w:val="en-US"/>
        </w:rPr>
        <w:t xml:space="preserve"> </w:t>
      </w:r>
      <w:r w:rsidR="00311702" w:rsidRPr="0087369A">
        <w:rPr>
          <w:lang w:val="en-US"/>
        </w:rPr>
        <w:t>M</w:t>
      </w:r>
      <w:r w:rsidRPr="0087369A">
        <w:rPr>
          <w:lang w:val="en-US"/>
        </w:rPr>
        <w:t>arch</w:t>
      </w:r>
      <w:r w:rsidR="0027144F" w:rsidRPr="0087369A">
        <w:rPr>
          <w:lang w:val="en-US"/>
        </w:rPr>
        <w:t xml:space="preserve"> 20</w:t>
      </w:r>
      <w:r w:rsidR="00F40F0C" w:rsidRPr="0087369A">
        <w:rPr>
          <w:lang w:val="en-US"/>
        </w:rPr>
        <w:t>1</w:t>
      </w:r>
      <w:r w:rsidRPr="0087369A">
        <w:rPr>
          <w:lang w:val="en-US"/>
        </w:rPr>
        <w:t>9</w:t>
      </w:r>
    </w:p>
    <w:p w14:paraId="0FF3E36F" w14:textId="77777777" w:rsidR="00E90E49" w:rsidRPr="00F6302A" w:rsidRDefault="00E90E49" w:rsidP="00357380">
      <w:pPr>
        <w:pStyle w:val="3GPPHeader"/>
        <w:rPr>
          <w:lang w:val="en-US"/>
        </w:rPr>
      </w:pPr>
    </w:p>
    <w:p w14:paraId="1A68DBA3" w14:textId="77777777" w:rsidR="00E90E49" w:rsidRPr="00D66155" w:rsidRDefault="00E90E49" w:rsidP="00F64C2B">
      <w:pPr>
        <w:pStyle w:val="3GPPHeader"/>
        <w:rPr>
          <w:sz w:val="22"/>
          <w:lang w:val="en-US"/>
        </w:rPr>
      </w:pPr>
      <w:r w:rsidRPr="00D66155">
        <w:rPr>
          <w:sz w:val="22"/>
          <w:lang w:val="en-US"/>
        </w:rPr>
        <w:t xml:space="preserve">Source: </w:t>
      </w:r>
      <w:r w:rsidRPr="00D66155">
        <w:rPr>
          <w:sz w:val="22"/>
          <w:lang w:val="en-US"/>
        </w:rPr>
        <w:tab/>
      </w:r>
      <w:r w:rsidR="00F64C2B" w:rsidRPr="00D66155">
        <w:rPr>
          <w:sz w:val="22"/>
          <w:lang w:val="en-US"/>
        </w:rPr>
        <w:t>Ericsson</w:t>
      </w:r>
      <w:r w:rsidRPr="00D66155">
        <w:rPr>
          <w:sz w:val="22"/>
          <w:lang w:val="en-US"/>
        </w:rPr>
        <w:t xml:space="preserve"> </w:t>
      </w:r>
    </w:p>
    <w:p w14:paraId="43BECC8A" w14:textId="77777777" w:rsidR="00E90E49" w:rsidRPr="00D66155" w:rsidRDefault="00E90E49" w:rsidP="00311702">
      <w:pPr>
        <w:pStyle w:val="3GPPHeader"/>
        <w:rPr>
          <w:sz w:val="22"/>
          <w:lang w:val="en-US"/>
        </w:rPr>
      </w:pPr>
      <w:r w:rsidRPr="00D66155">
        <w:rPr>
          <w:sz w:val="22"/>
          <w:lang w:val="en-US"/>
        </w:rPr>
        <w:t xml:space="preserve">Title:  </w:t>
      </w:r>
      <w:r w:rsidRPr="00D66155">
        <w:rPr>
          <w:sz w:val="22"/>
          <w:lang w:val="en-US"/>
        </w:rPr>
        <w:tab/>
      </w:r>
      <w:r w:rsidR="00DB3E1B" w:rsidRPr="0087369A">
        <w:rPr>
          <w:sz w:val="22"/>
          <w:lang w:val="en-US"/>
        </w:rPr>
        <w:t xml:space="preserve">7-24 GHz </w:t>
      </w:r>
      <w:r w:rsidR="004C636B" w:rsidRPr="0087369A">
        <w:rPr>
          <w:sz w:val="22"/>
          <w:lang w:val="en-US"/>
        </w:rPr>
        <w:t>technical aspects and considerations</w:t>
      </w:r>
    </w:p>
    <w:p w14:paraId="09B99930" w14:textId="241BA697" w:rsidR="00DE761A" w:rsidRPr="00A40E79" w:rsidRDefault="00DE761A" w:rsidP="00DE761A">
      <w:pPr>
        <w:pStyle w:val="3GPPHeader"/>
        <w:rPr>
          <w:sz w:val="22"/>
        </w:rPr>
      </w:pPr>
      <w:r w:rsidRPr="00736B5E">
        <w:rPr>
          <w:sz w:val="22"/>
        </w:rPr>
        <w:t>Agenda Item:</w:t>
      </w:r>
      <w:r w:rsidRPr="00736B5E">
        <w:rPr>
          <w:sz w:val="22"/>
        </w:rPr>
        <w:tab/>
      </w:r>
      <w:bookmarkStart w:id="0" w:name="_GoBack"/>
      <w:bookmarkEnd w:id="0"/>
      <w:r w:rsidR="00A40E79" w:rsidRPr="00A40E79">
        <w:rPr>
          <w:sz w:val="22"/>
        </w:rPr>
        <w:t>10.4.5</w:t>
      </w:r>
    </w:p>
    <w:p w14:paraId="30366BC1" w14:textId="77777777" w:rsidR="00E90E49" w:rsidRPr="00F6302A" w:rsidRDefault="00E90E49" w:rsidP="00AB7731">
      <w:pPr>
        <w:pStyle w:val="3GPPHeader"/>
        <w:rPr>
          <w:lang w:val="en-US"/>
        </w:rPr>
      </w:pPr>
      <w:r w:rsidRPr="00A40E79">
        <w:rPr>
          <w:sz w:val="22"/>
          <w:lang w:val="en-US"/>
        </w:rPr>
        <w:t>Document for:</w:t>
      </w:r>
      <w:r w:rsidRPr="00A40E79">
        <w:rPr>
          <w:sz w:val="22"/>
          <w:lang w:val="en-US"/>
        </w:rPr>
        <w:tab/>
        <w:t>Discussion</w:t>
      </w:r>
    </w:p>
    <w:p w14:paraId="32D09020" w14:textId="77777777" w:rsidR="00E90E49" w:rsidRDefault="00E90E49" w:rsidP="00E90E49">
      <w:pPr>
        <w:pStyle w:val="Heading1"/>
        <w:rPr>
          <w:lang w:val="en-US"/>
        </w:rPr>
      </w:pPr>
      <w:r w:rsidRPr="00F6302A">
        <w:rPr>
          <w:lang w:val="en-US"/>
        </w:rPr>
        <w:t>Introduction</w:t>
      </w:r>
    </w:p>
    <w:p w14:paraId="0635DA45" w14:textId="77777777" w:rsidR="00343EC9" w:rsidRDefault="00736B5E" w:rsidP="008C2B3D">
      <w:pPr>
        <w:rPr>
          <w:rFonts w:ascii="Arial" w:hAnsi="Arial" w:cs="Arial"/>
          <w:lang w:val="en-US" w:eastAsia="zh-CN"/>
        </w:rPr>
      </w:pPr>
      <w:r w:rsidRPr="000C6C3D">
        <w:rPr>
          <w:rFonts w:ascii="Arial" w:hAnsi="Arial" w:cs="Arial"/>
          <w:lang w:val="en-US" w:eastAsia="zh-CN"/>
        </w:rPr>
        <w:t>In RAN#82</w:t>
      </w:r>
      <w:r w:rsidR="007F2CB6">
        <w:rPr>
          <w:rFonts w:ascii="Arial" w:hAnsi="Arial" w:cs="Arial"/>
          <w:lang w:val="en-US" w:eastAsia="zh-CN"/>
        </w:rPr>
        <w:t xml:space="preserve">, a Study Item on 7-24 GHz </w:t>
      </w:r>
      <w:r w:rsidR="00A0192F">
        <w:rPr>
          <w:rFonts w:ascii="Arial" w:hAnsi="Arial" w:cs="Arial"/>
          <w:lang w:val="en-US" w:eastAsia="zh-CN"/>
        </w:rPr>
        <w:t>frequency range was approved</w:t>
      </w:r>
      <w:r w:rsidR="00EE612C">
        <w:rPr>
          <w:rFonts w:ascii="Arial" w:hAnsi="Arial" w:cs="Arial"/>
          <w:lang w:val="en-US" w:eastAsia="zh-CN"/>
        </w:rPr>
        <w:t xml:space="preserve"> [1]</w:t>
      </w:r>
      <w:r w:rsidR="00A0192F">
        <w:rPr>
          <w:rFonts w:ascii="Arial" w:hAnsi="Arial" w:cs="Arial"/>
          <w:lang w:val="en-US" w:eastAsia="zh-CN"/>
        </w:rPr>
        <w:t xml:space="preserve">. </w:t>
      </w:r>
      <w:r w:rsidR="000D693F">
        <w:rPr>
          <w:rFonts w:ascii="Arial" w:hAnsi="Arial" w:cs="Arial"/>
          <w:lang w:val="en-US" w:eastAsia="zh-CN"/>
        </w:rPr>
        <w:t xml:space="preserve">In [2], an overview of the SI as well as the </w:t>
      </w:r>
      <w:r w:rsidR="008C2B3D">
        <w:rPr>
          <w:rFonts w:ascii="Arial" w:hAnsi="Arial" w:cs="Arial"/>
          <w:lang w:val="en-US" w:eastAsia="zh-CN"/>
        </w:rPr>
        <w:t>need to break</w:t>
      </w:r>
      <w:r w:rsidR="000D693F">
        <w:rPr>
          <w:rFonts w:ascii="Arial" w:hAnsi="Arial" w:cs="Arial"/>
          <w:lang w:val="en-US" w:eastAsia="zh-CN"/>
        </w:rPr>
        <w:t xml:space="preserve"> down this large frequency range presented by “example frequencies” </w:t>
      </w:r>
      <w:r w:rsidR="004C636B">
        <w:rPr>
          <w:rFonts w:ascii="Arial" w:hAnsi="Arial" w:cs="Arial"/>
          <w:lang w:val="en-US" w:eastAsia="zh-CN"/>
        </w:rPr>
        <w:t>were further discussed and possible ranges and example frequencies were proposed</w:t>
      </w:r>
      <w:r w:rsidR="006B690C">
        <w:rPr>
          <w:rFonts w:ascii="Arial" w:hAnsi="Arial" w:cs="Arial"/>
          <w:lang w:val="en-US" w:eastAsia="zh-CN"/>
        </w:rPr>
        <w:t>.</w:t>
      </w:r>
    </w:p>
    <w:p w14:paraId="5B0336D9" w14:textId="77777777" w:rsidR="006B690C" w:rsidRDefault="006B690C" w:rsidP="008C2B3D">
      <w:pPr>
        <w:rPr>
          <w:rFonts w:ascii="Arial" w:hAnsi="Arial" w:cs="Arial"/>
          <w:lang w:val="en-US" w:eastAsia="zh-CN"/>
        </w:rPr>
      </w:pPr>
      <w:r>
        <w:rPr>
          <w:rFonts w:ascii="Arial" w:hAnsi="Arial" w:cs="Arial"/>
          <w:lang w:val="en-US" w:eastAsia="zh-CN"/>
        </w:rPr>
        <w:t>In this paper, some technical aspects and considerations around the trends for power amplifiers based on different semi</w:t>
      </w:r>
      <w:r w:rsidR="00D4128C">
        <w:rPr>
          <w:rFonts w:ascii="Arial" w:hAnsi="Arial" w:cs="Arial"/>
          <w:lang w:val="en-US" w:eastAsia="zh-CN"/>
        </w:rPr>
        <w:t xml:space="preserve">-conductor technologies as well as frequency generation and phase noise </w:t>
      </w:r>
      <w:r w:rsidR="00285D54">
        <w:rPr>
          <w:rFonts w:ascii="Arial" w:hAnsi="Arial" w:cs="Arial"/>
          <w:lang w:val="en-US" w:eastAsia="zh-CN"/>
        </w:rPr>
        <w:t>are</w:t>
      </w:r>
      <w:r w:rsidR="00D4128C">
        <w:rPr>
          <w:rFonts w:ascii="Arial" w:hAnsi="Arial" w:cs="Arial"/>
          <w:lang w:val="en-US" w:eastAsia="zh-CN"/>
        </w:rPr>
        <w:t xml:space="preserve"> elaborated. </w:t>
      </w:r>
    </w:p>
    <w:p w14:paraId="255BFC00" w14:textId="77777777" w:rsidR="00D4128C" w:rsidRDefault="00D4128C" w:rsidP="008C2B3D">
      <w:pPr>
        <w:rPr>
          <w:rFonts w:ascii="Arial" w:hAnsi="Arial" w:cs="Arial"/>
          <w:lang w:val="en-US" w:eastAsia="zh-CN"/>
        </w:rPr>
      </w:pPr>
      <w:r>
        <w:rPr>
          <w:rFonts w:ascii="Arial" w:hAnsi="Arial" w:cs="Arial"/>
          <w:lang w:val="en-US" w:eastAsia="zh-CN"/>
        </w:rPr>
        <w:t xml:space="preserve">In addition, </w:t>
      </w:r>
      <w:r w:rsidR="00DF43B0">
        <w:rPr>
          <w:rFonts w:ascii="Arial" w:hAnsi="Arial" w:cs="Arial"/>
          <w:lang w:val="en-US" w:eastAsia="zh-CN"/>
        </w:rPr>
        <w:t>the</w:t>
      </w:r>
      <w:r w:rsidR="0080180E">
        <w:rPr>
          <w:rFonts w:ascii="Arial" w:hAnsi="Arial" w:cs="Arial"/>
          <w:lang w:val="en-US" w:eastAsia="zh-CN"/>
        </w:rPr>
        <w:t xml:space="preserve"> discussion</w:t>
      </w:r>
      <w:r>
        <w:rPr>
          <w:rFonts w:ascii="Arial" w:hAnsi="Arial" w:cs="Arial"/>
          <w:lang w:val="en-US" w:eastAsia="zh-CN"/>
        </w:rPr>
        <w:t xml:space="preserve"> around receiver performance </w:t>
      </w:r>
      <w:r w:rsidR="0080180E">
        <w:rPr>
          <w:rFonts w:ascii="Arial" w:hAnsi="Arial" w:cs="Arial"/>
          <w:lang w:val="en-US" w:eastAsia="zh-CN"/>
        </w:rPr>
        <w:t>is initiated in this paper.</w:t>
      </w:r>
    </w:p>
    <w:p w14:paraId="54DF4552" w14:textId="77777777" w:rsidR="004A40BC" w:rsidRPr="00393B25" w:rsidRDefault="004A40BC" w:rsidP="008C2B3D">
      <w:pPr>
        <w:rPr>
          <w:rFonts w:ascii="Arial" w:hAnsi="Arial" w:cs="Arial"/>
          <w:lang w:val="en-US" w:eastAsia="zh-CN"/>
        </w:rPr>
      </w:pPr>
      <w:r>
        <w:rPr>
          <w:rFonts w:ascii="Arial" w:hAnsi="Arial" w:cs="Arial"/>
          <w:lang w:val="en-US" w:eastAsia="zh-CN"/>
        </w:rPr>
        <w:t xml:space="preserve">As the performance of components and </w:t>
      </w:r>
      <w:r w:rsidR="009B2CCF">
        <w:rPr>
          <w:rFonts w:ascii="Arial" w:hAnsi="Arial" w:cs="Arial"/>
          <w:lang w:val="en-US" w:eastAsia="zh-CN"/>
        </w:rPr>
        <w:t xml:space="preserve">technologies </w:t>
      </w:r>
      <w:r>
        <w:rPr>
          <w:rFonts w:ascii="Arial" w:hAnsi="Arial" w:cs="Arial"/>
          <w:lang w:val="en-US" w:eastAsia="zh-CN"/>
        </w:rPr>
        <w:t xml:space="preserve">used in the </w:t>
      </w:r>
      <w:r w:rsidR="009B2CCF">
        <w:rPr>
          <w:rFonts w:ascii="Arial" w:hAnsi="Arial" w:cs="Arial"/>
          <w:lang w:val="en-US" w:eastAsia="zh-CN"/>
        </w:rPr>
        <w:t xml:space="preserve">transmitter and receiver is affected by frequency, </w:t>
      </w:r>
      <w:r w:rsidR="008B3E27">
        <w:rPr>
          <w:rFonts w:ascii="Arial" w:hAnsi="Arial" w:cs="Arial"/>
          <w:lang w:val="en-US" w:eastAsia="zh-CN"/>
        </w:rPr>
        <w:t>it is essential to consider the trends, technology potential and limits to understand the feasibility and performance for example frequency ranges</w:t>
      </w:r>
      <w:r w:rsidR="00C91E22">
        <w:rPr>
          <w:rFonts w:ascii="Arial" w:hAnsi="Arial" w:cs="Arial"/>
          <w:lang w:val="en-US" w:eastAsia="zh-CN"/>
        </w:rPr>
        <w:t xml:space="preserve"> which in later phases when a WI (pending on the regulatory situation is cleared)</w:t>
      </w:r>
      <w:r w:rsidR="00C24B4A">
        <w:rPr>
          <w:rFonts w:ascii="Arial" w:hAnsi="Arial" w:cs="Arial"/>
          <w:lang w:val="en-US" w:eastAsia="zh-CN"/>
        </w:rPr>
        <w:t xml:space="preserve">. The performance and feasibility aspect in conjunction with possible co-existence studies should then constitute </w:t>
      </w:r>
      <w:r w:rsidR="006F1D77">
        <w:rPr>
          <w:rFonts w:ascii="Arial" w:hAnsi="Arial" w:cs="Arial"/>
          <w:lang w:val="en-US" w:eastAsia="zh-CN"/>
        </w:rPr>
        <w:t>the basis for specifying the requirements and levels for future frequency bands</w:t>
      </w:r>
      <w:r w:rsidR="00C10357">
        <w:rPr>
          <w:rFonts w:ascii="Arial" w:hAnsi="Arial" w:cs="Arial"/>
          <w:lang w:val="en-US" w:eastAsia="zh-CN"/>
        </w:rPr>
        <w:t xml:space="preserve"> in this range</w:t>
      </w:r>
      <w:r w:rsidR="00282E6E">
        <w:rPr>
          <w:rFonts w:ascii="Arial" w:hAnsi="Arial" w:cs="Arial"/>
          <w:lang w:val="en-US" w:eastAsia="zh-CN"/>
        </w:rPr>
        <w:t xml:space="preserve"> </w:t>
      </w:r>
      <w:r w:rsidR="00F87EB7">
        <w:rPr>
          <w:rFonts w:ascii="Arial" w:hAnsi="Arial" w:cs="Arial"/>
          <w:lang w:val="en-US" w:eastAsia="zh-CN"/>
        </w:rPr>
        <w:t>for a future WI</w:t>
      </w:r>
      <w:r w:rsidR="00C10357">
        <w:rPr>
          <w:rFonts w:ascii="Arial" w:hAnsi="Arial" w:cs="Arial"/>
          <w:lang w:val="en-US" w:eastAsia="zh-CN"/>
        </w:rPr>
        <w:t>.</w:t>
      </w:r>
    </w:p>
    <w:p w14:paraId="147332E8" w14:textId="77777777" w:rsidR="004C4B1D" w:rsidRDefault="004000E8" w:rsidP="004C4B1D">
      <w:pPr>
        <w:pStyle w:val="Heading1"/>
        <w:rPr>
          <w:lang w:val="en-US"/>
        </w:rPr>
      </w:pPr>
      <w:bookmarkStart w:id="1" w:name="_Ref178064866"/>
      <w:r w:rsidRPr="00947995">
        <w:rPr>
          <w:lang w:val="en-US"/>
        </w:rPr>
        <w:t>Discussion</w:t>
      </w:r>
      <w:bookmarkEnd w:id="1"/>
    </w:p>
    <w:p w14:paraId="2274B923" w14:textId="77777777" w:rsidR="00D26ADA" w:rsidRPr="00D26ADA" w:rsidRDefault="00943ADF" w:rsidP="00D26ADA">
      <w:pPr>
        <w:pStyle w:val="Heading2"/>
      </w:pPr>
      <w:r>
        <w:t>Power amplifier</w:t>
      </w:r>
      <w:r w:rsidR="007E6408">
        <w:t xml:space="preserve"> technologies and</w:t>
      </w:r>
      <w:r>
        <w:t xml:space="preserve"> trends</w:t>
      </w:r>
    </w:p>
    <w:p w14:paraId="72EF38CC" w14:textId="77777777" w:rsidR="00553439" w:rsidRPr="00C709C6" w:rsidRDefault="00C709C6" w:rsidP="004C173C">
      <w:pPr>
        <w:rPr>
          <w:rFonts w:ascii="Arial" w:hAnsi="Arial" w:cs="Arial"/>
          <w:lang w:val="en-US" w:eastAsia="zh-CN"/>
        </w:rPr>
      </w:pPr>
      <w:r>
        <w:rPr>
          <w:rFonts w:ascii="Arial" w:hAnsi="Arial" w:cs="Arial"/>
          <w:lang w:val="en-US" w:eastAsia="zh-CN"/>
        </w:rPr>
        <w:t>In the context of FR2 related work in RAN4 for specifying the requirements on the transmitter requirements</w:t>
      </w:r>
      <w:r w:rsidR="00096CFC">
        <w:rPr>
          <w:rFonts w:ascii="Arial" w:hAnsi="Arial" w:cs="Arial"/>
          <w:lang w:val="en-US" w:eastAsia="zh-CN"/>
        </w:rPr>
        <w:t xml:space="preserve">, in-depth analysis of power amplifiers based on different semi-conductor technologies were presented where the complex relation between output power, ACLR (linearity) and efficiency were thoroughly </w:t>
      </w:r>
      <w:r w:rsidR="00611813">
        <w:rPr>
          <w:rFonts w:ascii="Arial" w:hAnsi="Arial" w:cs="Arial"/>
          <w:lang w:val="en-US" w:eastAsia="zh-CN"/>
        </w:rPr>
        <w:t xml:space="preserve">described. </w:t>
      </w:r>
      <w:r w:rsidR="004325F6">
        <w:rPr>
          <w:rFonts w:ascii="Arial" w:hAnsi="Arial" w:cs="Arial"/>
          <w:lang w:val="en-US" w:eastAsia="zh-CN"/>
        </w:rPr>
        <w:t xml:space="preserve">This </w:t>
      </w:r>
      <w:r w:rsidR="00F17BB0">
        <w:rPr>
          <w:rFonts w:ascii="Arial" w:hAnsi="Arial" w:cs="Arial"/>
          <w:lang w:val="en-US" w:eastAsia="zh-CN"/>
        </w:rPr>
        <w:t xml:space="preserve">work </w:t>
      </w:r>
      <w:r w:rsidR="004325F6">
        <w:rPr>
          <w:rFonts w:ascii="Arial" w:hAnsi="Arial" w:cs="Arial"/>
          <w:lang w:val="en-US" w:eastAsia="zh-CN"/>
        </w:rPr>
        <w:t xml:space="preserve">was based on </w:t>
      </w:r>
      <w:r w:rsidR="00F17BB0">
        <w:rPr>
          <w:rFonts w:ascii="Arial" w:hAnsi="Arial" w:cs="Arial"/>
          <w:lang w:val="en-US" w:eastAsia="zh-CN"/>
        </w:rPr>
        <w:t>data analysis of published and characterized power amplifiers</w:t>
      </w:r>
      <w:r w:rsidR="00CB5899">
        <w:rPr>
          <w:rFonts w:ascii="Arial" w:hAnsi="Arial" w:cs="Arial"/>
          <w:lang w:val="en-US" w:eastAsia="zh-CN"/>
        </w:rPr>
        <w:t xml:space="preserve"> as well as academic data bases.</w:t>
      </w:r>
      <w:r w:rsidR="00215AF2">
        <w:rPr>
          <w:rFonts w:ascii="Arial" w:hAnsi="Arial" w:cs="Arial"/>
          <w:lang w:val="en-US" w:eastAsia="zh-CN"/>
        </w:rPr>
        <w:t xml:space="preserve"> </w:t>
      </w:r>
      <w:r w:rsidR="00611813">
        <w:rPr>
          <w:rFonts w:ascii="Arial" w:hAnsi="Arial" w:cs="Arial"/>
          <w:lang w:val="en-US" w:eastAsia="zh-CN"/>
        </w:rPr>
        <w:t xml:space="preserve">It was shown how the output power and efficiency </w:t>
      </w:r>
      <w:r w:rsidR="00215AF2">
        <w:rPr>
          <w:rFonts w:ascii="Arial" w:hAnsi="Arial" w:cs="Arial"/>
          <w:lang w:val="en-US" w:eastAsia="zh-CN"/>
        </w:rPr>
        <w:t>is affected over</w:t>
      </w:r>
      <w:r w:rsidR="00611813">
        <w:rPr>
          <w:rFonts w:ascii="Arial" w:hAnsi="Arial" w:cs="Arial"/>
          <w:lang w:val="en-US" w:eastAsia="zh-CN"/>
        </w:rPr>
        <w:t xml:space="preserve"> frequency</w:t>
      </w:r>
      <w:r w:rsidR="00215AF2">
        <w:rPr>
          <w:rFonts w:ascii="Arial" w:hAnsi="Arial" w:cs="Arial"/>
          <w:lang w:val="en-US" w:eastAsia="zh-CN"/>
        </w:rPr>
        <w:t>.</w:t>
      </w:r>
    </w:p>
    <w:p w14:paraId="5E62D614" w14:textId="0D9BAD85" w:rsidR="00FD13BF" w:rsidRDefault="004C173C" w:rsidP="00C30A50">
      <w:pPr>
        <w:pStyle w:val="BodyText"/>
        <w:rPr>
          <w:rFonts w:ascii="Arial" w:hAnsi="Arial" w:cs="Arial"/>
          <w:lang w:val="en-US"/>
        </w:rPr>
      </w:pPr>
      <w:r w:rsidRPr="007E6408">
        <w:rPr>
          <w:rFonts w:ascii="Arial" w:hAnsi="Arial" w:cs="Arial"/>
          <w:lang w:val="en-US"/>
        </w:rPr>
        <w:t xml:space="preserve">In 2018 professor Hua Wang at Georgia Tech published a </w:t>
      </w:r>
      <w:r w:rsidR="00C30A50">
        <w:rPr>
          <w:rFonts w:ascii="Arial" w:hAnsi="Arial" w:cs="Arial"/>
          <w:lang w:val="en-US"/>
        </w:rPr>
        <w:t>large</w:t>
      </w:r>
      <w:r w:rsidRPr="007E6408">
        <w:rPr>
          <w:rFonts w:ascii="Arial" w:hAnsi="Arial" w:cs="Arial"/>
          <w:lang w:val="en-US"/>
        </w:rPr>
        <w:t xml:space="preserve"> power amplifier survey</w:t>
      </w:r>
      <w:r w:rsidR="00A9722E">
        <w:rPr>
          <w:rFonts w:ascii="Arial" w:hAnsi="Arial" w:cs="Arial"/>
          <w:lang w:val="en-US"/>
        </w:rPr>
        <w:t xml:space="preserve"> [3]</w:t>
      </w:r>
      <w:r w:rsidRPr="007E6408">
        <w:rPr>
          <w:rFonts w:ascii="Arial" w:hAnsi="Arial" w:cs="Arial"/>
          <w:lang w:val="en-US"/>
        </w:rPr>
        <w:t xml:space="preserve"> consisting of more than 2000 data points. Wangs database covers published results</w:t>
      </w:r>
      <w:r w:rsidR="00B146CE">
        <w:rPr>
          <w:rFonts w:ascii="Arial" w:hAnsi="Arial" w:cs="Arial"/>
          <w:lang w:val="en-US"/>
        </w:rPr>
        <w:t xml:space="preserve"> </w:t>
      </w:r>
      <w:r w:rsidRPr="007E6408">
        <w:rPr>
          <w:rFonts w:ascii="Arial" w:hAnsi="Arial" w:cs="Arial"/>
          <w:lang w:val="en-US"/>
        </w:rPr>
        <w:t xml:space="preserve">from year 2000 </w:t>
      </w:r>
      <w:r w:rsidR="00C30A50">
        <w:rPr>
          <w:rFonts w:ascii="Arial" w:hAnsi="Arial" w:cs="Arial"/>
          <w:lang w:val="en-US"/>
        </w:rPr>
        <w:t>and beyond</w:t>
      </w:r>
      <w:r w:rsidRPr="007E6408">
        <w:rPr>
          <w:rFonts w:ascii="Arial" w:hAnsi="Arial" w:cs="Arial"/>
          <w:lang w:val="en-US"/>
        </w:rPr>
        <w:t xml:space="preserve">, </w:t>
      </w:r>
      <w:r w:rsidR="00B937CE">
        <w:rPr>
          <w:rFonts w:ascii="Arial" w:hAnsi="Arial" w:cs="Arial"/>
          <w:lang w:val="en-US"/>
        </w:rPr>
        <w:t xml:space="preserve">both from </w:t>
      </w:r>
      <w:r w:rsidRPr="007E6408">
        <w:rPr>
          <w:rFonts w:ascii="Arial" w:hAnsi="Arial" w:cs="Arial"/>
          <w:lang w:val="en-US"/>
        </w:rPr>
        <w:t xml:space="preserve">the open literature </w:t>
      </w:r>
      <w:r w:rsidR="00B937CE">
        <w:rPr>
          <w:rFonts w:ascii="Arial" w:hAnsi="Arial" w:cs="Arial"/>
          <w:lang w:val="en-US"/>
        </w:rPr>
        <w:t>as well as</w:t>
      </w:r>
      <w:r w:rsidR="00B937CE" w:rsidRPr="007E6408">
        <w:rPr>
          <w:rFonts w:ascii="Arial" w:hAnsi="Arial" w:cs="Arial"/>
          <w:lang w:val="en-US"/>
        </w:rPr>
        <w:t xml:space="preserve"> </w:t>
      </w:r>
      <w:r w:rsidRPr="007E6408">
        <w:rPr>
          <w:rFonts w:ascii="Arial" w:hAnsi="Arial" w:cs="Arial"/>
          <w:lang w:val="en-US"/>
        </w:rPr>
        <w:t xml:space="preserve">commercial amplifiers from various vendors. </w:t>
      </w:r>
    </w:p>
    <w:p w14:paraId="10BBB3BB" w14:textId="77777777" w:rsidR="006B0F62" w:rsidRDefault="004C173C" w:rsidP="0014470F">
      <w:pPr>
        <w:pStyle w:val="BodyText"/>
        <w:rPr>
          <w:rFonts w:ascii="Arial" w:hAnsi="Arial" w:cs="Arial"/>
          <w:lang w:val="en-US"/>
        </w:rPr>
      </w:pPr>
      <w:r w:rsidRPr="007E6408">
        <w:rPr>
          <w:rFonts w:ascii="Arial" w:hAnsi="Arial" w:cs="Arial"/>
          <w:lang w:val="en-US"/>
        </w:rPr>
        <w:t xml:space="preserve">Based on this material a more </w:t>
      </w:r>
      <w:r w:rsidR="00FD13BF">
        <w:rPr>
          <w:rFonts w:ascii="Arial" w:hAnsi="Arial" w:cs="Arial"/>
          <w:lang w:val="en-US"/>
        </w:rPr>
        <w:t>comprehensive</w:t>
      </w:r>
      <w:r w:rsidRPr="007E6408">
        <w:rPr>
          <w:rFonts w:ascii="Arial" w:hAnsi="Arial" w:cs="Arial"/>
          <w:lang w:val="en-US"/>
        </w:rPr>
        <w:t xml:space="preserve"> analysis of achievable power amplifier performance ha</w:t>
      </w:r>
      <w:r w:rsidR="00FD13BF">
        <w:rPr>
          <w:rFonts w:ascii="Arial" w:hAnsi="Arial" w:cs="Arial"/>
          <w:lang w:val="en-US"/>
        </w:rPr>
        <w:t xml:space="preserve">s </w:t>
      </w:r>
      <w:r w:rsidRPr="007E6408">
        <w:rPr>
          <w:rFonts w:ascii="Arial" w:hAnsi="Arial" w:cs="Arial"/>
          <w:lang w:val="en-US"/>
        </w:rPr>
        <w:t xml:space="preserve">been </w:t>
      </w:r>
      <w:r w:rsidR="00FD13BF">
        <w:rPr>
          <w:rFonts w:ascii="Arial" w:hAnsi="Arial" w:cs="Arial"/>
          <w:lang w:val="en-US"/>
        </w:rPr>
        <w:t xml:space="preserve">investigated and presented in this paper. The analysis covers the peak output power and </w:t>
      </w:r>
      <w:r w:rsidR="00FD13BF">
        <w:rPr>
          <w:rFonts w:ascii="Arial" w:hAnsi="Arial" w:cs="Arial"/>
          <w:lang w:val="en-US"/>
        </w:rPr>
        <w:lastRenderedPageBreak/>
        <w:t>power added efficiency.</w:t>
      </w:r>
      <w:r w:rsidR="00F772FC">
        <w:rPr>
          <w:rFonts w:ascii="Arial" w:hAnsi="Arial" w:cs="Arial"/>
          <w:lang w:val="en-US"/>
        </w:rPr>
        <w:t xml:space="preserve"> </w:t>
      </w:r>
      <w:r w:rsidR="00C7360A">
        <w:rPr>
          <w:rFonts w:ascii="Arial" w:hAnsi="Arial" w:cs="Arial"/>
          <w:lang w:val="en-US"/>
        </w:rPr>
        <w:t xml:space="preserve">It should be noted that for all presented </w:t>
      </w:r>
      <w:r w:rsidR="00B82137">
        <w:rPr>
          <w:rFonts w:ascii="Arial" w:hAnsi="Arial" w:cs="Arial"/>
          <w:lang w:val="en-US"/>
        </w:rPr>
        <w:t xml:space="preserve">characteristics in this </w:t>
      </w:r>
      <w:r w:rsidR="00351F87">
        <w:rPr>
          <w:rFonts w:ascii="Arial" w:hAnsi="Arial" w:cs="Arial"/>
          <w:lang w:val="en-US"/>
        </w:rPr>
        <w:t>chapter</w:t>
      </w:r>
      <w:r w:rsidR="00B82137">
        <w:rPr>
          <w:rFonts w:ascii="Arial" w:hAnsi="Arial" w:cs="Arial"/>
          <w:lang w:val="en-US"/>
        </w:rPr>
        <w:t xml:space="preserve">, the </w:t>
      </w:r>
      <w:r w:rsidR="007622E0">
        <w:rPr>
          <w:rFonts w:ascii="Arial" w:hAnsi="Arial" w:cs="Arial"/>
          <w:lang w:val="en-US"/>
        </w:rPr>
        <w:t xml:space="preserve">results </w:t>
      </w:r>
      <w:r w:rsidR="00351F87">
        <w:rPr>
          <w:rFonts w:ascii="Arial" w:hAnsi="Arial" w:cs="Arial"/>
          <w:lang w:val="en-US"/>
        </w:rPr>
        <w:t>are based on</w:t>
      </w:r>
      <w:r w:rsidR="007622E0">
        <w:rPr>
          <w:rFonts w:ascii="Arial" w:hAnsi="Arial" w:cs="Arial"/>
          <w:lang w:val="en-US"/>
        </w:rPr>
        <w:t xml:space="preserve"> peak </w:t>
      </w:r>
      <w:r w:rsidR="00351F87">
        <w:rPr>
          <w:rFonts w:ascii="Arial" w:hAnsi="Arial" w:cs="Arial"/>
          <w:lang w:val="en-US"/>
        </w:rPr>
        <w:t>power</w:t>
      </w:r>
      <w:r w:rsidR="00D21554">
        <w:rPr>
          <w:rFonts w:ascii="Arial" w:hAnsi="Arial" w:cs="Arial"/>
          <w:lang w:val="en-US"/>
        </w:rPr>
        <w:t>,</w:t>
      </w:r>
      <w:r w:rsidR="00351F87">
        <w:rPr>
          <w:rFonts w:ascii="Arial" w:hAnsi="Arial" w:cs="Arial"/>
          <w:lang w:val="en-US"/>
        </w:rPr>
        <w:t xml:space="preserve"> non-linearized </w:t>
      </w:r>
      <w:r w:rsidR="00D21554">
        <w:rPr>
          <w:rFonts w:ascii="Arial" w:hAnsi="Arial" w:cs="Arial"/>
          <w:lang w:val="en-US"/>
        </w:rPr>
        <w:t xml:space="preserve">power </w:t>
      </w:r>
      <w:r w:rsidR="006B0F62">
        <w:rPr>
          <w:rFonts w:ascii="Arial" w:hAnsi="Arial" w:cs="Arial"/>
          <w:lang w:val="en-US"/>
        </w:rPr>
        <w:t>amplifiers</w:t>
      </w:r>
      <w:r w:rsidR="007622E0">
        <w:rPr>
          <w:rFonts w:ascii="Arial" w:hAnsi="Arial" w:cs="Arial"/>
          <w:lang w:val="en-US"/>
        </w:rPr>
        <w:t xml:space="preserve"> without considering the bandwidth impact</w:t>
      </w:r>
      <w:r w:rsidR="00D21554">
        <w:rPr>
          <w:rFonts w:ascii="Arial" w:hAnsi="Arial" w:cs="Arial"/>
          <w:lang w:val="en-US"/>
        </w:rPr>
        <w:t xml:space="preserve"> to show the trends </w:t>
      </w:r>
      <w:r w:rsidR="00816D7B">
        <w:rPr>
          <w:rFonts w:ascii="Arial" w:hAnsi="Arial" w:cs="Arial"/>
          <w:lang w:val="en-US"/>
        </w:rPr>
        <w:t xml:space="preserve">with respect to frequency </w:t>
      </w:r>
      <w:r w:rsidR="00D21554">
        <w:rPr>
          <w:rFonts w:ascii="Arial" w:hAnsi="Arial" w:cs="Arial"/>
          <w:lang w:val="en-US"/>
        </w:rPr>
        <w:t>for different technologies</w:t>
      </w:r>
      <w:r w:rsidR="006B0F62">
        <w:rPr>
          <w:rFonts w:ascii="Arial" w:hAnsi="Arial" w:cs="Arial"/>
          <w:lang w:val="en-US"/>
        </w:rPr>
        <w:t>.</w:t>
      </w:r>
    </w:p>
    <w:p w14:paraId="0BEAC715" w14:textId="77777777" w:rsidR="0014470F" w:rsidRDefault="000905F6" w:rsidP="0014470F">
      <w:pPr>
        <w:pStyle w:val="BodyText"/>
        <w:rPr>
          <w:rFonts w:ascii="Arial" w:hAnsi="Arial" w:cs="Arial"/>
          <w:lang w:val="en-US"/>
        </w:rPr>
      </w:pPr>
      <w:r>
        <w:rPr>
          <w:rFonts w:ascii="Arial" w:hAnsi="Arial" w:cs="Arial"/>
          <w:lang w:val="en-US"/>
        </w:rPr>
        <w:t xml:space="preserve">In </w:t>
      </w:r>
      <w:r w:rsidR="00F772FC">
        <w:rPr>
          <w:rFonts w:ascii="Arial" w:hAnsi="Arial" w:cs="Arial"/>
          <w:lang w:val="en-US"/>
        </w:rPr>
        <w:t>Figure 1</w:t>
      </w:r>
      <w:r>
        <w:rPr>
          <w:rFonts w:ascii="Arial" w:hAnsi="Arial" w:cs="Arial"/>
          <w:lang w:val="en-US"/>
        </w:rPr>
        <w:t xml:space="preserve">, </w:t>
      </w:r>
      <w:r w:rsidR="0014470F" w:rsidRPr="007E6408">
        <w:rPr>
          <w:rFonts w:ascii="Arial" w:hAnsi="Arial" w:cs="Arial"/>
          <w:lang w:val="en-US"/>
        </w:rPr>
        <w:t xml:space="preserve">a scatter </w:t>
      </w:r>
      <w:r w:rsidR="00613381">
        <w:rPr>
          <w:rFonts w:ascii="Arial" w:hAnsi="Arial" w:cs="Arial"/>
          <w:lang w:val="en-US"/>
        </w:rPr>
        <w:t>diagram</w:t>
      </w:r>
      <w:r w:rsidR="0014470F" w:rsidRPr="007E6408">
        <w:rPr>
          <w:rFonts w:ascii="Arial" w:hAnsi="Arial" w:cs="Arial"/>
          <w:lang w:val="en-US"/>
        </w:rPr>
        <w:t xml:space="preserve"> of saturated output power as a function of operating frequency for Silicon technologies</w:t>
      </w:r>
      <w:r>
        <w:rPr>
          <w:rFonts w:ascii="Arial" w:hAnsi="Arial" w:cs="Arial"/>
          <w:lang w:val="en-US"/>
        </w:rPr>
        <w:t xml:space="preserve"> is shown</w:t>
      </w:r>
      <w:r w:rsidR="0014470F" w:rsidRPr="007E6408">
        <w:rPr>
          <w:rFonts w:ascii="Arial" w:hAnsi="Arial" w:cs="Arial"/>
          <w:lang w:val="en-US"/>
        </w:rPr>
        <w:t xml:space="preserve">. The technologies are grouped in three categories: LDMOS, CMOS and </w:t>
      </w:r>
      <w:proofErr w:type="spellStart"/>
      <w:r w:rsidR="0014470F" w:rsidRPr="007E6408">
        <w:rPr>
          <w:rFonts w:ascii="Arial" w:hAnsi="Arial" w:cs="Arial"/>
          <w:lang w:val="en-US"/>
        </w:rPr>
        <w:t>SiGe</w:t>
      </w:r>
      <w:proofErr w:type="spellEnd"/>
      <w:r w:rsidR="00E044C3">
        <w:rPr>
          <w:rFonts w:ascii="Arial" w:hAnsi="Arial" w:cs="Arial"/>
          <w:lang w:val="en-US"/>
        </w:rPr>
        <w:t>.</w:t>
      </w:r>
      <w:r w:rsidR="0014470F" w:rsidRPr="007E6408">
        <w:rPr>
          <w:rFonts w:ascii="Arial" w:hAnsi="Arial" w:cs="Arial"/>
          <w:lang w:val="en-US"/>
        </w:rPr>
        <w:t xml:space="preserve"> </w:t>
      </w:r>
      <w:r w:rsidR="00E044C3">
        <w:rPr>
          <w:rFonts w:ascii="Arial" w:hAnsi="Arial" w:cs="Arial"/>
          <w:lang w:val="en-US"/>
        </w:rPr>
        <w:t>T</w:t>
      </w:r>
      <w:r w:rsidR="0014470F" w:rsidRPr="007E6408">
        <w:rPr>
          <w:rFonts w:ascii="Arial" w:hAnsi="Arial" w:cs="Arial"/>
          <w:lang w:val="en-US"/>
        </w:rPr>
        <w:t xml:space="preserve">he attainable output power at a given operating frequency is limited by the saturated electron velocity and the breakdown field strength in a given semiconductor material. This is captured in Johnsons’ figure of merit </w:t>
      </w:r>
      <w:r w:rsidR="0032100A">
        <w:rPr>
          <w:rFonts w:ascii="Arial" w:hAnsi="Arial" w:cs="Arial"/>
          <w:lang w:val="en-US"/>
        </w:rPr>
        <w:t xml:space="preserve">which </w:t>
      </w:r>
      <w:r w:rsidR="0032100A" w:rsidRPr="007E6408">
        <w:rPr>
          <w:rFonts w:ascii="Arial" w:hAnsi="Arial" w:cs="Arial"/>
          <w:lang w:val="en-US"/>
        </w:rPr>
        <w:t xml:space="preserve">states that the maximum output power will decrease with 20 dB/decade as the operating frequency is increased. The black line </w:t>
      </w:r>
      <w:r w:rsidR="0032100A" w:rsidRPr="007E6408">
        <w:rPr>
          <w:rFonts w:ascii="Arial" w:hAnsi="Arial" w:cs="Arial"/>
          <w:noProof/>
          <w:lang w:val="en-US"/>
        </w:rPr>
        <w:t>1</w:t>
      </w:r>
      <w:r w:rsidR="0032100A" w:rsidRPr="007E6408">
        <w:rPr>
          <w:rFonts w:ascii="Arial" w:hAnsi="Arial" w:cs="Arial"/>
          <w:lang w:val="en-US"/>
        </w:rPr>
        <w:t xml:space="preserve"> conveys the limitation due to Johnsons’ figure of merit.</w:t>
      </w:r>
    </w:p>
    <w:p w14:paraId="48E4224E" w14:textId="77777777" w:rsidR="00787FD3" w:rsidRPr="007E6408" w:rsidRDefault="00787FD3" w:rsidP="00787FD3">
      <w:pPr>
        <w:pStyle w:val="BodyText"/>
        <w:jc w:val="center"/>
        <w:rPr>
          <w:rFonts w:ascii="Arial" w:hAnsi="Arial" w:cs="Arial"/>
          <w:lang w:val="en-US"/>
        </w:rPr>
      </w:pPr>
      <w:r>
        <w:rPr>
          <w:rFonts w:ascii="Arial" w:hAnsi="Arial" w:cs="Arial"/>
          <w:noProof/>
          <w:lang w:val="en-US"/>
        </w:rPr>
        <w:drawing>
          <wp:inline distT="0" distB="0" distL="0" distR="0" wp14:anchorId="515AB64F" wp14:editId="2010CF97">
            <wp:extent cx="3614468" cy="2730677"/>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1451" cy="2766172"/>
                    </a:xfrm>
                    <a:prstGeom prst="rect">
                      <a:avLst/>
                    </a:prstGeom>
                    <a:noFill/>
                  </pic:spPr>
                </pic:pic>
              </a:graphicData>
            </a:graphic>
          </wp:inline>
        </w:drawing>
      </w:r>
    </w:p>
    <w:p w14:paraId="7304F495" w14:textId="77777777" w:rsidR="006B0F62" w:rsidRPr="003A2B13" w:rsidRDefault="00787FD3" w:rsidP="003A2B13">
      <w:pPr>
        <w:pStyle w:val="CaptionFigureWide"/>
        <w:rPr>
          <w:rFonts w:ascii="Arial" w:hAnsi="Arial" w:cs="Arial"/>
          <w:b/>
        </w:rPr>
      </w:pPr>
      <w:r w:rsidRPr="001B4EE7">
        <w:rPr>
          <w:rFonts w:ascii="Arial" w:hAnsi="Arial" w:cs="Arial"/>
          <w:b/>
        </w:rPr>
        <w:t xml:space="preserve">Figure </w:t>
      </w:r>
      <w:r w:rsidRPr="001B4EE7">
        <w:rPr>
          <w:rFonts w:ascii="Arial" w:hAnsi="Arial" w:cs="Arial"/>
          <w:b/>
        </w:rPr>
        <w:fldChar w:fldCharType="begin"/>
      </w:r>
      <w:r w:rsidRPr="001B4EE7">
        <w:rPr>
          <w:rFonts w:ascii="Arial" w:hAnsi="Arial" w:cs="Arial"/>
          <w:b/>
        </w:rPr>
        <w:instrText xml:space="preserve"> SEQ Figure \* ARABIC </w:instrText>
      </w:r>
      <w:r w:rsidRPr="001B4EE7">
        <w:rPr>
          <w:rFonts w:ascii="Arial" w:hAnsi="Arial" w:cs="Arial"/>
          <w:b/>
        </w:rPr>
        <w:fldChar w:fldCharType="separate"/>
      </w:r>
      <w:r w:rsidR="0065488A">
        <w:rPr>
          <w:rFonts w:ascii="Arial" w:hAnsi="Arial" w:cs="Arial"/>
          <w:b/>
          <w:noProof/>
        </w:rPr>
        <w:t>1</w:t>
      </w:r>
      <w:r w:rsidRPr="001B4EE7">
        <w:rPr>
          <w:rFonts w:ascii="Arial" w:hAnsi="Arial" w:cs="Arial"/>
          <w:b/>
        </w:rPr>
        <w:fldChar w:fldCharType="end"/>
      </w:r>
      <w:r w:rsidRPr="001B4EE7">
        <w:rPr>
          <w:rFonts w:ascii="Arial" w:hAnsi="Arial" w:cs="Arial"/>
          <w:b/>
        </w:rPr>
        <w:tab/>
      </w:r>
      <w:r w:rsidR="006F4037" w:rsidRPr="001B4EE7">
        <w:rPr>
          <w:rFonts w:ascii="Arial" w:hAnsi="Arial" w:cs="Arial"/>
          <w:b/>
        </w:rPr>
        <w:t>Saturated output power versus frequency for power amplifiers using Silicon transistors.</w:t>
      </w:r>
    </w:p>
    <w:p w14:paraId="2027E7B3" w14:textId="77777777" w:rsidR="00DF4449" w:rsidRDefault="00D527BA" w:rsidP="003A2B13">
      <w:pPr>
        <w:pStyle w:val="BodyText"/>
        <w:rPr>
          <w:rFonts w:ascii="Arial" w:hAnsi="Arial" w:cs="Arial"/>
          <w:lang w:val="en-US"/>
        </w:rPr>
      </w:pPr>
      <w:r w:rsidRPr="003A2B13">
        <w:rPr>
          <w:rFonts w:ascii="Arial" w:hAnsi="Arial" w:cs="Arial"/>
          <w:lang w:val="en-US"/>
        </w:rPr>
        <w:t>Figure 2 presents</w:t>
      </w:r>
      <w:r w:rsidR="0014470F" w:rsidRPr="003A2B13">
        <w:rPr>
          <w:rFonts w:ascii="Arial" w:hAnsi="Arial" w:cs="Arial"/>
          <w:lang w:val="en-US"/>
        </w:rPr>
        <w:t xml:space="preserve"> the maximum output power as function of operating frequency for two compound semiconductor technologies: GaAs and GaN. </w:t>
      </w:r>
      <w:r w:rsidR="0014470F" w:rsidRPr="00677291">
        <w:rPr>
          <w:rFonts w:ascii="Arial" w:hAnsi="Arial" w:cs="Arial"/>
          <w:lang w:val="en-US"/>
        </w:rPr>
        <w:t>High</w:t>
      </w:r>
      <w:r w:rsidR="00677291" w:rsidRPr="00677291">
        <w:rPr>
          <w:rFonts w:ascii="Arial" w:hAnsi="Arial" w:cs="Arial"/>
          <w:lang w:val="en-US"/>
        </w:rPr>
        <w:t>er</w:t>
      </w:r>
      <w:r w:rsidR="0014470F" w:rsidRPr="00677291">
        <w:rPr>
          <w:rFonts w:ascii="Arial" w:hAnsi="Arial" w:cs="Arial"/>
          <w:lang w:val="en-US"/>
        </w:rPr>
        <w:t xml:space="preserve"> output power can be achieved but would necessitate excessive power combining associated with decreased operating efficiency.</w:t>
      </w:r>
    </w:p>
    <w:p w14:paraId="35F08356" w14:textId="77777777" w:rsidR="00F772FC" w:rsidRDefault="00DF4449" w:rsidP="00D527BA">
      <w:pPr>
        <w:pStyle w:val="BodyText"/>
        <w:keepNext/>
        <w:jc w:val="center"/>
        <w:rPr>
          <w:rFonts w:ascii="Arial" w:hAnsi="Arial" w:cs="Arial"/>
          <w:lang w:val="en-US"/>
        </w:rPr>
      </w:pPr>
      <w:r>
        <w:rPr>
          <w:rFonts w:ascii="Arial" w:hAnsi="Arial" w:cs="Arial"/>
          <w:noProof/>
          <w:lang w:val="en-US"/>
        </w:rPr>
        <w:drawing>
          <wp:inline distT="0" distB="0" distL="0" distR="0" wp14:anchorId="3FF893FF" wp14:editId="3E5263B2">
            <wp:extent cx="3735584" cy="267418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6013" cy="2681655"/>
                    </a:xfrm>
                    <a:prstGeom prst="rect">
                      <a:avLst/>
                    </a:prstGeom>
                    <a:noFill/>
                  </pic:spPr>
                </pic:pic>
              </a:graphicData>
            </a:graphic>
          </wp:inline>
        </w:drawing>
      </w:r>
    </w:p>
    <w:p w14:paraId="66EB54C1" w14:textId="77777777" w:rsidR="00F772FC" w:rsidRPr="001B4EE7" w:rsidRDefault="00D527BA" w:rsidP="00D527BA">
      <w:pPr>
        <w:pStyle w:val="Caption"/>
        <w:rPr>
          <w:rFonts w:ascii="Arial" w:hAnsi="Arial" w:cs="Arial"/>
          <w:sz w:val="20"/>
          <w:szCs w:val="20"/>
          <w:lang w:val="en-US"/>
        </w:rPr>
      </w:pPr>
      <w:r w:rsidRPr="001B4EE7">
        <w:rPr>
          <w:rFonts w:ascii="Arial" w:hAnsi="Arial" w:cs="Arial"/>
          <w:sz w:val="20"/>
          <w:szCs w:val="20"/>
          <w:lang w:val="en-US"/>
        </w:rPr>
        <w:t xml:space="preserve">Figure </w:t>
      </w:r>
      <w:r w:rsidRPr="001B4EE7">
        <w:rPr>
          <w:rFonts w:ascii="Arial" w:hAnsi="Arial" w:cs="Arial"/>
          <w:sz w:val="20"/>
          <w:szCs w:val="20"/>
        </w:rPr>
        <w:fldChar w:fldCharType="begin"/>
      </w:r>
      <w:r w:rsidRPr="001B4EE7">
        <w:rPr>
          <w:rFonts w:ascii="Arial" w:hAnsi="Arial" w:cs="Arial"/>
          <w:sz w:val="20"/>
          <w:szCs w:val="20"/>
          <w:lang w:val="en-US"/>
        </w:rPr>
        <w:instrText xml:space="preserve"> SEQ Figure \* ARABIC </w:instrText>
      </w:r>
      <w:r w:rsidRPr="001B4EE7">
        <w:rPr>
          <w:rFonts w:ascii="Arial" w:hAnsi="Arial" w:cs="Arial"/>
          <w:sz w:val="20"/>
          <w:szCs w:val="20"/>
        </w:rPr>
        <w:fldChar w:fldCharType="separate"/>
      </w:r>
      <w:r w:rsidR="0065488A">
        <w:rPr>
          <w:rFonts w:ascii="Arial" w:hAnsi="Arial" w:cs="Arial"/>
          <w:noProof/>
          <w:sz w:val="20"/>
          <w:szCs w:val="20"/>
          <w:lang w:val="en-US"/>
        </w:rPr>
        <w:t>2</w:t>
      </w:r>
      <w:r w:rsidRPr="001B4EE7">
        <w:rPr>
          <w:rFonts w:ascii="Arial" w:hAnsi="Arial" w:cs="Arial"/>
          <w:sz w:val="20"/>
          <w:szCs w:val="20"/>
        </w:rPr>
        <w:fldChar w:fldCharType="end"/>
      </w:r>
      <w:r w:rsidRPr="001B4EE7">
        <w:rPr>
          <w:rFonts w:ascii="Arial" w:hAnsi="Arial" w:cs="Arial"/>
          <w:sz w:val="20"/>
          <w:szCs w:val="20"/>
          <w:lang w:val="en-US"/>
        </w:rPr>
        <w:tab/>
      </w:r>
      <w:r w:rsidR="001B4EE7" w:rsidRPr="001B4EE7">
        <w:rPr>
          <w:rFonts w:ascii="Arial" w:hAnsi="Arial" w:cs="Arial"/>
          <w:sz w:val="20"/>
          <w:szCs w:val="20"/>
          <w:lang w:val="en-US"/>
        </w:rPr>
        <w:t>Saturated output power versus operating frequency for GaAs and GaN power amplifiers</w:t>
      </w:r>
    </w:p>
    <w:p w14:paraId="6D1F5A22" w14:textId="77777777" w:rsidR="0014470F" w:rsidRPr="007E6408" w:rsidRDefault="0014470F" w:rsidP="0014470F">
      <w:pPr>
        <w:pStyle w:val="BodyText"/>
        <w:rPr>
          <w:rFonts w:ascii="Arial" w:hAnsi="Arial" w:cs="Arial"/>
          <w:lang w:val="en-US"/>
        </w:rPr>
      </w:pPr>
      <w:r w:rsidRPr="007E6408">
        <w:rPr>
          <w:rFonts w:ascii="Arial" w:hAnsi="Arial" w:cs="Arial"/>
          <w:lang w:val="en-US"/>
        </w:rPr>
        <w:lastRenderedPageBreak/>
        <w:t xml:space="preserve">For operating frequencies in the range of 7 GHz to 24 GHz we </w:t>
      </w:r>
      <w:r w:rsidR="002226B1">
        <w:rPr>
          <w:rFonts w:ascii="Arial" w:hAnsi="Arial" w:cs="Arial"/>
          <w:lang w:val="en-US"/>
        </w:rPr>
        <w:t>can observe</w:t>
      </w:r>
      <w:r w:rsidR="00C60A9C">
        <w:rPr>
          <w:rFonts w:ascii="Arial" w:hAnsi="Arial" w:cs="Arial"/>
          <w:lang w:val="en-US"/>
        </w:rPr>
        <w:t xml:space="preserve"> given the constrains mentioned above</w:t>
      </w:r>
      <w:r w:rsidRPr="007E6408">
        <w:rPr>
          <w:rFonts w:ascii="Arial" w:hAnsi="Arial" w:cs="Arial"/>
          <w:lang w:val="en-US"/>
        </w:rPr>
        <w:t>:</w:t>
      </w:r>
    </w:p>
    <w:p w14:paraId="66D1CB60" w14:textId="77777777" w:rsidR="0014470F" w:rsidRPr="007E6408" w:rsidRDefault="0014470F" w:rsidP="0014470F">
      <w:pPr>
        <w:pStyle w:val="BodyText"/>
        <w:keepLines/>
        <w:numPr>
          <w:ilvl w:val="0"/>
          <w:numId w:val="16"/>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sidRPr="007E6408">
        <w:rPr>
          <w:rFonts w:ascii="Arial" w:hAnsi="Arial" w:cs="Arial"/>
          <w:lang w:val="en-US"/>
        </w:rPr>
        <w:t>Silicon technologies are limited to maximum 2 W of peak power</w:t>
      </w:r>
    </w:p>
    <w:p w14:paraId="0EA867D2" w14:textId="2BD6F822" w:rsidR="007533D4" w:rsidRDefault="003A2B13" w:rsidP="007533D4">
      <w:pPr>
        <w:pStyle w:val="BodyText"/>
        <w:keepLines/>
        <w:numPr>
          <w:ilvl w:val="0"/>
          <w:numId w:val="16"/>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Pr>
          <w:rFonts w:ascii="Arial" w:hAnsi="Arial" w:cs="Arial"/>
          <w:lang w:val="en-US"/>
        </w:rPr>
        <w:t>W</w:t>
      </w:r>
      <w:r w:rsidR="0014470F" w:rsidRPr="007E6408">
        <w:rPr>
          <w:rFonts w:ascii="Arial" w:hAnsi="Arial" w:cs="Arial"/>
          <w:lang w:val="en-US"/>
        </w:rPr>
        <w:t xml:space="preserve">ith GaN technology the </w:t>
      </w:r>
      <w:r w:rsidR="00EE220D">
        <w:rPr>
          <w:rFonts w:ascii="Arial" w:hAnsi="Arial" w:cs="Arial"/>
          <w:lang w:val="en-US"/>
        </w:rPr>
        <w:t xml:space="preserve">peak </w:t>
      </w:r>
      <w:r w:rsidR="0014470F" w:rsidRPr="007E6408">
        <w:rPr>
          <w:rFonts w:ascii="Arial" w:hAnsi="Arial" w:cs="Arial"/>
          <w:lang w:val="en-US"/>
        </w:rPr>
        <w:t>output power can be increased to maximum 20 W</w:t>
      </w:r>
      <w:r w:rsidR="001B7C6F">
        <w:rPr>
          <w:rFonts w:ascii="Arial" w:hAnsi="Arial" w:cs="Arial"/>
          <w:lang w:val="en-US"/>
        </w:rPr>
        <w:t xml:space="preserve"> peak power</w:t>
      </w:r>
      <w:r w:rsidR="0014470F" w:rsidRPr="007E6408">
        <w:rPr>
          <w:rFonts w:ascii="Arial" w:hAnsi="Arial" w:cs="Arial"/>
          <w:lang w:val="en-US"/>
        </w:rPr>
        <w:t xml:space="preserve"> (at 24 GHz).</w:t>
      </w:r>
    </w:p>
    <w:p w14:paraId="28479628" w14:textId="77777777" w:rsidR="003C67E7" w:rsidRDefault="003C67E7" w:rsidP="0023740E">
      <w:pPr>
        <w:pStyle w:val="BodyText"/>
        <w:keepLines/>
        <w:tabs>
          <w:tab w:val="left" w:pos="1247"/>
          <w:tab w:val="left" w:pos="2552"/>
          <w:tab w:val="left" w:pos="3856"/>
          <w:tab w:val="left" w:pos="5216"/>
          <w:tab w:val="left" w:pos="6464"/>
          <w:tab w:val="left" w:pos="7768"/>
          <w:tab w:val="left" w:pos="9072"/>
          <w:tab w:val="left" w:pos="10206"/>
        </w:tabs>
        <w:spacing w:before="240" w:after="0" w:line="240" w:lineRule="auto"/>
        <w:ind w:left="927"/>
        <w:rPr>
          <w:rFonts w:ascii="Arial" w:hAnsi="Arial" w:cs="Arial"/>
          <w:lang w:val="en-US"/>
        </w:rPr>
      </w:pPr>
    </w:p>
    <w:p w14:paraId="444AC14D" w14:textId="287BD6C1" w:rsidR="001B7C6F" w:rsidRPr="001B7C6F" w:rsidRDefault="001B7C6F" w:rsidP="001B7C6F">
      <w:pPr>
        <w:pStyle w:val="ListParagraph"/>
        <w:ind w:left="0"/>
        <w:rPr>
          <w:rFonts w:ascii="Arial" w:eastAsiaTheme="minorHAnsi" w:hAnsi="Arial" w:cs="Arial"/>
          <w:lang w:val="en-US"/>
        </w:rPr>
      </w:pPr>
      <w:r w:rsidRPr="001B7C6F">
        <w:rPr>
          <w:rFonts w:ascii="Arial" w:hAnsi="Arial" w:cs="Arial"/>
          <w:lang w:val="en-US"/>
        </w:rPr>
        <w:t xml:space="preserve">It should be noted that the peak saturated power </w:t>
      </w:r>
      <w:r w:rsidR="008A6921">
        <w:rPr>
          <w:rFonts w:ascii="Arial" w:hAnsi="Arial" w:cs="Arial"/>
          <w:lang w:val="en-US"/>
        </w:rPr>
        <w:t xml:space="preserve">mentioned above </w:t>
      </w:r>
      <w:r w:rsidRPr="001B7C6F">
        <w:rPr>
          <w:rFonts w:ascii="Arial" w:hAnsi="Arial" w:cs="Arial"/>
          <w:lang w:val="en-US"/>
        </w:rPr>
        <w:t>does not consider many aspects in a practical implementation as the achievable average power (RMS) would be ~10 dB lower compared to saturated peak power to fulfill the need</w:t>
      </w:r>
      <w:r w:rsidR="008A6921">
        <w:rPr>
          <w:rFonts w:ascii="Arial" w:hAnsi="Arial" w:cs="Arial"/>
          <w:lang w:val="en-US"/>
        </w:rPr>
        <w:t>ed</w:t>
      </w:r>
      <w:r w:rsidRPr="001B7C6F">
        <w:rPr>
          <w:rFonts w:ascii="Arial" w:hAnsi="Arial" w:cs="Arial"/>
          <w:lang w:val="en-US"/>
        </w:rPr>
        <w:t xml:space="preserve"> modulation quality or necessary linearization range and bandwidth</w:t>
      </w:r>
      <w:r w:rsidR="008A6921">
        <w:rPr>
          <w:rFonts w:ascii="Arial" w:hAnsi="Arial" w:cs="Arial"/>
          <w:lang w:val="en-US"/>
        </w:rPr>
        <w:t>.</w:t>
      </w:r>
    </w:p>
    <w:p w14:paraId="1615B8E8" w14:textId="72BD080C" w:rsidR="0014470F" w:rsidRPr="007E6408" w:rsidRDefault="001B7C6F" w:rsidP="007A5BE0">
      <w:pPr>
        <w:pStyle w:val="Heading3"/>
      </w:pPr>
      <w:r w:rsidRPr="001B7C6F" w:rsidDel="001B7C6F">
        <w:rPr>
          <w:lang w:val="en-US"/>
        </w:rPr>
        <w:t xml:space="preserve"> </w:t>
      </w:r>
      <w:r w:rsidR="007A5BE0">
        <w:t xml:space="preserve">PA </w:t>
      </w:r>
      <w:r w:rsidR="0014470F" w:rsidRPr="007E6408">
        <w:t>Efficiency</w:t>
      </w:r>
    </w:p>
    <w:p w14:paraId="5A636662" w14:textId="77777777" w:rsidR="0014470F" w:rsidRPr="007E6408" w:rsidRDefault="0014470F" w:rsidP="0014470F">
      <w:pPr>
        <w:pStyle w:val="BodyText"/>
        <w:rPr>
          <w:rFonts w:ascii="Arial" w:hAnsi="Arial" w:cs="Arial"/>
          <w:lang w:val="en-US"/>
        </w:rPr>
      </w:pPr>
      <w:r w:rsidRPr="007E6408">
        <w:rPr>
          <w:rFonts w:ascii="Arial" w:hAnsi="Arial" w:cs="Arial"/>
          <w:lang w:val="en-US"/>
        </w:rPr>
        <w:t>In the previous section the output power capability was analyzed using published power amplifier data. In this section the same dataset will be used to study the efficiency of available semiconductor technologies.</w:t>
      </w:r>
    </w:p>
    <w:p w14:paraId="325BB018" w14:textId="23412B38" w:rsidR="0014470F" w:rsidRPr="007E6408" w:rsidRDefault="00E8506F" w:rsidP="0014470F">
      <w:pPr>
        <w:pStyle w:val="BodyText"/>
        <w:rPr>
          <w:rFonts w:ascii="Arial" w:hAnsi="Arial" w:cs="Arial"/>
          <w:lang w:val="en-US"/>
        </w:rPr>
      </w:pPr>
      <w:r w:rsidRPr="00E8506F">
        <w:rPr>
          <w:rFonts w:ascii="Arial" w:hAnsi="Arial" w:cs="Arial"/>
          <w:lang w:val="en-US"/>
        </w:rPr>
        <w:t>In</w:t>
      </w:r>
      <w:r>
        <w:rPr>
          <w:rFonts w:ascii="Arial" w:hAnsi="Arial" w:cs="Arial"/>
          <w:lang w:val="en-US"/>
        </w:rPr>
        <w:t xml:space="preserve"> Figure 3, a scatter diagram</w:t>
      </w:r>
      <w:r w:rsidR="0014470F" w:rsidRPr="007E6408">
        <w:rPr>
          <w:rFonts w:ascii="Arial" w:hAnsi="Arial" w:cs="Arial"/>
          <w:lang w:val="en-US"/>
        </w:rPr>
        <w:t xml:space="preserve"> of peak power added efficiency as function of operating frequency for power amplifiers made using Silicon transistors (LDMOS, CMOS and </w:t>
      </w:r>
      <w:proofErr w:type="spellStart"/>
      <w:r w:rsidR="0014470F" w:rsidRPr="007E6408">
        <w:rPr>
          <w:rFonts w:ascii="Arial" w:hAnsi="Arial" w:cs="Arial"/>
          <w:lang w:val="en-US"/>
        </w:rPr>
        <w:t>SiGe</w:t>
      </w:r>
      <w:proofErr w:type="spellEnd"/>
      <w:r w:rsidR="0014470F" w:rsidRPr="007E6408">
        <w:rPr>
          <w:rFonts w:ascii="Arial" w:hAnsi="Arial" w:cs="Arial"/>
          <w:lang w:val="en-US"/>
        </w:rPr>
        <w:t xml:space="preserve">). In </w:t>
      </w:r>
      <w:r w:rsidR="0014470F" w:rsidRPr="007E6408">
        <w:rPr>
          <w:rFonts w:ascii="Arial" w:hAnsi="Arial" w:cs="Arial"/>
        </w:rPr>
        <w:fldChar w:fldCharType="begin"/>
      </w:r>
      <w:r w:rsidR="0014470F" w:rsidRPr="007E6408">
        <w:rPr>
          <w:rFonts w:ascii="Arial" w:hAnsi="Arial" w:cs="Arial"/>
          <w:lang w:val="en-US"/>
        </w:rPr>
        <w:instrText xml:space="preserve"> REF _Ref535824406 \h </w:instrText>
      </w:r>
      <w:r w:rsidR="007E6408" w:rsidRPr="007E6408">
        <w:rPr>
          <w:rFonts w:ascii="Arial" w:hAnsi="Arial" w:cs="Arial"/>
          <w:lang w:val="en-US"/>
        </w:rPr>
        <w:instrText xml:space="preserve"> \* MERGEFORMAT </w:instrText>
      </w:r>
      <w:r w:rsidR="0014470F" w:rsidRPr="007E6408">
        <w:rPr>
          <w:rFonts w:ascii="Arial" w:hAnsi="Arial" w:cs="Arial"/>
        </w:rPr>
      </w:r>
      <w:r w:rsidR="0014470F" w:rsidRPr="007E6408">
        <w:rPr>
          <w:rFonts w:ascii="Arial" w:hAnsi="Arial" w:cs="Arial"/>
        </w:rPr>
        <w:fldChar w:fldCharType="separate"/>
      </w:r>
      <w:r w:rsidR="0014470F" w:rsidRPr="007E6408">
        <w:rPr>
          <w:rFonts w:ascii="Arial" w:hAnsi="Arial" w:cs="Arial"/>
          <w:lang w:val="en-US"/>
        </w:rPr>
        <w:t xml:space="preserve">Figure </w:t>
      </w:r>
      <w:r w:rsidR="0014470F" w:rsidRPr="007E6408">
        <w:rPr>
          <w:rFonts w:ascii="Arial" w:hAnsi="Arial" w:cs="Arial"/>
          <w:noProof/>
          <w:lang w:val="en-US"/>
        </w:rPr>
        <w:t>4</w:t>
      </w:r>
      <w:r w:rsidR="0014470F" w:rsidRPr="007E6408">
        <w:rPr>
          <w:rFonts w:ascii="Arial" w:hAnsi="Arial" w:cs="Arial"/>
        </w:rPr>
        <w:fldChar w:fldCharType="end"/>
      </w:r>
      <w:r w:rsidR="0014470F" w:rsidRPr="007E6408">
        <w:rPr>
          <w:rFonts w:ascii="Arial" w:hAnsi="Arial" w:cs="Arial"/>
          <w:lang w:val="en-US"/>
        </w:rPr>
        <w:t xml:space="preserve"> the same parameters are plotted for compound semiconductor transistors (GaAs and GaN). As expected the efficiency is mainly dependent on the operating frequency and not the transistor technology. The wide spread of data is mainly due to different power levels and different amplifier architectures (e.g. class-A, class-AB, Doherty etc.).</w:t>
      </w:r>
    </w:p>
    <w:p w14:paraId="027F512E" w14:textId="77777777" w:rsidR="0014470F" w:rsidRDefault="0014470F" w:rsidP="00F75B98">
      <w:pPr>
        <w:pStyle w:val="BodyText"/>
        <w:keepNext/>
        <w:jc w:val="center"/>
        <w:rPr>
          <w:rFonts w:ascii="Arial" w:hAnsi="Arial" w:cs="Arial"/>
        </w:rPr>
      </w:pPr>
      <w:r w:rsidRPr="007E6408">
        <w:rPr>
          <w:rFonts w:ascii="Arial" w:hAnsi="Arial" w:cs="Arial"/>
          <w:noProof/>
        </w:rPr>
        <w:drawing>
          <wp:inline distT="0" distB="0" distL="0" distR="0" wp14:anchorId="79C77722" wp14:editId="74323A86">
            <wp:extent cx="3819081" cy="2958861"/>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req_pae_silicon.svg"/>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825028" cy="2963469"/>
                    </a:xfrm>
                    <a:prstGeom prst="rect">
                      <a:avLst/>
                    </a:prstGeom>
                  </pic:spPr>
                </pic:pic>
              </a:graphicData>
            </a:graphic>
          </wp:inline>
        </w:drawing>
      </w:r>
    </w:p>
    <w:p w14:paraId="6959F79F" w14:textId="77777777" w:rsidR="009345C8" w:rsidRDefault="009345C8" w:rsidP="009345C8">
      <w:pPr>
        <w:pStyle w:val="Caption"/>
        <w:rPr>
          <w:rFonts w:ascii="Arial" w:hAnsi="Arial" w:cs="Arial"/>
          <w:sz w:val="20"/>
          <w:szCs w:val="20"/>
          <w:lang w:val="en-US"/>
        </w:rPr>
      </w:pPr>
      <w:r w:rsidRPr="00F75B98">
        <w:rPr>
          <w:rFonts w:ascii="Arial" w:hAnsi="Arial" w:cs="Arial"/>
          <w:sz w:val="20"/>
          <w:szCs w:val="20"/>
          <w:lang w:val="en-US"/>
        </w:rPr>
        <w:t xml:space="preserve">Figure </w:t>
      </w:r>
      <w:r w:rsidRPr="00F75B98">
        <w:rPr>
          <w:rFonts w:ascii="Arial" w:hAnsi="Arial" w:cs="Arial"/>
          <w:sz w:val="20"/>
          <w:szCs w:val="20"/>
        </w:rPr>
        <w:fldChar w:fldCharType="begin"/>
      </w:r>
      <w:r w:rsidRPr="00F75B98">
        <w:rPr>
          <w:rFonts w:ascii="Arial" w:hAnsi="Arial" w:cs="Arial"/>
          <w:sz w:val="20"/>
          <w:szCs w:val="20"/>
          <w:lang w:val="en-US"/>
        </w:rPr>
        <w:instrText xml:space="preserve"> SEQ Figure \* ARABIC </w:instrText>
      </w:r>
      <w:r w:rsidRPr="00F75B98">
        <w:rPr>
          <w:rFonts w:ascii="Arial" w:hAnsi="Arial" w:cs="Arial"/>
          <w:sz w:val="20"/>
          <w:szCs w:val="20"/>
        </w:rPr>
        <w:fldChar w:fldCharType="separate"/>
      </w:r>
      <w:r w:rsidR="0065488A">
        <w:rPr>
          <w:rFonts w:ascii="Arial" w:hAnsi="Arial" w:cs="Arial"/>
          <w:noProof/>
          <w:sz w:val="20"/>
          <w:szCs w:val="20"/>
          <w:lang w:val="en-US"/>
        </w:rPr>
        <w:t>3</w:t>
      </w:r>
      <w:r w:rsidRPr="00F75B98">
        <w:rPr>
          <w:rFonts w:ascii="Arial" w:hAnsi="Arial" w:cs="Arial"/>
          <w:sz w:val="20"/>
          <w:szCs w:val="20"/>
        </w:rPr>
        <w:fldChar w:fldCharType="end"/>
      </w:r>
      <w:r w:rsidRPr="00F75B98">
        <w:rPr>
          <w:rFonts w:ascii="Arial" w:hAnsi="Arial" w:cs="Arial"/>
          <w:sz w:val="20"/>
          <w:szCs w:val="20"/>
          <w:lang w:val="en-US"/>
        </w:rPr>
        <w:tab/>
      </w:r>
      <w:r w:rsidR="00F75B98" w:rsidRPr="00F75B98">
        <w:rPr>
          <w:rFonts w:ascii="Arial" w:hAnsi="Arial" w:cs="Arial"/>
          <w:sz w:val="20"/>
          <w:szCs w:val="20"/>
          <w:lang w:val="en-US"/>
        </w:rPr>
        <w:t>P</w:t>
      </w:r>
      <w:r w:rsidR="00992790">
        <w:rPr>
          <w:rFonts w:ascii="Arial" w:hAnsi="Arial" w:cs="Arial"/>
          <w:sz w:val="20"/>
          <w:szCs w:val="20"/>
          <w:lang w:val="en-US"/>
        </w:rPr>
        <w:t>eak p</w:t>
      </w:r>
      <w:r w:rsidR="00F75B98" w:rsidRPr="00F75B98">
        <w:rPr>
          <w:rFonts w:ascii="Arial" w:hAnsi="Arial" w:cs="Arial"/>
          <w:sz w:val="20"/>
          <w:szCs w:val="20"/>
          <w:lang w:val="en-US"/>
        </w:rPr>
        <w:t>ower added efficiency versus frequency for power amplifiers using Silicon transistors</w:t>
      </w:r>
    </w:p>
    <w:p w14:paraId="3B7D8B85" w14:textId="77777777" w:rsidR="008C684A" w:rsidRPr="008C684A" w:rsidRDefault="008C684A" w:rsidP="008C684A">
      <w:pPr>
        <w:rPr>
          <w:lang w:val="en-US"/>
        </w:rPr>
      </w:pPr>
    </w:p>
    <w:p w14:paraId="5A5E485A" w14:textId="77777777" w:rsidR="0014470F" w:rsidRPr="007E6408" w:rsidRDefault="0014470F" w:rsidP="00F75B98">
      <w:pPr>
        <w:pStyle w:val="BodyText"/>
        <w:keepNext/>
        <w:jc w:val="center"/>
        <w:rPr>
          <w:rFonts w:ascii="Arial" w:hAnsi="Arial" w:cs="Arial"/>
        </w:rPr>
      </w:pPr>
      <w:r w:rsidRPr="007E6408">
        <w:rPr>
          <w:rFonts w:ascii="Arial" w:hAnsi="Arial" w:cs="Arial"/>
          <w:noProof/>
        </w:rPr>
        <w:lastRenderedPageBreak/>
        <w:drawing>
          <wp:inline distT="0" distB="0" distL="0" distR="0" wp14:anchorId="45FC2B87" wp14:editId="761EB5D4">
            <wp:extent cx="3925019" cy="2888509"/>
            <wp:effectExtent l="0" t="0" r="0" b="762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req_pae_iii-v.svg"/>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963745" cy="2917008"/>
                    </a:xfrm>
                    <a:prstGeom prst="rect">
                      <a:avLst/>
                    </a:prstGeom>
                  </pic:spPr>
                </pic:pic>
              </a:graphicData>
            </a:graphic>
          </wp:inline>
        </w:drawing>
      </w:r>
    </w:p>
    <w:p w14:paraId="6E0A9922" w14:textId="77777777" w:rsidR="0014470F" w:rsidRPr="00F75B98" w:rsidRDefault="00F75B98" w:rsidP="00F75B98">
      <w:pPr>
        <w:pStyle w:val="Caption"/>
        <w:rPr>
          <w:rFonts w:ascii="Arial" w:hAnsi="Arial" w:cs="Arial"/>
          <w:sz w:val="20"/>
          <w:szCs w:val="20"/>
          <w:lang w:val="en-US"/>
        </w:rPr>
      </w:pPr>
      <w:r w:rsidRPr="00F75B98">
        <w:rPr>
          <w:rFonts w:ascii="Arial" w:hAnsi="Arial" w:cs="Arial"/>
          <w:sz w:val="20"/>
          <w:szCs w:val="20"/>
          <w:lang w:val="en-US"/>
        </w:rPr>
        <w:t xml:space="preserve">Figure </w:t>
      </w:r>
      <w:r w:rsidRPr="00F75B98">
        <w:rPr>
          <w:rFonts w:ascii="Arial" w:hAnsi="Arial" w:cs="Arial"/>
          <w:sz w:val="20"/>
          <w:szCs w:val="20"/>
        </w:rPr>
        <w:fldChar w:fldCharType="begin"/>
      </w:r>
      <w:r w:rsidRPr="00F75B98">
        <w:rPr>
          <w:rFonts w:ascii="Arial" w:hAnsi="Arial" w:cs="Arial"/>
          <w:sz w:val="20"/>
          <w:szCs w:val="20"/>
          <w:lang w:val="en-US"/>
        </w:rPr>
        <w:instrText xml:space="preserve"> SEQ Figure \* ARABIC </w:instrText>
      </w:r>
      <w:r w:rsidRPr="00F75B98">
        <w:rPr>
          <w:rFonts w:ascii="Arial" w:hAnsi="Arial" w:cs="Arial"/>
          <w:sz w:val="20"/>
          <w:szCs w:val="20"/>
        </w:rPr>
        <w:fldChar w:fldCharType="separate"/>
      </w:r>
      <w:r w:rsidR="0065488A">
        <w:rPr>
          <w:rFonts w:ascii="Arial" w:hAnsi="Arial" w:cs="Arial"/>
          <w:noProof/>
          <w:sz w:val="20"/>
          <w:szCs w:val="20"/>
          <w:lang w:val="en-US"/>
        </w:rPr>
        <w:t>4</w:t>
      </w:r>
      <w:r w:rsidRPr="00F75B98">
        <w:rPr>
          <w:rFonts w:ascii="Arial" w:hAnsi="Arial" w:cs="Arial"/>
          <w:sz w:val="20"/>
          <w:szCs w:val="20"/>
        </w:rPr>
        <w:fldChar w:fldCharType="end"/>
      </w:r>
      <w:r w:rsidRPr="00F75B98">
        <w:rPr>
          <w:rFonts w:ascii="Arial" w:hAnsi="Arial" w:cs="Arial"/>
          <w:sz w:val="20"/>
          <w:szCs w:val="20"/>
          <w:lang w:val="en-US"/>
        </w:rPr>
        <w:tab/>
        <w:t>P</w:t>
      </w:r>
      <w:r w:rsidR="00992790">
        <w:rPr>
          <w:rFonts w:ascii="Arial" w:hAnsi="Arial" w:cs="Arial"/>
          <w:sz w:val="20"/>
          <w:szCs w:val="20"/>
          <w:lang w:val="en-US"/>
        </w:rPr>
        <w:t>eak p</w:t>
      </w:r>
      <w:r w:rsidRPr="00F75B98">
        <w:rPr>
          <w:rFonts w:ascii="Arial" w:hAnsi="Arial" w:cs="Arial"/>
          <w:sz w:val="20"/>
          <w:szCs w:val="20"/>
          <w:lang w:val="en-US"/>
        </w:rPr>
        <w:t>ower added efficiency versus frequency for power amplifiers using compound semiconductor transistors (GaAs and GaN).</w:t>
      </w:r>
    </w:p>
    <w:p w14:paraId="27A19188" w14:textId="77777777" w:rsidR="0014470F" w:rsidRPr="007E6408" w:rsidRDefault="0014470F" w:rsidP="00054028">
      <w:pPr>
        <w:pStyle w:val="BodyText"/>
        <w:rPr>
          <w:rFonts w:ascii="Arial" w:hAnsi="Arial" w:cs="Arial"/>
          <w:lang w:val="en-US"/>
        </w:rPr>
      </w:pPr>
      <w:r w:rsidRPr="007E6408">
        <w:rPr>
          <w:rFonts w:ascii="Arial" w:hAnsi="Arial" w:cs="Arial"/>
          <w:lang w:val="en-US"/>
        </w:rPr>
        <w:t xml:space="preserve">Grouping power amplifiers in different power categories gives a better view on the efficiency performance of different semiconductor technologies. </w:t>
      </w:r>
    </w:p>
    <w:p w14:paraId="7C58E2B2" w14:textId="77777777" w:rsidR="0014470F" w:rsidRPr="0023740E" w:rsidRDefault="0014470F" w:rsidP="00714BE1">
      <w:pPr>
        <w:pStyle w:val="BodyText"/>
        <w:rPr>
          <w:rFonts w:ascii="Arial" w:hAnsi="Arial" w:cs="Arial"/>
          <w:lang w:val="en-US"/>
        </w:rPr>
      </w:pPr>
      <w:r w:rsidRPr="007E6408">
        <w:rPr>
          <w:rFonts w:ascii="Arial" w:hAnsi="Arial" w:cs="Arial"/>
          <w:lang w:val="en-US"/>
        </w:rPr>
        <w:t>In the frequency range 7 GHz to 24 GHz</w:t>
      </w:r>
      <w:r w:rsidR="00196FDE">
        <w:rPr>
          <w:rFonts w:ascii="Arial" w:hAnsi="Arial" w:cs="Arial"/>
          <w:lang w:val="en-US"/>
        </w:rPr>
        <w:t>,</w:t>
      </w:r>
      <w:r w:rsidRPr="007E6408">
        <w:rPr>
          <w:rFonts w:ascii="Arial" w:hAnsi="Arial" w:cs="Arial"/>
          <w:lang w:val="en-US"/>
        </w:rPr>
        <w:t xml:space="preserve"> the maximum power amplifier efficiency will be strongly dependent on the operating frequency and the chosen semiconductor technology. </w:t>
      </w:r>
      <w:r w:rsidR="00196FDE">
        <w:rPr>
          <w:rFonts w:ascii="Arial" w:hAnsi="Arial" w:cs="Arial"/>
          <w:lang w:val="en-US"/>
        </w:rPr>
        <w:t>In coming meetings, we will further elaborate on power efficiency for some specific power levels for different semi-conductor technologies.</w:t>
      </w:r>
    </w:p>
    <w:p w14:paraId="78FDD420" w14:textId="43186CCC" w:rsidR="0014470F" w:rsidRDefault="0014470F" w:rsidP="009C50EA">
      <w:pPr>
        <w:pStyle w:val="BodyText"/>
        <w:rPr>
          <w:rFonts w:ascii="Arial" w:hAnsi="Arial" w:cs="Arial"/>
          <w:lang w:val="en-US"/>
        </w:rPr>
      </w:pPr>
      <w:r w:rsidRPr="007E6408">
        <w:rPr>
          <w:rFonts w:ascii="Arial" w:hAnsi="Arial" w:cs="Arial"/>
          <w:lang w:val="en-US"/>
        </w:rPr>
        <w:t>The above analysis indicates that from a technological perspective the frequency range 7 GHz to 24 GHz in terms of low power amplifier efficiency</w:t>
      </w:r>
      <w:r w:rsidR="00C47ABE">
        <w:rPr>
          <w:rFonts w:ascii="Arial" w:hAnsi="Arial" w:cs="Arial"/>
          <w:lang w:val="en-US"/>
        </w:rPr>
        <w:t xml:space="preserve"> </w:t>
      </w:r>
      <w:r w:rsidR="009A5CD7">
        <w:rPr>
          <w:rFonts w:ascii="Arial" w:hAnsi="Arial" w:cs="Arial"/>
          <w:lang w:val="en-US"/>
        </w:rPr>
        <w:t xml:space="preserve">is quite </w:t>
      </w:r>
      <w:proofErr w:type="gramStart"/>
      <w:r w:rsidR="009A5CD7">
        <w:rPr>
          <w:rFonts w:ascii="Arial" w:hAnsi="Arial" w:cs="Arial"/>
          <w:lang w:val="en-US"/>
        </w:rPr>
        <w:t>similar to</w:t>
      </w:r>
      <w:proofErr w:type="gramEnd"/>
      <w:r w:rsidR="009A5CD7">
        <w:rPr>
          <w:rFonts w:ascii="Arial" w:hAnsi="Arial" w:cs="Arial"/>
          <w:lang w:val="en-US"/>
        </w:rPr>
        <w:t xml:space="preserve"> FR2</w:t>
      </w:r>
      <w:r w:rsidRPr="007E6408">
        <w:rPr>
          <w:rFonts w:ascii="Arial" w:hAnsi="Arial" w:cs="Arial"/>
          <w:lang w:val="en-US"/>
        </w:rPr>
        <w:t xml:space="preserve">. </w:t>
      </w:r>
      <w:r w:rsidR="009C50EA">
        <w:rPr>
          <w:rFonts w:ascii="Arial" w:hAnsi="Arial" w:cs="Arial"/>
          <w:lang w:val="en-US"/>
        </w:rPr>
        <w:t xml:space="preserve">The need for AAS type of products for this frequency range as well as </w:t>
      </w:r>
      <w:r w:rsidR="000A2DBD">
        <w:rPr>
          <w:rFonts w:ascii="Arial" w:hAnsi="Arial" w:cs="Arial"/>
          <w:lang w:val="en-US"/>
        </w:rPr>
        <w:t>the integration in limited space, makes the thermal design and considerations more challenging compared to FR1.</w:t>
      </w:r>
    </w:p>
    <w:p w14:paraId="3CBFCD6E" w14:textId="77777777" w:rsidR="00C00D4E" w:rsidRPr="00C67CE8" w:rsidRDefault="00D011B1" w:rsidP="00C00D4E">
      <w:pPr>
        <w:pStyle w:val="BodyText"/>
        <w:rPr>
          <w:rFonts w:ascii="Arial" w:hAnsi="Arial" w:cs="Arial"/>
          <w:lang w:val="en-US"/>
        </w:rPr>
      </w:pPr>
      <w:r w:rsidRPr="00C67CE8">
        <w:rPr>
          <w:rFonts w:ascii="Arial" w:hAnsi="Arial" w:cs="Arial"/>
          <w:lang w:val="en-US"/>
        </w:rPr>
        <w:t>As shown, w</w:t>
      </w:r>
      <w:r w:rsidR="00C00D4E" w:rsidRPr="00C67CE8">
        <w:rPr>
          <w:rFonts w:ascii="Arial" w:hAnsi="Arial" w:cs="Arial"/>
          <w:lang w:val="en-US"/>
        </w:rPr>
        <w:t xml:space="preserve">ith the support from both empirical data and theoretically established limits we know that that both </w:t>
      </w:r>
      <w:r w:rsidRPr="00C67CE8">
        <w:rPr>
          <w:rFonts w:ascii="Arial" w:hAnsi="Arial" w:cs="Arial"/>
          <w:lang w:val="en-US"/>
        </w:rPr>
        <w:t xml:space="preserve">power </w:t>
      </w:r>
      <w:r w:rsidR="00C00D4E" w:rsidRPr="00C67CE8">
        <w:rPr>
          <w:rFonts w:ascii="Arial" w:hAnsi="Arial" w:cs="Arial"/>
          <w:lang w:val="en-US"/>
        </w:rPr>
        <w:t xml:space="preserve">efficiency and RF </w:t>
      </w:r>
      <w:r w:rsidR="006B6C7F">
        <w:rPr>
          <w:rFonts w:ascii="Arial" w:hAnsi="Arial" w:cs="Arial"/>
          <w:lang w:val="en-US"/>
        </w:rPr>
        <w:t xml:space="preserve">saturated </w:t>
      </w:r>
      <w:r w:rsidR="00C00D4E" w:rsidRPr="00C67CE8">
        <w:rPr>
          <w:rFonts w:ascii="Arial" w:hAnsi="Arial" w:cs="Arial"/>
          <w:lang w:val="en-US"/>
        </w:rPr>
        <w:t xml:space="preserve">output power capability decrease with increasing frequency. The choice of process technology used in fabricating the PAs may offset the capabilities at a given frequency but the trends versus frequency of operation </w:t>
      </w:r>
      <m:oMath>
        <m:r>
          <w:rPr>
            <w:rFonts w:ascii="Cambria Math" w:hAnsi="Cambria Math" w:cs="Arial"/>
            <w:lang w:val="en-US"/>
          </w:rPr>
          <m:t>f</m:t>
        </m:r>
      </m:oMath>
      <w:r w:rsidR="00C00D4E" w:rsidRPr="00C67CE8">
        <w:rPr>
          <w:rFonts w:ascii="Arial" w:hAnsi="Arial" w:cs="Arial"/>
          <w:lang w:val="en-US"/>
        </w:rPr>
        <w:t xml:space="preserve"> remains.</w:t>
      </w:r>
    </w:p>
    <w:p w14:paraId="2538CDE7" w14:textId="77777777" w:rsidR="00C00D4E" w:rsidRPr="00C67CE8" w:rsidRDefault="00C00D4E" w:rsidP="00C00D4E">
      <w:pPr>
        <w:pStyle w:val="BodyText"/>
        <w:rPr>
          <w:rFonts w:ascii="Arial" w:hAnsi="Arial" w:cs="Arial"/>
          <w:lang w:val="en-US"/>
        </w:rPr>
      </w:pPr>
      <w:r w:rsidRPr="00C67CE8">
        <w:rPr>
          <w:rFonts w:ascii="Arial" w:hAnsi="Arial" w:cs="Arial"/>
          <w:lang w:val="en-US"/>
        </w:rPr>
        <w:t xml:space="preserve">As for the linearity properties we may assume, for the sake of simplicity, that it is independent of frequency. Qualitatively, this very much hold true for conventional, non-linearized, PAs.  Further, the efficiency is degraded roughly in proportion to the power back-off from </w:t>
      </w:r>
      <w:r w:rsidR="00D1165F">
        <w:rPr>
          <w:rFonts w:ascii="Arial" w:hAnsi="Arial" w:cs="Arial"/>
          <w:lang w:val="en-US"/>
        </w:rPr>
        <w:t>saturated peak power.</w:t>
      </w:r>
    </w:p>
    <w:p w14:paraId="0F3FE1B3" w14:textId="17913B89" w:rsidR="00C00D4E" w:rsidRPr="00C67CE8" w:rsidRDefault="00C00D4E" w:rsidP="00C00D4E">
      <w:pPr>
        <w:pStyle w:val="BodyText"/>
        <w:rPr>
          <w:rFonts w:ascii="Arial" w:hAnsi="Arial" w:cs="Arial"/>
          <w:lang w:val="en-US"/>
        </w:rPr>
      </w:pPr>
      <w:r w:rsidRPr="00C67CE8">
        <w:rPr>
          <w:rFonts w:ascii="Arial" w:hAnsi="Arial" w:cs="Arial"/>
          <w:lang w:val="en-US"/>
        </w:rPr>
        <w:t xml:space="preserve">In determining the level of ACLR </w:t>
      </w:r>
      <w:r w:rsidR="009C635B">
        <w:rPr>
          <w:rFonts w:ascii="Arial" w:hAnsi="Arial" w:cs="Arial"/>
          <w:lang w:val="en-US"/>
        </w:rPr>
        <w:t>feasible</w:t>
      </w:r>
      <w:r w:rsidRPr="00C67CE8">
        <w:rPr>
          <w:rFonts w:ascii="Arial" w:hAnsi="Arial" w:cs="Arial"/>
          <w:lang w:val="en-US"/>
        </w:rPr>
        <w:t xml:space="preserve"> for different frequencies the above assumptions are useful but not enough. Some additional constraints must be defined. </w:t>
      </w:r>
      <w:r w:rsidR="0038302F">
        <w:rPr>
          <w:rFonts w:ascii="Arial" w:hAnsi="Arial" w:cs="Arial"/>
          <w:lang w:val="en-US"/>
        </w:rPr>
        <w:t>Two</w:t>
      </w:r>
      <w:r w:rsidRPr="00C67CE8">
        <w:rPr>
          <w:rFonts w:ascii="Arial" w:hAnsi="Arial" w:cs="Arial"/>
          <w:lang w:val="en-US"/>
        </w:rPr>
        <w:t xml:space="preserve"> options are discussed below</w:t>
      </w:r>
      <w:r w:rsidR="0038302F">
        <w:rPr>
          <w:rFonts w:ascii="Arial" w:hAnsi="Arial" w:cs="Arial"/>
          <w:lang w:val="en-US"/>
        </w:rPr>
        <w:t>,</w:t>
      </w:r>
      <w:r w:rsidRPr="00C67CE8">
        <w:rPr>
          <w:rFonts w:ascii="Arial" w:hAnsi="Arial" w:cs="Arial"/>
          <w:lang w:val="en-US"/>
        </w:rPr>
        <w:t xml:space="preserve"> based on use of AAS </w:t>
      </w:r>
      <w:r w:rsidR="009C635B">
        <w:rPr>
          <w:rFonts w:ascii="Arial" w:hAnsi="Arial" w:cs="Arial"/>
          <w:lang w:val="en-US"/>
        </w:rPr>
        <w:t>type of BS</w:t>
      </w:r>
      <w:r w:rsidRPr="00C67CE8">
        <w:rPr>
          <w:rFonts w:ascii="Arial" w:hAnsi="Arial" w:cs="Arial"/>
          <w:lang w:val="en-US"/>
        </w:rPr>
        <w:t>.</w:t>
      </w:r>
    </w:p>
    <w:p w14:paraId="20C24E25" w14:textId="722641A3" w:rsidR="00C00D4E" w:rsidRPr="00C67CE8" w:rsidRDefault="00C00D4E" w:rsidP="00C00D4E">
      <w:pPr>
        <w:pStyle w:val="BodyText"/>
        <w:rPr>
          <w:rFonts w:ascii="Arial" w:hAnsi="Arial" w:cs="Arial"/>
          <w:lang w:val="en-US"/>
        </w:rPr>
      </w:pPr>
      <w:r w:rsidRPr="00C67CE8">
        <w:rPr>
          <w:rFonts w:ascii="Arial" w:hAnsi="Arial" w:cs="Arial"/>
          <w:lang w:val="en-US"/>
        </w:rPr>
        <w:t xml:space="preserve">As the number of antenna elements per unit area is proportional to </w:t>
      </w:r>
      <m:oMath>
        <m:sSup>
          <m:sSupPr>
            <m:ctrlPr>
              <w:rPr>
                <w:rFonts w:ascii="Cambria Math" w:hAnsi="Cambria Math" w:cs="Arial"/>
                <w:lang w:val="en-US"/>
              </w:rPr>
            </m:ctrlPr>
          </m:sSupPr>
          <m:e>
            <m:r>
              <w:rPr>
                <w:rFonts w:ascii="Cambria Math" w:hAnsi="Cambria Math" w:cs="Arial"/>
                <w:lang w:val="en-US"/>
              </w:rPr>
              <m:t>f</m:t>
            </m:r>
          </m:e>
          <m:sup>
            <m:r>
              <w:rPr>
                <w:rFonts w:ascii="Cambria Math" w:hAnsi="Cambria Math" w:cs="Arial"/>
                <w:lang w:val="en-US"/>
              </w:rPr>
              <m:t>2</m:t>
            </m:r>
          </m:sup>
        </m:sSup>
      </m:oMath>
      <w:r w:rsidRPr="00C67CE8">
        <w:rPr>
          <w:rFonts w:ascii="Arial" w:hAnsi="Arial" w:cs="Arial"/>
          <w:lang w:val="en-US"/>
        </w:rPr>
        <w:t xml:space="preserve"> and the RF power capability per PA scales as </w:t>
      </w:r>
      <m:oMath>
        <m:r>
          <w:rPr>
            <w:rFonts w:ascii="Cambria Math" w:hAnsi="Cambria Math" w:cs="Arial"/>
            <w:lang w:val="en-US"/>
          </w:rPr>
          <m:t>1/</m:t>
        </m:r>
        <m:sSup>
          <m:sSupPr>
            <m:ctrlPr>
              <w:rPr>
                <w:rFonts w:ascii="Cambria Math" w:hAnsi="Cambria Math" w:cs="Arial"/>
                <w:lang w:val="en-US"/>
              </w:rPr>
            </m:ctrlPr>
          </m:sSupPr>
          <m:e>
            <m:r>
              <w:rPr>
                <w:rFonts w:ascii="Cambria Math" w:hAnsi="Cambria Math" w:cs="Arial"/>
                <w:lang w:val="en-US"/>
              </w:rPr>
              <m:t>f</m:t>
            </m:r>
          </m:e>
          <m:sup>
            <m:r>
              <w:rPr>
                <w:rFonts w:ascii="Cambria Math" w:hAnsi="Cambria Math" w:cs="Arial"/>
                <w:lang w:val="en-US"/>
              </w:rPr>
              <m:t>2</m:t>
            </m:r>
          </m:sup>
        </m:sSup>
      </m:oMath>
      <w:r w:rsidRPr="00C67CE8">
        <w:rPr>
          <w:rFonts w:ascii="Arial" w:hAnsi="Arial" w:cs="Arial"/>
          <w:lang w:val="en-US"/>
        </w:rPr>
        <w:t>,  the RF power capability per unit area remains constant.</w:t>
      </w:r>
      <w:r w:rsidR="0038302F">
        <w:rPr>
          <w:rFonts w:ascii="Arial" w:hAnsi="Arial" w:cs="Arial"/>
          <w:lang w:val="en-US"/>
        </w:rPr>
        <w:t xml:space="preserve"> We may therefore consider the following:</w:t>
      </w:r>
    </w:p>
    <w:p w14:paraId="593CAB2B" w14:textId="77777777" w:rsidR="00C00D4E" w:rsidRPr="00C67CE8" w:rsidRDefault="00C00D4E" w:rsidP="00C00D4E">
      <w:pPr>
        <w:pStyle w:val="BodyText"/>
        <w:keepLines/>
        <w:numPr>
          <w:ilvl w:val="0"/>
          <w:numId w:val="17"/>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sidRPr="00C67CE8">
        <w:rPr>
          <w:rFonts w:ascii="Arial" w:hAnsi="Arial" w:cs="Arial"/>
          <w:lang w:val="en-US"/>
        </w:rPr>
        <w:t>Constant DC power per array antenna unit area</w:t>
      </w:r>
    </w:p>
    <w:p w14:paraId="077F86A3" w14:textId="77777777" w:rsidR="00C00D4E" w:rsidRPr="00C67CE8" w:rsidRDefault="00C00D4E" w:rsidP="00C00D4E">
      <w:pPr>
        <w:pStyle w:val="BodyText"/>
        <w:keepLines/>
        <w:numPr>
          <w:ilvl w:val="0"/>
          <w:numId w:val="17"/>
        </w:numPr>
        <w:tabs>
          <w:tab w:val="left" w:pos="1247"/>
          <w:tab w:val="left" w:pos="2552"/>
          <w:tab w:val="left" w:pos="3856"/>
          <w:tab w:val="left" w:pos="5216"/>
          <w:tab w:val="left" w:pos="6464"/>
          <w:tab w:val="left" w:pos="7768"/>
          <w:tab w:val="left" w:pos="9072"/>
          <w:tab w:val="left" w:pos="10206"/>
        </w:tabs>
        <w:spacing w:before="240" w:after="0" w:line="240" w:lineRule="auto"/>
        <w:rPr>
          <w:rFonts w:ascii="Arial" w:hAnsi="Arial" w:cs="Arial"/>
          <w:lang w:val="en-US"/>
        </w:rPr>
      </w:pPr>
      <w:r w:rsidRPr="00C67CE8">
        <w:rPr>
          <w:rFonts w:ascii="Arial" w:hAnsi="Arial" w:cs="Arial"/>
          <w:lang w:val="en-US"/>
        </w:rPr>
        <w:t xml:space="preserve">Constant RF power </w:t>
      </w:r>
      <w:bookmarkStart w:id="2" w:name="_Hlk877232"/>
      <w:r w:rsidRPr="00C67CE8">
        <w:rPr>
          <w:rFonts w:ascii="Arial" w:hAnsi="Arial" w:cs="Arial"/>
          <w:lang w:val="en-US"/>
        </w:rPr>
        <w:t>per array antenna unit area</w:t>
      </w:r>
      <w:bookmarkEnd w:id="2"/>
    </w:p>
    <w:p w14:paraId="425CD1EA" w14:textId="77777777" w:rsidR="00611C21" w:rsidRDefault="00611C21" w:rsidP="00C00D4E">
      <w:pPr>
        <w:pStyle w:val="BodyText"/>
        <w:rPr>
          <w:rFonts w:ascii="Arial" w:hAnsi="Arial" w:cs="Arial"/>
          <w:lang w:val="en-US"/>
        </w:rPr>
      </w:pPr>
    </w:p>
    <w:p w14:paraId="7DEDC868" w14:textId="77777777" w:rsidR="00C00D4E" w:rsidRPr="00C67CE8" w:rsidRDefault="00C00D4E" w:rsidP="00C00D4E">
      <w:pPr>
        <w:pStyle w:val="BodyText"/>
        <w:rPr>
          <w:rFonts w:ascii="Arial" w:hAnsi="Arial" w:cs="Arial"/>
          <w:lang w:val="en-US"/>
        </w:rPr>
      </w:pPr>
      <w:r w:rsidRPr="00C67CE8">
        <w:rPr>
          <w:rFonts w:ascii="Arial" w:hAnsi="Arial" w:cs="Arial"/>
          <w:lang w:val="en-US"/>
        </w:rPr>
        <w:lastRenderedPageBreak/>
        <w:t>For constant DC power per unit area it is assumed that power amplifier DC power constitutes a significant part of the total DC power budget. It is therefore also dimensioning with regards to cooling requirements, which is proportional to area. Thus, with a cap on the DC power per unit area the RF output power per unit area will decrease with increasing frequency, irrespective of the number of antenna elements. But as the RF power capability per unit area is constant, having a constant DC power per unit area implies that the RF power will scale as efficiency vs. frequency and ACLR will only depend on RF power per unit area.</w:t>
      </w:r>
    </w:p>
    <w:p w14:paraId="262E4C26" w14:textId="77777777" w:rsidR="00C00D4E" w:rsidRPr="00C67CE8" w:rsidRDefault="00C00D4E" w:rsidP="00C00D4E">
      <w:pPr>
        <w:pStyle w:val="BodyText"/>
        <w:rPr>
          <w:rFonts w:ascii="Arial" w:hAnsi="Arial" w:cs="Arial"/>
          <w:lang w:val="en-US"/>
        </w:rPr>
      </w:pPr>
      <w:r w:rsidRPr="00C67CE8">
        <w:rPr>
          <w:rFonts w:ascii="Arial" w:hAnsi="Arial" w:cs="Arial"/>
          <w:lang w:val="en-US"/>
        </w:rPr>
        <w:t>For constant RF power per unit area it is assumed that DC power is not limiting the capabilities and thus the focus would be more on the RF power capabilities of the PAs. But as the RF power per unit area is constant the ACLR requirement could in theory be the same for all frequencies. The ACLR would thus only depend on the desired RF power per unit area (ultimately limited</w:t>
      </w:r>
      <w:r w:rsidR="009D0A45">
        <w:rPr>
          <w:rFonts w:ascii="Arial" w:hAnsi="Arial" w:cs="Arial"/>
          <w:lang w:val="en-US"/>
        </w:rPr>
        <w:t xml:space="preserve"> by saturated peak power</w:t>
      </w:r>
      <w:r w:rsidRPr="00C67CE8">
        <w:rPr>
          <w:rFonts w:ascii="Arial" w:hAnsi="Arial" w:cs="Arial"/>
          <w:lang w:val="en-US"/>
        </w:rPr>
        <w:t xml:space="preserve">). This option is questionable as there is no DC power limitation. </w:t>
      </w:r>
    </w:p>
    <w:p w14:paraId="592C05C6" w14:textId="77777777" w:rsidR="0014470F" w:rsidRPr="007E6408" w:rsidRDefault="009D0A45" w:rsidP="00207E3F">
      <w:pPr>
        <w:pStyle w:val="BodyText"/>
        <w:rPr>
          <w:rFonts w:ascii="Arial" w:hAnsi="Arial" w:cs="Arial"/>
          <w:lang w:val="en-US" w:eastAsia="zh-CN"/>
        </w:rPr>
      </w:pPr>
      <w:r>
        <w:rPr>
          <w:rFonts w:ascii="Arial" w:hAnsi="Arial" w:cs="Arial"/>
          <w:lang w:val="en-US"/>
        </w:rPr>
        <w:t>This would require further discussion and investigations in the coming RAN4 meetings.</w:t>
      </w:r>
    </w:p>
    <w:p w14:paraId="08E67112" w14:textId="77777777" w:rsidR="000A2DBD" w:rsidRPr="000A2DBD" w:rsidRDefault="00FA2659" w:rsidP="000A2DBD">
      <w:pPr>
        <w:pStyle w:val="Heading2"/>
        <w:rPr>
          <w:lang w:val="en-US"/>
        </w:rPr>
      </w:pPr>
      <w:r w:rsidRPr="007E6408">
        <w:t>Phase noise</w:t>
      </w:r>
    </w:p>
    <w:p w14:paraId="0B8C87D9" w14:textId="77777777" w:rsidR="00FA2659" w:rsidRPr="00AF0652" w:rsidRDefault="00FA2659" w:rsidP="00AF0652">
      <w:pPr>
        <w:pStyle w:val="BodyText"/>
        <w:rPr>
          <w:rFonts w:ascii="Arial" w:hAnsi="Arial" w:cs="Arial"/>
          <w:lang w:val="en-US"/>
        </w:rPr>
      </w:pPr>
      <w:r w:rsidRPr="00AF0652">
        <w:rPr>
          <w:rFonts w:ascii="Arial" w:hAnsi="Arial" w:cs="Arial"/>
          <w:lang w:val="en-US"/>
        </w:rPr>
        <w:t>Low phase noise is instrumental for low EVM (and high order modulation support) as well as for low impact from blockers due to reciprocal mixing between blocker signal and phase noise. At the same there are limits on attainable levels of phase noise for a given DC power budget and the carrier frequency being considered.</w:t>
      </w:r>
    </w:p>
    <w:p w14:paraId="29444E2D" w14:textId="2ED902D5" w:rsidR="00FA2659" w:rsidRPr="007E6408" w:rsidRDefault="00FA2659" w:rsidP="00FA2659">
      <w:pPr>
        <w:pStyle w:val="BodyText"/>
        <w:rPr>
          <w:rFonts w:ascii="Arial" w:hAnsi="Arial" w:cs="Arial"/>
          <w:lang w:val="en-US"/>
        </w:rPr>
      </w:pPr>
      <w:r w:rsidRPr="007E6408">
        <w:rPr>
          <w:rFonts w:ascii="Arial" w:hAnsi="Arial" w:cs="Arial"/>
          <w:lang w:val="en-US"/>
        </w:rPr>
        <w:t xml:space="preserve">The Phase Locked Loop (PLL) used to generate the LO signal has a voltage (or digitally) controlled oscillator, here referred to VCO. The VCO dominates power consumption and phase noise of the PLL and dimensioning for the remaining parts of the PLL. The VCO performance is commonly captured through a Figure-of-Merit (FoM) allowing for comparison of various VCO implementations although they are operating at different frequencies and different levels of phase noise. The FoM is defined by </w:t>
      </w:r>
    </w:p>
    <w:p w14:paraId="3C77CC9F" w14:textId="77777777" w:rsidR="00FA2659" w:rsidRPr="007E6408" w:rsidRDefault="00FA2659" w:rsidP="00FA2659">
      <w:pPr>
        <w:pStyle w:val="BodyText"/>
        <w:rPr>
          <w:rFonts w:ascii="Arial" w:hAnsi="Arial" w:cs="Arial"/>
          <w:lang w:val="en-US"/>
        </w:rPr>
      </w:pPr>
      <m:oMathPara>
        <m:oMath>
          <m:r>
            <w:rPr>
              <w:rFonts w:ascii="Cambria Math" w:hAnsi="Cambria Math" w:cs="Arial"/>
              <w:lang w:val="en-US"/>
            </w:rPr>
            <m:t>FoM=</m:t>
          </m:r>
          <m:sSub>
            <m:sSubPr>
              <m:ctrlPr>
                <w:rPr>
                  <w:rFonts w:ascii="Cambria Math" w:hAnsi="Cambria Math" w:cs="Arial"/>
                  <w:i/>
                  <w:lang w:val="en-US"/>
                </w:rPr>
              </m:ctrlPr>
            </m:sSubPr>
            <m:e>
              <m:r>
                <w:rPr>
                  <w:rFonts w:ascii="Cambria Math" w:hAnsi="Cambria Math" w:cs="Arial"/>
                  <w:lang w:val="en-US"/>
                </w:rPr>
                <m:t>PN</m:t>
              </m:r>
            </m:e>
            <m:sub>
              <m:r>
                <w:rPr>
                  <w:rFonts w:ascii="Cambria Math" w:hAnsi="Cambria Math" w:cs="Arial"/>
                  <w:lang w:val="en-US"/>
                </w:rPr>
                <m:t>VCO</m:t>
              </m:r>
            </m:sub>
          </m:sSub>
          <m:d>
            <m:dPr>
              <m:ctrlPr>
                <w:rPr>
                  <w:rFonts w:ascii="Cambria Math" w:hAnsi="Cambria Math" w:cs="Arial"/>
                  <w:i/>
                  <w:lang w:val="en-US"/>
                </w:rPr>
              </m:ctrlPr>
            </m:dPr>
            <m:e>
              <m:r>
                <w:rPr>
                  <w:rFonts w:ascii="Cambria Math" w:hAnsi="Cambria Math" w:cs="Arial"/>
                  <w:lang w:val="en-US"/>
                </w:rPr>
                <m:t>df</m:t>
              </m:r>
            </m:e>
          </m:d>
          <m:r>
            <w:rPr>
              <w:rFonts w:ascii="Cambria Math" w:hAnsi="Cambria Math" w:cs="Arial"/>
              <w:lang w:val="en-US"/>
            </w:rPr>
            <m:t>+20</m:t>
          </m:r>
          <m:func>
            <m:funcPr>
              <m:ctrlPr>
                <w:rPr>
                  <w:rFonts w:ascii="Cambria Math" w:hAnsi="Cambria Math" w:cs="Arial"/>
                  <w:i/>
                  <w:lang w:val="en-US"/>
                </w:rPr>
              </m:ctrlPr>
            </m:funcPr>
            <m:fName>
              <m:r>
                <m:rPr>
                  <m:sty m:val="p"/>
                </m:rPr>
                <w:rPr>
                  <w:rFonts w:ascii="Cambria Math" w:hAnsi="Cambria Math" w:cs="Arial"/>
                  <w:lang w:val="en-US"/>
                </w:rPr>
                <m:t>log</m:t>
              </m:r>
            </m:fName>
            <m:e>
              <m:d>
                <m:dPr>
                  <m:ctrlPr>
                    <w:rPr>
                      <w:rFonts w:ascii="Cambria Math" w:hAnsi="Cambria Math" w:cs="Arial"/>
                      <w:i/>
                      <w:lang w:val="en-US"/>
                    </w:rPr>
                  </m:ctrlPr>
                </m:dPr>
                <m:e>
                  <m:f>
                    <m:fPr>
                      <m:ctrlPr>
                        <w:rPr>
                          <w:rFonts w:ascii="Cambria Math" w:hAnsi="Cambria Math" w:cs="Arial"/>
                          <w:i/>
                          <w:lang w:val="en-US"/>
                        </w:rPr>
                      </m:ctrlPr>
                    </m:fPr>
                    <m:num>
                      <m:r>
                        <w:rPr>
                          <w:rFonts w:ascii="Cambria Math" w:hAnsi="Cambria Math" w:cs="Arial"/>
                          <w:lang w:val="en-US"/>
                        </w:rPr>
                        <m:t>df</m:t>
                      </m:r>
                    </m:num>
                    <m:den>
                      <m:sSub>
                        <m:sSubPr>
                          <m:ctrlPr>
                            <w:rPr>
                              <w:rFonts w:ascii="Cambria Math" w:hAnsi="Cambria Math" w:cs="Arial"/>
                              <w:i/>
                              <w:lang w:val="en-US"/>
                            </w:rPr>
                          </m:ctrlPr>
                        </m:sSubPr>
                        <m:e>
                          <m:r>
                            <w:rPr>
                              <w:rFonts w:ascii="Cambria Math" w:hAnsi="Cambria Math" w:cs="Arial"/>
                              <w:lang w:val="en-US"/>
                            </w:rPr>
                            <m:t>f</m:t>
                          </m:r>
                        </m:e>
                        <m:sub>
                          <m:r>
                            <w:rPr>
                              <w:rFonts w:ascii="Cambria Math" w:hAnsi="Cambria Math" w:cs="Arial"/>
                              <w:lang w:val="en-US"/>
                            </w:rPr>
                            <m:t>o</m:t>
                          </m:r>
                        </m:sub>
                      </m:sSub>
                    </m:den>
                  </m:f>
                </m:e>
              </m:d>
            </m:e>
          </m:func>
          <m:r>
            <w:rPr>
              <w:rFonts w:ascii="Cambria Math" w:hAnsi="Cambria Math" w:cs="Arial"/>
              <w:lang w:val="en-US"/>
            </w:rPr>
            <m:t xml:space="preserve">+10 </m:t>
          </m:r>
          <m:r>
            <m:rPr>
              <m:sty m:val="p"/>
            </m:rPr>
            <w:rPr>
              <w:rFonts w:ascii="Cambria Math" w:hAnsi="Cambria Math" w:cs="Arial"/>
              <w:lang w:val="en-US"/>
            </w:rPr>
            <m:t>log⁡</m:t>
          </m:r>
          <m:r>
            <w:rPr>
              <w:rFonts w:ascii="Cambria Math" w:hAnsi="Cambria Math" w:cs="Arial"/>
              <w:lang w:val="en-US"/>
            </w:rPr>
            <m:t>(</m:t>
          </m:r>
          <m:f>
            <m:fPr>
              <m:ctrlPr>
                <w:rPr>
                  <w:rFonts w:ascii="Cambria Math" w:hAnsi="Cambria Math" w:cs="Arial"/>
                  <w:i/>
                  <w:lang w:val="en-US"/>
                </w:rPr>
              </m:ctrlPr>
            </m:fPr>
            <m:num>
              <m:sSub>
                <m:sSubPr>
                  <m:ctrlPr>
                    <w:rPr>
                      <w:rFonts w:ascii="Cambria Math" w:hAnsi="Cambria Math" w:cs="Arial"/>
                      <w:i/>
                      <w:lang w:val="en-US"/>
                    </w:rPr>
                  </m:ctrlPr>
                </m:sSubPr>
                <m:e>
                  <m:r>
                    <w:rPr>
                      <w:rFonts w:ascii="Cambria Math" w:hAnsi="Cambria Math" w:cs="Arial"/>
                      <w:lang w:val="en-US"/>
                    </w:rPr>
                    <m:t>P</m:t>
                  </m:r>
                </m:e>
                <m:sub>
                  <m:r>
                    <w:rPr>
                      <w:rFonts w:ascii="Cambria Math" w:hAnsi="Cambria Math" w:cs="Arial"/>
                      <w:lang w:val="en-US"/>
                    </w:rPr>
                    <m:t>DC</m:t>
                  </m:r>
                </m:sub>
              </m:sSub>
            </m:num>
            <m:den>
              <m:r>
                <w:rPr>
                  <w:rFonts w:ascii="Cambria Math" w:hAnsi="Cambria Math" w:cs="Arial"/>
                  <w:lang w:val="en-US"/>
                </w:rPr>
                <m:t>1</m:t>
              </m:r>
              <m:r>
                <m:rPr>
                  <m:sty m:val="p"/>
                </m:rPr>
                <w:rPr>
                  <w:rFonts w:ascii="Cambria Math" w:hAnsi="Cambria Math" w:cs="Arial"/>
                  <w:lang w:val="en-US"/>
                </w:rPr>
                <m:t>mW</m:t>
              </m:r>
            </m:den>
          </m:f>
          <m:r>
            <w:rPr>
              <w:rFonts w:ascii="Cambria Math" w:hAnsi="Cambria Math" w:cs="Arial"/>
              <w:lang w:val="en-US"/>
            </w:rPr>
            <m:t>)</m:t>
          </m:r>
        </m:oMath>
      </m:oMathPara>
    </w:p>
    <w:p w14:paraId="5AF1B30C" w14:textId="77777777" w:rsidR="00FA2659" w:rsidRPr="007E6408" w:rsidRDefault="00FA2659" w:rsidP="00FA2659">
      <w:pPr>
        <w:pStyle w:val="BodyText"/>
        <w:rPr>
          <w:rFonts w:ascii="Arial" w:hAnsi="Arial" w:cs="Arial"/>
          <w:lang w:val="en-US"/>
        </w:rPr>
      </w:pPr>
      <w:r w:rsidRPr="007E6408">
        <w:rPr>
          <w:rFonts w:ascii="Arial" w:hAnsi="Arial" w:cs="Arial"/>
          <w:lang w:val="en-US"/>
        </w:rPr>
        <w:t xml:space="preserve">Here </w:t>
      </w:r>
      <m:oMath>
        <m:sSub>
          <m:sSubPr>
            <m:ctrlPr>
              <w:rPr>
                <w:rFonts w:ascii="Cambria Math" w:hAnsi="Cambria Math" w:cs="Arial"/>
                <w:i/>
                <w:lang w:val="en-US"/>
              </w:rPr>
            </m:ctrlPr>
          </m:sSubPr>
          <m:e>
            <m:r>
              <w:rPr>
                <w:rFonts w:ascii="Cambria Math" w:hAnsi="Cambria Math" w:cs="Arial"/>
                <w:lang w:val="en-US"/>
              </w:rPr>
              <m:t>PN</m:t>
            </m:r>
          </m:e>
          <m:sub>
            <m:r>
              <w:rPr>
                <w:rFonts w:ascii="Cambria Math" w:hAnsi="Cambria Math" w:cs="Arial"/>
                <w:lang w:val="en-US"/>
              </w:rPr>
              <m:t>VCO</m:t>
            </m:r>
          </m:sub>
        </m:sSub>
        <m:d>
          <m:dPr>
            <m:ctrlPr>
              <w:rPr>
                <w:rFonts w:ascii="Cambria Math" w:hAnsi="Cambria Math" w:cs="Arial"/>
                <w:i/>
                <w:lang w:val="en-US"/>
              </w:rPr>
            </m:ctrlPr>
          </m:dPr>
          <m:e>
            <m:r>
              <w:rPr>
                <w:rFonts w:ascii="Cambria Math" w:hAnsi="Cambria Math" w:cs="Arial"/>
                <w:lang w:val="en-US"/>
              </w:rPr>
              <m:t>df</m:t>
            </m:r>
          </m:e>
        </m:d>
      </m:oMath>
      <w:r w:rsidRPr="007E6408">
        <w:rPr>
          <w:rFonts w:ascii="Arial" w:hAnsi="Arial" w:cs="Arial"/>
          <w:lang w:val="en-US"/>
        </w:rPr>
        <w:t xml:space="preserve"> is the phase noise of the VCO in dBc/Hz at a frequency offset </w:t>
      </w:r>
      <m:oMath>
        <m:r>
          <w:rPr>
            <w:rFonts w:ascii="Cambria Math" w:hAnsi="Cambria Math" w:cs="Arial"/>
            <w:lang w:val="en-US"/>
          </w:rPr>
          <m:t>df</m:t>
        </m:r>
      </m:oMath>
      <w:r w:rsidRPr="007E6408">
        <w:rPr>
          <w:rFonts w:ascii="Arial" w:hAnsi="Arial" w:cs="Arial"/>
          <w:lang w:val="en-US"/>
        </w:rPr>
        <w:t xml:space="preserve"> with oscillation frequency </w:t>
      </w:r>
      <m:oMath>
        <m:sSub>
          <m:sSubPr>
            <m:ctrlPr>
              <w:rPr>
                <w:rFonts w:ascii="Cambria Math" w:hAnsi="Cambria Math" w:cs="Arial"/>
                <w:i/>
                <w:lang w:val="en-US"/>
              </w:rPr>
            </m:ctrlPr>
          </m:sSubPr>
          <m:e>
            <m:r>
              <w:rPr>
                <w:rFonts w:ascii="Cambria Math" w:hAnsi="Cambria Math" w:cs="Arial"/>
                <w:lang w:val="en-US"/>
              </w:rPr>
              <m:t>f</m:t>
            </m:r>
          </m:e>
          <m:sub>
            <m:r>
              <w:rPr>
                <w:rFonts w:ascii="Cambria Math" w:hAnsi="Cambria Math" w:cs="Arial"/>
                <w:lang w:val="en-US"/>
              </w:rPr>
              <m:t>0</m:t>
            </m:r>
          </m:sub>
        </m:sSub>
      </m:oMath>
      <w:r w:rsidRPr="007E6408">
        <w:rPr>
          <w:rFonts w:ascii="Arial" w:hAnsi="Arial" w:cs="Arial"/>
          <w:lang w:val="en-US"/>
        </w:rPr>
        <w:t xml:space="preserve"> (both in Hz) and power consumption </w:t>
      </w:r>
      <m:oMath>
        <m:sSub>
          <m:sSubPr>
            <m:ctrlPr>
              <w:rPr>
                <w:rFonts w:ascii="Cambria Math" w:hAnsi="Cambria Math" w:cs="Arial"/>
                <w:i/>
                <w:lang w:val="en-US"/>
              </w:rPr>
            </m:ctrlPr>
          </m:sSubPr>
          <m:e>
            <m:r>
              <w:rPr>
                <w:rFonts w:ascii="Cambria Math" w:hAnsi="Cambria Math" w:cs="Arial"/>
                <w:lang w:val="en-US"/>
              </w:rPr>
              <m:t>P</m:t>
            </m:r>
          </m:e>
          <m:sub>
            <m:r>
              <w:rPr>
                <w:rFonts w:ascii="Cambria Math" w:hAnsi="Cambria Math" w:cs="Arial"/>
                <w:lang w:val="en-US"/>
              </w:rPr>
              <m:t>DC</m:t>
            </m:r>
          </m:sub>
        </m:sSub>
      </m:oMath>
      <w:r w:rsidRPr="007E6408">
        <w:rPr>
          <w:rFonts w:ascii="Arial" w:hAnsi="Arial" w:cs="Arial"/>
          <w:lang w:val="en-US"/>
        </w:rPr>
        <w:t xml:space="preserve"> in </w:t>
      </w:r>
      <w:proofErr w:type="spellStart"/>
      <w:r w:rsidRPr="007E6408">
        <w:rPr>
          <w:rFonts w:ascii="Arial" w:hAnsi="Arial" w:cs="Arial"/>
          <w:lang w:val="en-US"/>
        </w:rPr>
        <w:t>mW</w:t>
      </w:r>
      <w:proofErr w:type="spellEnd"/>
      <w:r w:rsidRPr="007E6408">
        <w:rPr>
          <w:rFonts w:ascii="Arial" w:hAnsi="Arial" w:cs="Arial"/>
          <w:lang w:val="en-US"/>
        </w:rPr>
        <w:t>. Thus, lower FoM is better. One noticeable result of this expression is that both phase noise and power consumption in linear power are proportional to</w:t>
      </w:r>
      <w:r w:rsidRPr="007E6408">
        <w:rPr>
          <w:rFonts w:ascii="Arial" w:eastAsia="Cambria Math" w:hAnsi="Arial" w:cs="Arial"/>
          <w:lang w:val="en-US"/>
        </w:rPr>
        <w:t xml:space="preserve"> </w:t>
      </w:r>
      <m:oMath>
        <m:sSubSup>
          <m:sSubSupPr>
            <m:ctrlPr>
              <w:rPr>
                <w:rFonts w:ascii="Cambria Math" w:eastAsia="Cambria Math" w:hAnsi="Cambria Math" w:cs="Arial"/>
                <w:i/>
                <w:lang w:val="en-US"/>
              </w:rPr>
            </m:ctrlPr>
          </m:sSubSupPr>
          <m:e>
            <m:r>
              <w:rPr>
                <w:rFonts w:ascii="Cambria Math" w:eastAsia="Cambria Math" w:hAnsi="Cambria Math" w:cs="Arial"/>
                <w:lang w:val="en-US"/>
              </w:rPr>
              <m:t>f</m:t>
            </m:r>
          </m:e>
          <m:sub>
            <m:r>
              <w:rPr>
                <w:rFonts w:ascii="Cambria Math" w:eastAsia="Cambria Math" w:hAnsi="Cambria Math" w:cs="Arial"/>
                <w:lang w:val="en-US"/>
              </w:rPr>
              <m:t>o</m:t>
            </m:r>
          </m:sub>
          <m:sup>
            <m:r>
              <w:rPr>
                <w:rFonts w:ascii="Cambria Math" w:eastAsia="Cambria Math" w:hAnsi="Cambria Math" w:cs="Arial"/>
                <w:lang w:val="en-US"/>
              </w:rPr>
              <m:t>2</m:t>
            </m:r>
          </m:sup>
        </m:sSubSup>
      </m:oMath>
      <w:r w:rsidRPr="007E6408">
        <w:rPr>
          <w:rFonts w:ascii="Arial" w:hAnsi="Arial" w:cs="Arial"/>
          <w:lang w:val="en-US"/>
        </w:rPr>
        <w:t xml:space="preserve">. Thus, to maintain a phase noise level at a certain offset while increasing </w:t>
      </w:r>
      <m:oMath>
        <m:sSub>
          <m:sSubPr>
            <m:ctrlPr>
              <w:rPr>
                <w:rFonts w:ascii="Cambria Math" w:hAnsi="Cambria Math" w:cs="Arial"/>
                <w:i/>
                <w:lang w:val="en-US"/>
              </w:rPr>
            </m:ctrlPr>
          </m:sSubPr>
          <m:e>
            <m:r>
              <w:rPr>
                <w:rFonts w:ascii="Cambria Math" w:hAnsi="Cambria Math" w:cs="Arial"/>
                <w:lang w:val="en-US"/>
              </w:rPr>
              <m:t>f</m:t>
            </m:r>
          </m:e>
          <m:sub>
            <m:r>
              <w:rPr>
                <w:rFonts w:ascii="Cambria Math" w:hAnsi="Cambria Math" w:cs="Arial"/>
                <w:lang w:val="en-US"/>
              </w:rPr>
              <m:t>o</m:t>
            </m:r>
          </m:sub>
        </m:sSub>
      </m:oMath>
      <w:r w:rsidRPr="007E6408">
        <w:rPr>
          <w:rFonts w:ascii="Arial" w:hAnsi="Arial" w:cs="Arial"/>
          <w:lang w:val="en-US"/>
        </w:rPr>
        <w:t xml:space="preserve"> by a factor R would require the power to be increased by </w:t>
      </w:r>
      <m:oMath>
        <m:sSup>
          <m:sSupPr>
            <m:ctrlPr>
              <w:rPr>
                <w:rFonts w:ascii="Cambria Math" w:hAnsi="Cambria Math" w:cs="Arial"/>
                <w:i/>
                <w:lang w:val="en-US"/>
              </w:rPr>
            </m:ctrlPr>
          </m:sSupPr>
          <m:e>
            <m:r>
              <w:rPr>
                <w:rFonts w:ascii="Cambria Math" w:hAnsi="Cambria Math" w:cs="Arial"/>
                <w:lang w:val="en-US"/>
              </w:rPr>
              <m:t>R</m:t>
            </m:r>
          </m:e>
          <m:sup>
            <m:r>
              <w:rPr>
                <w:rFonts w:ascii="Cambria Math" w:hAnsi="Cambria Math" w:cs="Arial"/>
                <w:lang w:val="en-US"/>
              </w:rPr>
              <m:t>2</m:t>
            </m:r>
          </m:sup>
        </m:sSup>
      </m:oMath>
      <w:r w:rsidRPr="007E6408">
        <w:rPr>
          <w:rFonts w:ascii="Arial" w:hAnsi="Arial" w:cs="Arial"/>
          <w:lang w:val="en-US"/>
        </w:rPr>
        <w:t xml:space="preserve"> (assuming a fixed FoM). Conversely, for a fixed power consumption and FoM the phase noise will increase by </w:t>
      </w:r>
      <m:oMath>
        <m:sSup>
          <m:sSupPr>
            <m:ctrlPr>
              <w:rPr>
                <w:rFonts w:ascii="Cambria Math" w:hAnsi="Cambria Math" w:cs="Arial"/>
                <w:i/>
                <w:lang w:val="en-US"/>
              </w:rPr>
            </m:ctrlPr>
          </m:sSupPr>
          <m:e>
            <m:r>
              <w:rPr>
                <w:rFonts w:ascii="Cambria Math" w:hAnsi="Cambria Math" w:cs="Arial"/>
                <w:lang w:val="en-US"/>
              </w:rPr>
              <m:t>R</m:t>
            </m:r>
          </m:e>
          <m:sup>
            <m:r>
              <w:rPr>
                <w:rFonts w:ascii="Cambria Math" w:hAnsi="Cambria Math" w:cs="Arial"/>
                <w:lang w:val="en-US"/>
              </w:rPr>
              <m:t>2</m:t>
            </m:r>
          </m:sup>
        </m:sSup>
      </m:oMath>
      <w:r w:rsidRPr="007E6408">
        <w:rPr>
          <w:rFonts w:ascii="Arial" w:hAnsi="Arial" w:cs="Arial"/>
          <w:lang w:val="en-US"/>
        </w:rPr>
        <w:t xml:space="preserve">, or 6dB per every doubling of </w:t>
      </w:r>
      <m:oMath>
        <m:sSub>
          <m:sSubPr>
            <m:ctrlPr>
              <w:rPr>
                <w:rFonts w:ascii="Cambria Math" w:hAnsi="Cambria Math" w:cs="Arial"/>
                <w:i/>
                <w:lang w:val="en-US"/>
              </w:rPr>
            </m:ctrlPr>
          </m:sSubPr>
          <m:e>
            <m:r>
              <w:rPr>
                <w:rFonts w:ascii="Cambria Math" w:hAnsi="Cambria Math" w:cs="Arial"/>
                <w:lang w:val="en-US"/>
              </w:rPr>
              <m:t>f</m:t>
            </m:r>
          </m:e>
          <m:sub>
            <m:r>
              <w:rPr>
                <w:rFonts w:ascii="Cambria Math" w:hAnsi="Cambria Math" w:cs="Arial"/>
                <w:lang w:val="en-US"/>
              </w:rPr>
              <m:t>o</m:t>
            </m:r>
          </m:sub>
        </m:sSub>
      </m:oMath>
      <w:r w:rsidRPr="007E6408">
        <w:rPr>
          <w:rFonts w:ascii="Arial" w:hAnsi="Arial" w:cs="Arial"/>
          <w:lang w:val="en-US"/>
        </w:rPr>
        <w:t xml:space="preserve">. </w:t>
      </w:r>
    </w:p>
    <w:p w14:paraId="056EB18C" w14:textId="1C65EF68" w:rsidR="00FA2659" w:rsidRDefault="00FA2659" w:rsidP="00FA2659">
      <w:pPr>
        <w:pStyle w:val="BodyText"/>
        <w:rPr>
          <w:rFonts w:ascii="Arial" w:hAnsi="Arial" w:cs="Arial"/>
          <w:lang w:val="en-US"/>
        </w:rPr>
      </w:pPr>
      <w:r w:rsidRPr="007E6408">
        <w:rPr>
          <w:rFonts w:ascii="Arial" w:hAnsi="Arial" w:cs="Arial"/>
          <w:lang w:val="en-US"/>
        </w:rPr>
        <w:t>It is also worth noting that there are fundamental limits on the attainable FoM and the room for further improvements is limited [</w:t>
      </w:r>
      <w:r w:rsidR="00A9722E">
        <w:rPr>
          <w:rFonts w:ascii="Arial" w:hAnsi="Arial" w:cs="Arial"/>
          <w:lang w:val="en-US"/>
        </w:rPr>
        <w:t>2</w:t>
      </w:r>
      <w:r w:rsidRPr="007E6408">
        <w:rPr>
          <w:rFonts w:ascii="Arial" w:hAnsi="Arial" w:cs="Arial"/>
          <w:lang w:val="en-US"/>
        </w:rPr>
        <w:t>].</w:t>
      </w:r>
    </w:p>
    <w:p w14:paraId="029E07B4" w14:textId="77777777" w:rsidR="008B0B04" w:rsidRPr="007E6408" w:rsidRDefault="008B0B04" w:rsidP="00FA2659">
      <w:pPr>
        <w:pStyle w:val="BodyText"/>
        <w:rPr>
          <w:rFonts w:ascii="Arial" w:hAnsi="Arial" w:cs="Arial"/>
          <w:lang w:val="en-US"/>
        </w:rPr>
      </w:pPr>
      <w:r>
        <w:rPr>
          <w:rFonts w:ascii="Arial" w:hAnsi="Arial" w:cs="Arial"/>
          <w:lang w:val="en-US"/>
        </w:rPr>
        <w:t xml:space="preserve">In this section, </w:t>
      </w:r>
      <w:r w:rsidR="00384578">
        <w:rPr>
          <w:rFonts w:ascii="Arial" w:hAnsi="Arial" w:cs="Arial"/>
          <w:lang w:val="en-US"/>
        </w:rPr>
        <w:t xml:space="preserve">the discussion around </w:t>
      </w:r>
      <w:r w:rsidR="007D5BF9">
        <w:rPr>
          <w:rFonts w:ascii="Arial" w:hAnsi="Arial" w:cs="Arial"/>
          <w:lang w:val="en-US"/>
        </w:rPr>
        <w:t xml:space="preserve">trends for </w:t>
      </w:r>
      <w:r w:rsidR="00384578">
        <w:rPr>
          <w:rFonts w:ascii="Arial" w:hAnsi="Arial" w:cs="Arial"/>
          <w:lang w:val="en-US"/>
        </w:rPr>
        <w:t>phase noise</w:t>
      </w:r>
      <w:r w:rsidR="007D5BF9">
        <w:rPr>
          <w:rFonts w:ascii="Arial" w:hAnsi="Arial" w:cs="Arial"/>
          <w:lang w:val="en-US"/>
        </w:rPr>
        <w:t xml:space="preserve"> based on empirical data as well as the impact of VCO tuning range is further elaborated.</w:t>
      </w:r>
    </w:p>
    <w:p w14:paraId="039A2E94" w14:textId="056704E3" w:rsidR="00FA2659" w:rsidRPr="007E6408" w:rsidRDefault="00FA2659" w:rsidP="00FA2659">
      <w:pPr>
        <w:pStyle w:val="BodyText"/>
        <w:rPr>
          <w:rFonts w:ascii="Arial" w:hAnsi="Arial" w:cs="Arial"/>
          <w:lang w:val="en-US"/>
        </w:rPr>
      </w:pPr>
      <w:r w:rsidRPr="007E6408">
        <w:rPr>
          <w:rFonts w:ascii="Arial" w:hAnsi="Arial" w:cs="Arial"/>
          <w:lang w:val="en-US"/>
        </w:rPr>
        <w:t xml:space="preserve">The FoM definition aims to be frequency agnostic but in practice there is an implementation penalty associated with higher frequencies as shown in the figure below, where FoM of recently published VCO designs in silicon-based technologies are compared. If there were to be no implementation penalties the best </w:t>
      </w:r>
      <w:proofErr w:type="spellStart"/>
      <w:r w:rsidRPr="007E6408">
        <w:rPr>
          <w:rFonts w:ascii="Arial" w:hAnsi="Arial" w:cs="Arial"/>
          <w:lang w:val="en-US"/>
        </w:rPr>
        <w:t>FoMs</w:t>
      </w:r>
      <w:proofErr w:type="spellEnd"/>
      <w:r w:rsidRPr="007E6408">
        <w:rPr>
          <w:rFonts w:ascii="Arial" w:hAnsi="Arial" w:cs="Arial"/>
          <w:lang w:val="en-US"/>
        </w:rPr>
        <w:t xml:space="preserve"> would be on par for all frequencies. A rough estimation of the implementation penalty is </w:t>
      </w:r>
      <w:r w:rsidR="00A9722E">
        <w:rPr>
          <w:rFonts w:ascii="Arial" w:hAnsi="Arial" w:cs="Arial"/>
          <w:lang w:val="en-US"/>
        </w:rPr>
        <w:t xml:space="preserve">roughly </w:t>
      </w:r>
      <w:r w:rsidRPr="007E6408">
        <w:rPr>
          <w:rFonts w:ascii="Arial" w:hAnsi="Arial" w:cs="Arial"/>
          <w:lang w:val="en-US"/>
        </w:rPr>
        <w:t>5</w:t>
      </w:r>
      <w:r w:rsidR="00A9722E">
        <w:rPr>
          <w:rFonts w:ascii="Arial" w:hAnsi="Arial" w:cs="Arial"/>
          <w:lang w:val="en-US"/>
        </w:rPr>
        <w:t>-10</w:t>
      </w:r>
      <w:r w:rsidRPr="007E6408">
        <w:rPr>
          <w:rFonts w:ascii="Arial" w:hAnsi="Arial" w:cs="Arial"/>
          <w:lang w:val="en-US"/>
        </w:rPr>
        <w:t xml:space="preserve">dB/decade </w:t>
      </w:r>
      <w:r w:rsidR="00A9722E">
        <w:rPr>
          <w:rFonts w:ascii="Arial" w:hAnsi="Arial" w:cs="Arial"/>
          <w:lang w:val="en-US"/>
        </w:rPr>
        <w:t>(</w:t>
      </w:r>
      <w:r w:rsidR="00990BBF">
        <w:rPr>
          <w:rFonts w:ascii="Arial" w:hAnsi="Arial" w:cs="Arial"/>
          <w:lang w:val="en-US"/>
        </w:rPr>
        <w:t>~</w:t>
      </w:r>
      <w:r w:rsidRPr="007E6408">
        <w:rPr>
          <w:rFonts w:ascii="Arial" w:hAnsi="Arial" w:cs="Arial"/>
          <w:lang w:val="en-US"/>
        </w:rPr>
        <w:t>1.5</w:t>
      </w:r>
      <w:r w:rsidR="00A9722E">
        <w:rPr>
          <w:rFonts w:ascii="Arial" w:hAnsi="Arial" w:cs="Arial"/>
          <w:lang w:val="en-US"/>
        </w:rPr>
        <w:t>-3</w:t>
      </w:r>
      <w:r w:rsidRPr="007E6408">
        <w:rPr>
          <w:rFonts w:ascii="Arial" w:hAnsi="Arial" w:cs="Arial"/>
          <w:lang w:val="en-US"/>
        </w:rPr>
        <w:t>dB/octave</w:t>
      </w:r>
      <w:r w:rsidR="00A9722E">
        <w:rPr>
          <w:rFonts w:ascii="Arial" w:hAnsi="Arial" w:cs="Arial"/>
          <w:lang w:val="en-US"/>
        </w:rPr>
        <w:t>) depending on whether the trend is derived from only the best data points (at the performance envelope) or the general trend of all data points</w:t>
      </w:r>
      <w:r w:rsidRPr="007E6408">
        <w:rPr>
          <w:rFonts w:ascii="Arial" w:hAnsi="Arial" w:cs="Arial"/>
          <w:lang w:val="en-US"/>
        </w:rPr>
        <w:t>.</w:t>
      </w:r>
    </w:p>
    <w:p w14:paraId="4CF9A15C" w14:textId="77777777" w:rsidR="00FA2659" w:rsidRPr="007E6408" w:rsidRDefault="00FA2659" w:rsidP="00090554">
      <w:pPr>
        <w:pStyle w:val="BodyText"/>
        <w:jc w:val="center"/>
        <w:rPr>
          <w:rFonts w:ascii="Arial" w:hAnsi="Arial" w:cs="Arial"/>
          <w:lang w:val="en-US"/>
        </w:rPr>
      </w:pPr>
      <w:r w:rsidRPr="007E6408">
        <w:rPr>
          <w:rFonts w:ascii="Arial" w:hAnsi="Arial" w:cs="Arial"/>
          <w:noProof/>
          <w:lang w:val="en-US"/>
        </w:rPr>
        <w:lastRenderedPageBreak/>
        <w:drawing>
          <wp:inline distT="0" distB="0" distL="0" distR="0" wp14:anchorId="1332736A" wp14:editId="1182647B">
            <wp:extent cx="3873260" cy="290321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6803" cy="2920860"/>
                    </a:xfrm>
                    <a:prstGeom prst="rect">
                      <a:avLst/>
                    </a:prstGeom>
                    <a:noFill/>
                    <a:ln>
                      <a:noFill/>
                    </a:ln>
                  </pic:spPr>
                </pic:pic>
              </a:graphicData>
            </a:graphic>
          </wp:inline>
        </w:drawing>
      </w:r>
    </w:p>
    <w:p w14:paraId="1FB01CBB" w14:textId="77777777" w:rsidR="00FA2659" w:rsidRPr="007E6408" w:rsidRDefault="00090554" w:rsidP="00C011CE">
      <w:pPr>
        <w:pStyle w:val="Caption"/>
        <w:rPr>
          <w:rFonts w:ascii="Arial" w:hAnsi="Arial" w:cs="Arial"/>
          <w:lang w:val="en-US"/>
        </w:rPr>
      </w:pPr>
      <w:r w:rsidRPr="0023740E">
        <w:rPr>
          <w:lang w:val="en-US"/>
        </w:rPr>
        <w:t xml:space="preserve">Figure </w:t>
      </w:r>
      <w:r>
        <w:fldChar w:fldCharType="begin"/>
      </w:r>
      <w:r w:rsidRPr="0023740E">
        <w:rPr>
          <w:lang w:val="en-US"/>
        </w:rPr>
        <w:instrText xml:space="preserve"> SEQ Figure \* ARABIC </w:instrText>
      </w:r>
      <w:r>
        <w:fldChar w:fldCharType="separate"/>
      </w:r>
      <w:r w:rsidR="0065488A" w:rsidRPr="0023740E">
        <w:rPr>
          <w:noProof/>
          <w:lang w:val="en-US"/>
        </w:rPr>
        <w:t>5</w:t>
      </w:r>
      <w:r>
        <w:fldChar w:fldCharType="end"/>
      </w:r>
      <w:r w:rsidRPr="0023740E">
        <w:rPr>
          <w:lang w:val="en-US"/>
        </w:rPr>
        <w:tab/>
      </w:r>
      <w:r w:rsidR="00F03D9C" w:rsidRPr="0023740E">
        <w:rPr>
          <w:lang w:val="en-US"/>
        </w:rPr>
        <w:t xml:space="preserve">Phase noise </w:t>
      </w:r>
      <w:r w:rsidR="00C011CE" w:rsidRPr="0023740E">
        <w:rPr>
          <w:lang w:val="en-US"/>
        </w:rPr>
        <w:t>FoM</w:t>
      </w:r>
    </w:p>
    <w:p w14:paraId="424B0614" w14:textId="77777777" w:rsidR="00FA2659" w:rsidRPr="007E6408" w:rsidRDefault="00FA2659" w:rsidP="00FA2659">
      <w:pPr>
        <w:pStyle w:val="BodyText"/>
        <w:rPr>
          <w:rFonts w:ascii="Arial" w:hAnsi="Arial" w:cs="Arial"/>
          <w:lang w:val="en-US"/>
        </w:rPr>
      </w:pPr>
      <w:r w:rsidRPr="007E6408">
        <w:rPr>
          <w:rFonts w:ascii="Arial" w:hAnsi="Arial" w:cs="Arial"/>
          <w:lang w:val="en-US"/>
        </w:rPr>
        <w:t xml:space="preserve">One aspect not accounted for in FoM is the tuning range of the VCO and thus the maximum possible frequency range of the PLL. It is a well-established fact that preserving a tuning range (when defined in % of LO frequency) is increasingly difficult for increasing frequency. Thus, an empirical but widely accepted extension of the original FoM accounts for tuning range </w:t>
      </w:r>
      <m:oMath>
        <m:r>
          <w:rPr>
            <w:rFonts w:ascii="Cambria Math" w:hAnsi="Cambria Math" w:cs="Arial"/>
            <w:lang w:val="en-US"/>
          </w:rPr>
          <m:t>TR</m:t>
        </m:r>
      </m:oMath>
      <w:r w:rsidRPr="007E6408">
        <w:rPr>
          <w:rFonts w:ascii="Arial" w:hAnsi="Arial" w:cs="Arial"/>
          <w:lang w:val="en-US"/>
        </w:rPr>
        <w:t xml:space="preserve"> in % as follows:</w:t>
      </w:r>
    </w:p>
    <w:p w14:paraId="5335066E" w14:textId="77777777" w:rsidR="00FA2659" w:rsidRPr="007E6408" w:rsidRDefault="00A40E79" w:rsidP="00FA2659">
      <w:pPr>
        <w:pStyle w:val="BodyText"/>
        <w:rPr>
          <w:rFonts w:ascii="Arial" w:hAnsi="Arial" w:cs="Arial"/>
          <w:lang w:val="en-US"/>
        </w:rPr>
      </w:pPr>
      <m:oMathPara>
        <m:oMath>
          <m:sSub>
            <m:sSubPr>
              <m:ctrlPr>
                <w:rPr>
                  <w:rFonts w:ascii="Cambria Math" w:hAnsi="Cambria Math" w:cs="Arial"/>
                  <w:i/>
                  <w:lang w:val="en-US"/>
                </w:rPr>
              </m:ctrlPr>
            </m:sSubPr>
            <m:e>
              <m:r>
                <w:rPr>
                  <w:rFonts w:ascii="Cambria Math" w:hAnsi="Cambria Math" w:cs="Arial"/>
                  <w:lang w:val="en-US"/>
                </w:rPr>
                <m:t>FoM</m:t>
              </m:r>
            </m:e>
            <m:sub>
              <m:r>
                <w:rPr>
                  <w:rFonts w:ascii="Cambria Math" w:hAnsi="Cambria Math" w:cs="Arial"/>
                  <w:lang w:val="en-US"/>
                </w:rPr>
                <m:t>t</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PN</m:t>
              </m:r>
            </m:e>
            <m:sub>
              <m:r>
                <w:rPr>
                  <w:rFonts w:ascii="Cambria Math" w:hAnsi="Cambria Math" w:cs="Arial"/>
                  <w:lang w:val="en-US"/>
                </w:rPr>
                <m:t>VCO</m:t>
              </m:r>
            </m:sub>
          </m:sSub>
          <m:d>
            <m:dPr>
              <m:ctrlPr>
                <w:rPr>
                  <w:rFonts w:ascii="Cambria Math" w:hAnsi="Cambria Math" w:cs="Arial"/>
                  <w:i/>
                  <w:lang w:val="en-US"/>
                </w:rPr>
              </m:ctrlPr>
            </m:dPr>
            <m:e>
              <m:r>
                <w:rPr>
                  <w:rFonts w:ascii="Cambria Math" w:hAnsi="Cambria Math" w:cs="Arial"/>
                  <w:lang w:val="en-US"/>
                </w:rPr>
                <m:t>df</m:t>
              </m:r>
            </m:e>
          </m:d>
          <m:r>
            <w:rPr>
              <w:rFonts w:ascii="Cambria Math" w:hAnsi="Cambria Math" w:cs="Arial"/>
              <w:lang w:val="en-US"/>
            </w:rPr>
            <m:t>+20</m:t>
          </m:r>
          <m:func>
            <m:funcPr>
              <m:ctrlPr>
                <w:rPr>
                  <w:rFonts w:ascii="Cambria Math" w:hAnsi="Cambria Math" w:cs="Arial"/>
                  <w:i/>
                  <w:lang w:val="en-US"/>
                </w:rPr>
              </m:ctrlPr>
            </m:funcPr>
            <m:fName>
              <m:r>
                <m:rPr>
                  <m:sty m:val="p"/>
                </m:rPr>
                <w:rPr>
                  <w:rFonts w:ascii="Cambria Math" w:hAnsi="Cambria Math" w:cs="Arial"/>
                  <w:lang w:val="en-US"/>
                </w:rPr>
                <m:t>log</m:t>
              </m:r>
            </m:fName>
            <m:e>
              <m:d>
                <m:dPr>
                  <m:ctrlPr>
                    <w:rPr>
                      <w:rFonts w:ascii="Cambria Math" w:hAnsi="Cambria Math" w:cs="Arial"/>
                      <w:i/>
                      <w:lang w:val="en-US"/>
                    </w:rPr>
                  </m:ctrlPr>
                </m:dPr>
                <m:e>
                  <m:f>
                    <m:fPr>
                      <m:ctrlPr>
                        <w:rPr>
                          <w:rFonts w:ascii="Cambria Math" w:hAnsi="Cambria Math" w:cs="Arial"/>
                          <w:i/>
                          <w:lang w:val="en-US"/>
                        </w:rPr>
                      </m:ctrlPr>
                    </m:fPr>
                    <m:num>
                      <m:r>
                        <w:rPr>
                          <w:rFonts w:ascii="Cambria Math" w:hAnsi="Cambria Math" w:cs="Arial"/>
                          <w:lang w:val="en-US"/>
                        </w:rPr>
                        <m:t>df</m:t>
                      </m:r>
                    </m:num>
                    <m:den>
                      <m:sSub>
                        <m:sSubPr>
                          <m:ctrlPr>
                            <w:rPr>
                              <w:rFonts w:ascii="Cambria Math" w:hAnsi="Cambria Math" w:cs="Arial"/>
                              <w:i/>
                              <w:lang w:val="en-US"/>
                            </w:rPr>
                          </m:ctrlPr>
                        </m:sSubPr>
                        <m:e>
                          <m:r>
                            <w:rPr>
                              <w:rFonts w:ascii="Cambria Math" w:hAnsi="Cambria Math" w:cs="Arial"/>
                              <w:lang w:val="en-US"/>
                            </w:rPr>
                            <m:t>f</m:t>
                          </m:r>
                        </m:e>
                        <m:sub>
                          <m:r>
                            <w:rPr>
                              <w:rFonts w:ascii="Cambria Math" w:hAnsi="Cambria Math" w:cs="Arial"/>
                              <w:lang w:val="en-US"/>
                            </w:rPr>
                            <m:t>o</m:t>
                          </m:r>
                        </m:sub>
                      </m:sSub>
                    </m:den>
                  </m:f>
                </m:e>
              </m:d>
            </m:e>
          </m:func>
          <m:r>
            <w:rPr>
              <w:rFonts w:ascii="Cambria Math" w:hAnsi="Cambria Math" w:cs="Arial"/>
              <w:lang w:val="en-US"/>
            </w:rPr>
            <m:t>+10</m:t>
          </m:r>
          <m:func>
            <m:funcPr>
              <m:ctrlPr>
                <w:rPr>
                  <w:rFonts w:ascii="Cambria Math" w:hAnsi="Cambria Math" w:cs="Arial"/>
                  <w:lang w:val="en-US"/>
                </w:rPr>
              </m:ctrlPr>
            </m:funcPr>
            <m:fName>
              <m:r>
                <m:rPr>
                  <m:sty m:val="p"/>
                </m:rPr>
                <w:rPr>
                  <w:rFonts w:ascii="Cambria Math" w:hAnsi="Cambria Math" w:cs="Arial"/>
                  <w:lang w:val="en-US"/>
                </w:rPr>
                <m:t>log</m:t>
              </m:r>
              <m:ctrlPr>
                <w:rPr>
                  <w:rFonts w:ascii="Cambria Math" w:hAnsi="Cambria Math" w:cs="Arial"/>
                  <w:i/>
                  <w:lang w:val="en-US"/>
                </w:rPr>
              </m:ctrlPr>
            </m:fName>
            <m:e>
              <m:d>
                <m:dPr>
                  <m:ctrlPr>
                    <w:rPr>
                      <w:rFonts w:ascii="Cambria Math" w:hAnsi="Cambria Math" w:cs="Arial"/>
                      <w:i/>
                      <w:lang w:val="en-US"/>
                    </w:rPr>
                  </m:ctrlPr>
                </m:dPr>
                <m:e>
                  <m:f>
                    <m:fPr>
                      <m:ctrlPr>
                        <w:rPr>
                          <w:rFonts w:ascii="Cambria Math" w:hAnsi="Cambria Math" w:cs="Arial"/>
                          <w:i/>
                          <w:lang w:val="en-US"/>
                        </w:rPr>
                      </m:ctrlPr>
                    </m:fPr>
                    <m:num>
                      <m:sSub>
                        <m:sSubPr>
                          <m:ctrlPr>
                            <w:rPr>
                              <w:rFonts w:ascii="Cambria Math" w:hAnsi="Cambria Math" w:cs="Arial"/>
                              <w:i/>
                              <w:lang w:val="en-US"/>
                            </w:rPr>
                          </m:ctrlPr>
                        </m:sSubPr>
                        <m:e>
                          <m:r>
                            <w:rPr>
                              <w:rFonts w:ascii="Cambria Math" w:hAnsi="Cambria Math" w:cs="Arial"/>
                              <w:lang w:val="en-US"/>
                            </w:rPr>
                            <m:t>P</m:t>
                          </m:r>
                        </m:e>
                        <m:sub>
                          <m:r>
                            <w:rPr>
                              <w:rFonts w:ascii="Cambria Math" w:hAnsi="Cambria Math" w:cs="Arial"/>
                              <w:lang w:val="en-US"/>
                            </w:rPr>
                            <m:t>DC</m:t>
                          </m:r>
                        </m:sub>
                      </m:sSub>
                    </m:num>
                    <m:den>
                      <m:r>
                        <w:rPr>
                          <w:rFonts w:ascii="Cambria Math" w:hAnsi="Cambria Math" w:cs="Arial"/>
                          <w:lang w:val="en-US"/>
                        </w:rPr>
                        <m:t>1</m:t>
                      </m:r>
                      <m:r>
                        <m:rPr>
                          <m:sty m:val="p"/>
                        </m:rPr>
                        <w:rPr>
                          <w:rFonts w:ascii="Cambria Math" w:hAnsi="Cambria Math" w:cs="Arial"/>
                          <w:lang w:val="en-US"/>
                        </w:rPr>
                        <m:t>mW</m:t>
                      </m:r>
                    </m:den>
                  </m:f>
                </m:e>
              </m:d>
            </m:e>
          </m:func>
          <m:r>
            <w:rPr>
              <w:rFonts w:ascii="Cambria Math" w:hAnsi="Cambria Math" w:cs="Arial"/>
              <w:lang w:val="en-US"/>
            </w:rPr>
            <m:t xml:space="preserve">-10 </m:t>
          </m:r>
          <m:r>
            <m:rPr>
              <m:sty m:val="p"/>
            </m:rPr>
            <w:rPr>
              <w:rFonts w:ascii="Cambria Math" w:hAnsi="Cambria Math" w:cs="Arial"/>
              <w:lang w:val="en-US"/>
            </w:rPr>
            <m:t>log⁡</m:t>
          </m:r>
          <m:r>
            <w:rPr>
              <w:rFonts w:ascii="Cambria Math" w:hAnsi="Cambria Math" w:cs="Arial"/>
              <w:lang w:val="en-US"/>
            </w:rPr>
            <m:t>(TR/10)</m:t>
          </m:r>
        </m:oMath>
      </m:oMathPara>
    </w:p>
    <w:p w14:paraId="344489A5" w14:textId="77777777" w:rsidR="00FA2659" w:rsidRPr="007E6408" w:rsidRDefault="00A40E79" w:rsidP="00FA2659">
      <w:pPr>
        <w:pStyle w:val="BodyText"/>
        <w:rPr>
          <w:rFonts w:ascii="Arial" w:hAnsi="Arial" w:cs="Arial"/>
          <w:lang w:val="en-US"/>
        </w:rPr>
      </w:pPr>
      <m:oMath>
        <m:sSub>
          <m:sSubPr>
            <m:ctrlPr>
              <w:rPr>
                <w:rFonts w:ascii="Cambria Math" w:hAnsi="Cambria Math" w:cs="Arial"/>
                <w:i/>
                <w:lang w:val="en-US"/>
              </w:rPr>
            </m:ctrlPr>
          </m:sSubPr>
          <m:e>
            <m:r>
              <w:rPr>
                <w:rFonts w:ascii="Cambria Math" w:hAnsi="Cambria Math" w:cs="Arial"/>
                <w:lang w:val="en-US"/>
              </w:rPr>
              <m:t>FoM</m:t>
            </m:r>
          </m:e>
          <m:sub>
            <m:r>
              <w:rPr>
                <w:rFonts w:ascii="Cambria Math" w:hAnsi="Cambria Math" w:cs="Arial"/>
                <w:lang w:val="en-US"/>
              </w:rPr>
              <m:t>t</m:t>
            </m:r>
          </m:sub>
        </m:sSub>
      </m:oMath>
      <w:r w:rsidR="00FA2659" w:rsidRPr="007E6408">
        <w:rPr>
          <w:rFonts w:ascii="Arial" w:hAnsi="Arial" w:cs="Arial"/>
          <w:lang w:val="en-US"/>
        </w:rPr>
        <w:t xml:space="preserve"> calculated for the same data set as above is shown in the plot below and it is clearly seen that accounting for tuning range worsens the penalty further for higher frequencies, with an additional </w:t>
      </w:r>
      <w:r w:rsidR="0039227B">
        <w:rPr>
          <w:rFonts w:ascii="Arial" w:hAnsi="Arial" w:cs="Arial"/>
          <w:lang w:val="en-US"/>
        </w:rPr>
        <w:t>~</w:t>
      </w:r>
      <w:r w:rsidR="00FA2659" w:rsidRPr="007E6408">
        <w:rPr>
          <w:rFonts w:ascii="Arial" w:hAnsi="Arial" w:cs="Arial"/>
          <w:lang w:val="en-US"/>
        </w:rPr>
        <w:t xml:space="preserve">7.5dB/decade or 2.3dB/octave. </w:t>
      </w:r>
    </w:p>
    <w:p w14:paraId="4461570F" w14:textId="77777777" w:rsidR="00FA2659" w:rsidRDefault="00FA2659" w:rsidP="00F03D9C">
      <w:pPr>
        <w:pStyle w:val="BodyText"/>
        <w:jc w:val="center"/>
        <w:rPr>
          <w:rFonts w:ascii="Arial" w:hAnsi="Arial" w:cs="Arial"/>
          <w:lang w:val="en-US"/>
        </w:rPr>
      </w:pPr>
      <w:r w:rsidRPr="007E6408">
        <w:rPr>
          <w:rFonts w:ascii="Arial" w:hAnsi="Arial" w:cs="Arial"/>
          <w:noProof/>
          <w:lang w:val="en-US"/>
        </w:rPr>
        <w:drawing>
          <wp:inline distT="0" distB="0" distL="0" distR="0" wp14:anchorId="52557449" wp14:editId="335AF7CD">
            <wp:extent cx="3752491" cy="2812690"/>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0916" cy="2826500"/>
                    </a:xfrm>
                    <a:prstGeom prst="rect">
                      <a:avLst/>
                    </a:prstGeom>
                    <a:noFill/>
                    <a:ln>
                      <a:noFill/>
                    </a:ln>
                  </pic:spPr>
                </pic:pic>
              </a:graphicData>
            </a:graphic>
          </wp:inline>
        </w:drawing>
      </w:r>
    </w:p>
    <w:p w14:paraId="6555A54D" w14:textId="77777777" w:rsidR="00FA2659" w:rsidRPr="007E6408" w:rsidRDefault="00F03D9C" w:rsidP="007D5BF9">
      <w:pPr>
        <w:pStyle w:val="Caption"/>
        <w:rPr>
          <w:rFonts w:ascii="Arial" w:hAnsi="Arial" w:cs="Arial"/>
          <w:lang w:val="en-US"/>
        </w:rPr>
      </w:pPr>
      <w:r w:rsidRPr="00F03D9C">
        <w:rPr>
          <w:lang w:val="en-US"/>
        </w:rPr>
        <w:t xml:space="preserve">Figure </w:t>
      </w:r>
      <w:r>
        <w:fldChar w:fldCharType="begin"/>
      </w:r>
      <w:r w:rsidRPr="00F03D9C">
        <w:rPr>
          <w:lang w:val="en-US"/>
        </w:rPr>
        <w:instrText xml:space="preserve"> SEQ Figure \* ARABIC </w:instrText>
      </w:r>
      <w:r>
        <w:fldChar w:fldCharType="separate"/>
      </w:r>
      <w:r w:rsidR="0065488A">
        <w:rPr>
          <w:noProof/>
          <w:lang w:val="en-US"/>
        </w:rPr>
        <w:t>6</w:t>
      </w:r>
      <w:r>
        <w:fldChar w:fldCharType="end"/>
      </w:r>
      <w:r w:rsidRPr="00F03D9C">
        <w:rPr>
          <w:lang w:val="en-US"/>
        </w:rPr>
        <w:tab/>
        <w:t xml:space="preserve">Phase noise FoM </w:t>
      </w:r>
      <w:r w:rsidR="0066236D">
        <w:rPr>
          <w:lang w:val="en-US"/>
        </w:rPr>
        <w:t>considering</w:t>
      </w:r>
      <w:r>
        <w:rPr>
          <w:lang w:val="en-US"/>
        </w:rPr>
        <w:t xml:space="preserve"> VCO</w:t>
      </w:r>
      <w:r w:rsidR="008B0B04">
        <w:rPr>
          <w:lang w:val="en-US"/>
        </w:rPr>
        <w:t xml:space="preserve"> tuning range</w:t>
      </w:r>
    </w:p>
    <w:p w14:paraId="21B3666C" w14:textId="304983D2" w:rsidR="00FA2659" w:rsidRPr="007E6408" w:rsidRDefault="00FA2659" w:rsidP="00FA2659">
      <w:pPr>
        <w:pStyle w:val="BodyText"/>
        <w:rPr>
          <w:rFonts w:ascii="Arial" w:hAnsi="Arial" w:cs="Arial"/>
          <w:lang w:val="en-US"/>
        </w:rPr>
      </w:pPr>
      <w:r w:rsidRPr="007E6408">
        <w:rPr>
          <w:rFonts w:ascii="Arial" w:hAnsi="Arial" w:cs="Arial"/>
          <w:lang w:val="en-US"/>
        </w:rPr>
        <w:t xml:space="preserve">Now, as for the actual tuning range of the VCOs the picture is quite scattered as shown below. Rather high tuning range is still possible at higher frequencies, but this comes at the expense of </w:t>
      </w:r>
      <w:r w:rsidRPr="007E6408">
        <w:rPr>
          <w:rFonts w:ascii="Arial" w:hAnsi="Arial" w:cs="Arial"/>
          <w:lang w:val="en-US"/>
        </w:rPr>
        <w:lastRenderedPageBreak/>
        <w:t>increased DC power and worse phase noise performance</w:t>
      </w:r>
      <w:r w:rsidR="00BB3B07">
        <w:rPr>
          <w:rFonts w:ascii="Arial" w:hAnsi="Arial" w:cs="Arial"/>
          <w:lang w:val="en-US"/>
        </w:rPr>
        <w:t>, a</w:t>
      </w:r>
      <w:r w:rsidRPr="007E6408">
        <w:rPr>
          <w:rFonts w:ascii="Arial" w:hAnsi="Arial" w:cs="Arial"/>
          <w:noProof/>
          <w:lang w:val="en-US"/>
        </w:rPr>
        <w:t xml:space="preserve">t a given offset, here </w:t>
      </w:r>
      <m:oMath>
        <m:r>
          <w:rPr>
            <w:rFonts w:ascii="Cambria Math" w:hAnsi="Cambria Math" w:cs="Arial"/>
            <w:lang w:val="en-US"/>
          </w:rPr>
          <m:t>df</m:t>
        </m:r>
      </m:oMath>
      <w:r w:rsidRPr="007E6408">
        <w:rPr>
          <w:rFonts w:ascii="Arial" w:hAnsi="Arial" w:cs="Arial"/>
          <w:noProof/>
          <w:lang w:val="en-US"/>
        </w:rPr>
        <w:t xml:space="preserve"> =1MHz. The trend shows close to 20dB/decade </w:t>
      </w:r>
      <w:r w:rsidR="00A9722E">
        <w:rPr>
          <w:rFonts w:ascii="Arial" w:hAnsi="Arial" w:cs="Arial"/>
          <w:noProof/>
          <w:lang w:val="en-US"/>
        </w:rPr>
        <w:t xml:space="preserve">of </w:t>
      </w:r>
      <w:r w:rsidRPr="007E6408">
        <w:rPr>
          <w:rFonts w:ascii="Arial" w:hAnsi="Arial" w:cs="Arial"/>
          <w:noProof/>
          <w:lang w:val="en-US"/>
        </w:rPr>
        <w:t xml:space="preserve">degradation as expected from the expression for </w:t>
      </w:r>
      <m:oMath>
        <m:r>
          <w:rPr>
            <w:rFonts w:ascii="Cambria Math" w:hAnsi="Cambria Math" w:cs="Arial"/>
            <w:lang w:val="en-US"/>
          </w:rPr>
          <m:t>FoM</m:t>
        </m:r>
      </m:oMath>
      <w:r w:rsidRPr="007E6408">
        <w:rPr>
          <w:rFonts w:ascii="Arial" w:hAnsi="Arial" w:cs="Arial"/>
          <w:noProof/>
          <w:lang w:val="en-US"/>
        </w:rPr>
        <w:t xml:space="preserve"> (assuming </w:t>
      </w:r>
      <m:oMath>
        <m:r>
          <w:rPr>
            <w:rFonts w:ascii="Cambria Math" w:hAnsi="Cambria Math" w:cs="Arial"/>
            <w:lang w:val="en-US"/>
          </w:rPr>
          <m:t>FoM</m:t>
        </m:r>
      </m:oMath>
      <w:r w:rsidRPr="007E6408">
        <w:rPr>
          <w:rFonts w:ascii="Arial" w:hAnsi="Arial" w:cs="Arial"/>
          <w:noProof/>
          <w:lang w:val="en-US"/>
        </w:rPr>
        <w:t xml:space="preserve"> would have been frequency agnostic). But since a </w:t>
      </w:r>
      <m:oMath>
        <m:r>
          <w:rPr>
            <w:rFonts w:ascii="Cambria Math" w:hAnsi="Cambria Math" w:cs="Arial"/>
            <w:lang w:val="en-US"/>
          </w:rPr>
          <m:t>FoM</m:t>
        </m:r>
      </m:oMath>
      <w:r w:rsidRPr="007E6408">
        <w:rPr>
          <w:rFonts w:ascii="Arial" w:hAnsi="Arial" w:cs="Arial"/>
          <w:noProof/>
          <w:lang w:val="en-US"/>
        </w:rPr>
        <w:t xml:space="preserve"> degradation</w:t>
      </w:r>
      <w:r w:rsidR="00A9722E">
        <w:rPr>
          <w:rFonts w:ascii="Arial" w:hAnsi="Arial" w:cs="Arial"/>
          <w:noProof/>
          <w:lang w:val="en-US"/>
        </w:rPr>
        <w:t xml:space="preserve"> of some 5-10dB/decade</w:t>
      </w:r>
      <w:r w:rsidRPr="007E6408">
        <w:rPr>
          <w:rFonts w:ascii="Arial" w:hAnsi="Arial" w:cs="Arial"/>
          <w:noProof/>
          <w:lang w:val="en-US"/>
        </w:rPr>
        <w:t xml:space="preserve"> was identified for increasing frequencies this phase noise performance comes at the cost of increased power consumption. Thus, for a given power consumption budget the phase noise at the rightmost side would actually be 10dB worse.</w:t>
      </w:r>
    </w:p>
    <w:p w14:paraId="7A6D02D7" w14:textId="77777777" w:rsidR="0065488A" w:rsidRDefault="00FA2659" w:rsidP="0065488A">
      <w:pPr>
        <w:pStyle w:val="BodyText"/>
        <w:keepNext/>
        <w:jc w:val="center"/>
      </w:pPr>
      <w:r w:rsidRPr="007E6408">
        <w:rPr>
          <w:rFonts w:ascii="Arial" w:hAnsi="Arial" w:cs="Arial"/>
          <w:noProof/>
          <w:lang w:val="en-US"/>
        </w:rPr>
        <w:drawing>
          <wp:inline distT="0" distB="0" distL="0" distR="0" wp14:anchorId="43E140CC" wp14:editId="337FBD55">
            <wp:extent cx="3812875" cy="28579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0971" cy="2879010"/>
                    </a:xfrm>
                    <a:prstGeom prst="rect">
                      <a:avLst/>
                    </a:prstGeom>
                    <a:noFill/>
                    <a:ln>
                      <a:noFill/>
                    </a:ln>
                  </pic:spPr>
                </pic:pic>
              </a:graphicData>
            </a:graphic>
          </wp:inline>
        </w:drawing>
      </w:r>
    </w:p>
    <w:p w14:paraId="4312E87E" w14:textId="77777777" w:rsidR="00FA2659" w:rsidRPr="007E6408" w:rsidRDefault="0065488A" w:rsidP="007F3BCD">
      <w:pPr>
        <w:pStyle w:val="Caption"/>
        <w:rPr>
          <w:rFonts w:ascii="Arial" w:hAnsi="Arial" w:cs="Arial"/>
          <w:lang w:val="en-US"/>
        </w:rPr>
      </w:pPr>
      <w:r w:rsidRPr="007F3BCD">
        <w:rPr>
          <w:lang w:val="en-US"/>
        </w:rPr>
        <w:t xml:space="preserve">Figure </w:t>
      </w:r>
      <w:r>
        <w:fldChar w:fldCharType="begin"/>
      </w:r>
      <w:r w:rsidRPr="007F3BCD">
        <w:rPr>
          <w:lang w:val="en-US"/>
        </w:rPr>
        <w:instrText xml:space="preserve"> SEQ Figure \* ARABIC </w:instrText>
      </w:r>
      <w:r>
        <w:fldChar w:fldCharType="separate"/>
      </w:r>
      <w:r w:rsidRPr="007F3BCD">
        <w:rPr>
          <w:noProof/>
          <w:lang w:val="en-US"/>
        </w:rPr>
        <w:t>7</w:t>
      </w:r>
      <w:r>
        <w:fldChar w:fldCharType="end"/>
      </w:r>
      <w:r w:rsidR="007F3BCD" w:rsidRPr="007F3BCD">
        <w:rPr>
          <w:lang w:val="en-US"/>
        </w:rPr>
        <w:t xml:space="preserve"> </w:t>
      </w:r>
      <w:r w:rsidR="007F3BCD" w:rsidRPr="00F03D9C">
        <w:rPr>
          <w:lang w:val="en-US"/>
        </w:rPr>
        <w:t xml:space="preserve">Phase noise FoM </w:t>
      </w:r>
      <w:r w:rsidR="007F3BCD">
        <w:rPr>
          <w:lang w:val="en-US"/>
        </w:rPr>
        <w:t>considering actual VCO tuning range</w:t>
      </w:r>
    </w:p>
    <w:p w14:paraId="476E0350" w14:textId="77777777" w:rsidR="001D239F" w:rsidRDefault="00FA2659" w:rsidP="00FA2659">
      <w:pPr>
        <w:pStyle w:val="BodyText"/>
        <w:rPr>
          <w:rFonts w:ascii="Arial" w:hAnsi="Arial" w:cs="Arial"/>
          <w:lang w:val="en-US"/>
        </w:rPr>
      </w:pPr>
      <w:r w:rsidRPr="007E6408">
        <w:rPr>
          <w:rFonts w:ascii="Arial" w:hAnsi="Arial" w:cs="Arial"/>
          <w:lang w:val="en-US"/>
        </w:rPr>
        <w:t xml:space="preserve">In conclusion, phase noise will worsen significantly across the roughly 2 octaves of frequency range considered (7-24 GHz) and it can only partly be addressed by increasing power consumption. </w:t>
      </w:r>
      <w:r w:rsidR="0024129B">
        <w:rPr>
          <w:rFonts w:ascii="Arial" w:hAnsi="Arial" w:cs="Arial"/>
          <w:lang w:val="en-US"/>
        </w:rPr>
        <w:t>Thus</w:t>
      </w:r>
      <w:r w:rsidR="00090554">
        <w:rPr>
          <w:rFonts w:ascii="Arial" w:hAnsi="Arial" w:cs="Arial"/>
          <w:lang w:val="en-US"/>
        </w:rPr>
        <w:t>,</w:t>
      </w:r>
      <w:r w:rsidR="0024129B">
        <w:rPr>
          <w:rFonts w:ascii="Arial" w:hAnsi="Arial" w:cs="Arial"/>
          <w:lang w:val="en-US"/>
        </w:rPr>
        <w:t xml:space="preserve"> </w:t>
      </w:r>
      <w:r w:rsidR="007643C0">
        <w:rPr>
          <w:rFonts w:ascii="Arial" w:hAnsi="Arial" w:cs="Arial"/>
          <w:lang w:val="en-US"/>
        </w:rPr>
        <w:t>considering the thermal and performance aspects</w:t>
      </w:r>
      <w:r w:rsidR="001D239F">
        <w:rPr>
          <w:rFonts w:ascii="Arial" w:hAnsi="Arial" w:cs="Arial"/>
          <w:lang w:val="en-US"/>
        </w:rPr>
        <w:t xml:space="preserve">, </w:t>
      </w:r>
      <w:r w:rsidR="0024129B">
        <w:rPr>
          <w:rFonts w:ascii="Arial" w:hAnsi="Arial" w:cs="Arial"/>
          <w:lang w:val="en-US"/>
        </w:rPr>
        <w:t>phase noise is an important parameter to consider when technology feasibility work is conducte</w:t>
      </w:r>
      <w:r w:rsidR="00090554">
        <w:rPr>
          <w:rFonts w:ascii="Arial" w:hAnsi="Arial" w:cs="Arial"/>
          <w:lang w:val="en-US"/>
        </w:rPr>
        <w:t>d for frequency ranges of 7-24 GHz.</w:t>
      </w:r>
      <w:r w:rsidR="001D239F">
        <w:rPr>
          <w:rFonts w:ascii="Arial" w:hAnsi="Arial" w:cs="Arial"/>
          <w:lang w:val="en-US"/>
        </w:rPr>
        <w:t xml:space="preserve"> </w:t>
      </w:r>
    </w:p>
    <w:p w14:paraId="6281F039" w14:textId="77777777" w:rsidR="00FA2659" w:rsidRPr="007E6408" w:rsidRDefault="001D239F" w:rsidP="00FA2659">
      <w:pPr>
        <w:pStyle w:val="BodyText"/>
        <w:rPr>
          <w:rFonts w:ascii="Arial" w:hAnsi="Arial" w:cs="Arial"/>
          <w:lang w:val="en-US"/>
        </w:rPr>
      </w:pPr>
      <w:r>
        <w:rPr>
          <w:rFonts w:ascii="Arial" w:hAnsi="Arial" w:cs="Arial"/>
          <w:lang w:val="en-US"/>
        </w:rPr>
        <w:t>We will further elaborate on phase noise when example frequencies for 7-24 GHz is settled.</w:t>
      </w:r>
    </w:p>
    <w:p w14:paraId="2DE9A495" w14:textId="77777777" w:rsidR="00FA2659" w:rsidRDefault="001D239F" w:rsidP="001D239F">
      <w:pPr>
        <w:pStyle w:val="Heading2"/>
      </w:pPr>
      <w:r>
        <w:t>Receiver aspects</w:t>
      </w:r>
    </w:p>
    <w:p w14:paraId="775BB4DA" w14:textId="31EA7DF6" w:rsidR="002E3A29" w:rsidRPr="00432473" w:rsidRDefault="006F1B56" w:rsidP="002E3A29">
      <w:pPr>
        <w:widowControl w:val="0"/>
        <w:tabs>
          <w:tab w:val="left" w:pos="220"/>
          <w:tab w:val="left" w:pos="720"/>
        </w:tabs>
        <w:spacing w:after="266"/>
        <w:rPr>
          <w:rFonts w:ascii="Arial" w:hAnsi="Arial" w:cs="Arial"/>
          <w:lang w:val="en-US" w:eastAsia="sv-SE"/>
        </w:rPr>
      </w:pPr>
      <w:r>
        <w:rPr>
          <w:rFonts w:ascii="Arial" w:hAnsi="Arial" w:cs="Arial"/>
          <w:lang w:eastAsia="zh-CN"/>
        </w:rPr>
        <w:t>During NR SI and rel</w:t>
      </w:r>
      <w:r w:rsidR="007A5BDF">
        <w:rPr>
          <w:rFonts w:ascii="Arial" w:hAnsi="Arial" w:cs="Arial"/>
          <w:lang w:eastAsia="zh-CN"/>
        </w:rPr>
        <w:t>-</w:t>
      </w:r>
      <w:r>
        <w:rPr>
          <w:rFonts w:ascii="Arial" w:hAnsi="Arial" w:cs="Arial"/>
          <w:lang w:eastAsia="zh-CN"/>
        </w:rPr>
        <w:t>15</w:t>
      </w:r>
      <w:r w:rsidR="007A5BDF">
        <w:rPr>
          <w:rFonts w:ascii="Arial" w:hAnsi="Arial" w:cs="Arial"/>
          <w:lang w:eastAsia="zh-CN"/>
        </w:rPr>
        <w:t xml:space="preserve"> </w:t>
      </w:r>
      <w:r>
        <w:rPr>
          <w:rFonts w:ascii="Arial" w:hAnsi="Arial" w:cs="Arial"/>
          <w:lang w:eastAsia="zh-CN"/>
        </w:rPr>
        <w:t>WI, extensive studies around receiver performance and feasibility was conducted</w:t>
      </w:r>
      <w:r w:rsidR="001C12C5">
        <w:rPr>
          <w:rFonts w:ascii="Arial" w:hAnsi="Arial" w:cs="Arial"/>
          <w:lang w:eastAsia="zh-CN"/>
        </w:rPr>
        <w:t xml:space="preserve">. </w:t>
      </w:r>
      <w:r w:rsidR="009B43B2">
        <w:rPr>
          <w:rFonts w:ascii="Arial" w:hAnsi="Arial" w:cs="Arial"/>
          <w:lang w:eastAsia="zh-CN"/>
        </w:rPr>
        <w:t xml:space="preserve">The complex dependencies between essential receiver performance parameters such as </w:t>
      </w:r>
      <w:r w:rsidR="004144A8">
        <w:rPr>
          <w:rFonts w:ascii="Arial" w:hAnsi="Arial" w:cs="Arial"/>
          <w:lang w:eastAsia="zh-CN"/>
        </w:rPr>
        <w:t xml:space="preserve">Noise </w:t>
      </w:r>
      <w:r w:rsidR="0037573F">
        <w:rPr>
          <w:rFonts w:ascii="Arial" w:hAnsi="Arial" w:cs="Arial"/>
          <w:lang w:eastAsia="zh-CN"/>
        </w:rPr>
        <w:t>F</w:t>
      </w:r>
      <w:r w:rsidR="004144A8">
        <w:rPr>
          <w:rFonts w:ascii="Arial" w:hAnsi="Arial" w:cs="Arial"/>
          <w:lang w:eastAsia="zh-CN"/>
        </w:rPr>
        <w:t>igure</w:t>
      </w:r>
      <w:r w:rsidR="0037573F">
        <w:rPr>
          <w:rFonts w:ascii="Arial" w:hAnsi="Arial" w:cs="Arial"/>
          <w:lang w:eastAsia="zh-CN"/>
        </w:rPr>
        <w:t xml:space="preserve"> (NF)</w:t>
      </w:r>
      <w:r w:rsidR="004144A8">
        <w:rPr>
          <w:rFonts w:ascii="Arial" w:hAnsi="Arial" w:cs="Arial"/>
          <w:lang w:eastAsia="zh-CN"/>
        </w:rPr>
        <w:t xml:space="preserve">, dynamic range, bandwidth and power consumption </w:t>
      </w:r>
      <w:r w:rsidR="00FB79AA">
        <w:rPr>
          <w:rFonts w:ascii="Arial" w:hAnsi="Arial" w:cs="Arial"/>
          <w:lang w:eastAsia="zh-CN"/>
        </w:rPr>
        <w:t>were elaborated in detail</w:t>
      </w:r>
      <w:r w:rsidR="002D7BB1">
        <w:rPr>
          <w:rFonts w:ascii="Arial" w:hAnsi="Arial" w:cs="Arial"/>
          <w:lang w:eastAsia="zh-CN"/>
        </w:rPr>
        <w:t>.</w:t>
      </w:r>
      <w:r w:rsidR="0023740E">
        <w:rPr>
          <w:rFonts w:ascii="Arial" w:hAnsi="Arial" w:cs="Arial"/>
          <w:lang w:eastAsia="zh-CN"/>
        </w:rPr>
        <w:t xml:space="preserve"> </w:t>
      </w:r>
      <w:r w:rsidR="002D7BB1">
        <w:rPr>
          <w:rFonts w:ascii="Arial" w:hAnsi="Arial" w:cs="Arial"/>
          <w:lang w:eastAsia="zh-CN"/>
        </w:rPr>
        <w:t>S</w:t>
      </w:r>
      <w:r w:rsidR="00FB79AA">
        <w:rPr>
          <w:rFonts w:ascii="Arial" w:hAnsi="Arial" w:cs="Arial"/>
          <w:lang w:eastAsia="zh-CN"/>
        </w:rPr>
        <w:t xml:space="preserve">imilar to transmitters, the receiver performance parameters </w:t>
      </w:r>
      <w:r w:rsidR="002418F8">
        <w:rPr>
          <w:rFonts w:ascii="Arial" w:hAnsi="Arial" w:cs="Arial"/>
          <w:lang w:eastAsia="zh-CN"/>
        </w:rPr>
        <w:t xml:space="preserve">would degrade over frequency due </w:t>
      </w:r>
      <w:r w:rsidR="002D7BB1">
        <w:rPr>
          <w:rFonts w:ascii="Arial" w:hAnsi="Arial" w:cs="Arial"/>
          <w:lang w:eastAsia="zh-CN"/>
        </w:rPr>
        <w:t xml:space="preserve">to the </w:t>
      </w:r>
      <w:r w:rsidR="00240955">
        <w:rPr>
          <w:rFonts w:ascii="Arial" w:hAnsi="Arial" w:cs="Arial"/>
          <w:lang w:eastAsia="zh-CN"/>
        </w:rPr>
        <w:t>frequency dependency</w:t>
      </w:r>
      <w:r w:rsidR="00427DAF">
        <w:rPr>
          <w:rFonts w:ascii="Arial" w:hAnsi="Arial" w:cs="Arial"/>
          <w:lang w:eastAsia="zh-CN"/>
        </w:rPr>
        <w:t xml:space="preserve"> of</w:t>
      </w:r>
      <w:r w:rsidR="00BC2C11">
        <w:rPr>
          <w:rFonts w:ascii="Arial" w:hAnsi="Arial" w:cs="Arial"/>
          <w:lang w:eastAsia="zh-CN"/>
        </w:rPr>
        <w:t xml:space="preserve"> LNA </w:t>
      </w:r>
      <w:r w:rsidR="00C93CAD">
        <w:rPr>
          <w:rFonts w:ascii="Arial" w:hAnsi="Arial" w:cs="Arial"/>
          <w:lang w:eastAsia="zh-CN"/>
        </w:rPr>
        <w:t>NF</w:t>
      </w:r>
      <w:r w:rsidR="00BC2C11">
        <w:rPr>
          <w:rFonts w:ascii="Arial" w:hAnsi="Arial" w:cs="Arial"/>
          <w:lang w:eastAsia="zh-CN"/>
        </w:rPr>
        <w:t xml:space="preserve">, </w:t>
      </w:r>
      <w:r w:rsidR="00240955">
        <w:rPr>
          <w:rFonts w:ascii="Arial" w:hAnsi="Arial" w:cs="Arial"/>
          <w:lang w:eastAsia="zh-CN"/>
        </w:rPr>
        <w:t xml:space="preserve">routing </w:t>
      </w:r>
      <w:r w:rsidR="00427DAF">
        <w:rPr>
          <w:rFonts w:ascii="Arial" w:hAnsi="Arial" w:cs="Arial"/>
          <w:lang w:eastAsia="zh-CN"/>
        </w:rPr>
        <w:t>and filter lo</w:t>
      </w:r>
      <w:r w:rsidR="00AA11BA">
        <w:rPr>
          <w:rFonts w:ascii="Arial" w:hAnsi="Arial" w:cs="Arial"/>
          <w:lang w:eastAsia="zh-CN"/>
        </w:rPr>
        <w:t>sses etc</w:t>
      </w:r>
      <w:r w:rsidR="000D7AE3">
        <w:rPr>
          <w:rFonts w:ascii="Arial" w:hAnsi="Arial" w:cs="Arial"/>
          <w:lang w:eastAsia="zh-CN"/>
        </w:rPr>
        <w:t xml:space="preserve"> </w:t>
      </w:r>
      <w:r w:rsidR="002E3A29">
        <w:rPr>
          <w:rFonts w:ascii="Arial" w:hAnsi="Arial" w:cs="Arial"/>
          <w:lang w:eastAsia="zh-CN"/>
        </w:rPr>
        <w:t xml:space="preserve">and the fact that </w:t>
      </w:r>
      <w:r w:rsidR="00A9722E">
        <w:rPr>
          <w:rFonts w:ascii="Arial" w:hAnsi="Arial" w:cs="Arial"/>
          <w:lang w:val="en-US" w:eastAsia="sv-SE"/>
        </w:rPr>
        <w:t>r</w:t>
      </w:r>
      <w:r w:rsidR="002E3A29" w:rsidRPr="00432473">
        <w:rPr>
          <w:rFonts w:ascii="Arial" w:hAnsi="Arial" w:cs="Arial"/>
          <w:lang w:val="en-US" w:eastAsia="sv-SE"/>
        </w:rPr>
        <w:t xml:space="preserve">eceivers for higher frequencies will have </w:t>
      </w:r>
      <w:r w:rsidR="00C93CAD">
        <w:rPr>
          <w:rFonts w:ascii="Arial" w:hAnsi="Arial" w:cs="Arial"/>
          <w:lang w:val="en-US" w:eastAsia="sv-SE"/>
        </w:rPr>
        <w:t xml:space="preserve">an </w:t>
      </w:r>
      <w:r w:rsidR="002E3A29" w:rsidRPr="00432473">
        <w:rPr>
          <w:rFonts w:ascii="Arial" w:hAnsi="Arial" w:cs="Arial"/>
          <w:lang w:val="en-US" w:eastAsia="sv-SE"/>
        </w:rPr>
        <w:t xml:space="preserve">increased power consumption due to higher </w:t>
      </w:r>
      <w:r w:rsidR="00A9722E">
        <w:rPr>
          <w:rFonts w:ascii="Arial" w:hAnsi="Arial" w:cs="Arial"/>
          <w:lang w:val="en-US" w:eastAsia="sv-SE"/>
        </w:rPr>
        <w:t>b</w:t>
      </w:r>
      <w:r w:rsidR="002E3A29" w:rsidRPr="00432473">
        <w:rPr>
          <w:rFonts w:ascii="Arial" w:hAnsi="Arial" w:cs="Arial"/>
          <w:lang w:val="en-US" w:eastAsia="sv-SE"/>
        </w:rPr>
        <w:t>andwidth, aggravated by the low-voltage technology needed for speed</w:t>
      </w:r>
      <w:r w:rsidR="00432473" w:rsidRPr="00432473">
        <w:rPr>
          <w:rFonts w:ascii="Arial" w:hAnsi="Arial" w:cs="Arial"/>
          <w:lang w:val="en-US" w:eastAsia="sv-SE"/>
        </w:rPr>
        <w:t>.</w:t>
      </w:r>
    </w:p>
    <w:p w14:paraId="14360F67" w14:textId="77777777" w:rsidR="00BB550E" w:rsidRPr="007E6408" w:rsidRDefault="002E3A29" w:rsidP="00620D58">
      <w:pPr>
        <w:widowControl w:val="0"/>
        <w:tabs>
          <w:tab w:val="left" w:pos="220"/>
          <w:tab w:val="left" w:pos="720"/>
        </w:tabs>
        <w:spacing w:after="266"/>
        <w:rPr>
          <w:rFonts w:ascii="Arial" w:hAnsi="Arial" w:cs="Arial"/>
          <w:lang w:val="en-US" w:eastAsia="zh-CN"/>
        </w:rPr>
      </w:pPr>
      <w:r w:rsidRPr="00432473">
        <w:rPr>
          <w:rFonts w:ascii="Arial" w:hAnsi="Arial" w:cs="Arial"/>
          <w:lang w:val="en-US" w:eastAsia="sv-SE"/>
        </w:rPr>
        <w:t xml:space="preserve">Thus, </w:t>
      </w:r>
      <w:r w:rsidRPr="00432473">
        <w:rPr>
          <w:rFonts w:ascii="Arial" w:eastAsia="Malgun Gothic" w:hAnsi="Arial" w:cs="Arial"/>
          <w:lang w:val="en-US" w:eastAsia="ko-KR"/>
        </w:rPr>
        <w:t xml:space="preserve">considering the thermal challenges given the reduced area/volume for </w:t>
      </w:r>
      <w:r w:rsidR="00432473" w:rsidRPr="00432473">
        <w:rPr>
          <w:rFonts w:ascii="Arial" w:eastAsia="Malgun Gothic" w:hAnsi="Arial" w:cs="Arial"/>
          <w:lang w:val="en-US" w:eastAsia="ko-KR"/>
        </w:rPr>
        <w:t>7-24 GHz AAS BS</w:t>
      </w:r>
      <w:r w:rsidRPr="00432473">
        <w:rPr>
          <w:rFonts w:ascii="Arial" w:eastAsia="Malgun Gothic" w:hAnsi="Arial" w:cs="Arial"/>
          <w:lang w:val="en-US" w:eastAsia="ko-KR"/>
        </w:rPr>
        <w:t xml:space="preserve"> product</w:t>
      </w:r>
      <w:r w:rsidR="00934B90">
        <w:rPr>
          <w:rFonts w:ascii="Arial" w:eastAsia="Malgun Gothic" w:hAnsi="Arial" w:cs="Arial"/>
          <w:lang w:val="en-US" w:eastAsia="ko-KR"/>
        </w:rPr>
        <w:t xml:space="preserve"> types</w:t>
      </w:r>
      <w:r w:rsidRPr="00432473">
        <w:rPr>
          <w:rFonts w:ascii="Arial" w:eastAsia="Malgun Gothic" w:hAnsi="Arial" w:cs="Arial"/>
          <w:lang w:val="en-US" w:eastAsia="ko-KR"/>
        </w:rPr>
        <w:t>, the complex interrelation between linearity, NF, bandwidth and dynamic range in the light of power dissipation should be considered.  We will further elaborate on this in the coming meetings.</w:t>
      </w:r>
    </w:p>
    <w:p w14:paraId="78F98DCC" w14:textId="77777777" w:rsidR="00C01F33" w:rsidRPr="007E6408" w:rsidRDefault="00C01F33" w:rsidP="00C01F33">
      <w:pPr>
        <w:pStyle w:val="Heading1"/>
        <w:rPr>
          <w:lang w:val="en-US"/>
        </w:rPr>
      </w:pPr>
      <w:r w:rsidRPr="007E6408">
        <w:rPr>
          <w:lang w:val="en-US"/>
        </w:rPr>
        <w:lastRenderedPageBreak/>
        <w:t>Conclusion</w:t>
      </w:r>
    </w:p>
    <w:p w14:paraId="18C1D1D5" w14:textId="77777777" w:rsidR="003F0C5C" w:rsidRDefault="00620D58" w:rsidP="003F0C5C">
      <w:pPr>
        <w:rPr>
          <w:rFonts w:ascii="Arial" w:hAnsi="Arial" w:cs="Arial"/>
          <w:lang w:val="en-US" w:eastAsia="zh-CN"/>
        </w:rPr>
      </w:pPr>
      <w:r>
        <w:rPr>
          <w:rFonts w:ascii="Arial" w:hAnsi="Arial" w:cs="Arial"/>
          <w:lang w:val="en-US" w:eastAsia="zh-CN"/>
        </w:rPr>
        <w:t xml:space="preserve">In this paper, </w:t>
      </w:r>
      <w:r w:rsidR="00E044C3">
        <w:rPr>
          <w:rFonts w:ascii="Arial" w:hAnsi="Arial" w:cs="Arial"/>
          <w:lang w:val="en-US" w:eastAsia="zh-CN"/>
        </w:rPr>
        <w:t xml:space="preserve">A discussion on the trends for power amplifiers and phase noise </w:t>
      </w:r>
      <w:r w:rsidR="005F7ED0">
        <w:rPr>
          <w:rFonts w:ascii="Arial" w:hAnsi="Arial" w:cs="Arial"/>
          <w:lang w:val="en-US" w:eastAsia="zh-CN"/>
        </w:rPr>
        <w:t xml:space="preserve">is initiated. In addition, as the performance would degrade over frequency, </w:t>
      </w:r>
      <w:r w:rsidR="007C4C22">
        <w:rPr>
          <w:rFonts w:ascii="Arial" w:hAnsi="Arial" w:cs="Arial"/>
          <w:lang w:val="en-US" w:eastAsia="zh-CN"/>
        </w:rPr>
        <w:t xml:space="preserve">the work trends and accurate studies of feasibility </w:t>
      </w:r>
      <w:r w:rsidR="00934B90">
        <w:rPr>
          <w:rFonts w:ascii="Arial" w:hAnsi="Arial" w:cs="Arial"/>
          <w:lang w:val="en-US" w:eastAsia="zh-CN"/>
        </w:rPr>
        <w:t xml:space="preserve">aspects </w:t>
      </w:r>
      <w:r w:rsidR="007C4C22">
        <w:rPr>
          <w:rFonts w:ascii="Arial" w:hAnsi="Arial" w:cs="Arial"/>
          <w:lang w:val="en-US" w:eastAsia="zh-CN"/>
        </w:rPr>
        <w:t xml:space="preserve">is </w:t>
      </w:r>
      <w:r w:rsidR="00934B90">
        <w:rPr>
          <w:rFonts w:ascii="Arial" w:hAnsi="Arial" w:cs="Arial"/>
          <w:lang w:val="en-US" w:eastAsia="zh-CN"/>
        </w:rPr>
        <w:t>essential to capture</w:t>
      </w:r>
      <w:r w:rsidR="008240B6">
        <w:rPr>
          <w:rFonts w:ascii="Arial" w:hAnsi="Arial" w:cs="Arial"/>
          <w:lang w:val="en-US" w:eastAsia="zh-CN"/>
        </w:rPr>
        <w:t>. To limit the extremely extensive amount of work needed</w:t>
      </w:r>
      <w:r w:rsidR="00E84F4C">
        <w:rPr>
          <w:rFonts w:ascii="Arial" w:hAnsi="Arial" w:cs="Arial"/>
          <w:lang w:val="en-US" w:eastAsia="zh-CN"/>
        </w:rPr>
        <w:t>, we encourage RAN4 to discuss and agree upon the “example frequencies</w:t>
      </w:r>
      <w:r w:rsidR="00B573F1">
        <w:rPr>
          <w:rFonts w:ascii="Arial" w:hAnsi="Arial" w:cs="Arial"/>
          <w:lang w:val="en-US" w:eastAsia="zh-CN"/>
        </w:rPr>
        <w:t>”</w:t>
      </w:r>
      <w:r w:rsidR="00E84F4C">
        <w:rPr>
          <w:rFonts w:ascii="Arial" w:hAnsi="Arial" w:cs="Arial"/>
          <w:lang w:val="en-US" w:eastAsia="zh-CN"/>
        </w:rPr>
        <w:t xml:space="preserve"> for </w:t>
      </w:r>
      <w:r w:rsidR="00685BC7">
        <w:rPr>
          <w:rFonts w:ascii="Arial" w:hAnsi="Arial" w:cs="Arial"/>
          <w:lang w:val="en-US" w:eastAsia="zh-CN"/>
        </w:rPr>
        <w:t>7-24 GHz SI for further in-depth analysis.</w:t>
      </w:r>
    </w:p>
    <w:p w14:paraId="5E9BA2A2" w14:textId="77777777" w:rsidR="00685BC7" w:rsidRPr="007E6408" w:rsidRDefault="00685BC7" w:rsidP="003F0C5C">
      <w:pPr>
        <w:rPr>
          <w:rFonts w:ascii="Arial" w:hAnsi="Arial" w:cs="Arial"/>
          <w:lang w:val="en-US" w:eastAsia="zh-CN"/>
        </w:rPr>
      </w:pPr>
      <w:r>
        <w:rPr>
          <w:rFonts w:ascii="Arial" w:hAnsi="Arial" w:cs="Arial"/>
          <w:lang w:val="en-US" w:eastAsia="zh-CN"/>
        </w:rPr>
        <w:t>In addition, some receiver considerations for 7-24 GHz was brought up in this paper.</w:t>
      </w:r>
    </w:p>
    <w:p w14:paraId="13BAFAEB" w14:textId="77777777" w:rsidR="00C01F33" w:rsidRPr="007E6408" w:rsidRDefault="00C01F33" w:rsidP="006E062C">
      <w:pPr>
        <w:rPr>
          <w:rFonts w:ascii="Arial" w:hAnsi="Arial" w:cs="Arial"/>
          <w:lang w:val="en-US"/>
        </w:rPr>
      </w:pPr>
    </w:p>
    <w:p w14:paraId="0738C997" w14:textId="77777777" w:rsidR="00F507D1" w:rsidRPr="007E6408" w:rsidRDefault="00F507D1" w:rsidP="00F507D1">
      <w:pPr>
        <w:pStyle w:val="Heading1"/>
        <w:rPr>
          <w:lang w:val="en-US"/>
        </w:rPr>
      </w:pPr>
      <w:bookmarkStart w:id="3" w:name="_In-sequence_SDU_delivery"/>
      <w:bookmarkEnd w:id="3"/>
      <w:r w:rsidRPr="007E6408">
        <w:rPr>
          <w:lang w:val="en-US"/>
        </w:rPr>
        <w:t>References</w:t>
      </w:r>
    </w:p>
    <w:p w14:paraId="6B5A057C" w14:textId="3E9E5A99" w:rsidR="00A9722E" w:rsidRDefault="00D15062" w:rsidP="00402CB9">
      <w:pPr>
        <w:pStyle w:val="BodyText"/>
        <w:rPr>
          <w:rFonts w:ascii="Arial" w:hAnsi="Arial" w:cs="Arial"/>
          <w:lang w:val="en-US"/>
        </w:rPr>
      </w:pPr>
      <w:bookmarkStart w:id="4" w:name="_Ref189809556"/>
      <w:r w:rsidRPr="007E6408">
        <w:rPr>
          <w:rFonts w:ascii="Arial" w:hAnsi="Arial" w:cs="Arial"/>
          <w:lang w:val="en-US"/>
        </w:rPr>
        <w:t>[1]</w:t>
      </w:r>
      <w:r w:rsidRPr="007E6408">
        <w:rPr>
          <w:rFonts w:ascii="Arial" w:hAnsi="Arial" w:cs="Arial"/>
          <w:lang w:val="en-US"/>
        </w:rPr>
        <w:tab/>
      </w:r>
      <w:r w:rsidR="00402CB9" w:rsidRPr="007E6408">
        <w:rPr>
          <w:rFonts w:ascii="Arial" w:hAnsi="Arial" w:cs="Arial"/>
          <w:lang w:val="en-US"/>
        </w:rPr>
        <w:t>RP-1828</w:t>
      </w:r>
      <w:r w:rsidR="00DE20A7" w:rsidRPr="007E6408">
        <w:rPr>
          <w:rFonts w:ascii="Arial" w:hAnsi="Arial" w:cs="Arial"/>
          <w:lang w:val="en-US"/>
        </w:rPr>
        <w:t>84</w:t>
      </w:r>
      <w:r w:rsidR="00402CB9" w:rsidRPr="007E6408">
        <w:rPr>
          <w:rFonts w:ascii="Arial" w:hAnsi="Arial" w:cs="Arial"/>
          <w:lang w:val="en-US"/>
        </w:rPr>
        <w:t>, “</w:t>
      </w:r>
      <w:r w:rsidR="00187423" w:rsidRPr="007E6408">
        <w:rPr>
          <w:rFonts w:ascii="Arial" w:hAnsi="Arial" w:cs="Arial"/>
          <w:lang w:val="en-US"/>
        </w:rPr>
        <w:t xml:space="preserve">Study </w:t>
      </w:r>
      <w:r w:rsidR="003778D9" w:rsidRPr="007E6408">
        <w:rPr>
          <w:rFonts w:ascii="Arial" w:hAnsi="Arial" w:cs="Arial"/>
          <w:lang w:val="en-US"/>
        </w:rPr>
        <w:t>on 7-24 GHz frequency range</w:t>
      </w:r>
      <w:r w:rsidRPr="007E6408">
        <w:rPr>
          <w:rFonts w:ascii="Arial" w:hAnsi="Arial" w:cs="Arial"/>
          <w:lang w:val="en-US"/>
        </w:rPr>
        <w:t>”</w:t>
      </w:r>
    </w:p>
    <w:p w14:paraId="5C066257" w14:textId="093D459A" w:rsidR="00A9722E" w:rsidRPr="00911101" w:rsidRDefault="00A9722E" w:rsidP="00402CB9">
      <w:pPr>
        <w:pStyle w:val="BodyText"/>
        <w:rPr>
          <w:rFonts w:ascii="Arial" w:hAnsi="Arial" w:cs="Arial"/>
          <w:lang w:val="en-US"/>
        </w:rPr>
      </w:pPr>
      <w:r>
        <w:rPr>
          <w:rFonts w:ascii="Arial" w:hAnsi="Arial" w:cs="Arial"/>
          <w:lang w:val="en-US"/>
        </w:rPr>
        <w:t>[2]</w:t>
      </w:r>
      <w:r>
        <w:rPr>
          <w:rFonts w:ascii="Arial" w:hAnsi="Arial" w:cs="Arial"/>
          <w:lang w:val="en-US"/>
        </w:rPr>
        <w:tab/>
      </w:r>
      <w:r w:rsidR="008D7A62" w:rsidRPr="00911101">
        <w:rPr>
          <w:rFonts w:ascii="Arial" w:hAnsi="Arial" w:cs="Arial"/>
          <w:lang w:val="en-US"/>
        </w:rPr>
        <w:t>R4-</w:t>
      </w:r>
      <w:r w:rsidR="00E771E3" w:rsidRPr="00911101">
        <w:rPr>
          <w:rFonts w:ascii="Arial" w:hAnsi="Arial" w:cs="Arial"/>
          <w:lang w:val="en-US"/>
        </w:rPr>
        <w:t>190</w:t>
      </w:r>
      <w:r w:rsidR="00911101" w:rsidRPr="00911101">
        <w:rPr>
          <w:rFonts w:ascii="Arial" w:hAnsi="Arial" w:cs="Arial"/>
          <w:lang w:val="en-US"/>
        </w:rPr>
        <w:t>1013</w:t>
      </w:r>
      <w:r w:rsidR="008D7A62" w:rsidRPr="00911101">
        <w:rPr>
          <w:rFonts w:ascii="Arial" w:hAnsi="Arial" w:cs="Arial"/>
          <w:lang w:val="en-US"/>
        </w:rPr>
        <w:t>, “</w:t>
      </w:r>
      <w:r w:rsidR="0076320A" w:rsidRPr="00911101">
        <w:rPr>
          <w:rFonts w:ascii="Arial" w:hAnsi="Arial" w:cs="Arial"/>
          <w:lang w:val="en-US"/>
        </w:rPr>
        <w:t>7-24 GHz SI overview”</w:t>
      </w:r>
      <w:r w:rsidR="00F952CC" w:rsidRPr="00911101">
        <w:rPr>
          <w:rFonts w:ascii="Arial" w:hAnsi="Arial" w:cs="Arial"/>
          <w:lang w:val="en-US"/>
        </w:rPr>
        <w:t>, Ericsson</w:t>
      </w:r>
    </w:p>
    <w:p w14:paraId="301C6BF5" w14:textId="4FE2873A" w:rsidR="00A9722E" w:rsidRPr="00911101" w:rsidRDefault="00A9722E" w:rsidP="0023740E">
      <w:pPr>
        <w:pStyle w:val="BodyText"/>
        <w:ind w:left="567" w:hanging="567"/>
        <w:rPr>
          <w:rFonts w:ascii="Arial" w:hAnsi="Arial" w:cs="Arial"/>
          <w:lang w:val="en-US"/>
        </w:rPr>
      </w:pPr>
      <w:r w:rsidRPr="00911101">
        <w:rPr>
          <w:rFonts w:ascii="Arial" w:hAnsi="Arial" w:cs="Arial"/>
          <w:lang w:val="en-US"/>
        </w:rPr>
        <w:t>[3]</w:t>
      </w:r>
      <w:r w:rsidRPr="00911101">
        <w:rPr>
          <w:rFonts w:ascii="Arial" w:hAnsi="Arial" w:cs="Arial"/>
          <w:lang w:val="en-US"/>
        </w:rPr>
        <w:tab/>
      </w:r>
      <w:r w:rsidR="00B937CE" w:rsidRPr="00911101">
        <w:rPr>
          <w:rFonts w:ascii="Arial" w:hAnsi="Arial" w:cs="Arial"/>
          <w:lang w:val="en-US"/>
        </w:rPr>
        <w:t>Hua Wang et al., "Power Amplifiers Performance Survey 2000-Present," [Online]. Available: https://gems.ece.gatech.edu/PA_survey.html</w:t>
      </w:r>
    </w:p>
    <w:p w14:paraId="637E4FD2" w14:textId="00A58A4B" w:rsidR="00A9722E" w:rsidRPr="0023740E" w:rsidRDefault="00A9722E" w:rsidP="0023740E">
      <w:pPr>
        <w:pStyle w:val="BodyText"/>
        <w:ind w:left="567" w:hanging="567"/>
        <w:rPr>
          <w:rFonts w:ascii="Arial" w:hAnsi="Arial" w:cs="Arial"/>
          <w:lang w:val="en-US"/>
        </w:rPr>
      </w:pPr>
      <w:r w:rsidRPr="00911101">
        <w:rPr>
          <w:rFonts w:ascii="Arial" w:hAnsi="Arial" w:cs="Arial"/>
          <w:color w:val="000000"/>
          <w:lang w:val="en-US"/>
        </w:rPr>
        <w:t>[4]</w:t>
      </w:r>
      <w:r w:rsidRPr="00911101">
        <w:rPr>
          <w:rFonts w:ascii="Arial" w:hAnsi="Arial" w:cs="Arial"/>
          <w:color w:val="000000"/>
          <w:lang w:val="en-US"/>
        </w:rPr>
        <w:tab/>
        <w:t xml:space="preserve">M. Garampazzi </w:t>
      </w:r>
      <w:r w:rsidRPr="00911101">
        <w:rPr>
          <w:rStyle w:val="Emphasis"/>
          <w:rFonts w:ascii="Arial" w:hAnsi="Arial" w:cs="Arial"/>
          <w:color w:val="000000"/>
          <w:lang w:val="en-US"/>
        </w:rPr>
        <w:t>et al</w:t>
      </w:r>
      <w:r w:rsidRPr="00911101">
        <w:rPr>
          <w:rFonts w:ascii="Arial" w:hAnsi="Arial" w:cs="Arial"/>
          <w:color w:val="000000"/>
          <w:lang w:val="en-US"/>
        </w:rPr>
        <w:t xml:space="preserve">., "An Intuitive Analysis of Phase Noise Fundamental Limits Suitable for </w:t>
      </w:r>
      <w:r w:rsidRPr="00911101">
        <w:rPr>
          <w:rFonts w:ascii="Arial" w:hAnsi="Arial" w:cs="Arial"/>
          <w:color w:val="000000"/>
          <w:lang w:val="en-US"/>
        </w:rPr>
        <w:br/>
        <w:t xml:space="preserve">Benchmarking LC Oscillators," in </w:t>
      </w:r>
      <w:r w:rsidRPr="00911101">
        <w:rPr>
          <w:rStyle w:val="Emphasis"/>
          <w:rFonts w:ascii="Arial" w:hAnsi="Arial" w:cs="Arial"/>
          <w:color w:val="000000"/>
          <w:lang w:val="en-US"/>
        </w:rPr>
        <w:t>IEEE Journal of Solid-State Circuits</w:t>
      </w:r>
      <w:r w:rsidRPr="00911101">
        <w:rPr>
          <w:rFonts w:ascii="Arial" w:hAnsi="Arial" w:cs="Arial"/>
          <w:color w:val="000000"/>
          <w:lang w:val="en-US"/>
        </w:rPr>
        <w:t>, vol. 49, no. 3, pp. 635-645, March 2014</w:t>
      </w:r>
    </w:p>
    <w:bookmarkEnd w:id="4"/>
    <w:p w14:paraId="427659AA" w14:textId="77777777" w:rsidR="003A7EF3" w:rsidRPr="007E6408" w:rsidRDefault="003A7EF3" w:rsidP="00311702">
      <w:pPr>
        <w:pStyle w:val="BodyText"/>
        <w:rPr>
          <w:rFonts w:ascii="Arial" w:hAnsi="Arial" w:cs="Arial"/>
          <w:lang w:val="en-US"/>
        </w:rPr>
      </w:pPr>
    </w:p>
    <w:sectPr w:rsidR="003A7EF3" w:rsidRPr="007E6408">
      <w:headerReference w:type="even" r:id="rId18"/>
      <w:footerReference w:type="defaul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CFCEBC" w14:textId="77777777" w:rsidR="004858CA" w:rsidRDefault="004858CA">
      <w:r>
        <w:separator/>
      </w:r>
    </w:p>
  </w:endnote>
  <w:endnote w:type="continuationSeparator" w:id="0">
    <w:p w14:paraId="39A678B6" w14:textId="77777777" w:rsidR="004858CA" w:rsidRDefault="00485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62BF2" w14:textId="77777777" w:rsidR="00474986" w:rsidRDefault="0047498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302254" w14:textId="77777777" w:rsidR="004858CA" w:rsidRDefault="004858CA">
      <w:r>
        <w:separator/>
      </w:r>
    </w:p>
  </w:footnote>
  <w:footnote w:type="continuationSeparator" w:id="0">
    <w:p w14:paraId="38ED936D" w14:textId="77777777" w:rsidR="004858CA" w:rsidRDefault="00485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3DB97" w14:textId="77777777" w:rsidR="00474986" w:rsidRDefault="0047498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2D48A6BC"/>
    <w:lvl w:ilvl="0">
      <w:start w:val="1"/>
      <w:numFmt w:val="decimal"/>
      <w:lvlText w:val="%1"/>
      <w:lvlJc w:val="left"/>
      <w:pPr>
        <w:ind w:left="360" w:hanging="360"/>
      </w:pPr>
      <w:rPr>
        <w:rFonts w:ascii="Ericsson Hilda" w:hAnsi="Ericsson Hilda" w:hint="default"/>
        <w:b w:val="0"/>
        <w:i w:val="0"/>
        <w:sz w:val="28"/>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41C84D7D"/>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2F20926"/>
    <w:multiLevelType w:val="hybridMultilevel"/>
    <w:tmpl w:val="564AAD56"/>
    <w:lvl w:ilvl="0" w:tplc="041D000F">
      <w:start w:val="1"/>
      <w:numFmt w:val="decimal"/>
      <w:lvlText w:val="%1."/>
      <w:lvlJc w:val="left"/>
      <w:pPr>
        <w:ind w:left="2024" w:hanging="360"/>
      </w:pPr>
    </w:lvl>
    <w:lvl w:ilvl="1" w:tplc="041D0019" w:tentative="1">
      <w:start w:val="1"/>
      <w:numFmt w:val="lowerLetter"/>
      <w:lvlText w:val="%2."/>
      <w:lvlJc w:val="left"/>
      <w:pPr>
        <w:ind w:left="2744" w:hanging="360"/>
      </w:pPr>
    </w:lvl>
    <w:lvl w:ilvl="2" w:tplc="041D001B" w:tentative="1">
      <w:start w:val="1"/>
      <w:numFmt w:val="lowerRoman"/>
      <w:lvlText w:val="%3."/>
      <w:lvlJc w:val="right"/>
      <w:pPr>
        <w:ind w:left="3464" w:hanging="180"/>
      </w:pPr>
    </w:lvl>
    <w:lvl w:ilvl="3" w:tplc="041D000F" w:tentative="1">
      <w:start w:val="1"/>
      <w:numFmt w:val="decimal"/>
      <w:lvlText w:val="%4."/>
      <w:lvlJc w:val="left"/>
      <w:pPr>
        <w:ind w:left="4184" w:hanging="360"/>
      </w:pPr>
    </w:lvl>
    <w:lvl w:ilvl="4" w:tplc="041D0019" w:tentative="1">
      <w:start w:val="1"/>
      <w:numFmt w:val="lowerLetter"/>
      <w:lvlText w:val="%5."/>
      <w:lvlJc w:val="left"/>
      <w:pPr>
        <w:ind w:left="4904" w:hanging="360"/>
      </w:pPr>
    </w:lvl>
    <w:lvl w:ilvl="5" w:tplc="041D001B" w:tentative="1">
      <w:start w:val="1"/>
      <w:numFmt w:val="lowerRoman"/>
      <w:lvlText w:val="%6."/>
      <w:lvlJc w:val="right"/>
      <w:pPr>
        <w:ind w:left="5624" w:hanging="180"/>
      </w:pPr>
    </w:lvl>
    <w:lvl w:ilvl="6" w:tplc="041D000F" w:tentative="1">
      <w:start w:val="1"/>
      <w:numFmt w:val="decimal"/>
      <w:lvlText w:val="%7."/>
      <w:lvlJc w:val="left"/>
      <w:pPr>
        <w:ind w:left="6344" w:hanging="360"/>
      </w:pPr>
    </w:lvl>
    <w:lvl w:ilvl="7" w:tplc="041D0019" w:tentative="1">
      <w:start w:val="1"/>
      <w:numFmt w:val="lowerLetter"/>
      <w:lvlText w:val="%8."/>
      <w:lvlJc w:val="left"/>
      <w:pPr>
        <w:ind w:left="7064" w:hanging="360"/>
      </w:pPr>
    </w:lvl>
    <w:lvl w:ilvl="8" w:tplc="041D001B" w:tentative="1">
      <w:start w:val="1"/>
      <w:numFmt w:val="lowerRoman"/>
      <w:lvlText w:val="%9."/>
      <w:lvlJc w:val="right"/>
      <w:pPr>
        <w:ind w:left="7784" w:hanging="180"/>
      </w:p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8AA5795"/>
    <w:multiLevelType w:val="hybridMultilevel"/>
    <w:tmpl w:val="BCDA69A2"/>
    <w:lvl w:ilvl="0" w:tplc="938E2E78">
      <w:start w:val="1"/>
      <w:numFmt w:val="decimal"/>
      <w:lvlText w:val="%1."/>
      <w:lvlJc w:val="left"/>
      <w:pPr>
        <w:ind w:left="1080" w:hanging="720"/>
      </w:p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cs="Times New Roman" w:hint="default"/>
      </w:rPr>
    </w:lvl>
    <w:lvl w:ilvl="2" w:tplc="409E82E8">
      <w:numFmt w:val="bullet"/>
      <w:lvlText w:val=""/>
      <w:lvlJc w:val="left"/>
      <w:pPr>
        <w:tabs>
          <w:tab w:val="num" w:pos="2160"/>
        </w:tabs>
        <w:ind w:left="2160" w:hanging="360"/>
      </w:pPr>
      <w:rPr>
        <w:rFonts w:ascii="Wingdings" w:hAnsi="Wingdings" w:hint="default"/>
      </w:rPr>
    </w:lvl>
    <w:lvl w:ilvl="3" w:tplc="5DBA0B02">
      <w:start w:val="1"/>
      <w:numFmt w:val="bullet"/>
      <w:lvlText w:val=""/>
      <w:lvlJc w:val="left"/>
      <w:pPr>
        <w:tabs>
          <w:tab w:val="num" w:pos="2880"/>
        </w:tabs>
        <w:ind w:left="2880" w:hanging="360"/>
      </w:pPr>
      <w:rPr>
        <w:rFonts w:ascii="Wingdings" w:hAnsi="Wingdings" w:hint="default"/>
      </w:rPr>
    </w:lvl>
    <w:lvl w:ilvl="4" w:tplc="D052756E">
      <w:start w:val="1"/>
      <w:numFmt w:val="bullet"/>
      <w:lvlText w:val=""/>
      <w:lvlJc w:val="left"/>
      <w:pPr>
        <w:tabs>
          <w:tab w:val="num" w:pos="3600"/>
        </w:tabs>
        <w:ind w:left="3600" w:hanging="360"/>
      </w:pPr>
      <w:rPr>
        <w:rFonts w:ascii="Wingdings" w:hAnsi="Wingdings" w:hint="default"/>
      </w:rPr>
    </w:lvl>
    <w:lvl w:ilvl="5" w:tplc="9CD4DE88">
      <w:start w:val="1"/>
      <w:numFmt w:val="bullet"/>
      <w:lvlText w:val=""/>
      <w:lvlJc w:val="left"/>
      <w:pPr>
        <w:tabs>
          <w:tab w:val="num" w:pos="4320"/>
        </w:tabs>
        <w:ind w:left="4320" w:hanging="360"/>
      </w:pPr>
      <w:rPr>
        <w:rFonts w:ascii="Wingdings" w:hAnsi="Wingdings" w:hint="default"/>
      </w:rPr>
    </w:lvl>
    <w:lvl w:ilvl="6" w:tplc="C1322AB0">
      <w:start w:val="1"/>
      <w:numFmt w:val="bullet"/>
      <w:lvlText w:val=""/>
      <w:lvlJc w:val="left"/>
      <w:pPr>
        <w:tabs>
          <w:tab w:val="num" w:pos="5040"/>
        </w:tabs>
        <w:ind w:left="5040" w:hanging="360"/>
      </w:pPr>
      <w:rPr>
        <w:rFonts w:ascii="Wingdings" w:hAnsi="Wingdings" w:hint="default"/>
      </w:rPr>
    </w:lvl>
    <w:lvl w:ilvl="7" w:tplc="193A4186">
      <w:start w:val="1"/>
      <w:numFmt w:val="bullet"/>
      <w:lvlText w:val=""/>
      <w:lvlJc w:val="left"/>
      <w:pPr>
        <w:tabs>
          <w:tab w:val="num" w:pos="5760"/>
        </w:tabs>
        <w:ind w:left="5760" w:hanging="360"/>
      </w:pPr>
      <w:rPr>
        <w:rFonts w:ascii="Wingdings" w:hAnsi="Wingdings" w:hint="default"/>
      </w:rPr>
    </w:lvl>
    <w:lvl w:ilvl="8" w:tplc="0C0EC8D4">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BE0B57"/>
    <w:multiLevelType w:val="hybridMultilevel"/>
    <w:tmpl w:val="AB543836"/>
    <w:lvl w:ilvl="0" w:tplc="938E2E78">
      <w:start w:val="1"/>
      <w:numFmt w:val="decimal"/>
      <w:lvlText w:val="%1."/>
      <w:lvlJc w:val="left"/>
      <w:pPr>
        <w:ind w:left="1080" w:hanging="720"/>
      </w:pPr>
    </w:lvl>
    <w:lvl w:ilvl="1" w:tplc="99C6D282">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786576C"/>
    <w:multiLevelType w:val="hybridMultilevel"/>
    <w:tmpl w:val="55923980"/>
    <w:lvl w:ilvl="0" w:tplc="70E8DD66">
      <w:start w:val="2"/>
      <w:numFmt w:val="bullet"/>
      <w:lvlText w:val="-"/>
      <w:lvlJc w:val="left"/>
      <w:pPr>
        <w:ind w:left="927" w:hanging="360"/>
      </w:pPr>
      <w:rPr>
        <w:rFonts w:ascii="Ericsson Hilda" w:eastAsia="Times New Roman" w:hAnsi="Ericsson Hilda"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
  </w:num>
  <w:num w:numId="2">
    <w:abstractNumId w:val="13"/>
  </w:num>
  <w:num w:numId="3">
    <w:abstractNumId w:val="7"/>
  </w:num>
  <w:num w:numId="4">
    <w:abstractNumId w:val="8"/>
  </w:num>
  <w:num w:numId="5">
    <w:abstractNumId w:val="5"/>
  </w:num>
  <w:num w:numId="6">
    <w:abstractNumId w:val="11"/>
  </w:num>
  <w:num w:numId="7">
    <w:abstractNumId w:val="14"/>
  </w:num>
  <w:num w:numId="8">
    <w:abstractNumId w:val="6"/>
  </w:num>
  <w:num w:numId="9">
    <w:abstractNumId w:val="4"/>
  </w:num>
  <w:num w:numId="10">
    <w:abstractNumId w:val="15"/>
  </w:num>
  <w:num w:numId="11">
    <w:abstractNumId w:val="3"/>
    <w:lvlOverride w:ilvl="0"/>
    <w:lvlOverride w:ilvl="1"/>
    <w:lvlOverride w:ilvl="2"/>
    <w:lvlOverride w:ilvl="3">
      <w:startOverride w:val="1"/>
    </w:lvlOverride>
    <w:lvlOverride w:ilvl="4"/>
    <w:lvlOverride w:ilvl="5"/>
    <w:lvlOverride w:ilvl="6"/>
    <w:lvlOverride w:ilvl="7"/>
    <w:lvlOverride w:ilvl="8"/>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7"/>
  </w:num>
  <w:num w:numId="17">
    <w:abstractNumId w:val="10"/>
  </w:num>
  <w:num w:numId="1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6E1"/>
    <w:rsid w:val="00002A37"/>
    <w:rsid w:val="00006446"/>
    <w:rsid w:val="00006896"/>
    <w:rsid w:val="00007CDC"/>
    <w:rsid w:val="00011B28"/>
    <w:rsid w:val="00015D15"/>
    <w:rsid w:val="000229AF"/>
    <w:rsid w:val="00023351"/>
    <w:rsid w:val="0002564D"/>
    <w:rsid w:val="00025ECA"/>
    <w:rsid w:val="000325B8"/>
    <w:rsid w:val="00034C15"/>
    <w:rsid w:val="00035785"/>
    <w:rsid w:val="00036BA1"/>
    <w:rsid w:val="000422E2"/>
    <w:rsid w:val="00042F22"/>
    <w:rsid w:val="000444EF"/>
    <w:rsid w:val="00050ADD"/>
    <w:rsid w:val="00052A07"/>
    <w:rsid w:val="000534E3"/>
    <w:rsid w:val="00054028"/>
    <w:rsid w:val="0005606A"/>
    <w:rsid w:val="00057117"/>
    <w:rsid w:val="000616E7"/>
    <w:rsid w:val="0006450D"/>
    <w:rsid w:val="0006487E"/>
    <w:rsid w:val="00065D5B"/>
    <w:rsid w:val="00065E1A"/>
    <w:rsid w:val="00077E5F"/>
    <w:rsid w:val="0008036A"/>
    <w:rsid w:val="00081AE6"/>
    <w:rsid w:val="000855EB"/>
    <w:rsid w:val="00085B52"/>
    <w:rsid w:val="000866F2"/>
    <w:rsid w:val="0009009F"/>
    <w:rsid w:val="00090554"/>
    <w:rsid w:val="000905F6"/>
    <w:rsid w:val="00091557"/>
    <w:rsid w:val="000924C1"/>
    <w:rsid w:val="000924F0"/>
    <w:rsid w:val="00093474"/>
    <w:rsid w:val="0009510F"/>
    <w:rsid w:val="00096CFC"/>
    <w:rsid w:val="000A1B7B"/>
    <w:rsid w:val="000A2DBD"/>
    <w:rsid w:val="000A56F2"/>
    <w:rsid w:val="000B2719"/>
    <w:rsid w:val="000B3A8F"/>
    <w:rsid w:val="000B4AB9"/>
    <w:rsid w:val="000B58C3"/>
    <w:rsid w:val="000B61E9"/>
    <w:rsid w:val="000C0123"/>
    <w:rsid w:val="000C165A"/>
    <w:rsid w:val="000C2E19"/>
    <w:rsid w:val="000D0A74"/>
    <w:rsid w:val="000D0D07"/>
    <w:rsid w:val="000D4797"/>
    <w:rsid w:val="000D693F"/>
    <w:rsid w:val="000D7AE3"/>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17DCE"/>
    <w:rsid w:val="001219F5"/>
    <w:rsid w:val="00121A20"/>
    <w:rsid w:val="0012377F"/>
    <w:rsid w:val="00124314"/>
    <w:rsid w:val="00126B4A"/>
    <w:rsid w:val="00132FD0"/>
    <w:rsid w:val="001344C0"/>
    <w:rsid w:val="001346FA"/>
    <w:rsid w:val="00135252"/>
    <w:rsid w:val="00137452"/>
    <w:rsid w:val="00137AB5"/>
    <w:rsid w:val="00137F0B"/>
    <w:rsid w:val="0014470F"/>
    <w:rsid w:val="00146F66"/>
    <w:rsid w:val="00151E23"/>
    <w:rsid w:val="001526E0"/>
    <w:rsid w:val="00153336"/>
    <w:rsid w:val="001551B5"/>
    <w:rsid w:val="001659C1"/>
    <w:rsid w:val="00173A8E"/>
    <w:rsid w:val="0017678C"/>
    <w:rsid w:val="0018143F"/>
    <w:rsid w:val="00187423"/>
    <w:rsid w:val="00190AC1"/>
    <w:rsid w:val="0019341A"/>
    <w:rsid w:val="00196FDE"/>
    <w:rsid w:val="00197DF9"/>
    <w:rsid w:val="001A1987"/>
    <w:rsid w:val="001A2564"/>
    <w:rsid w:val="001A6173"/>
    <w:rsid w:val="001A6CBA"/>
    <w:rsid w:val="001B0D97"/>
    <w:rsid w:val="001B4EE7"/>
    <w:rsid w:val="001B5A5D"/>
    <w:rsid w:val="001B7C6F"/>
    <w:rsid w:val="001C12C5"/>
    <w:rsid w:val="001C1CE5"/>
    <w:rsid w:val="001C3D2A"/>
    <w:rsid w:val="001D239F"/>
    <w:rsid w:val="001D51BA"/>
    <w:rsid w:val="001D5C65"/>
    <w:rsid w:val="001D6342"/>
    <w:rsid w:val="001D6D53"/>
    <w:rsid w:val="001D75B0"/>
    <w:rsid w:val="001E54E8"/>
    <w:rsid w:val="001E58E2"/>
    <w:rsid w:val="001E7AED"/>
    <w:rsid w:val="001F3916"/>
    <w:rsid w:val="001F54C5"/>
    <w:rsid w:val="001F662C"/>
    <w:rsid w:val="001F7074"/>
    <w:rsid w:val="00200490"/>
    <w:rsid w:val="00201F3A"/>
    <w:rsid w:val="00203F96"/>
    <w:rsid w:val="002069B2"/>
    <w:rsid w:val="00207E3F"/>
    <w:rsid w:val="00207FA3"/>
    <w:rsid w:val="00214DA8"/>
    <w:rsid w:val="00215423"/>
    <w:rsid w:val="002158FA"/>
    <w:rsid w:val="00215AF2"/>
    <w:rsid w:val="00220600"/>
    <w:rsid w:val="002224DB"/>
    <w:rsid w:val="002226B1"/>
    <w:rsid w:val="00223FCB"/>
    <w:rsid w:val="002252C3"/>
    <w:rsid w:val="00225C54"/>
    <w:rsid w:val="00230765"/>
    <w:rsid w:val="002319E4"/>
    <w:rsid w:val="002334ED"/>
    <w:rsid w:val="00235632"/>
    <w:rsid w:val="00235872"/>
    <w:rsid w:val="0023740E"/>
    <w:rsid w:val="00240955"/>
    <w:rsid w:val="0024129B"/>
    <w:rsid w:val="00241559"/>
    <w:rsid w:val="002418F8"/>
    <w:rsid w:val="002435B3"/>
    <w:rsid w:val="0024552E"/>
    <w:rsid w:val="002458EB"/>
    <w:rsid w:val="002500C8"/>
    <w:rsid w:val="00250F6D"/>
    <w:rsid w:val="00257543"/>
    <w:rsid w:val="002617E7"/>
    <w:rsid w:val="00264228"/>
    <w:rsid w:val="00264334"/>
    <w:rsid w:val="0026473E"/>
    <w:rsid w:val="00266214"/>
    <w:rsid w:val="00267C83"/>
    <w:rsid w:val="0027144F"/>
    <w:rsid w:val="00271F3A"/>
    <w:rsid w:val="00273278"/>
    <w:rsid w:val="002737F4"/>
    <w:rsid w:val="002805F5"/>
    <w:rsid w:val="00280751"/>
    <w:rsid w:val="0028280A"/>
    <w:rsid w:val="00282E6E"/>
    <w:rsid w:val="00285D54"/>
    <w:rsid w:val="00286ACD"/>
    <w:rsid w:val="00287838"/>
    <w:rsid w:val="002907B5"/>
    <w:rsid w:val="00292EB7"/>
    <w:rsid w:val="00296227"/>
    <w:rsid w:val="00296F44"/>
    <w:rsid w:val="0029777D"/>
    <w:rsid w:val="002A055E"/>
    <w:rsid w:val="002A1D4E"/>
    <w:rsid w:val="002A2869"/>
    <w:rsid w:val="002B24D6"/>
    <w:rsid w:val="002C41E6"/>
    <w:rsid w:val="002C4C7F"/>
    <w:rsid w:val="002D071A"/>
    <w:rsid w:val="002D34B2"/>
    <w:rsid w:val="002D7637"/>
    <w:rsid w:val="002D7BB1"/>
    <w:rsid w:val="002E17F2"/>
    <w:rsid w:val="002E3A29"/>
    <w:rsid w:val="002E3CAB"/>
    <w:rsid w:val="002E7CAE"/>
    <w:rsid w:val="002F2771"/>
    <w:rsid w:val="002F37A9"/>
    <w:rsid w:val="00301CE6"/>
    <w:rsid w:val="0030256B"/>
    <w:rsid w:val="0030501F"/>
    <w:rsid w:val="00307BA1"/>
    <w:rsid w:val="003109E5"/>
    <w:rsid w:val="00311702"/>
    <w:rsid w:val="00311E82"/>
    <w:rsid w:val="00313022"/>
    <w:rsid w:val="00313FD6"/>
    <w:rsid w:val="003143BD"/>
    <w:rsid w:val="003203ED"/>
    <w:rsid w:val="0032100A"/>
    <w:rsid w:val="00322C9F"/>
    <w:rsid w:val="00324D23"/>
    <w:rsid w:val="00331751"/>
    <w:rsid w:val="00334579"/>
    <w:rsid w:val="00334F0D"/>
    <w:rsid w:val="00335329"/>
    <w:rsid w:val="00335858"/>
    <w:rsid w:val="00336BDA"/>
    <w:rsid w:val="00342BD7"/>
    <w:rsid w:val="00343EC9"/>
    <w:rsid w:val="00346DB5"/>
    <w:rsid w:val="003477B1"/>
    <w:rsid w:val="00351F87"/>
    <w:rsid w:val="00357380"/>
    <w:rsid w:val="003602D9"/>
    <w:rsid w:val="003604CE"/>
    <w:rsid w:val="00370E47"/>
    <w:rsid w:val="003742AC"/>
    <w:rsid w:val="0037573F"/>
    <w:rsid w:val="003778D9"/>
    <w:rsid w:val="00377CE1"/>
    <w:rsid w:val="0038302F"/>
    <w:rsid w:val="00384578"/>
    <w:rsid w:val="00385BF0"/>
    <w:rsid w:val="0039227B"/>
    <w:rsid w:val="00393923"/>
    <w:rsid w:val="003939FF"/>
    <w:rsid w:val="00393B25"/>
    <w:rsid w:val="003A2223"/>
    <w:rsid w:val="003A2A0F"/>
    <w:rsid w:val="003A2B13"/>
    <w:rsid w:val="003A45A1"/>
    <w:rsid w:val="003A5B0A"/>
    <w:rsid w:val="003A6BAC"/>
    <w:rsid w:val="003A7EF3"/>
    <w:rsid w:val="003B159C"/>
    <w:rsid w:val="003B369F"/>
    <w:rsid w:val="003B36A3"/>
    <w:rsid w:val="003B7FE5"/>
    <w:rsid w:val="003C11C8"/>
    <w:rsid w:val="003C2702"/>
    <w:rsid w:val="003C67E7"/>
    <w:rsid w:val="003C7806"/>
    <w:rsid w:val="003D109F"/>
    <w:rsid w:val="003D2478"/>
    <w:rsid w:val="003D5B1F"/>
    <w:rsid w:val="003E15FA"/>
    <w:rsid w:val="003E55E4"/>
    <w:rsid w:val="003E74E3"/>
    <w:rsid w:val="003F05C7"/>
    <w:rsid w:val="003F0C5C"/>
    <w:rsid w:val="003F2CD4"/>
    <w:rsid w:val="003F6BBE"/>
    <w:rsid w:val="004000E8"/>
    <w:rsid w:val="00402CB9"/>
    <w:rsid w:val="00402E2B"/>
    <w:rsid w:val="0040512B"/>
    <w:rsid w:val="00405CA5"/>
    <w:rsid w:val="00407CD3"/>
    <w:rsid w:val="00410134"/>
    <w:rsid w:val="00410B72"/>
    <w:rsid w:val="00410F18"/>
    <w:rsid w:val="0041263E"/>
    <w:rsid w:val="00413AAC"/>
    <w:rsid w:val="004144A8"/>
    <w:rsid w:val="00421105"/>
    <w:rsid w:val="004242F4"/>
    <w:rsid w:val="00427248"/>
    <w:rsid w:val="00427DAF"/>
    <w:rsid w:val="00432473"/>
    <w:rsid w:val="004325F6"/>
    <w:rsid w:val="00434383"/>
    <w:rsid w:val="00437447"/>
    <w:rsid w:val="00441A92"/>
    <w:rsid w:val="00444F56"/>
    <w:rsid w:val="00446488"/>
    <w:rsid w:val="004517AA"/>
    <w:rsid w:val="00452CAC"/>
    <w:rsid w:val="004555B2"/>
    <w:rsid w:val="00457565"/>
    <w:rsid w:val="00457B71"/>
    <w:rsid w:val="0046395D"/>
    <w:rsid w:val="004669E2"/>
    <w:rsid w:val="00470C31"/>
    <w:rsid w:val="004734D0"/>
    <w:rsid w:val="00474986"/>
    <w:rsid w:val="0047556B"/>
    <w:rsid w:val="00477768"/>
    <w:rsid w:val="004858CA"/>
    <w:rsid w:val="00492BC5"/>
    <w:rsid w:val="004964F1"/>
    <w:rsid w:val="004A16BC"/>
    <w:rsid w:val="004A2B94"/>
    <w:rsid w:val="004A40BC"/>
    <w:rsid w:val="004B7C0C"/>
    <w:rsid w:val="004C173C"/>
    <w:rsid w:val="004C3898"/>
    <w:rsid w:val="004C4B1D"/>
    <w:rsid w:val="004C636B"/>
    <w:rsid w:val="004D36B1"/>
    <w:rsid w:val="004D7EBD"/>
    <w:rsid w:val="004E2680"/>
    <w:rsid w:val="004E28F9"/>
    <w:rsid w:val="004E462E"/>
    <w:rsid w:val="004E56DC"/>
    <w:rsid w:val="004E76F4"/>
    <w:rsid w:val="004F046A"/>
    <w:rsid w:val="004F0B4E"/>
    <w:rsid w:val="004F0B6C"/>
    <w:rsid w:val="004F2078"/>
    <w:rsid w:val="004F4DA3"/>
    <w:rsid w:val="0050097E"/>
    <w:rsid w:val="00506416"/>
    <w:rsid w:val="00506557"/>
    <w:rsid w:val="0050677A"/>
    <w:rsid w:val="005108D8"/>
    <w:rsid w:val="005116F9"/>
    <w:rsid w:val="00512213"/>
    <w:rsid w:val="005153A7"/>
    <w:rsid w:val="0051727A"/>
    <w:rsid w:val="005219CF"/>
    <w:rsid w:val="00534B59"/>
    <w:rsid w:val="00536759"/>
    <w:rsid w:val="00537C62"/>
    <w:rsid w:val="00546970"/>
    <w:rsid w:val="00553439"/>
    <w:rsid w:val="00554E19"/>
    <w:rsid w:val="0056121F"/>
    <w:rsid w:val="00572505"/>
    <w:rsid w:val="00582809"/>
    <w:rsid w:val="0058798C"/>
    <w:rsid w:val="005900FA"/>
    <w:rsid w:val="005935A4"/>
    <w:rsid w:val="005948C2"/>
    <w:rsid w:val="00595DCA"/>
    <w:rsid w:val="0059779B"/>
    <w:rsid w:val="005A209A"/>
    <w:rsid w:val="005A662D"/>
    <w:rsid w:val="005B35D7"/>
    <w:rsid w:val="005B392A"/>
    <w:rsid w:val="005B3AA3"/>
    <w:rsid w:val="005B6F83"/>
    <w:rsid w:val="005C74FB"/>
    <w:rsid w:val="005D1602"/>
    <w:rsid w:val="005E385F"/>
    <w:rsid w:val="005E5B81"/>
    <w:rsid w:val="005F2CB1"/>
    <w:rsid w:val="005F348E"/>
    <w:rsid w:val="005F618C"/>
    <w:rsid w:val="005F70BD"/>
    <w:rsid w:val="005F7ED0"/>
    <w:rsid w:val="0060283C"/>
    <w:rsid w:val="00604F14"/>
    <w:rsid w:val="00611813"/>
    <w:rsid w:val="00611B83"/>
    <w:rsid w:val="00611C21"/>
    <w:rsid w:val="00613257"/>
    <w:rsid w:val="00613381"/>
    <w:rsid w:val="00617562"/>
    <w:rsid w:val="00620A71"/>
    <w:rsid w:val="00620D58"/>
    <w:rsid w:val="00620D80"/>
    <w:rsid w:val="006234A6"/>
    <w:rsid w:val="00630001"/>
    <w:rsid w:val="006311B3"/>
    <w:rsid w:val="0063284C"/>
    <w:rsid w:val="00636398"/>
    <w:rsid w:val="006368D3"/>
    <w:rsid w:val="00636C30"/>
    <w:rsid w:val="006377EC"/>
    <w:rsid w:val="0064151F"/>
    <w:rsid w:val="00641533"/>
    <w:rsid w:val="0064208D"/>
    <w:rsid w:val="00643475"/>
    <w:rsid w:val="0064396A"/>
    <w:rsid w:val="0064624E"/>
    <w:rsid w:val="00650AB9"/>
    <w:rsid w:val="0065488A"/>
    <w:rsid w:val="00655733"/>
    <w:rsid w:val="00655ACD"/>
    <w:rsid w:val="00656A92"/>
    <w:rsid w:val="00656DDE"/>
    <w:rsid w:val="00656F6D"/>
    <w:rsid w:val="0066011D"/>
    <w:rsid w:val="006607C0"/>
    <w:rsid w:val="006613A6"/>
    <w:rsid w:val="0066236D"/>
    <w:rsid w:val="006627A2"/>
    <w:rsid w:val="006634E6"/>
    <w:rsid w:val="006655EE"/>
    <w:rsid w:val="00665986"/>
    <w:rsid w:val="00666E7E"/>
    <w:rsid w:val="00667132"/>
    <w:rsid w:val="00667EE7"/>
    <w:rsid w:val="00670335"/>
    <w:rsid w:val="00670922"/>
    <w:rsid w:val="00670BE1"/>
    <w:rsid w:val="0067218F"/>
    <w:rsid w:val="006741F2"/>
    <w:rsid w:val="00674CC3"/>
    <w:rsid w:val="00675C72"/>
    <w:rsid w:val="006771F9"/>
    <w:rsid w:val="00677291"/>
    <w:rsid w:val="006776D7"/>
    <w:rsid w:val="00681003"/>
    <w:rsid w:val="006817C9"/>
    <w:rsid w:val="00683ECE"/>
    <w:rsid w:val="00685BC7"/>
    <w:rsid w:val="00690388"/>
    <w:rsid w:val="00695FC2"/>
    <w:rsid w:val="00696949"/>
    <w:rsid w:val="00697052"/>
    <w:rsid w:val="006A46FB"/>
    <w:rsid w:val="006A5E28"/>
    <w:rsid w:val="006A61A5"/>
    <w:rsid w:val="006A697B"/>
    <w:rsid w:val="006A7AFF"/>
    <w:rsid w:val="006B0F62"/>
    <w:rsid w:val="006B1816"/>
    <w:rsid w:val="006B2099"/>
    <w:rsid w:val="006B50CF"/>
    <w:rsid w:val="006B690C"/>
    <w:rsid w:val="006B6C7F"/>
    <w:rsid w:val="006C03B8"/>
    <w:rsid w:val="006C5EC9"/>
    <w:rsid w:val="006C6059"/>
    <w:rsid w:val="006C7522"/>
    <w:rsid w:val="006D6F08"/>
    <w:rsid w:val="006E062C"/>
    <w:rsid w:val="006E28B7"/>
    <w:rsid w:val="006E3310"/>
    <w:rsid w:val="006E4E39"/>
    <w:rsid w:val="006E565E"/>
    <w:rsid w:val="006E673D"/>
    <w:rsid w:val="006E7D3B"/>
    <w:rsid w:val="006F1B56"/>
    <w:rsid w:val="006F1B70"/>
    <w:rsid w:val="006F1D77"/>
    <w:rsid w:val="006F341D"/>
    <w:rsid w:val="006F3CDE"/>
    <w:rsid w:val="006F4037"/>
    <w:rsid w:val="006F58D4"/>
    <w:rsid w:val="0070346E"/>
    <w:rsid w:val="00704EDB"/>
    <w:rsid w:val="00706101"/>
    <w:rsid w:val="00707072"/>
    <w:rsid w:val="00707D61"/>
    <w:rsid w:val="00712287"/>
    <w:rsid w:val="00712772"/>
    <w:rsid w:val="007148D3"/>
    <w:rsid w:val="00714BE1"/>
    <w:rsid w:val="00715B9A"/>
    <w:rsid w:val="00726EA6"/>
    <w:rsid w:val="00727065"/>
    <w:rsid w:val="00727208"/>
    <w:rsid w:val="00727680"/>
    <w:rsid w:val="00730AE2"/>
    <w:rsid w:val="007348B1"/>
    <w:rsid w:val="007362A6"/>
    <w:rsid w:val="00736B5E"/>
    <w:rsid w:val="00736D7D"/>
    <w:rsid w:val="00740E58"/>
    <w:rsid w:val="007445A0"/>
    <w:rsid w:val="0074524B"/>
    <w:rsid w:val="00747D8B"/>
    <w:rsid w:val="00750903"/>
    <w:rsid w:val="00751228"/>
    <w:rsid w:val="007533D4"/>
    <w:rsid w:val="007571E1"/>
    <w:rsid w:val="007604B2"/>
    <w:rsid w:val="007622E0"/>
    <w:rsid w:val="0076320A"/>
    <w:rsid w:val="007643C0"/>
    <w:rsid w:val="00765281"/>
    <w:rsid w:val="00766BAD"/>
    <w:rsid w:val="00767504"/>
    <w:rsid w:val="007755F2"/>
    <w:rsid w:val="00776971"/>
    <w:rsid w:val="0078177E"/>
    <w:rsid w:val="0078304C"/>
    <w:rsid w:val="00783673"/>
    <w:rsid w:val="00785490"/>
    <w:rsid w:val="00787FD3"/>
    <w:rsid w:val="007925EA"/>
    <w:rsid w:val="00793CD8"/>
    <w:rsid w:val="00795C92"/>
    <w:rsid w:val="00796231"/>
    <w:rsid w:val="007A1CB3"/>
    <w:rsid w:val="007A306F"/>
    <w:rsid w:val="007A43A6"/>
    <w:rsid w:val="007A58A6"/>
    <w:rsid w:val="007A5BDF"/>
    <w:rsid w:val="007A5BE0"/>
    <w:rsid w:val="007A73A1"/>
    <w:rsid w:val="007B0275"/>
    <w:rsid w:val="007B3D2D"/>
    <w:rsid w:val="007B50AE"/>
    <w:rsid w:val="007B51DF"/>
    <w:rsid w:val="007C05DD"/>
    <w:rsid w:val="007C3D18"/>
    <w:rsid w:val="007C4C22"/>
    <w:rsid w:val="007C60BF"/>
    <w:rsid w:val="007C6A07"/>
    <w:rsid w:val="007C75A1"/>
    <w:rsid w:val="007C77A5"/>
    <w:rsid w:val="007D04E5"/>
    <w:rsid w:val="007D5901"/>
    <w:rsid w:val="007D5BF9"/>
    <w:rsid w:val="007D7526"/>
    <w:rsid w:val="007E4610"/>
    <w:rsid w:val="007E4715"/>
    <w:rsid w:val="007E505B"/>
    <w:rsid w:val="007E6408"/>
    <w:rsid w:val="007E7091"/>
    <w:rsid w:val="007F2CB6"/>
    <w:rsid w:val="007F3BCD"/>
    <w:rsid w:val="0080180E"/>
    <w:rsid w:val="00803FAE"/>
    <w:rsid w:val="0080605F"/>
    <w:rsid w:val="00807786"/>
    <w:rsid w:val="00811FCB"/>
    <w:rsid w:val="008158D6"/>
    <w:rsid w:val="00816D7B"/>
    <w:rsid w:val="00817196"/>
    <w:rsid w:val="008235DB"/>
    <w:rsid w:val="008240B6"/>
    <w:rsid w:val="00824AB4"/>
    <w:rsid w:val="00825C42"/>
    <w:rsid w:val="00825D25"/>
    <w:rsid w:val="00827D6F"/>
    <w:rsid w:val="0083152F"/>
    <w:rsid w:val="008376AC"/>
    <w:rsid w:val="008444E8"/>
    <w:rsid w:val="00844E80"/>
    <w:rsid w:val="00846FE7"/>
    <w:rsid w:val="00856911"/>
    <w:rsid w:val="008677FD"/>
    <w:rsid w:val="008706D4"/>
    <w:rsid w:val="00870F8A"/>
    <w:rsid w:val="008719A4"/>
    <w:rsid w:val="00871D23"/>
    <w:rsid w:val="0087369A"/>
    <w:rsid w:val="00874312"/>
    <w:rsid w:val="0087437C"/>
    <w:rsid w:val="00875CD7"/>
    <w:rsid w:val="00876B4D"/>
    <w:rsid w:val="00877F18"/>
    <w:rsid w:val="00894A88"/>
    <w:rsid w:val="00895386"/>
    <w:rsid w:val="008A21FF"/>
    <w:rsid w:val="008A2CE2"/>
    <w:rsid w:val="008A30AC"/>
    <w:rsid w:val="008A44B8"/>
    <w:rsid w:val="008A51A8"/>
    <w:rsid w:val="008A54C7"/>
    <w:rsid w:val="008A6921"/>
    <w:rsid w:val="008A77D8"/>
    <w:rsid w:val="008A7E65"/>
    <w:rsid w:val="008B0483"/>
    <w:rsid w:val="008B0B04"/>
    <w:rsid w:val="008B120C"/>
    <w:rsid w:val="008B3E27"/>
    <w:rsid w:val="008B51A0"/>
    <w:rsid w:val="008B592A"/>
    <w:rsid w:val="008B7B5C"/>
    <w:rsid w:val="008C0C99"/>
    <w:rsid w:val="008C2017"/>
    <w:rsid w:val="008C2B3D"/>
    <w:rsid w:val="008C4958"/>
    <w:rsid w:val="008C4BAA"/>
    <w:rsid w:val="008C684A"/>
    <w:rsid w:val="008C6AE8"/>
    <w:rsid w:val="008C7573"/>
    <w:rsid w:val="008D34F1"/>
    <w:rsid w:val="008D39D8"/>
    <w:rsid w:val="008D6D1A"/>
    <w:rsid w:val="008D7A62"/>
    <w:rsid w:val="008E0927"/>
    <w:rsid w:val="008E1909"/>
    <w:rsid w:val="008F1EAB"/>
    <w:rsid w:val="008F33DC"/>
    <w:rsid w:val="008F477F"/>
    <w:rsid w:val="00901B7D"/>
    <w:rsid w:val="00902350"/>
    <w:rsid w:val="0090336B"/>
    <w:rsid w:val="009053AA"/>
    <w:rsid w:val="00906939"/>
    <w:rsid w:val="00910B7D"/>
    <w:rsid w:val="00911101"/>
    <w:rsid w:val="00911DFB"/>
    <w:rsid w:val="009139D9"/>
    <w:rsid w:val="00914AD8"/>
    <w:rsid w:val="00916079"/>
    <w:rsid w:val="00917CE9"/>
    <w:rsid w:val="00920BF2"/>
    <w:rsid w:val="00922010"/>
    <w:rsid w:val="00931BD9"/>
    <w:rsid w:val="009345C8"/>
    <w:rsid w:val="00934B90"/>
    <w:rsid w:val="009368F3"/>
    <w:rsid w:val="00941636"/>
    <w:rsid w:val="00943742"/>
    <w:rsid w:val="00943ADF"/>
    <w:rsid w:val="00945C05"/>
    <w:rsid w:val="00945EAB"/>
    <w:rsid w:val="00946945"/>
    <w:rsid w:val="00946CD7"/>
    <w:rsid w:val="00947713"/>
    <w:rsid w:val="00947995"/>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0BBF"/>
    <w:rsid w:val="00991761"/>
    <w:rsid w:val="00992790"/>
    <w:rsid w:val="00994DCA"/>
    <w:rsid w:val="009960EC"/>
    <w:rsid w:val="009970DD"/>
    <w:rsid w:val="009973F3"/>
    <w:rsid w:val="009A0FBA"/>
    <w:rsid w:val="009A1601"/>
    <w:rsid w:val="009A462D"/>
    <w:rsid w:val="009A5CBA"/>
    <w:rsid w:val="009A5CD7"/>
    <w:rsid w:val="009B1F30"/>
    <w:rsid w:val="009B2CCF"/>
    <w:rsid w:val="009B3AC2"/>
    <w:rsid w:val="009B43B2"/>
    <w:rsid w:val="009B4DF4"/>
    <w:rsid w:val="009B564E"/>
    <w:rsid w:val="009B7E87"/>
    <w:rsid w:val="009C1351"/>
    <w:rsid w:val="009C403E"/>
    <w:rsid w:val="009C50EA"/>
    <w:rsid w:val="009C635B"/>
    <w:rsid w:val="009D0A45"/>
    <w:rsid w:val="009D4FF0"/>
    <w:rsid w:val="009D703C"/>
    <w:rsid w:val="009D718F"/>
    <w:rsid w:val="009E068F"/>
    <w:rsid w:val="009E14E0"/>
    <w:rsid w:val="009E35DB"/>
    <w:rsid w:val="009E47A3"/>
    <w:rsid w:val="009E73FE"/>
    <w:rsid w:val="009F08F3"/>
    <w:rsid w:val="009F1A09"/>
    <w:rsid w:val="009F3059"/>
    <w:rsid w:val="009F344F"/>
    <w:rsid w:val="00A0192F"/>
    <w:rsid w:val="00A048A8"/>
    <w:rsid w:val="00A13E54"/>
    <w:rsid w:val="00A151C7"/>
    <w:rsid w:val="00A17F63"/>
    <w:rsid w:val="00A2193B"/>
    <w:rsid w:val="00A2351A"/>
    <w:rsid w:val="00A264A9"/>
    <w:rsid w:val="00A27785"/>
    <w:rsid w:val="00A30187"/>
    <w:rsid w:val="00A3448A"/>
    <w:rsid w:val="00A36297"/>
    <w:rsid w:val="00A40E79"/>
    <w:rsid w:val="00A41E2B"/>
    <w:rsid w:val="00A45449"/>
    <w:rsid w:val="00A45B74"/>
    <w:rsid w:val="00A52AAE"/>
    <w:rsid w:val="00A52E1D"/>
    <w:rsid w:val="00A61499"/>
    <w:rsid w:val="00A62A77"/>
    <w:rsid w:val="00A63483"/>
    <w:rsid w:val="00A657D7"/>
    <w:rsid w:val="00A660AC"/>
    <w:rsid w:val="00A67E6C"/>
    <w:rsid w:val="00A71B99"/>
    <w:rsid w:val="00A739D0"/>
    <w:rsid w:val="00A761D4"/>
    <w:rsid w:val="00A768DF"/>
    <w:rsid w:val="00A77EC4"/>
    <w:rsid w:val="00A87027"/>
    <w:rsid w:val="00A92879"/>
    <w:rsid w:val="00A9442A"/>
    <w:rsid w:val="00A9722E"/>
    <w:rsid w:val="00AA016F"/>
    <w:rsid w:val="00AA11BA"/>
    <w:rsid w:val="00AA1ED6"/>
    <w:rsid w:val="00AA408A"/>
    <w:rsid w:val="00AA51D6"/>
    <w:rsid w:val="00AB0BC8"/>
    <w:rsid w:val="00AB11CA"/>
    <w:rsid w:val="00AB14D9"/>
    <w:rsid w:val="00AB4AB8"/>
    <w:rsid w:val="00AB655E"/>
    <w:rsid w:val="00AB7731"/>
    <w:rsid w:val="00AC007F"/>
    <w:rsid w:val="00AC042A"/>
    <w:rsid w:val="00AC2ECD"/>
    <w:rsid w:val="00AC3119"/>
    <w:rsid w:val="00AC49FB"/>
    <w:rsid w:val="00AC5A10"/>
    <w:rsid w:val="00AD0AA3"/>
    <w:rsid w:val="00AD3F94"/>
    <w:rsid w:val="00AD4A5A"/>
    <w:rsid w:val="00AE27AC"/>
    <w:rsid w:val="00AE40E0"/>
    <w:rsid w:val="00AE4DBA"/>
    <w:rsid w:val="00AE4F07"/>
    <w:rsid w:val="00AF0652"/>
    <w:rsid w:val="00AF1C5D"/>
    <w:rsid w:val="00AF42D7"/>
    <w:rsid w:val="00B006FE"/>
    <w:rsid w:val="00B007CB"/>
    <w:rsid w:val="00B01EBA"/>
    <w:rsid w:val="00B02AA9"/>
    <w:rsid w:val="00B02FA3"/>
    <w:rsid w:val="00B05084"/>
    <w:rsid w:val="00B146CE"/>
    <w:rsid w:val="00B157F9"/>
    <w:rsid w:val="00B16E3F"/>
    <w:rsid w:val="00B20256"/>
    <w:rsid w:val="00B20D09"/>
    <w:rsid w:val="00B2763F"/>
    <w:rsid w:val="00B27AAC"/>
    <w:rsid w:val="00B30929"/>
    <w:rsid w:val="00B351AF"/>
    <w:rsid w:val="00B372AA"/>
    <w:rsid w:val="00B40445"/>
    <w:rsid w:val="00B41888"/>
    <w:rsid w:val="00B45A52"/>
    <w:rsid w:val="00B46175"/>
    <w:rsid w:val="00B507AC"/>
    <w:rsid w:val="00B573F1"/>
    <w:rsid w:val="00B664C7"/>
    <w:rsid w:val="00B71027"/>
    <w:rsid w:val="00B739F6"/>
    <w:rsid w:val="00B758FD"/>
    <w:rsid w:val="00B81A6C"/>
    <w:rsid w:val="00B82137"/>
    <w:rsid w:val="00B843AC"/>
    <w:rsid w:val="00B85DE5"/>
    <w:rsid w:val="00B90F73"/>
    <w:rsid w:val="00B937CE"/>
    <w:rsid w:val="00B93B59"/>
    <w:rsid w:val="00B9406A"/>
    <w:rsid w:val="00B97AFB"/>
    <w:rsid w:val="00BA2280"/>
    <w:rsid w:val="00BA2A08"/>
    <w:rsid w:val="00BA56D2"/>
    <w:rsid w:val="00BA76E0"/>
    <w:rsid w:val="00BB2A25"/>
    <w:rsid w:val="00BB3B07"/>
    <w:rsid w:val="00BB51E9"/>
    <w:rsid w:val="00BB550E"/>
    <w:rsid w:val="00BB5C37"/>
    <w:rsid w:val="00BC0FDC"/>
    <w:rsid w:val="00BC2C11"/>
    <w:rsid w:val="00BC3053"/>
    <w:rsid w:val="00BC35B7"/>
    <w:rsid w:val="00BC4D2E"/>
    <w:rsid w:val="00BD48AC"/>
    <w:rsid w:val="00BD50B0"/>
    <w:rsid w:val="00BD5F1A"/>
    <w:rsid w:val="00BE1234"/>
    <w:rsid w:val="00BE2FA6"/>
    <w:rsid w:val="00BE333F"/>
    <w:rsid w:val="00BE7406"/>
    <w:rsid w:val="00BE7603"/>
    <w:rsid w:val="00BF3279"/>
    <w:rsid w:val="00BF3435"/>
    <w:rsid w:val="00BF6B33"/>
    <w:rsid w:val="00BF74C7"/>
    <w:rsid w:val="00C00D4E"/>
    <w:rsid w:val="00C011CE"/>
    <w:rsid w:val="00C015F1"/>
    <w:rsid w:val="00C01F33"/>
    <w:rsid w:val="00C02CC6"/>
    <w:rsid w:val="00C040F7"/>
    <w:rsid w:val="00C044AB"/>
    <w:rsid w:val="00C05706"/>
    <w:rsid w:val="00C0589D"/>
    <w:rsid w:val="00C07377"/>
    <w:rsid w:val="00C10357"/>
    <w:rsid w:val="00C10478"/>
    <w:rsid w:val="00C12107"/>
    <w:rsid w:val="00C14D4B"/>
    <w:rsid w:val="00C154BB"/>
    <w:rsid w:val="00C24B4A"/>
    <w:rsid w:val="00C279B5"/>
    <w:rsid w:val="00C27C45"/>
    <w:rsid w:val="00C30A50"/>
    <w:rsid w:val="00C3719D"/>
    <w:rsid w:val="00C47ABE"/>
    <w:rsid w:val="00C54995"/>
    <w:rsid w:val="00C54D41"/>
    <w:rsid w:val="00C60783"/>
    <w:rsid w:val="00C60A9C"/>
    <w:rsid w:val="00C616A5"/>
    <w:rsid w:val="00C62AFD"/>
    <w:rsid w:val="00C64672"/>
    <w:rsid w:val="00C67CE8"/>
    <w:rsid w:val="00C70697"/>
    <w:rsid w:val="00C709C6"/>
    <w:rsid w:val="00C72EF4"/>
    <w:rsid w:val="00C7360A"/>
    <w:rsid w:val="00C75D2F"/>
    <w:rsid w:val="00C767BE"/>
    <w:rsid w:val="00C76E3C"/>
    <w:rsid w:val="00C81568"/>
    <w:rsid w:val="00C9027A"/>
    <w:rsid w:val="00C9068E"/>
    <w:rsid w:val="00C91E22"/>
    <w:rsid w:val="00C93C4B"/>
    <w:rsid w:val="00C93CAD"/>
    <w:rsid w:val="00C944AB"/>
    <w:rsid w:val="00C95B40"/>
    <w:rsid w:val="00CA1ED8"/>
    <w:rsid w:val="00CB1F63"/>
    <w:rsid w:val="00CB5899"/>
    <w:rsid w:val="00CB7170"/>
    <w:rsid w:val="00CB7221"/>
    <w:rsid w:val="00CC040E"/>
    <w:rsid w:val="00CC111F"/>
    <w:rsid w:val="00CC2011"/>
    <w:rsid w:val="00CC3EA0"/>
    <w:rsid w:val="00CC7B45"/>
    <w:rsid w:val="00CD1188"/>
    <w:rsid w:val="00CD2ED1"/>
    <w:rsid w:val="00CD337B"/>
    <w:rsid w:val="00CE7561"/>
    <w:rsid w:val="00CF1354"/>
    <w:rsid w:val="00CF22D0"/>
    <w:rsid w:val="00CF3B1F"/>
    <w:rsid w:val="00CF3BF6"/>
    <w:rsid w:val="00CF625B"/>
    <w:rsid w:val="00CF687E"/>
    <w:rsid w:val="00D011B1"/>
    <w:rsid w:val="00D0349B"/>
    <w:rsid w:val="00D10249"/>
    <w:rsid w:val="00D115C3"/>
    <w:rsid w:val="00D1165F"/>
    <w:rsid w:val="00D11897"/>
    <w:rsid w:val="00D12289"/>
    <w:rsid w:val="00D13135"/>
    <w:rsid w:val="00D13E4E"/>
    <w:rsid w:val="00D15062"/>
    <w:rsid w:val="00D21554"/>
    <w:rsid w:val="00D239A7"/>
    <w:rsid w:val="00D23F47"/>
    <w:rsid w:val="00D24DF6"/>
    <w:rsid w:val="00D24F91"/>
    <w:rsid w:val="00D26ADA"/>
    <w:rsid w:val="00D36E71"/>
    <w:rsid w:val="00D37D87"/>
    <w:rsid w:val="00D40B33"/>
    <w:rsid w:val="00D4128C"/>
    <w:rsid w:val="00D4318F"/>
    <w:rsid w:val="00D438BF"/>
    <w:rsid w:val="00D440F8"/>
    <w:rsid w:val="00D527BA"/>
    <w:rsid w:val="00D546FF"/>
    <w:rsid w:val="00D55AD5"/>
    <w:rsid w:val="00D576CA"/>
    <w:rsid w:val="00D60875"/>
    <w:rsid w:val="00D61AF5"/>
    <w:rsid w:val="00D62384"/>
    <w:rsid w:val="00D64AAE"/>
    <w:rsid w:val="00D652B5"/>
    <w:rsid w:val="00D66155"/>
    <w:rsid w:val="00D708B0"/>
    <w:rsid w:val="00D77B1D"/>
    <w:rsid w:val="00D8021F"/>
    <w:rsid w:val="00D80383"/>
    <w:rsid w:val="00D823C6"/>
    <w:rsid w:val="00D82A1A"/>
    <w:rsid w:val="00D86CA3"/>
    <w:rsid w:val="00D871CE"/>
    <w:rsid w:val="00D9196D"/>
    <w:rsid w:val="00D92982"/>
    <w:rsid w:val="00DA305E"/>
    <w:rsid w:val="00DA5417"/>
    <w:rsid w:val="00DA56E8"/>
    <w:rsid w:val="00DB0B47"/>
    <w:rsid w:val="00DB377D"/>
    <w:rsid w:val="00DB3E1B"/>
    <w:rsid w:val="00DC2D36"/>
    <w:rsid w:val="00DC53EF"/>
    <w:rsid w:val="00DE20A7"/>
    <w:rsid w:val="00DE5608"/>
    <w:rsid w:val="00DE58D0"/>
    <w:rsid w:val="00DE654F"/>
    <w:rsid w:val="00DE761A"/>
    <w:rsid w:val="00DF0B6E"/>
    <w:rsid w:val="00DF15E0"/>
    <w:rsid w:val="00DF37A0"/>
    <w:rsid w:val="00DF43B0"/>
    <w:rsid w:val="00DF4449"/>
    <w:rsid w:val="00E044C3"/>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1B19"/>
    <w:rsid w:val="00E53B75"/>
    <w:rsid w:val="00E54E3B"/>
    <w:rsid w:val="00E57565"/>
    <w:rsid w:val="00E63838"/>
    <w:rsid w:val="00E64434"/>
    <w:rsid w:val="00E67C51"/>
    <w:rsid w:val="00E72EFC"/>
    <w:rsid w:val="00E758EC"/>
    <w:rsid w:val="00E771E3"/>
    <w:rsid w:val="00E8234C"/>
    <w:rsid w:val="00E83AA9"/>
    <w:rsid w:val="00E84F4C"/>
    <w:rsid w:val="00E8506F"/>
    <w:rsid w:val="00E85928"/>
    <w:rsid w:val="00E87822"/>
    <w:rsid w:val="00E90395"/>
    <w:rsid w:val="00E90E49"/>
    <w:rsid w:val="00E917F9"/>
    <w:rsid w:val="00E9291C"/>
    <w:rsid w:val="00E93FFE"/>
    <w:rsid w:val="00E94F8A"/>
    <w:rsid w:val="00EA7A41"/>
    <w:rsid w:val="00EB077B"/>
    <w:rsid w:val="00EB4EA2"/>
    <w:rsid w:val="00EC27C6"/>
    <w:rsid w:val="00EC4207"/>
    <w:rsid w:val="00EC5653"/>
    <w:rsid w:val="00EC6845"/>
    <w:rsid w:val="00EC71CE"/>
    <w:rsid w:val="00ED1006"/>
    <w:rsid w:val="00ED125C"/>
    <w:rsid w:val="00EE220D"/>
    <w:rsid w:val="00EE612C"/>
    <w:rsid w:val="00EF18FE"/>
    <w:rsid w:val="00EF5787"/>
    <w:rsid w:val="00EF60D0"/>
    <w:rsid w:val="00EF7254"/>
    <w:rsid w:val="00F03D9C"/>
    <w:rsid w:val="00F0528D"/>
    <w:rsid w:val="00F06C67"/>
    <w:rsid w:val="00F06DFD"/>
    <w:rsid w:val="00F071D1"/>
    <w:rsid w:val="00F07533"/>
    <w:rsid w:val="00F10629"/>
    <w:rsid w:val="00F15FA5"/>
    <w:rsid w:val="00F17BB0"/>
    <w:rsid w:val="00F209B7"/>
    <w:rsid w:val="00F2376F"/>
    <w:rsid w:val="00F243D8"/>
    <w:rsid w:val="00F30828"/>
    <w:rsid w:val="00F313D6"/>
    <w:rsid w:val="00F40F0C"/>
    <w:rsid w:val="00F4766C"/>
    <w:rsid w:val="00F507D1"/>
    <w:rsid w:val="00F519CE"/>
    <w:rsid w:val="00F51ADA"/>
    <w:rsid w:val="00F53EA1"/>
    <w:rsid w:val="00F607C5"/>
    <w:rsid w:val="00F60DEA"/>
    <w:rsid w:val="00F62138"/>
    <w:rsid w:val="00F6302A"/>
    <w:rsid w:val="00F64C2B"/>
    <w:rsid w:val="00F651BE"/>
    <w:rsid w:val="00F65EF3"/>
    <w:rsid w:val="00F67F53"/>
    <w:rsid w:val="00F703BE"/>
    <w:rsid w:val="00F71F69"/>
    <w:rsid w:val="00F72B72"/>
    <w:rsid w:val="00F74BB9"/>
    <w:rsid w:val="00F75582"/>
    <w:rsid w:val="00F75B98"/>
    <w:rsid w:val="00F76EFA"/>
    <w:rsid w:val="00F772FC"/>
    <w:rsid w:val="00F804BE"/>
    <w:rsid w:val="00F817CE"/>
    <w:rsid w:val="00F8456C"/>
    <w:rsid w:val="00F859D8"/>
    <w:rsid w:val="00F86294"/>
    <w:rsid w:val="00F868F5"/>
    <w:rsid w:val="00F87EB7"/>
    <w:rsid w:val="00F9056A"/>
    <w:rsid w:val="00F90F8D"/>
    <w:rsid w:val="00F92782"/>
    <w:rsid w:val="00F93AA9"/>
    <w:rsid w:val="00F952CC"/>
    <w:rsid w:val="00F958EC"/>
    <w:rsid w:val="00F96062"/>
    <w:rsid w:val="00F96985"/>
    <w:rsid w:val="00F97838"/>
    <w:rsid w:val="00FA0987"/>
    <w:rsid w:val="00FA2659"/>
    <w:rsid w:val="00FA2BB3"/>
    <w:rsid w:val="00FA36EB"/>
    <w:rsid w:val="00FB4C80"/>
    <w:rsid w:val="00FB6A6A"/>
    <w:rsid w:val="00FB79AA"/>
    <w:rsid w:val="00FC7429"/>
    <w:rsid w:val="00FC76E4"/>
    <w:rsid w:val="00FD07F6"/>
    <w:rsid w:val="00FD13BF"/>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BA791F"/>
  <w15:chartTrackingRefBased/>
  <w15:docId w15:val="{F4D06C01-A9AC-4956-A088-DCF55FA1D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552E"/>
    <w:pPr>
      <w:spacing w:after="160" w:line="259" w:lineRule="auto"/>
    </w:pPr>
    <w:rPr>
      <w:rFonts w:asciiTheme="minorHAnsi" w:eastAsiaTheme="minorHAnsi" w:hAnsiTheme="minorHAnsi" w:cstheme="minorBidi"/>
      <w:sz w:val="22"/>
      <w:szCs w:val="22"/>
      <w:lang w:val="en-GB"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2455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552E"/>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bidi="ar-SA"/>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semiHidden/>
    <w:rsid w:val="00796231"/>
    <w:pPr>
      <w:ind w:left="1418" w:hanging="1418"/>
    </w:pPr>
    <w:rPr>
      <w:b/>
    </w:rPr>
  </w:style>
  <w:style w:type="paragraph" w:customStyle="1" w:styleId="CaptionFigureWide">
    <w:name w:val="CaptionFigureWide"/>
    <w:next w:val="BodyText"/>
    <w:rsid w:val="00BB550E"/>
    <w:pPr>
      <w:tabs>
        <w:tab w:val="left" w:pos="2268"/>
      </w:tabs>
      <w:spacing w:before="120" w:after="60"/>
      <w:ind w:left="2268" w:hanging="964"/>
    </w:pPr>
    <w:rPr>
      <w:rFonts w:ascii="Ericsson Hilda" w:hAnsi="Ericsson Hilda"/>
      <w:lang w:val="en-US" w:eastAsia="en-US"/>
    </w:rPr>
  </w:style>
  <w:style w:type="character" w:styleId="Emphasis">
    <w:name w:val="Emphasis"/>
    <w:basedOn w:val="DefaultParagraphFont"/>
    <w:uiPriority w:val="20"/>
    <w:qFormat/>
    <w:rsid w:val="00FA2659"/>
    <w:rPr>
      <w:i/>
      <w:iCs/>
    </w:rPr>
  </w:style>
  <w:style w:type="character" w:customStyle="1" w:styleId="CommentTextChar">
    <w:name w:val="Comment Text Char"/>
    <w:basedOn w:val="DefaultParagraphFont"/>
    <w:link w:val="CommentText"/>
    <w:semiHidden/>
    <w:rsid w:val="00C00D4E"/>
    <w:rPr>
      <w:rFonts w:asciiTheme="minorHAnsi" w:eastAsiaTheme="minorHAnsi" w:hAnsiTheme="minorHAnsi" w:cstheme="minorBidi"/>
      <w:sz w:val="22"/>
      <w:szCs w:val="22"/>
      <w:lang w:eastAsia="en-US"/>
    </w:rPr>
  </w:style>
  <w:style w:type="character" w:styleId="PlaceholderText">
    <w:name w:val="Placeholder Text"/>
    <w:basedOn w:val="DefaultParagraphFont"/>
    <w:uiPriority w:val="99"/>
    <w:semiHidden/>
    <w:rsid w:val="00D011B1"/>
    <w:rPr>
      <w:color w:val="808080"/>
    </w:rPr>
  </w:style>
  <w:style w:type="paragraph" w:styleId="ListParagraph">
    <w:name w:val="List Paragraph"/>
    <w:basedOn w:val="Normal"/>
    <w:uiPriority w:val="34"/>
    <w:qFormat/>
    <w:rsid w:val="00A52AAE"/>
    <w:pPr>
      <w:spacing w:after="200" w:line="276" w:lineRule="auto"/>
      <w:ind w:left="720"/>
      <w:contextualSpacing/>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284160">
      <w:bodyDiv w:val="1"/>
      <w:marLeft w:val="0"/>
      <w:marRight w:val="0"/>
      <w:marTop w:val="0"/>
      <w:marBottom w:val="0"/>
      <w:divBdr>
        <w:top w:val="none" w:sz="0" w:space="0" w:color="auto"/>
        <w:left w:val="none" w:sz="0" w:space="0" w:color="auto"/>
        <w:bottom w:val="none" w:sz="0" w:space="0" w:color="auto"/>
        <w:right w:val="none" w:sz="0" w:space="0" w:color="auto"/>
      </w:divBdr>
    </w:div>
    <w:div w:id="709690271">
      <w:bodyDiv w:val="1"/>
      <w:marLeft w:val="0"/>
      <w:marRight w:val="0"/>
      <w:marTop w:val="0"/>
      <w:marBottom w:val="0"/>
      <w:divBdr>
        <w:top w:val="none" w:sz="0" w:space="0" w:color="auto"/>
        <w:left w:val="none" w:sz="0" w:space="0" w:color="auto"/>
        <w:bottom w:val="none" w:sz="0" w:space="0" w:color="auto"/>
        <w:right w:val="none" w:sz="0" w:space="0" w:color="auto"/>
      </w:divBdr>
    </w:div>
    <w:div w:id="746851962">
      <w:bodyDiv w:val="1"/>
      <w:marLeft w:val="0"/>
      <w:marRight w:val="0"/>
      <w:marTop w:val="0"/>
      <w:marBottom w:val="0"/>
      <w:divBdr>
        <w:top w:val="none" w:sz="0" w:space="0" w:color="auto"/>
        <w:left w:val="none" w:sz="0" w:space="0" w:color="auto"/>
        <w:bottom w:val="none" w:sz="0" w:space="0" w:color="auto"/>
        <w:right w:val="none" w:sz="0" w:space="0" w:color="auto"/>
      </w:divBdr>
    </w:div>
    <w:div w:id="1714454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Joh65</b:Tag>
    <b:SourceType>JournalArticle</b:SourceType>
    <b:Guid>{E2B13149-826A-4A0A-8819-5170868902AE}</b:Guid>
    <b:Title>Physical limitations on frequency and power parameters of transistors</b:Title>
    <b:Year>1965</b:Year>
    <b:Month>June</b:Month>
    <b:Author>
      <b:Author>
        <b:NameList>
          <b:Person>
            <b:Last>Johnson</b:Last>
          </b:Person>
        </b:NameList>
      </b:Author>
    </b:Author>
    <b:JournalName>RCA Review</b:JournalName>
    <b:Pages>163-177</b:Pages>
    <b:Volume>26</b:Volume>
    <b:RefOrder>3</b:RefOrder>
  </b:Source>
  <b:Source>
    <b:Tag>Eri</b:Tag>
    <b:SourceType>Misc</b:SourceType>
    <b:Guid>{24F02848-3E1B-49A0-BF2F-FAB47179DE67}</b:Guid>
    <b:Title>RAN4 - mm-wave technology overview</b:Title>
    <b:Author>
      <b:Author>
        <b:NameList>
          <b:Person>
            <b:Last>Ericsson</b:Last>
          </b:Person>
        </b:NameList>
      </b:Author>
    </b:Author>
    <b:RefOrder>1</b:RefOrder>
  </b:Source>
  <b:Source>
    <b:Tag>Hua19</b:Tag>
    <b:SourceType>InternetSite</b:SourceType>
    <b:Guid>{9F1B83AE-A1ED-4D10-A7F6-A8A242AF17CE}</b:Guid>
    <b:Author>
      <b:Author>
        <b:NameList>
          <b:Person>
            <b:Last>Hua Wang</b:Last>
            <b:First>Fei</b:First>
            <b:Middle>Wang, Huy Thong Nguyen, Sensen Li, Tzu-Yuan Huang, Amr S. Ahmed, Michael Edward Duffy Smith, Naga Sasikanth Mannem, and Jeongseok Lee</b:Middle>
          </b:Person>
        </b:NameList>
      </b:Author>
    </b:Author>
    <b:Title>Power Amplifiers Performance Survey 2000-Present</b:Title>
    <b:Year>2019</b:Year>
    <b:Month>1</b:Month>
    <b:Day>16</b:Day>
    <b:URL>https://gems.ece.gatech.edu/PA_su</b:URL>
    <b:RefOrder>2</b:RefOrder>
  </b:Source>
</b:Sources>
</file>

<file path=customXml/itemProps1.xml><?xml version="1.0" encoding="utf-8"?>
<ds:datastoreItem xmlns:ds="http://schemas.openxmlformats.org/officeDocument/2006/customXml" ds:itemID="{B4943665-B4BB-45BE-9C31-A5E9ED774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8</Pages>
  <Words>2319</Words>
  <Characters>12807</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Torbjörn Elfström</cp:lastModifiedBy>
  <cp:revision>21</cp:revision>
  <cp:lastPrinted>2008-01-31T07:09:00Z</cp:lastPrinted>
  <dcterms:created xsi:type="dcterms:W3CDTF">2019-02-15T12:30:00Z</dcterms:created>
  <dcterms:modified xsi:type="dcterms:W3CDTF">2019-02-15T14:25:00Z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