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9B36E" w14:textId="228C4912" w:rsidR="004220E7" w:rsidRPr="001A41F3" w:rsidRDefault="004220E7" w:rsidP="004220E7">
      <w:pPr>
        <w:widowControl w:val="0"/>
        <w:tabs>
          <w:tab w:val="right" w:pos="9639"/>
        </w:tabs>
        <w:overflowPunct w:val="0"/>
        <w:autoSpaceDE w:val="0"/>
        <w:autoSpaceDN w:val="0"/>
        <w:adjustRightInd w:val="0"/>
        <w:spacing w:after="0" w:line="240" w:lineRule="auto"/>
        <w:textAlignment w:val="baseline"/>
        <w:rPr>
          <w:rFonts w:asciiTheme="minorHAnsi" w:eastAsia="SimSun" w:hAnsiTheme="minorHAnsi" w:cstheme="minorHAnsi"/>
          <w:b/>
          <w:bCs/>
          <w:i/>
          <w:sz w:val="32"/>
          <w:szCs w:val="20"/>
          <w:lang w:val="en-GB" w:eastAsia="zh-CN"/>
        </w:rPr>
      </w:pPr>
      <w:bookmarkStart w:id="0" w:name="OLE_LINK5"/>
      <w:bookmarkStart w:id="1" w:name="OLE_LINK6"/>
      <w:r w:rsidRPr="001A41F3">
        <w:rPr>
          <w:rFonts w:asciiTheme="minorHAnsi" w:eastAsia="SimSun" w:hAnsiTheme="minorHAnsi" w:cstheme="minorHAnsi"/>
          <w:b/>
          <w:bCs/>
          <w:sz w:val="24"/>
          <w:szCs w:val="20"/>
          <w:lang w:val="en-GB"/>
        </w:rPr>
        <w:t>3GPP T</w:t>
      </w:r>
      <w:bookmarkStart w:id="2" w:name="_Ref452454252"/>
      <w:bookmarkEnd w:id="2"/>
      <w:r w:rsidRPr="001A41F3">
        <w:rPr>
          <w:rFonts w:asciiTheme="minorHAnsi" w:eastAsia="SimSun" w:hAnsiTheme="minorHAnsi" w:cstheme="minorHAnsi"/>
          <w:b/>
          <w:bCs/>
          <w:sz w:val="24"/>
          <w:szCs w:val="20"/>
          <w:lang w:val="en-GB"/>
        </w:rPr>
        <w:t xml:space="preserve">SG-RAN </w:t>
      </w:r>
      <w:r w:rsidRPr="001A41F3">
        <w:rPr>
          <w:rFonts w:asciiTheme="minorHAnsi" w:eastAsia="SimSun" w:hAnsiTheme="minorHAnsi" w:cstheme="minorHAnsi"/>
          <w:b/>
          <w:sz w:val="24"/>
          <w:szCs w:val="20"/>
          <w:lang w:val="en-GB"/>
        </w:rPr>
        <w:t xml:space="preserve">WG4 Meeting #90              </w:t>
      </w:r>
      <w:r w:rsidRPr="001A41F3">
        <w:rPr>
          <w:rFonts w:asciiTheme="minorHAnsi" w:eastAsia="SimSun" w:hAnsiTheme="minorHAnsi" w:cstheme="minorHAnsi"/>
          <w:b/>
          <w:bCs/>
          <w:sz w:val="24"/>
          <w:szCs w:val="20"/>
          <w:lang w:val="en-GB"/>
        </w:rPr>
        <w:tab/>
      </w:r>
      <w:r w:rsidR="00D953DA" w:rsidRPr="00D953DA">
        <w:rPr>
          <w:rFonts w:asciiTheme="minorHAnsi" w:eastAsia="SimSun" w:hAnsiTheme="minorHAnsi" w:cstheme="minorHAnsi"/>
          <w:b/>
          <w:bCs/>
          <w:sz w:val="24"/>
          <w:szCs w:val="20"/>
          <w:lang w:val="en-GB" w:eastAsia="ja-JP"/>
        </w:rPr>
        <w:t>R4-1900747</w:t>
      </w:r>
    </w:p>
    <w:bookmarkEnd w:id="0"/>
    <w:bookmarkEnd w:id="1"/>
    <w:p w14:paraId="34854B45" w14:textId="77777777" w:rsidR="004220E7" w:rsidRPr="001A41F3" w:rsidRDefault="004220E7" w:rsidP="004220E7">
      <w:pPr>
        <w:pStyle w:val="a6"/>
        <w:tabs>
          <w:tab w:val="left" w:pos="2160"/>
        </w:tabs>
        <w:ind w:left="2127" w:hanging="2127"/>
        <w:jc w:val="both"/>
        <w:rPr>
          <w:rFonts w:asciiTheme="minorHAnsi" w:hAnsiTheme="minorHAnsi" w:cstheme="minorHAnsi"/>
          <w:noProof w:val="0"/>
          <w:sz w:val="24"/>
        </w:rPr>
      </w:pPr>
      <w:r w:rsidRPr="001A41F3">
        <w:rPr>
          <w:rFonts w:asciiTheme="minorHAnsi" w:hAnsiTheme="minorHAnsi" w:cstheme="minorHAnsi"/>
          <w:noProof w:val="0"/>
          <w:sz w:val="24"/>
          <w:lang w:eastAsia="zh-CN"/>
        </w:rPr>
        <w:t>Athens, Greece, 25 Feb – 1 Mar 2019</w:t>
      </w:r>
    </w:p>
    <w:p w14:paraId="78A55467" w14:textId="77777777" w:rsidR="004220E7" w:rsidRPr="001A41F3" w:rsidRDefault="004220E7" w:rsidP="004220E7">
      <w:pPr>
        <w:widowControl w:val="0"/>
        <w:overflowPunct w:val="0"/>
        <w:autoSpaceDE w:val="0"/>
        <w:autoSpaceDN w:val="0"/>
        <w:adjustRightInd w:val="0"/>
        <w:spacing w:after="0" w:line="240" w:lineRule="auto"/>
        <w:textAlignment w:val="baseline"/>
        <w:rPr>
          <w:rFonts w:asciiTheme="minorHAnsi" w:eastAsia="SimSun" w:hAnsiTheme="minorHAnsi" w:cstheme="minorHAnsi"/>
          <w:b/>
          <w:bCs/>
          <w:sz w:val="24"/>
          <w:szCs w:val="20"/>
          <w:lang w:val="en-GB" w:eastAsia="ja-JP"/>
        </w:rPr>
      </w:pPr>
    </w:p>
    <w:p w14:paraId="79A3F86A" w14:textId="77777777" w:rsidR="004220E7" w:rsidRPr="001A41F3" w:rsidRDefault="004220E7" w:rsidP="004220E7">
      <w:pPr>
        <w:ind w:left="1985" w:hanging="1985"/>
        <w:rPr>
          <w:rFonts w:asciiTheme="minorHAnsi" w:eastAsia="Calibri" w:hAnsiTheme="minorHAnsi" w:cstheme="minorHAnsi"/>
          <w:b/>
          <w:bCs/>
          <w:sz w:val="24"/>
          <w:lang w:val="en-GB"/>
        </w:rPr>
      </w:pPr>
    </w:p>
    <w:p w14:paraId="227DE43C" w14:textId="77777777" w:rsidR="004220E7" w:rsidRPr="001A41F3" w:rsidRDefault="004220E7" w:rsidP="004220E7">
      <w:pPr>
        <w:ind w:left="1985" w:hanging="1985"/>
        <w:rPr>
          <w:rFonts w:asciiTheme="minorHAnsi" w:eastAsia="Calibri" w:hAnsiTheme="minorHAnsi" w:cstheme="minorHAnsi"/>
          <w:b/>
          <w:bCs/>
          <w:sz w:val="24"/>
          <w:lang w:val="en-GB"/>
        </w:rPr>
      </w:pPr>
      <w:r w:rsidRPr="001A41F3">
        <w:rPr>
          <w:rFonts w:asciiTheme="minorHAnsi" w:eastAsia="Calibri" w:hAnsiTheme="minorHAnsi" w:cstheme="minorHAnsi"/>
          <w:b/>
          <w:bCs/>
          <w:sz w:val="24"/>
          <w:lang w:val="en-GB"/>
        </w:rPr>
        <w:t>Title:</w:t>
      </w:r>
      <w:r w:rsidRPr="001A41F3">
        <w:rPr>
          <w:rFonts w:asciiTheme="minorHAnsi" w:eastAsia="Calibri" w:hAnsiTheme="minorHAnsi" w:cstheme="minorHAnsi"/>
          <w:b/>
          <w:bCs/>
          <w:sz w:val="24"/>
          <w:lang w:val="en-GB"/>
        </w:rPr>
        <w:tab/>
        <w:t>SCell Activation delay in FR2 band</w:t>
      </w:r>
    </w:p>
    <w:p w14:paraId="52A990A9" w14:textId="77777777" w:rsidR="004220E7" w:rsidRPr="001A41F3" w:rsidRDefault="004220E7" w:rsidP="004220E7">
      <w:pPr>
        <w:tabs>
          <w:tab w:val="left" w:pos="1985"/>
        </w:tabs>
        <w:ind w:left="1985" w:hanging="1985"/>
        <w:rPr>
          <w:rFonts w:asciiTheme="minorHAnsi" w:eastAsia="Calibri" w:hAnsiTheme="minorHAnsi" w:cstheme="minorHAnsi"/>
          <w:b/>
          <w:bCs/>
          <w:sz w:val="24"/>
          <w:lang w:val="en-GB"/>
        </w:rPr>
      </w:pPr>
      <w:r w:rsidRPr="001A41F3">
        <w:rPr>
          <w:rFonts w:asciiTheme="minorHAnsi" w:eastAsia="Calibri" w:hAnsiTheme="minorHAnsi" w:cstheme="minorHAnsi"/>
          <w:b/>
          <w:bCs/>
          <w:sz w:val="24"/>
          <w:lang w:val="en-GB"/>
        </w:rPr>
        <w:t>Source:</w:t>
      </w:r>
      <w:r w:rsidRPr="001A41F3">
        <w:rPr>
          <w:rFonts w:asciiTheme="minorHAnsi" w:eastAsia="Calibri" w:hAnsiTheme="minorHAnsi" w:cstheme="minorHAnsi"/>
          <w:b/>
          <w:bCs/>
          <w:sz w:val="24"/>
          <w:lang w:val="en-GB"/>
        </w:rPr>
        <w:tab/>
        <w:t>NEC</w:t>
      </w:r>
      <w:r w:rsidRPr="001A41F3" w:rsidDel="00636277">
        <w:rPr>
          <w:rFonts w:asciiTheme="minorHAnsi" w:eastAsia="Calibri" w:hAnsiTheme="minorHAnsi" w:cstheme="minorHAnsi"/>
          <w:b/>
          <w:bCs/>
          <w:sz w:val="24"/>
          <w:lang w:val="en-GB"/>
        </w:rPr>
        <w:t xml:space="preserve"> </w:t>
      </w:r>
      <w:r w:rsidRPr="001A41F3">
        <w:rPr>
          <w:rFonts w:asciiTheme="minorHAnsi" w:eastAsia="Calibri" w:hAnsiTheme="minorHAnsi" w:cstheme="minorHAnsi"/>
          <w:b/>
          <w:bCs/>
          <w:sz w:val="24"/>
          <w:lang w:val="en-GB"/>
        </w:rPr>
        <w:tab/>
      </w:r>
    </w:p>
    <w:p w14:paraId="4E1F8C72" w14:textId="77777777" w:rsidR="004220E7" w:rsidRPr="001A41F3" w:rsidRDefault="004220E7" w:rsidP="004220E7">
      <w:pPr>
        <w:tabs>
          <w:tab w:val="left" w:pos="1985"/>
        </w:tabs>
        <w:spacing w:line="240" w:lineRule="auto"/>
        <w:rPr>
          <w:rFonts w:asciiTheme="minorHAnsi" w:eastAsia="ＭＳ 明朝" w:hAnsiTheme="minorHAnsi" w:cstheme="minorHAnsi"/>
          <w:b/>
          <w:bCs/>
          <w:sz w:val="24"/>
          <w:szCs w:val="20"/>
          <w:lang w:val="en-GB"/>
        </w:rPr>
      </w:pPr>
      <w:r w:rsidRPr="001A41F3">
        <w:rPr>
          <w:rFonts w:asciiTheme="minorHAnsi" w:eastAsia="ＭＳ 明朝" w:hAnsiTheme="minorHAnsi" w:cstheme="minorHAnsi"/>
          <w:b/>
          <w:bCs/>
          <w:sz w:val="24"/>
          <w:szCs w:val="20"/>
          <w:lang w:val="en-GB"/>
        </w:rPr>
        <w:t>Agenda item:</w:t>
      </w:r>
      <w:r w:rsidRPr="001A41F3">
        <w:rPr>
          <w:rFonts w:asciiTheme="minorHAnsi" w:eastAsia="ＭＳ 明朝" w:hAnsiTheme="minorHAnsi" w:cstheme="minorHAnsi"/>
          <w:b/>
          <w:bCs/>
          <w:sz w:val="24"/>
          <w:szCs w:val="20"/>
          <w:lang w:val="en-GB"/>
        </w:rPr>
        <w:tab/>
        <w:t>6.12.7.3</w:t>
      </w:r>
    </w:p>
    <w:p w14:paraId="2B5BBE38" w14:textId="77777777" w:rsidR="004220E7" w:rsidRPr="001A41F3" w:rsidRDefault="004220E7" w:rsidP="004220E7">
      <w:pPr>
        <w:tabs>
          <w:tab w:val="left" w:pos="1985"/>
        </w:tabs>
        <w:rPr>
          <w:rFonts w:asciiTheme="minorHAnsi" w:eastAsia="Calibri" w:hAnsiTheme="minorHAnsi" w:cstheme="minorHAnsi"/>
          <w:b/>
          <w:bCs/>
          <w:sz w:val="24"/>
          <w:lang w:val="en-GB"/>
        </w:rPr>
      </w:pPr>
      <w:r>
        <w:rPr>
          <w:rFonts w:asciiTheme="minorHAnsi" w:eastAsia="Calibri" w:hAnsiTheme="minorHAnsi" w:cstheme="minorHAnsi"/>
          <w:b/>
          <w:bCs/>
          <w:sz w:val="24"/>
          <w:lang w:val="en-GB"/>
        </w:rPr>
        <w:t>Document for:</w:t>
      </w:r>
      <w:r>
        <w:rPr>
          <w:rFonts w:asciiTheme="minorHAnsi" w:eastAsia="Calibri" w:hAnsiTheme="minorHAnsi" w:cstheme="minorHAnsi"/>
          <w:b/>
          <w:bCs/>
          <w:sz w:val="24"/>
          <w:lang w:val="en-GB"/>
        </w:rPr>
        <w:tab/>
        <w:t>Approval</w:t>
      </w:r>
    </w:p>
    <w:p w14:paraId="799D24C9" w14:textId="77777777" w:rsidR="004220E7" w:rsidRPr="001A41F3" w:rsidRDefault="004220E7" w:rsidP="004220E7">
      <w:pPr>
        <w:pStyle w:val="RAN4H1"/>
        <w:rPr>
          <w:rFonts w:asciiTheme="minorHAnsi" w:hAnsiTheme="minorHAnsi" w:cstheme="minorHAnsi"/>
        </w:rPr>
      </w:pPr>
      <w:r w:rsidRPr="001A41F3">
        <w:rPr>
          <w:rFonts w:asciiTheme="minorHAnsi" w:hAnsiTheme="minorHAnsi" w:cstheme="minorHAnsi"/>
        </w:rPr>
        <w:t>Introduction</w:t>
      </w:r>
    </w:p>
    <w:p w14:paraId="1C9926F0" w14:textId="77777777" w:rsidR="004220E7" w:rsidRPr="00C06F77" w:rsidRDefault="004220E7" w:rsidP="004220E7">
      <w:pPr>
        <w:rPr>
          <w:rFonts w:asciiTheme="minorHAnsi" w:hAnsiTheme="minorHAnsi" w:cstheme="minorHAnsi"/>
          <w:sz w:val="22"/>
          <w:lang w:val="en-GB"/>
        </w:rPr>
      </w:pPr>
      <w:r w:rsidRPr="00C06F77">
        <w:rPr>
          <w:rFonts w:asciiTheme="minorHAnsi" w:hAnsiTheme="minorHAnsi" w:cstheme="minorHAnsi"/>
          <w:sz w:val="22"/>
          <w:lang w:val="en-GB"/>
        </w:rPr>
        <w:t>SCell activation in FR1 and FR2 can depend on whether the SCell in the target band is known to the UE or not. Thus SCell activation and deactivation can be categorised into 4 cases. The four cases are, FR1 SCell known, FR1 SCell not known, FR2 SCell Known, FR2 SCell not known. In TS 38.133 delay requirements are captured for first three cases. In this contribution we give our views on the FR2 SCell activation timeline requirement when no other cell is active in the FR2</w:t>
      </w:r>
    </w:p>
    <w:p w14:paraId="3A7778AA" w14:textId="77777777" w:rsidR="004220E7" w:rsidRPr="001A41F3" w:rsidRDefault="004220E7" w:rsidP="004220E7">
      <w:pPr>
        <w:pStyle w:val="RAN4H1"/>
        <w:rPr>
          <w:rFonts w:asciiTheme="minorHAnsi" w:hAnsiTheme="minorHAnsi" w:cstheme="minorHAnsi"/>
        </w:rPr>
      </w:pPr>
      <w:r w:rsidRPr="001A41F3">
        <w:rPr>
          <w:rFonts w:asciiTheme="minorHAnsi" w:hAnsiTheme="minorHAnsi" w:cstheme="minorHAnsi"/>
        </w:rPr>
        <w:t>Discussion</w:t>
      </w:r>
    </w:p>
    <w:p w14:paraId="145CE36F" w14:textId="77777777" w:rsidR="004220E7" w:rsidRPr="00F300BF" w:rsidRDefault="004220E7" w:rsidP="004220E7">
      <w:pPr>
        <w:rPr>
          <w:rFonts w:asciiTheme="minorHAnsi" w:hAnsiTheme="minorHAnsi" w:cstheme="minorHAnsi"/>
          <w:sz w:val="22"/>
        </w:rPr>
      </w:pPr>
      <w:r>
        <w:rPr>
          <w:rFonts w:asciiTheme="minorHAnsi" w:hAnsiTheme="minorHAnsi" w:cstheme="minorHAnsi"/>
          <w:sz w:val="22"/>
          <w:lang w:val="en-GB"/>
        </w:rPr>
        <w:t xml:space="preserve">As captured in TS 38.133, </w:t>
      </w:r>
      <w:r w:rsidR="007B765F">
        <w:rPr>
          <w:rFonts w:asciiTheme="minorHAnsi" w:hAnsiTheme="minorHAnsi" w:cstheme="minorHAnsi"/>
          <w:sz w:val="22"/>
          <w:lang w:val="en-GB"/>
        </w:rPr>
        <w:t>u</w:t>
      </w:r>
      <w:r w:rsidRPr="00C06F77">
        <w:rPr>
          <w:rFonts w:asciiTheme="minorHAnsi" w:hAnsiTheme="minorHAnsi" w:cstheme="minorHAnsi"/>
          <w:sz w:val="22"/>
          <w:lang w:val="en-GB"/>
        </w:rPr>
        <w:t>pon receiving SCell activation command in slot n, the UE shall be capable to transmit valid CSI report and apply actions related to the activation command for the SCell being activated no later than in slot n+ [T</w:t>
      </w:r>
      <w:r w:rsidRPr="00C06F77">
        <w:rPr>
          <w:rFonts w:asciiTheme="minorHAnsi" w:hAnsiTheme="minorHAnsi" w:cstheme="minorHAnsi"/>
          <w:sz w:val="22"/>
          <w:vertAlign w:val="subscript"/>
          <w:lang w:val="en-GB"/>
        </w:rPr>
        <w:t>HARQ</w:t>
      </w:r>
      <w:r w:rsidRPr="00C06F77">
        <w:rPr>
          <w:rFonts w:asciiTheme="minorHAnsi" w:hAnsiTheme="minorHAnsi" w:cstheme="minorHAnsi"/>
          <w:sz w:val="22"/>
          <w:lang w:val="en-GB"/>
        </w:rPr>
        <w:t xml:space="preserve"> + T</w:t>
      </w:r>
      <w:r w:rsidRPr="00C06F77">
        <w:rPr>
          <w:rFonts w:asciiTheme="minorHAnsi" w:hAnsiTheme="minorHAnsi" w:cstheme="minorHAnsi"/>
          <w:sz w:val="22"/>
          <w:vertAlign w:val="subscript"/>
          <w:lang w:val="en-GB"/>
        </w:rPr>
        <w:t>activation_time</w:t>
      </w:r>
      <w:r w:rsidRPr="00C06F77">
        <w:rPr>
          <w:rFonts w:asciiTheme="minorHAnsi" w:hAnsiTheme="minorHAnsi" w:cstheme="minorHAnsi"/>
          <w:sz w:val="22"/>
          <w:lang w:val="en-GB"/>
        </w:rPr>
        <w:t xml:space="preserve"> + T</w:t>
      </w:r>
      <w:r w:rsidRPr="00C06F77">
        <w:rPr>
          <w:rFonts w:asciiTheme="minorHAnsi" w:hAnsiTheme="minorHAnsi" w:cstheme="minorHAnsi"/>
          <w:sz w:val="22"/>
          <w:vertAlign w:val="subscript"/>
          <w:lang w:val="en-GB"/>
        </w:rPr>
        <w:t>CSI_Reporting</w:t>
      </w:r>
      <w:r>
        <w:rPr>
          <w:rFonts w:asciiTheme="minorHAnsi" w:hAnsiTheme="minorHAnsi" w:cstheme="minorHAnsi"/>
          <w:sz w:val="22"/>
          <w:lang w:val="en-GB"/>
        </w:rPr>
        <w:t>]</w:t>
      </w:r>
    </w:p>
    <w:p w14:paraId="4A8DCC5A" w14:textId="77777777" w:rsidR="004220E7" w:rsidRPr="001A41F3" w:rsidRDefault="004220E7" w:rsidP="004220E7">
      <w:pPr>
        <w:rPr>
          <w:rFonts w:asciiTheme="minorHAnsi" w:hAnsiTheme="minorHAnsi" w:cstheme="minorHAnsi"/>
          <w:lang w:val="en-GB"/>
        </w:rPr>
      </w:pPr>
      <w:r w:rsidRPr="001A41F3">
        <w:rPr>
          <w:rFonts w:asciiTheme="minorHAnsi" w:hAnsiTheme="minorHAnsi" w:cstheme="minorHAnsi"/>
          <w:noProof/>
          <w:lang w:eastAsia="ja-JP"/>
        </w:rPr>
        <mc:AlternateContent>
          <mc:Choice Requires="wps">
            <w:drawing>
              <wp:anchor distT="0" distB="0" distL="114300" distR="114300" simplePos="0" relativeHeight="251659264" behindDoc="0" locked="0" layoutInCell="1" allowOverlap="1" wp14:anchorId="36C0A91B" wp14:editId="18243DFD">
                <wp:simplePos x="0" y="0"/>
                <wp:positionH relativeFrom="column">
                  <wp:posOffset>-76200</wp:posOffset>
                </wp:positionH>
                <wp:positionV relativeFrom="paragraph">
                  <wp:posOffset>58420</wp:posOffset>
                </wp:positionV>
                <wp:extent cx="6276975" cy="33528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276975" cy="3352800"/>
                        </a:xfrm>
                        <a:prstGeom prst="rect">
                          <a:avLst/>
                        </a:prstGeom>
                      </wps:spPr>
                      <wps:style>
                        <a:lnRef idx="2">
                          <a:schemeClr val="dk1"/>
                        </a:lnRef>
                        <a:fillRef idx="1">
                          <a:schemeClr val="lt1"/>
                        </a:fillRef>
                        <a:effectRef idx="0">
                          <a:schemeClr val="dk1"/>
                        </a:effectRef>
                        <a:fontRef idx="minor">
                          <a:schemeClr val="dk1"/>
                        </a:fontRef>
                      </wps:style>
                      <wps:txbx>
                        <w:txbxContent>
                          <w:p w14:paraId="269975EF" w14:textId="77777777" w:rsidR="004220E7" w:rsidRPr="00C06F77" w:rsidRDefault="004220E7" w:rsidP="004220E7">
                            <w:pPr>
                              <w:rPr>
                                <w:sz w:val="22"/>
                                <w:lang w:val="en-GB"/>
                              </w:rPr>
                            </w:pPr>
                            <w:r w:rsidRPr="00C06F77">
                              <w:rPr>
                                <w:sz w:val="22"/>
                                <w:lang w:val="en-GB"/>
                              </w:rPr>
                              <w:t>Definitions from TS 38.133</w:t>
                            </w:r>
                          </w:p>
                          <w:p w14:paraId="684E29F0"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HARQ</w:t>
                            </w:r>
                            <w:r w:rsidRPr="00C06F77">
                              <w:rPr>
                                <w:sz w:val="22"/>
                                <w:lang w:val="en-GB"/>
                              </w:rPr>
                              <w:t xml:space="preserve"> is the timing between DL data transmission and acknowledgement</w:t>
                            </w:r>
                          </w:p>
                          <w:p w14:paraId="19ABCD68"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 xml:space="preserve">activation_time </w:t>
                            </w:r>
                            <w:r w:rsidRPr="00C06F77">
                              <w:rPr>
                                <w:sz w:val="22"/>
                                <w:lang w:val="en-GB"/>
                              </w:rPr>
                              <w:t>is the SCell activation delay</w:t>
                            </w:r>
                          </w:p>
                          <w:p w14:paraId="6EF3D3DD"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SMTC_MAX</w:t>
                            </w:r>
                            <w:r w:rsidRPr="00C06F77">
                              <w:rPr>
                                <w:sz w:val="22"/>
                                <w:lang w:val="en-GB"/>
                              </w:rPr>
                              <w:t xml:space="preserve">:  </w:t>
                            </w:r>
                          </w:p>
                          <w:p w14:paraId="1B13B142" w14:textId="77777777" w:rsidR="004220E7" w:rsidRPr="00C06F77" w:rsidRDefault="004220E7" w:rsidP="004220E7">
                            <w:pPr>
                              <w:rPr>
                                <w:sz w:val="22"/>
                                <w:lang w:val="en-GB"/>
                              </w:rPr>
                            </w:pPr>
                            <w:r w:rsidRPr="00C06F77">
                              <w:rPr>
                                <w:sz w:val="22"/>
                                <w:lang w:val="en-GB"/>
                              </w:rPr>
                              <w:t>In FR1, in case of intra-band SCell activation, T</w:t>
                            </w:r>
                            <w:r w:rsidRPr="00C06F77">
                              <w:rPr>
                                <w:sz w:val="22"/>
                                <w:vertAlign w:val="subscript"/>
                                <w:lang w:val="en-GB"/>
                              </w:rPr>
                              <w:t>SMTC_MAX</w:t>
                            </w:r>
                            <w:r w:rsidRPr="00C06F77">
                              <w:rPr>
                                <w:sz w:val="22"/>
                                <w:lang w:val="en-GB"/>
                              </w:rPr>
                              <w:t xml:space="preserve"> is the longer SMTC periodicity between active serving cells and SCell being activated provided the cell specific reference signals from the active serving cells and the SCells being activated or released are available in the same slot; in case of inter-band SCell activation, T</w:t>
                            </w:r>
                            <w:r w:rsidRPr="00C06F77">
                              <w:rPr>
                                <w:sz w:val="22"/>
                                <w:vertAlign w:val="subscript"/>
                                <w:lang w:val="en-GB"/>
                              </w:rPr>
                              <w:t>SMTC_MAX</w:t>
                            </w:r>
                            <w:r w:rsidRPr="00C06F77">
                              <w:rPr>
                                <w:sz w:val="22"/>
                                <w:lang w:val="en-GB"/>
                              </w:rPr>
                              <w:t xml:space="preserve"> is the SMTC periodicity of SCell being activated.</w:t>
                            </w:r>
                          </w:p>
                          <w:p w14:paraId="5D840113" w14:textId="77777777" w:rsidR="004220E7" w:rsidRPr="00C06F77" w:rsidRDefault="004220E7" w:rsidP="004220E7">
                            <w:pPr>
                              <w:rPr>
                                <w:sz w:val="22"/>
                                <w:lang w:val="en-GB"/>
                              </w:rPr>
                            </w:pPr>
                            <w:r w:rsidRPr="00C06F77">
                              <w:rPr>
                                <w:sz w:val="22"/>
                                <w:lang w:val="en-GB"/>
                              </w:rPr>
                              <w:t>In FR2, T</w:t>
                            </w:r>
                            <w:r w:rsidRPr="00C06F77">
                              <w:rPr>
                                <w:sz w:val="22"/>
                                <w:vertAlign w:val="subscript"/>
                                <w:lang w:val="en-GB"/>
                              </w:rPr>
                              <w:t>SMTC_MAX</w:t>
                            </w:r>
                            <w:r w:rsidRPr="00C06F77">
                              <w:rPr>
                                <w:sz w:val="22"/>
                                <w:lang w:val="en-GB"/>
                              </w:rPr>
                              <w:t xml:space="preserve"> is the longer SMTC periodicity between active serving cells and SCell being activated provided that in Rel-15 only support FR2 intra-band CA.</w:t>
                            </w:r>
                          </w:p>
                          <w:p w14:paraId="2C2A1669"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SMTC_MAX</w:t>
                            </w:r>
                            <w:r w:rsidRPr="00C06F77">
                              <w:rPr>
                                <w:sz w:val="22"/>
                                <w:lang w:val="en-GB"/>
                              </w:rPr>
                              <w:t xml:space="preserve"> is bounded to a minimum value of 10ms.</w:t>
                            </w:r>
                          </w:p>
                          <w:p w14:paraId="65AA922F"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SMTC_SCell</w:t>
                            </w:r>
                            <w:r w:rsidRPr="00C06F77">
                              <w:rPr>
                                <w:sz w:val="22"/>
                                <w:lang w:val="en-GB"/>
                              </w:rPr>
                              <w:t>: SMTC periodicity of SCell being activated and the minimum value is 10ms.</w:t>
                            </w:r>
                          </w:p>
                          <w:p w14:paraId="5BB6FF52"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 xml:space="preserve">CSI_reporting </w:t>
                            </w:r>
                            <w:r w:rsidRPr="00C06F77">
                              <w:rPr>
                                <w:sz w:val="22"/>
                                <w:lang w:val="en-GB"/>
                              </w:rPr>
                              <w:t>is the delay including uncertainty in acquiring the first available downlink CSI reference resource, UE processing time for CSI reporting and uncertainty in acquiring the first available CSI reporting resources</w:t>
                            </w:r>
                          </w:p>
                          <w:p w14:paraId="166DDC5C" w14:textId="77777777" w:rsidR="004220E7" w:rsidRPr="00C06F77" w:rsidRDefault="004220E7" w:rsidP="004220E7">
                            <w:pPr>
                              <w:jc w:val="center"/>
                              <w:rPr>
                                <w:sz w:val="22"/>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C0A91B" id="Rectangle 1" o:spid="_x0000_s1026" style="position:absolute;margin-left:-6pt;margin-top:4.6pt;width:494.25pt;height:2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" fillcolor="white [3201]" strokecolor="black [3200]" strokeweight="2pt">
                <v:textbox>
                  <w:txbxContent>
                    <w:p w14:paraId="269975EF" w14:textId="77777777" w:rsidR="004220E7" w:rsidRPr="00C06F77" w:rsidRDefault="004220E7" w:rsidP="004220E7">
                      <w:pPr>
                        <w:rPr>
                          <w:sz w:val="22"/>
                          <w:lang w:val="en-GB"/>
                        </w:rPr>
                      </w:pPr>
                      <w:r w:rsidRPr="00C06F77">
                        <w:rPr>
                          <w:sz w:val="22"/>
                          <w:lang w:val="en-GB"/>
                        </w:rPr>
                        <w:t>Definitions from TS 38.133</w:t>
                      </w:r>
                    </w:p>
                    <w:p w14:paraId="684E29F0"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HARQ</w:t>
                      </w:r>
                      <w:r w:rsidRPr="00C06F77">
                        <w:rPr>
                          <w:sz w:val="22"/>
                          <w:lang w:val="en-GB"/>
                        </w:rPr>
                        <w:t xml:space="preserve"> is the timing between DL data transmission and acknowledgement</w:t>
                      </w:r>
                    </w:p>
                    <w:p w14:paraId="19ABCD68"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 xml:space="preserve">activation_time </w:t>
                      </w:r>
                      <w:r w:rsidRPr="00C06F77">
                        <w:rPr>
                          <w:sz w:val="22"/>
                          <w:lang w:val="en-GB"/>
                        </w:rPr>
                        <w:t>is the SCell activation delay</w:t>
                      </w:r>
                    </w:p>
                    <w:p w14:paraId="6EF3D3DD"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SMTC_MAX</w:t>
                      </w:r>
                      <w:r w:rsidRPr="00C06F77">
                        <w:rPr>
                          <w:sz w:val="22"/>
                          <w:lang w:val="en-GB"/>
                        </w:rPr>
                        <w:t xml:space="preserve">:  </w:t>
                      </w:r>
                    </w:p>
                    <w:p w14:paraId="1B13B142" w14:textId="77777777" w:rsidR="004220E7" w:rsidRPr="00C06F77" w:rsidRDefault="004220E7" w:rsidP="004220E7">
                      <w:pPr>
                        <w:rPr>
                          <w:sz w:val="22"/>
                          <w:lang w:val="en-GB"/>
                        </w:rPr>
                      </w:pPr>
                      <w:r w:rsidRPr="00C06F77">
                        <w:rPr>
                          <w:sz w:val="22"/>
                          <w:lang w:val="en-GB"/>
                        </w:rPr>
                        <w:t>In FR1, in case of intra-band SCell activation, T</w:t>
                      </w:r>
                      <w:r w:rsidRPr="00C06F77">
                        <w:rPr>
                          <w:sz w:val="22"/>
                          <w:vertAlign w:val="subscript"/>
                          <w:lang w:val="en-GB"/>
                        </w:rPr>
                        <w:t>SMTC_MAX</w:t>
                      </w:r>
                      <w:r w:rsidRPr="00C06F77">
                        <w:rPr>
                          <w:sz w:val="22"/>
                          <w:lang w:val="en-GB"/>
                        </w:rPr>
                        <w:t xml:space="preserve"> is the longer SMTC periodicity between active serving cells and SCell being activated provided the cell specific reference signals from the active serving cells and the SCells being activated or released are available in the same slot; in case of inter-band SCell activation, T</w:t>
                      </w:r>
                      <w:r w:rsidRPr="00C06F77">
                        <w:rPr>
                          <w:sz w:val="22"/>
                          <w:vertAlign w:val="subscript"/>
                          <w:lang w:val="en-GB"/>
                        </w:rPr>
                        <w:t>SMTC_MAX</w:t>
                      </w:r>
                      <w:r w:rsidRPr="00C06F77">
                        <w:rPr>
                          <w:sz w:val="22"/>
                          <w:lang w:val="en-GB"/>
                        </w:rPr>
                        <w:t xml:space="preserve"> is the SMTC periodicity of SCell being activated.</w:t>
                      </w:r>
                    </w:p>
                    <w:p w14:paraId="5D840113" w14:textId="77777777" w:rsidR="004220E7" w:rsidRPr="00C06F77" w:rsidRDefault="004220E7" w:rsidP="004220E7">
                      <w:pPr>
                        <w:rPr>
                          <w:sz w:val="22"/>
                          <w:lang w:val="en-GB"/>
                        </w:rPr>
                      </w:pPr>
                      <w:r w:rsidRPr="00C06F77">
                        <w:rPr>
                          <w:sz w:val="22"/>
                          <w:lang w:val="en-GB"/>
                        </w:rPr>
                        <w:t>In FR2, T</w:t>
                      </w:r>
                      <w:r w:rsidRPr="00C06F77">
                        <w:rPr>
                          <w:sz w:val="22"/>
                          <w:vertAlign w:val="subscript"/>
                          <w:lang w:val="en-GB"/>
                        </w:rPr>
                        <w:t>SMTC_MAX</w:t>
                      </w:r>
                      <w:r w:rsidRPr="00C06F77">
                        <w:rPr>
                          <w:sz w:val="22"/>
                          <w:lang w:val="en-GB"/>
                        </w:rPr>
                        <w:t xml:space="preserve"> is the longer SMTC periodicity between active serving cells and SCell being activated provided that in Rel-15 only support FR2 intra-band CA.</w:t>
                      </w:r>
                    </w:p>
                    <w:p w14:paraId="2C2A1669"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SMTC_MAX</w:t>
                      </w:r>
                      <w:r w:rsidRPr="00C06F77">
                        <w:rPr>
                          <w:sz w:val="22"/>
                          <w:lang w:val="en-GB"/>
                        </w:rPr>
                        <w:t xml:space="preserve"> is bounded to a minimum value of 10ms.</w:t>
                      </w:r>
                    </w:p>
                    <w:p w14:paraId="65AA922F"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SMTC_SCell</w:t>
                      </w:r>
                      <w:r w:rsidRPr="00C06F77">
                        <w:rPr>
                          <w:sz w:val="22"/>
                          <w:lang w:val="en-GB"/>
                        </w:rPr>
                        <w:t>: SMTC periodicity of SCell being activated and the minimum value is 10ms.</w:t>
                      </w:r>
                    </w:p>
                    <w:p w14:paraId="5BB6FF52" w14:textId="77777777" w:rsidR="004220E7" w:rsidRPr="00C06F77" w:rsidRDefault="004220E7" w:rsidP="004220E7">
                      <w:pPr>
                        <w:rPr>
                          <w:sz w:val="22"/>
                          <w:lang w:val="en-GB"/>
                        </w:rPr>
                      </w:pPr>
                      <w:r w:rsidRPr="00C06F77">
                        <w:rPr>
                          <w:sz w:val="22"/>
                          <w:lang w:val="en-GB"/>
                        </w:rPr>
                        <w:t>T</w:t>
                      </w:r>
                      <w:r w:rsidRPr="00C06F77">
                        <w:rPr>
                          <w:sz w:val="22"/>
                          <w:vertAlign w:val="subscript"/>
                          <w:lang w:val="en-GB"/>
                        </w:rPr>
                        <w:t xml:space="preserve">CSI_reporting </w:t>
                      </w:r>
                      <w:r w:rsidRPr="00C06F77">
                        <w:rPr>
                          <w:sz w:val="22"/>
                          <w:lang w:val="en-GB"/>
                        </w:rPr>
                        <w:t>is the delay including uncertainty in acquiring the first available downlink CSI reference resource, UE processing time for CSI reporting and uncertainty in acquiring the first available CSI reporting resources</w:t>
                      </w:r>
                    </w:p>
                    <w:p w14:paraId="166DDC5C" w14:textId="77777777" w:rsidR="004220E7" w:rsidRPr="00C06F77" w:rsidRDefault="004220E7" w:rsidP="004220E7">
                      <w:pPr>
                        <w:jc w:val="center"/>
                        <w:rPr>
                          <w:sz w:val="22"/>
                          <w:lang w:val="en-GB"/>
                        </w:rPr>
                      </w:pPr>
                    </w:p>
                  </w:txbxContent>
                </v:textbox>
              </v:rect>
            </w:pict>
          </mc:Fallback>
        </mc:AlternateContent>
      </w:r>
    </w:p>
    <w:p w14:paraId="3CE566EC" w14:textId="77777777" w:rsidR="004220E7" w:rsidRPr="001A41F3" w:rsidRDefault="004220E7" w:rsidP="004220E7">
      <w:pPr>
        <w:rPr>
          <w:rFonts w:asciiTheme="minorHAnsi" w:hAnsiTheme="minorHAnsi" w:cstheme="minorHAnsi"/>
          <w:lang w:val="en-GB"/>
        </w:rPr>
      </w:pPr>
    </w:p>
    <w:p w14:paraId="47AA377D" w14:textId="77777777" w:rsidR="004220E7" w:rsidRPr="001A41F3" w:rsidRDefault="004220E7" w:rsidP="004220E7">
      <w:pPr>
        <w:rPr>
          <w:rFonts w:asciiTheme="minorHAnsi" w:hAnsiTheme="minorHAnsi" w:cstheme="minorHAnsi"/>
          <w:lang w:val="en-GB"/>
        </w:rPr>
      </w:pPr>
    </w:p>
    <w:p w14:paraId="681F8263" w14:textId="77777777" w:rsidR="004220E7" w:rsidRPr="001A41F3" w:rsidRDefault="004220E7" w:rsidP="004220E7">
      <w:pPr>
        <w:rPr>
          <w:rFonts w:asciiTheme="minorHAnsi" w:hAnsiTheme="minorHAnsi" w:cstheme="minorHAnsi"/>
          <w:lang w:val="en-GB"/>
        </w:rPr>
      </w:pPr>
    </w:p>
    <w:p w14:paraId="1BD9F0DA" w14:textId="77777777" w:rsidR="004220E7" w:rsidRPr="001A41F3" w:rsidRDefault="004220E7" w:rsidP="004220E7">
      <w:pPr>
        <w:rPr>
          <w:rFonts w:asciiTheme="minorHAnsi" w:hAnsiTheme="minorHAnsi" w:cstheme="minorHAnsi"/>
          <w:lang w:val="en-GB"/>
        </w:rPr>
      </w:pPr>
    </w:p>
    <w:p w14:paraId="12F9895B" w14:textId="77777777" w:rsidR="004220E7" w:rsidRPr="001A41F3" w:rsidRDefault="004220E7" w:rsidP="004220E7">
      <w:pPr>
        <w:rPr>
          <w:rFonts w:asciiTheme="minorHAnsi" w:hAnsiTheme="minorHAnsi" w:cstheme="minorHAnsi"/>
          <w:lang w:val="en-GB"/>
        </w:rPr>
      </w:pPr>
    </w:p>
    <w:p w14:paraId="0A171758" w14:textId="77777777" w:rsidR="004220E7" w:rsidRPr="001A41F3" w:rsidRDefault="004220E7" w:rsidP="004220E7">
      <w:pPr>
        <w:rPr>
          <w:rFonts w:asciiTheme="minorHAnsi" w:hAnsiTheme="minorHAnsi" w:cstheme="minorHAnsi"/>
          <w:lang w:val="en-GB"/>
        </w:rPr>
      </w:pPr>
    </w:p>
    <w:p w14:paraId="32E72FAF" w14:textId="77777777" w:rsidR="004220E7" w:rsidRPr="001A41F3" w:rsidRDefault="004220E7" w:rsidP="004220E7">
      <w:pPr>
        <w:rPr>
          <w:rFonts w:asciiTheme="minorHAnsi" w:hAnsiTheme="minorHAnsi" w:cstheme="minorHAnsi"/>
          <w:lang w:val="en-GB"/>
        </w:rPr>
      </w:pPr>
    </w:p>
    <w:p w14:paraId="6A1D2690" w14:textId="77777777" w:rsidR="004220E7" w:rsidRPr="001A41F3" w:rsidRDefault="004220E7" w:rsidP="004220E7">
      <w:pPr>
        <w:rPr>
          <w:rFonts w:asciiTheme="minorHAnsi" w:hAnsiTheme="minorHAnsi" w:cstheme="minorHAnsi"/>
          <w:lang w:val="en-GB"/>
        </w:rPr>
      </w:pPr>
    </w:p>
    <w:p w14:paraId="7B5D41EB" w14:textId="77777777" w:rsidR="004220E7" w:rsidRPr="001A41F3" w:rsidRDefault="004220E7" w:rsidP="004220E7">
      <w:pPr>
        <w:rPr>
          <w:rFonts w:asciiTheme="minorHAnsi" w:hAnsiTheme="minorHAnsi" w:cstheme="minorHAnsi"/>
          <w:lang w:val="en-GB"/>
        </w:rPr>
      </w:pPr>
    </w:p>
    <w:p w14:paraId="43B6CBE2" w14:textId="77777777" w:rsidR="004220E7" w:rsidRPr="001A41F3" w:rsidRDefault="004220E7" w:rsidP="004220E7">
      <w:pPr>
        <w:rPr>
          <w:rFonts w:asciiTheme="minorHAnsi" w:hAnsiTheme="minorHAnsi" w:cstheme="minorHAnsi"/>
          <w:lang w:val="en-GB"/>
        </w:rPr>
      </w:pPr>
    </w:p>
    <w:p w14:paraId="56B86C26" w14:textId="77777777" w:rsidR="004220E7" w:rsidRPr="001A41F3" w:rsidRDefault="004220E7" w:rsidP="004220E7">
      <w:pPr>
        <w:rPr>
          <w:rFonts w:asciiTheme="minorHAnsi" w:hAnsiTheme="minorHAnsi" w:cstheme="minorHAnsi"/>
          <w:lang w:val="en-GB"/>
        </w:rPr>
      </w:pPr>
    </w:p>
    <w:p w14:paraId="7C19DFD8" w14:textId="77777777" w:rsidR="004220E7" w:rsidRPr="001A41F3" w:rsidRDefault="004220E7" w:rsidP="004220E7">
      <w:pPr>
        <w:rPr>
          <w:rFonts w:asciiTheme="minorHAnsi" w:hAnsiTheme="minorHAnsi" w:cstheme="minorHAnsi"/>
          <w:lang w:val="en-GB"/>
        </w:rPr>
      </w:pPr>
    </w:p>
    <w:p w14:paraId="07AD4CD8" w14:textId="77777777" w:rsidR="004220E7" w:rsidRPr="001A41F3" w:rsidRDefault="004220E7" w:rsidP="004220E7">
      <w:pPr>
        <w:rPr>
          <w:rFonts w:asciiTheme="minorHAnsi" w:hAnsiTheme="minorHAnsi" w:cstheme="minorHAnsi"/>
          <w:lang w:val="en-GB"/>
        </w:rPr>
      </w:pPr>
    </w:p>
    <w:p w14:paraId="1E69B930" w14:textId="77777777" w:rsidR="00C33BD5" w:rsidRPr="00B942FE" w:rsidRDefault="00997D54" w:rsidP="000711AE">
      <w:pPr>
        <w:pStyle w:val="RAN4H2"/>
        <w:rPr>
          <w:color w:val="auto"/>
        </w:rPr>
      </w:pPr>
      <w:r w:rsidRPr="00B942FE">
        <w:rPr>
          <w:color w:val="auto"/>
        </w:rPr>
        <w:t>SCell</w:t>
      </w:r>
      <w:r w:rsidR="000D07A3" w:rsidRPr="00B942FE">
        <w:rPr>
          <w:color w:val="auto"/>
        </w:rPr>
        <w:t xml:space="preserve"> activation in FR2 band with multiple TCI states</w:t>
      </w:r>
    </w:p>
    <w:p w14:paraId="58F21B30" w14:textId="5763DC06" w:rsidR="004220E7" w:rsidRDefault="003B6680" w:rsidP="004220E7">
      <w:pPr>
        <w:rPr>
          <w:rFonts w:asciiTheme="minorHAnsi" w:hAnsiTheme="minorHAnsi" w:cstheme="minorHAnsi"/>
          <w:sz w:val="22"/>
          <w:lang w:val="en-GB"/>
        </w:rPr>
      </w:pPr>
      <w:r>
        <w:rPr>
          <w:rFonts w:asciiTheme="minorHAnsi" w:hAnsiTheme="minorHAnsi" w:cstheme="minorHAnsi"/>
          <w:sz w:val="22"/>
          <w:lang w:val="en-GB"/>
        </w:rPr>
        <w:t xml:space="preserve">Along with the MAC control element to activate the SCell, UE may receive </w:t>
      </w:r>
      <w:r w:rsidR="000107BD">
        <w:rPr>
          <w:rFonts w:asciiTheme="minorHAnsi" w:hAnsiTheme="minorHAnsi" w:cstheme="minorHAnsi"/>
          <w:sz w:val="22"/>
          <w:lang w:val="en-GB"/>
        </w:rPr>
        <w:t>TCI state activation MAC CE</w:t>
      </w:r>
      <w:r w:rsidR="00EF3F25">
        <w:rPr>
          <w:rFonts w:asciiTheme="minorHAnsi" w:hAnsiTheme="minorHAnsi" w:cstheme="minorHAnsi"/>
          <w:sz w:val="22"/>
          <w:lang w:val="en-GB"/>
        </w:rPr>
        <w:t xml:space="preserve"> if the UE is already configured with TCI states for SCell using RRC.</w:t>
      </w:r>
      <w:r w:rsidR="000107BD">
        <w:rPr>
          <w:rFonts w:asciiTheme="minorHAnsi" w:hAnsiTheme="minorHAnsi" w:cstheme="minorHAnsi"/>
          <w:sz w:val="22"/>
          <w:lang w:val="en-GB"/>
        </w:rPr>
        <w:t xml:space="preserve"> </w:t>
      </w:r>
      <w:r>
        <w:rPr>
          <w:rFonts w:asciiTheme="minorHAnsi" w:hAnsiTheme="minorHAnsi" w:cstheme="minorHAnsi"/>
          <w:sz w:val="22"/>
          <w:lang w:val="en-GB"/>
        </w:rPr>
        <w:t xml:space="preserve"> </w:t>
      </w:r>
      <w:r w:rsidR="004220E7">
        <w:rPr>
          <w:rFonts w:asciiTheme="minorHAnsi" w:hAnsiTheme="minorHAnsi" w:cstheme="minorHAnsi"/>
          <w:sz w:val="22"/>
          <w:lang w:val="en-GB"/>
        </w:rPr>
        <w:t xml:space="preserve">When there are multiple TCI states configured for the SCell, </w:t>
      </w:r>
      <w:r w:rsidR="00EF3F25">
        <w:rPr>
          <w:rFonts w:asciiTheme="minorHAnsi" w:hAnsiTheme="minorHAnsi" w:cstheme="minorHAnsi"/>
          <w:sz w:val="22"/>
          <w:lang w:val="en-GB"/>
        </w:rPr>
        <w:t xml:space="preserve">SCell </w:t>
      </w:r>
      <w:r w:rsidR="00CB002E">
        <w:rPr>
          <w:rFonts w:asciiTheme="minorHAnsi" w:hAnsiTheme="minorHAnsi" w:cstheme="minorHAnsi"/>
          <w:sz w:val="22"/>
          <w:lang w:val="en-GB"/>
        </w:rPr>
        <w:t>activation procedure</w:t>
      </w:r>
      <w:r w:rsidR="00A534D1">
        <w:rPr>
          <w:rFonts w:asciiTheme="minorHAnsi" w:hAnsiTheme="minorHAnsi" w:cstheme="minorHAnsi"/>
          <w:sz w:val="22"/>
          <w:lang w:val="en-GB"/>
        </w:rPr>
        <w:t xml:space="preserve"> with multiple TCI states</w:t>
      </w:r>
      <w:r w:rsidR="004220E7">
        <w:rPr>
          <w:rFonts w:asciiTheme="minorHAnsi" w:hAnsiTheme="minorHAnsi" w:cstheme="minorHAnsi"/>
          <w:sz w:val="22"/>
          <w:lang w:val="en-GB"/>
        </w:rPr>
        <w:t xml:space="preserve"> can be divided into two </w:t>
      </w:r>
      <w:r w:rsidR="00991FC6">
        <w:rPr>
          <w:rFonts w:asciiTheme="minorHAnsi" w:hAnsiTheme="minorHAnsi" w:cstheme="minorHAnsi"/>
          <w:sz w:val="22"/>
          <w:lang w:val="en-GB"/>
        </w:rPr>
        <w:t>parts</w:t>
      </w:r>
      <w:r w:rsidR="004220E7">
        <w:rPr>
          <w:rFonts w:asciiTheme="minorHAnsi" w:hAnsiTheme="minorHAnsi" w:cstheme="minorHAnsi"/>
          <w:sz w:val="22"/>
          <w:lang w:val="en-GB"/>
        </w:rPr>
        <w:t xml:space="preserve">. </w:t>
      </w:r>
    </w:p>
    <w:p w14:paraId="5B09D57B" w14:textId="7EEFED70" w:rsidR="004220E7" w:rsidRDefault="004220E7" w:rsidP="004220E7">
      <w:pPr>
        <w:pStyle w:val="a3"/>
        <w:numPr>
          <w:ilvl w:val="0"/>
          <w:numId w:val="4"/>
        </w:numPr>
        <w:rPr>
          <w:rFonts w:asciiTheme="minorHAnsi" w:hAnsiTheme="minorHAnsi" w:cstheme="minorHAnsi"/>
          <w:sz w:val="22"/>
          <w:lang w:val="en-GB"/>
        </w:rPr>
      </w:pPr>
      <w:r w:rsidRPr="00B33A24">
        <w:rPr>
          <w:rFonts w:asciiTheme="minorHAnsi" w:hAnsiTheme="minorHAnsi" w:cstheme="minorHAnsi"/>
          <w:sz w:val="22"/>
          <w:lang w:val="en-GB"/>
        </w:rPr>
        <w:t>SCell activation</w:t>
      </w:r>
      <w:r w:rsidR="00572227">
        <w:rPr>
          <w:rFonts w:asciiTheme="minorHAnsi" w:hAnsiTheme="minorHAnsi" w:cstheme="minorHAnsi"/>
          <w:sz w:val="22"/>
          <w:lang w:val="en-GB"/>
        </w:rPr>
        <w:t xml:space="preserve"> procedure</w:t>
      </w:r>
    </w:p>
    <w:p w14:paraId="234FAFBE" w14:textId="77777777" w:rsidR="004220E7" w:rsidRPr="00B33A24" w:rsidRDefault="004220E7" w:rsidP="004220E7">
      <w:pPr>
        <w:pStyle w:val="a3"/>
        <w:numPr>
          <w:ilvl w:val="0"/>
          <w:numId w:val="4"/>
        </w:numPr>
        <w:rPr>
          <w:rFonts w:asciiTheme="minorHAnsi" w:hAnsiTheme="minorHAnsi" w:cstheme="minorHAnsi"/>
          <w:sz w:val="22"/>
          <w:lang w:val="en-GB"/>
        </w:rPr>
      </w:pPr>
      <w:r>
        <w:rPr>
          <w:rFonts w:asciiTheme="minorHAnsi" w:hAnsiTheme="minorHAnsi" w:cstheme="minorHAnsi"/>
          <w:sz w:val="22"/>
          <w:lang w:val="en-GB"/>
        </w:rPr>
        <w:t>TCI state selection</w:t>
      </w:r>
    </w:p>
    <w:p w14:paraId="4315E09E" w14:textId="77777777" w:rsidR="00991FC6" w:rsidRPr="00B942FE" w:rsidRDefault="00CB002E" w:rsidP="00991FC6">
      <w:pPr>
        <w:pStyle w:val="RAN4H2"/>
        <w:numPr>
          <w:ilvl w:val="0"/>
          <w:numId w:val="0"/>
        </w:numPr>
        <w:rPr>
          <w:rFonts w:asciiTheme="minorHAnsi" w:hAnsiTheme="minorHAnsi" w:cstheme="minorHAnsi"/>
          <w:color w:val="auto"/>
          <w:sz w:val="22"/>
          <w:szCs w:val="22"/>
        </w:rPr>
      </w:pPr>
      <w:r w:rsidRPr="00B942FE">
        <w:rPr>
          <w:rFonts w:asciiTheme="minorHAnsi" w:hAnsiTheme="minorHAnsi" w:cstheme="minorHAnsi"/>
          <w:color w:val="auto"/>
          <w:sz w:val="22"/>
          <w:szCs w:val="22"/>
        </w:rPr>
        <w:t>SCell activation in FR2 band</w:t>
      </w:r>
      <w:r w:rsidR="00C6667D" w:rsidRPr="00B942FE">
        <w:rPr>
          <w:rFonts w:asciiTheme="minorHAnsi" w:hAnsiTheme="minorHAnsi" w:cstheme="minorHAnsi"/>
          <w:color w:val="auto"/>
          <w:sz w:val="22"/>
          <w:szCs w:val="22"/>
        </w:rPr>
        <w:t xml:space="preserve">, when one or </w:t>
      </w:r>
      <w:r w:rsidR="0032384E" w:rsidRPr="00B942FE">
        <w:rPr>
          <w:rFonts w:asciiTheme="minorHAnsi" w:hAnsiTheme="minorHAnsi" w:cstheme="minorHAnsi"/>
          <w:color w:val="auto"/>
          <w:sz w:val="22"/>
          <w:szCs w:val="22"/>
        </w:rPr>
        <w:t xml:space="preserve">more </w:t>
      </w:r>
      <w:r w:rsidR="00C6667D" w:rsidRPr="00B942FE">
        <w:rPr>
          <w:rFonts w:asciiTheme="minorHAnsi" w:hAnsiTheme="minorHAnsi" w:cstheme="minorHAnsi"/>
          <w:color w:val="auto"/>
          <w:sz w:val="22"/>
          <w:szCs w:val="22"/>
        </w:rPr>
        <w:t>TCI states are configured, first it has to activate the SCell to acquire SSB index, AGC setting, timing. When SCell activation is complete, UE will have SSB index</w:t>
      </w:r>
      <w:r w:rsidR="00A3239F" w:rsidRPr="00B942FE">
        <w:rPr>
          <w:rFonts w:asciiTheme="minorHAnsi" w:hAnsiTheme="minorHAnsi" w:cstheme="minorHAnsi"/>
          <w:color w:val="auto"/>
          <w:sz w:val="22"/>
          <w:szCs w:val="22"/>
        </w:rPr>
        <w:t>.</w:t>
      </w:r>
    </w:p>
    <w:p w14:paraId="3956EA03" w14:textId="77777777" w:rsidR="00991FC6" w:rsidRPr="005A445A" w:rsidRDefault="00991FC6" w:rsidP="005A445A">
      <w:pPr>
        <w:pStyle w:val="RAN4H3"/>
        <w:rPr>
          <w:rFonts w:asciiTheme="minorHAnsi" w:hAnsiTheme="minorHAnsi" w:cstheme="minorHAnsi"/>
        </w:rPr>
      </w:pPr>
      <w:r w:rsidRPr="005A445A">
        <w:rPr>
          <w:rFonts w:asciiTheme="minorHAnsi" w:hAnsiTheme="minorHAnsi" w:cstheme="minorHAnsi"/>
        </w:rPr>
        <w:t>SCell activation delay in FR2</w:t>
      </w:r>
    </w:p>
    <w:p w14:paraId="565C3C0C" w14:textId="77777777" w:rsidR="00991FC6" w:rsidRDefault="00991FC6" w:rsidP="00991FC6">
      <w:pPr>
        <w:rPr>
          <w:rFonts w:asciiTheme="minorHAnsi" w:hAnsiTheme="minorHAnsi" w:cstheme="minorHAnsi"/>
          <w:sz w:val="22"/>
          <w:lang w:val="en-GB"/>
        </w:rPr>
      </w:pPr>
      <w:r>
        <w:rPr>
          <w:rFonts w:asciiTheme="minorHAnsi" w:hAnsiTheme="minorHAnsi" w:cstheme="minorHAnsi"/>
          <w:sz w:val="22"/>
          <w:lang w:val="en-GB"/>
        </w:rPr>
        <w:t>When PCell or PScell is in FR1 band, SCell activation time when there is no active serving cell on the FR2 band is given by T</w:t>
      </w:r>
      <w:r>
        <w:rPr>
          <w:rFonts w:asciiTheme="minorHAnsi" w:hAnsiTheme="minorHAnsi" w:cstheme="minorHAnsi"/>
          <w:sz w:val="22"/>
          <w:vertAlign w:val="subscript"/>
          <w:lang w:val="en-GB"/>
        </w:rPr>
        <w:t xml:space="preserve">activation_time </w:t>
      </w:r>
      <w:r>
        <w:rPr>
          <w:rFonts w:asciiTheme="minorHAnsi" w:hAnsiTheme="minorHAnsi" w:cstheme="minorHAnsi"/>
          <w:sz w:val="22"/>
          <w:lang w:val="en-GB"/>
        </w:rPr>
        <w:t>= [</w:t>
      </w:r>
      <w:r w:rsidRPr="003508B4">
        <w:rPr>
          <w:rFonts w:asciiTheme="minorHAnsi" w:hAnsiTheme="minorHAnsi" w:cstheme="minorHAnsi"/>
          <w:sz w:val="22"/>
          <w:lang w:val="en-GB"/>
        </w:rPr>
        <w:t>TBD* T</w:t>
      </w:r>
      <w:r w:rsidRPr="00561C43">
        <w:rPr>
          <w:rFonts w:asciiTheme="minorHAnsi" w:hAnsiTheme="minorHAnsi" w:cstheme="minorHAnsi"/>
          <w:sz w:val="22"/>
          <w:vertAlign w:val="subscript"/>
          <w:lang w:val="en-GB"/>
        </w:rPr>
        <w:t>SMTC_SCell</w:t>
      </w:r>
      <w:r w:rsidRPr="003508B4">
        <w:rPr>
          <w:rFonts w:asciiTheme="minorHAnsi" w:hAnsiTheme="minorHAnsi" w:cstheme="minorHAnsi"/>
          <w:sz w:val="22"/>
          <w:lang w:val="en-GB"/>
        </w:rPr>
        <w:t xml:space="preserve"> + 5ms</w:t>
      </w:r>
      <w:r>
        <w:rPr>
          <w:rFonts w:asciiTheme="minorHAnsi" w:hAnsiTheme="minorHAnsi" w:cstheme="minorHAnsi"/>
          <w:sz w:val="22"/>
          <w:lang w:val="en-GB"/>
        </w:rPr>
        <w:t>]</w:t>
      </w:r>
    </w:p>
    <w:p w14:paraId="2B7872B9" w14:textId="77777777" w:rsidR="00991FC6" w:rsidRDefault="00991FC6" w:rsidP="00991FC6">
      <w:pPr>
        <w:rPr>
          <w:rFonts w:asciiTheme="minorHAnsi" w:hAnsiTheme="minorHAnsi" w:cstheme="minorHAnsi"/>
          <w:sz w:val="22"/>
          <w:lang w:val="en-GB"/>
        </w:rPr>
      </w:pPr>
      <w:r>
        <w:rPr>
          <w:rFonts w:asciiTheme="minorHAnsi" w:hAnsiTheme="minorHAnsi" w:cstheme="minorHAnsi"/>
          <w:sz w:val="22"/>
          <w:lang w:val="en-GB"/>
        </w:rPr>
        <w:t xml:space="preserve">In this contribution we provide our views on the value of TBD required for SCell activation in FR2 </w:t>
      </w:r>
      <w:r w:rsidR="000B4523">
        <w:rPr>
          <w:rFonts w:asciiTheme="minorHAnsi" w:hAnsiTheme="minorHAnsi" w:cstheme="minorHAnsi"/>
          <w:sz w:val="22"/>
          <w:lang w:val="en-GB"/>
        </w:rPr>
        <w:t xml:space="preserve">band. </w:t>
      </w:r>
    </w:p>
    <w:p w14:paraId="46D5FF4B" w14:textId="77777777" w:rsidR="00991FC6" w:rsidRDefault="00991FC6" w:rsidP="00991FC6">
      <w:pPr>
        <w:rPr>
          <w:rFonts w:asciiTheme="minorHAnsi" w:hAnsiTheme="minorHAnsi" w:cstheme="minorHAnsi"/>
          <w:sz w:val="22"/>
          <w:lang w:val="en-GB"/>
        </w:rPr>
      </w:pPr>
      <w:r>
        <w:rPr>
          <w:rFonts w:asciiTheme="minorHAnsi" w:hAnsiTheme="minorHAnsi" w:cstheme="minorHAnsi"/>
          <w:sz w:val="22"/>
          <w:lang w:val="en-GB"/>
        </w:rPr>
        <w:t>When there is no active serving cell, for each Rx beam UE may need 2 SSB for AGC, 1 SSB for search, and one SSB for finer timing adjustment. Since there are no active cell in FR2 band, UE has to do the Rx beam sweeping. The beam sweeping factor N</w:t>
      </w:r>
      <w:r w:rsidR="00A3239F">
        <w:rPr>
          <w:rFonts w:asciiTheme="minorHAnsi" w:hAnsiTheme="minorHAnsi" w:cstheme="minorHAnsi"/>
          <w:sz w:val="22"/>
          <w:lang w:val="en-GB"/>
        </w:rPr>
        <w:t>1</w:t>
      </w:r>
      <w:r>
        <w:rPr>
          <w:rFonts w:asciiTheme="minorHAnsi" w:hAnsiTheme="minorHAnsi" w:cstheme="minorHAnsi"/>
          <w:sz w:val="22"/>
          <w:lang w:val="en-GB"/>
        </w:rPr>
        <w:t xml:space="preserve">=8 is considered. </w:t>
      </w:r>
    </w:p>
    <w:p w14:paraId="1AAFC327" w14:textId="7ADBF760" w:rsidR="00991FC6" w:rsidRDefault="00680B3B" w:rsidP="00991FC6">
      <w:pPr>
        <w:rPr>
          <w:rFonts w:asciiTheme="minorHAnsi" w:hAnsiTheme="minorHAnsi" w:cstheme="minorHAnsi"/>
          <w:sz w:val="22"/>
          <w:lang w:val="en-GB"/>
        </w:rPr>
      </w:pPr>
      <w:r>
        <w:rPr>
          <w:rFonts w:asciiTheme="minorHAnsi" w:hAnsiTheme="minorHAnsi" w:cstheme="minorHAnsi"/>
          <w:sz w:val="22"/>
          <w:lang w:val="en-GB"/>
        </w:rPr>
        <w:t>T</w:t>
      </w:r>
      <w:r>
        <w:rPr>
          <w:rFonts w:asciiTheme="minorHAnsi" w:hAnsiTheme="minorHAnsi" w:cstheme="minorHAnsi"/>
          <w:sz w:val="22"/>
          <w:vertAlign w:val="subscript"/>
          <w:lang w:val="en-GB"/>
        </w:rPr>
        <w:t xml:space="preserve">activation_time </w:t>
      </w:r>
      <w:r w:rsidR="00991FC6">
        <w:rPr>
          <w:rFonts w:asciiTheme="minorHAnsi" w:hAnsiTheme="minorHAnsi" w:cstheme="minorHAnsi"/>
          <w:sz w:val="22"/>
          <w:lang w:val="en-GB"/>
        </w:rPr>
        <w:t>= 2*8*</w:t>
      </w:r>
      <w:r w:rsidR="00991FC6" w:rsidRPr="00575443">
        <w:rPr>
          <w:rFonts w:asciiTheme="minorHAnsi" w:hAnsiTheme="minorHAnsi" w:cstheme="minorHAnsi"/>
          <w:sz w:val="22"/>
          <w:lang w:val="en-GB"/>
        </w:rPr>
        <w:t xml:space="preserve"> </w:t>
      </w:r>
      <w:r w:rsidR="00991FC6">
        <w:rPr>
          <w:rFonts w:asciiTheme="minorHAnsi" w:hAnsiTheme="minorHAnsi" w:cstheme="minorHAnsi"/>
          <w:sz w:val="22"/>
          <w:lang w:val="en-GB"/>
        </w:rPr>
        <w:t>T</w:t>
      </w:r>
      <w:r w:rsidR="00991FC6">
        <w:rPr>
          <w:rFonts w:asciiTheme="minorHAnsi" w:hAnsiTheme="minorHAnsi" w:cstheme="minorHAnsi"/>
          <w:sz w:val="22"/>
          <w:vertAlign w:val="subscript"/>
          <w:lang w:val="en-GB"/>
        </w:rPr>
        <w:t>SMTC_Scell</w:t>
      </w:r>
      <w:r w:rsidR="00991FC6">
        <w:rPr>
          <w:rFonts w:asciiTheme="minorHAnsi" w:hAnsiTheme="minorHAnsi" w:cstheme="minorHAnsi"/>
          <w:sz w:val="22"/>
          <w:lang w:val="en-GB"/>
        </w:rPr>
        <w:t xml:space="preserve"> + 1*8*</w:t>
      </w:r>
      <w:r w:rsidR="00991FC6" w:rsidRPr="00575443">
        <w:rPr>
          <w:rFonts w:asciiTheme="minorHAnsi" w:hAnsiTheme="minorHAnsi" w:cstheme="minorHAnsi"/>
          <w:sz w:val="22"/>
          <w:lang w:val="en-GB"/>
        </w:rPr>
        <w:t xml:space="preserve"> </w:t>
      </w:r>
      <w:r w:rsidR="00991FC6">
        <w:rPr>
          <w:rFonts w:asciiTheme="minorHAnsi" w:hAnsiTheme="minorHAnsi" w:cstheme="minorHAnsi"/>
          <w:sz w:val="22"/>
          <w:lang w:val="en-GB"/>
        </w:rPr>
        <w:t>T</w:t>
      </w:r>
      <w:r w:rsidR="00991FC6">
        <w:rPr>
          <w:rFonts w:asciiTheme="minorHAnsi" w:hAnsiTheme="minorHAnsi" w:cstheme="minorHAnsi"/>
          <w:sz w:val="22"/>
          <w:vertAlign w:val="subscript"/>
          <w:lang w:val="en-GB"/>
        </w:rPr>
        <w:t>SMTC_Scell</w:t>
      </w:r>
      <w:r w:rsidR="00991FC6">
        <w:rPr>
          <w:rFonts w:asciiTheme="minorHAnsi" w:hAnsiTheme="minorHAnsi" w:cstheme="minorHAnsi"/>
          <w:sz w:val="22"/>
          <w:lang w:val="en-GB"/>
        </w:rPr>
        <w:t xml:space="preserve"> + T</w:t>
      </w:r>
      <w:r w:rsidR="00991FC6">
        <w:rPr>
          <w:rFonts w:asciiTheme="minorHAnsi" w:hAnsiTheme="minorHAnsi" w:cstheme="minorHAnsi"/>
          <w:sz w:val="22"/>
          <w:vertAlign w:val="subscript"/>
          <w:lang w:val="en-GB"/>
        </w:rPr>
        <w:t>SMTC_Scell</w:t>
      </w:r>
      <w:r w:rsidR="00991FC6">
        <w:rPr>
          <w:rFonts w:asciiTheme="minorHAnsi" w:hAnsiTheme="minorHAnsi" w:cstheme="minorHAnsi"/>
          <w:sz w:val="22"/>
          <w:lang w:val="en-GB"/>
        </w:rPr>
        <w:t xml:space="preserve"> = 25 T</w:t>
      </w:r>
      <w:r w:rsidR="00991FC6">
        <w:rPr>
          <w:rFonts w:asciiTheme="minorHAnsi" w:hAnsiTheme="minorHAnsi" w:cstheme="minorHAnsi"/>
          <w:sz w:val="22"/>
          <w:vertAlign w:val="subscript"/>
          <w:lang w:val="en-GB"/>
        </w:rPr>
        <w:t>SMTC_Scell</w:t>
      </w:r>
      <w:r w:rsidR="00991FC6">
        <w:rPr>
          <w:rFonts w:asciiTheme="minorHAnsi" w:hAnsiTheme="minorHAnsi" w:cstheme="minorHAnsi"/>
          <w:sz w:val="22"/>
          <w:lang w:val="en-GB"/>
        </w:rPr>
        <w:t xml:space="preserve"> </w:t>
      </w:r>
      <w:r w:rsidR="00BA1675">
        <w:rPr>
          <w:rFonts w:asciiTheme="minorHAnsi" w:hAnsiTheme="minorHAnsi" w:cstheme="minorHAnsi"/>
          <w:sz w:val="22"/>
          <w:lang w:val="en-GB"/>
        </w:rPr>
        <w:t>+5ms</w:t>
      </w:r>
      <w:r w:rsidR="00991FC6">
        <w:rPr>
          <w:rFonts w:asciiTheme="minorHAnsi" w:hAnsiTheme="minorHAnsi" w:cstheme="minorHAnsi"/>
          <w:sz w:val="22"/>
          <w:lang w:val="en-GB"/>
        </w:rPr>
        <w:t xml:space="preserve"> </w:t>
      </w:r>
    </w:p>
    <w:p w14:paraId="63DE8004" w14:textId="2860470D" w:rsidR="00991FC6" w:rsidRPr="00834CD8" w:rsidRDefault="00991FC6" w:rsidP="00991FC6">
      <w:pPr>
        <w:rPr>
          <w:rFonts w:asciiTheme="minorHAnsi" w:hAnsiTheme="minorHAnsi" w:cstheme="minorHAnsi"/>
          <w:b/>
          <w:sz w:val="22"/>
        </w:rPr>
      </w:pPr>
      <w:r w:rsidRPr="000711AE">
        <w:rPr>
          <w:rFonts w:asciiTheme="minorHAnsi" w:hAnsiTheme="minorHAnsi" w:cstheme="minorHAnsi"/>
          <w:b/>
          <w:sz w:val="22"/>
          <w:lang w:val="en-GB"/>
        </w:rPr>
        <w:t>Proposal 1:</w:t>
      </w:r>
      <w:r w:rsidR="0031440E">
        <w:rPr>
          <w:rFonts w:asciiTheme="minorHAnsi" w:hAnsiTheme="minorHAnsi" w:cstheme="minorHAnsi"/>
          <w:b/>
          <w:sz w:val="22"/>
          <w:lang w:val="en-GB"/>
        </w:rPr>
        <w:t xml:space="preserve"> SCell activation </w:t>
      </w:r>
      <w:r w:rsidR="00BD65A1">
        <w:rPr>
          <w:rFonts w:asciiTheme="minorHAnsi" w:hAnsiTheme="minorHAnsi" w:cstheme="minorHAnsi"/>
          <w:b/>
          <w:sz w:val="22"/>
          <w:lang w:val="en-GB"/>
        </w:rPr>
        <w:t>delay</w:t>
      </w:r>
      <w:r w:rsidR="0031440E">
        <w:rPr>
          <w:rFonts w:asciiTheme="minorHAnsi" w:hAnsiTheme="minorHAnsi" w:cstheme="minorHAnsi"/>
          <w:b/>
          <w:sz w:val="22"/>
          <w:lang w:val="en-GB"/>
        </w:rPr>
        <w:t xml:space="preserve"> </w:t>
      </w:r>
      <w:r w:rsidR="00BD65A1">
        <w:rPr>
          <w:rFonts w:asciiTheme="minorHAnsi" w:hAnsiTheme="minorHAnsi" w:cstheme="minorHAnsi"/>
          <w:b/>
          <w:sz w:val="22"/>
          <w:lang w:val="en-GB"/>
        </w:rPr>
        <w:t>in</w:t>
      </w:r>
      <w:r w:rsidR="00D264A1">
        <w:rPr>
          <w:rFonts w:asciiTheme="minorHAnsi" w:hAnsiTheme="minorHAnsi" w:cstheme="minorHAnsi"/>
          <w:b/>
          <w:sz w:val="22"/>
          <w:lang w:val="en-GB"/>
        </w:rPr>
        <w:t xml:space="preserve"> FR 2 band when </w:t>
      </w:r>
      <w:r w:rsidR="0031440E">
        <w:rPr>
          <w:rFonts w:asciiTheme="minorHAnsi" w:hAnsiTheme="minorHAnsi" w:cstheme="minorHAnsi"/>
          <w:b/>
          <w:sz w:val="22"/>
          <w:lang w:val="en-GB"/>
        </w:rPr>
        <w:t xml:space="preserve">one TCI state is </w:t>
      </w:r>
      <w:r w:rsidR="00D264A1">
        <w:rPr>
          <w:rFonts w:asciiTheme="minorHAnsi" w:hAnsiTheme="minorHAnsi" w:cstheme="minorHAnsi"/>
          <w:b/>
          <w:sz w:val="22"/>
          <w:lang w:val="en-GB"/>
        </w:rPr>
        <w:t xml:space="preserve">configured is </w:t>
      </w:r>
      <w:r w:rsidR="0031440E">
        <w:rPr>
          <w:rFonts w:asciiTheme="minorHAnsi" w:hAnsiTheme="minorHAnsi" w:cstheme="minorHAnsi"/>
          <w:b/>
          <w:sz w:val="22"/>
          <w:lang w:val="en-GB"/>
        </w:rPr>
        <w:t>defined as</w:t>
      </w:r>
      <w:r w:rsidRPr="000711AE">
        <w:rPr>
          <w:rFonts w:asciiTheme="minorHAnsi" w:hAnsiTheme="minorHAnsi" w:cstheme="minorHAnsi"/>
          <w:b/>
          <w:sz w:val="22"/>
          <w:lang w:val="en-GB"/>
        </w:rPr>
        <w:t xml:space="preserve"> T</w:t>
      </w:r>
      <w:r w:rsidRPr="000711AE">
        <w:rPr>
          <w:rFonts w:asciiTheme="minorHAnsi" w:hAnsiTheme="minorHAnsi" w:cstheme="minorHAnsi"/>
          <w:b/>
          <w:sz w:val="22"/>
          <w:vertAlign w:val="subscript"/>
          <w:lang w:val="en-GB"/>
        </w:rPr>
        <w:t xml:space="preserve">activation_time </w:t>
      </w:r>
      <w:r w:rsidRPr="000711AE">
        <w:rPr>
          <w:rFonts w:asciiTheme="minorHAnsi" w:hAnsiTheme="minorHAnsi" w:cstheme="minorHAnsi"/>
          <w:b/>
          <w:sz w:val="22"/>
          <w:lang w:val="en-GB"/>
        </w:rPr>
        <w:t xml:space="preserve">= </w:t>
      </w:r>
      <w:r w:rsidR="00C822F3">
        <w:rPr>
          <w:rFonts w:asciiTheme="minorHAnsi" w:hAnsiTheme="minorHAnsi" w:cstheme="minorHAnsi"/>
          <w:b/>
          <w:sz w:val="22"/>
          <w:lang w:val="en-GB"/>
        </w:rPr>
        <w:t>[</w:t>
      </w:r>
      <w:r w:rsidRPr="000711AE">
        <w:rPr>
          <w:rFonts w:asciiTheme="minorHAnsi" w:hAnsiTheme="minorHAnsi" w:cstheme="minorHAnsi"/>
          <w:b/>
          <w:sz w:val="22"/>
          <w:lang w:val="en-GB"/>
        </w:rPr>
        <w:t>25* T</w:t>
      </w:r>
      <w:r w:rsidRPr="000711AE">
        <w:rPr>
          <w:rFonts w:asciiTheme="minorHAnsi" w:hAnsiTheme="minorHAnsi" w:cstheme="minorHAnsi"/>
          <w:b/>
          <w:sz w:val="22"/>
          <w:vertAlign w:val="subscript"/>
          <w:lang w:val="en-GB"/>
        </w:rPr>
        <w:t>SMTC_SCell</w:t>
      </w:r>
      <w:r w:rsidRPr="000711AE">
        <w:rPr>
          <w:rFonts w:asciiTheme="minorHAnsi" w:hAnsiTheme="minorHAnsi" w:cstheme="minorHAnsi"/>
          <w:b/>
          <w:sz w:val="22"/>
          <w:lang w:val="en-GB"/>
        </w:rPr>
        <w:t xml:space="preserve"> + 5ms</w:t>
      </w:r>
      <w:r w:rsidR="00C822F3">
        <w:rPr>
          <w:rFonts w:asciiTheme="minorHAnsi" w:hAnsiTheme="minorHAnsi" w:cstheme="minorHAnsi"/>
          <w:b/>
          <w:sz w:val="22"/>
          <w:lang w:val="en-GB"/>
        </w:rPr>
        <w:t>]</w:t>
      </w:r>
    </w:p>
    <w:p w14:paraId="69E1F2EA" w14:textId="77777777" w:rsidR="004220E7" w:rsidRDefault="004220E7" w:rsidP="004220E7">
      <w:pPr>
        <w:pStyle w:val="a3"/>
        <w:ind w:left="0"/>
        <w:rPr>
          <w:rFonts w:asciiTheme="minorHAnsi" w:hAnsiTheme="minorHAnsi" w:cstheme="minorHAnsi"/>
          <w:sz w:val="22"/>
          <w:lang w:val="en-GB"/>
        </w:rPr>
      </w:pPr>
    </w:p>
    <w:p w14:paraId="1C30F691" w14:textId="77777777" w:rsidR="004C2C26" w:rsidRPr="005A445A" w:rsidRDefault="004C2C26" w:rsidP="005A445A">
      <w:pPr>
        <w:pStyle w:val="RAN4H3"/>
        <w:rPr>
          <w:rFonts w:asciiTheme="minorHAnsi" w:hAnsiTheme="minorHAnsi" w:cstheme="minorHAnsi"/>
          <w:lang w:val="en-GB"/>
        </w:rPr>
      </w:pPr>
      <w:r w:rsidRPr="005A445A">
        <w:rPr>
          <w:rFonts w:asciiTheme="minorHAnsi" w:hAnsiTheme="minorHAnsi" w:cstheme="minorHAnsi"/>
          <w:lang w:val="en-GB"/>
        </w:rPr>
        <w:t>TCI State Selection</w:t>
      </w:r>
      <w:r w:rsidR="00AB5F47">
        <w:rPr>
          <w:rFonts w:asciiTheme="minorHAnsi" w:hAnsiTheme="minorHAnsi" w:cstheme="minorHAnsi"/>
          <w:lang w:val="en-GB"/>
        </w:rPr>
        <w:t xml:space="preserve"> in FR2</w:t>
      </w:r>
    </w:p>
    <w:p w14:paraId="1D6FE04F" w14:textId="5593EC1C" w:rsidR="004220E7" w:rsidRPr="00A3239F" w:rsidRDefault="004220E7" w:rsidP="004C2C26">
      <w:pPr>
        <w:pStyle w:val="RAN4H3"/>
        <w:numPr>
          <w:ilvl w:val="0"/>
          <w:numId w:val="0"/>
        </w:numPr>
        <w:rPr>
          <w:rFonts w:asciiTheme="minorHAnsi" w:hAnsiTheme="minorHAnsi" w:cstheme="minorHAnsi"/>
          <w:sz w:val="22"/>
          <w:lang w:val="en-GB"/>
        </w:rPr>
      </w:pPr>
      <w:r w:rsidRPr="004C2C26">
        <w:rPr>
          <w:rFonts w:asciiTheme="minorHAnsi" w:hAnsiTheme="minorHAnsi" w:cstheme="minorHAnsi"/>
          <w:sz w:val="22"/>
          <w:lang w:val="en-GB"/>
        </w:rPr>
        <w:t xml:space="preserve">Each SCell can be configured with multiple TCI states in serving cell configuration. </w:t>
      </w:r>
      <w:r w:rsidR="00A3239F">
        <w:rPr>
          <w:rFonts w:asciiTheme="minorHAnsi" w:hAnsiTheme="minorHAnsi" w:cstheme="minorHAnsi"/>
          <w:sz w:val="22"/>
          <w:lang w:val="en-GB"/>
        </w:rPr>
        <w:t xml:space="preserve">Number of active TCI states can be </w:t>
      </w:r>
      <w:r w:rsidR="00AF31AC">
        <w:rPr>
          <w:rFonts w:asciiTheme="minorHAnsi" w:hAnsiTheme="minorHAnsi" w:cstheme="minorHAnsi"/>
          <w:sz w:val="22"/>
          <w:lang w:val="en-GB"/>
        </w:rPr>
        <w:t xml:space="preserve">configured </w:t>
      </w:r>
      <w:r w:rsidR="00A3239F">
        <w:rPr>
          <w:rFonts w:asciiTheme="minorHAnsi" w:hAnsiTheme="minorHAnsi" w:cstheme="minorHAnsi"/>
          <w:sz w:val="22"/>
          <w:lang w:val="en-GB"/>
        </w:rPr>
        <w:t>up to 8. During SCell activation, Rx beam sweep is performed with N1=8</w:t>
      </w:r>
      <w:r w:rsidR="00AD7F43">
        <w:rPr>
          <w:rFonts w:asciiTheme="minorHAnsi" w:hAnsiTheme="minorHAnsi" w:cstheme="minorHAnsi"/>
          <w:sz w:val="22"/>
          <w:lang w:val="en-GB"/>
        </w:rPr>
        <w:t>.</w:t>
      </w:r>
      <w:r w:rsidR="00AF31AC">
        <w:rPr>
          <w:rFonts w:asciiTheme="minorHAnsi" w:hAnsiTheme="minorHAnsi" w:cstheme="minorHAnsi"/>
          <w:sz w:val="22"/>
          <w:lang w:val="en-GB"/>
        </w:rPr>
        <w:t xml:space="preserve">  </w:t>
      </w:r>
      <w:r w:rsidR="00AD7F43">
        <w:rPr>
          <w:rFonts w:asciiTheme="minorHAnsi" w:hAnsiTheme="minorHAnsi" w:cstheme="minorHAnsi"/>
          <w:sz w:val="22"/>
          <w:lang w:val="en-GB"/>
        </w:rPr>
        <w:t>At the end of beam sweeping</w:t>
      </w:r>
      <w:r w:rsidR="00107C97">
        <w:rPr>
          <w:rFonts w:asciiTheme="minorHAnsi" w:hAnsiTheme="minorHAnsi" w:cstheme="minorHAnsi"/>
          <w:sz w:val="22"/>
          <w:lang w:val="en-GB"/>
        </w:rPr>
        <w:t>,</w:t>
      </w:r>
      <w:r w:rsidR="00AD7F43">
        <w:rPr>
          <w:rFonts w:asciiTheme="minorHAnsi" w:hAnsiTheme="minorHAnsi" w:cstheme="minorHAnsi"/>
          <w:sz w:val="22"/>
          <w:lang w:val="en-GB"/>
        </w:rPr>
        <w:t xml:space="preserve"> </w:t>
      </w:r>
      <w:r w:rsidR="00AF31AC">
        <w:rPr>
          <w:rFonts w:asciiTheme="minorHAnsi" w:hAnsiTheme="minorHAnsi" w:cstheme="minorHAnsi"/>
          <w:sz w:val="22"/>
          <w:lang w:val="en-GB"/>
        </w:rPr>
        <w:t>UE have information about SSB indexes or TCI configured SSB indexes.</w:t>
      </w:r>
      <w:r w:rsidRPr="004C2C26">
        <w:rPr>
          <w:rFonts w:asciiTheme="minorHAnsi" w:hAnsiTheme="minorHAnsi" w:cstheme="minorHAnsi"/>
          <w:sz w:val="22"/>
          <w:lang w:val="en-GB"/>
        </w:rPr>
        <w:t xml:space="preserve"> </w:t>
      </w:r>
      <w:r w:rsidR="008E7F1C">
        <w:rPr>
          <w:rFonts w:asciiTheme="minorHAnsi" w:hAnsiTheme="minorHAnsi" w:cstheme="minorHAnsi"/>
          <w:sz w:val="22"/>
          <w:lang w:val="en-GB"/>
        </w:rPr>
        <w:t xml:space="preserve">Active TCI state selection </w:t>
      </w:r>
      <w:r w:rsidR="0034302A">
        <w:rPr>
          <w:rFonts w:asciiTheme="minorHAnsi" w:hAnsiTheme="minorHAnsi" w:cstheme="minorHAnsi"/>
          <w:sz w:val="22"/>
          <w:lang w:val="en-GB"/>
        </w:rPr>
        <w:t>for more than one TCI stat</w:t>
      </w:r>
      <w:r w:rsidR="00267233">
        <w:rPr>
          <w:rFonts w:asciiTheme="minorHAnsi" w:hAnsiTheme="minorHAnsi" w:cstheme="minorHAnsi"/>
          <w:sz w:val="22"/>
          <w:lang w:val="en-GB"/>
        </w:rPr>
        <w:t xml:space="preserve">e  configured may need one </w:t>
      </w:r>
      <w:r w:rsidR="00D22702">
        <w:rPr>
          <w:rFonts w:asciiTheme="minorHAnsi" w:hAnsiTheme="minorHAnsi" w:cstheme="minorHAnsi"/>
          <w:sz w:val="22"/>
          <w:lang w:val="en-GB"/>
        </w:rPr>
        <w:t>more SSB</w:t>
      </w:r>
      <w:r w:rsidR="008F2376">
        <w:rPr>
          <w:rFonts w:asciiTheme="minorHAnsi" w:hAnsiTheme="minorHAnsi" w:cstheme="minorHAnsi"/>
          <w:sz w:val="22"/>
          <w:lang w:val="en-GB"/>
        </w:rPr>
        <w:t>,</w:t>
      </w:r>
      <w:r w:rsidR="00D22702">
        <w:rPr>
          <w:rFonts w:asciiTheme="minorHAnsi" w:hAnsiTheme="minorHAnsi" w:cstheme="minorHAnsi"/>
          <w:sz w:val="22"/>
          <w:lang w:val="en-GB"/>
        </w:rPr>
        <w:t xml:space="preserve"> which may need </w:t>
      </w:r>
      <w:r w:rsidR="008E7258">
        <w:rPr>
          <w:rFonts w:asciiTheme="minorHAnsi" w:hAnsiTheme="minorHAnsi" w:cstheme="minorHAnsi"/>
          <w:sz w:val="22"/>
          <w:lang w:val="en-GB"/>
        </w:rPr>
        <w:t>delay of an</w:t>
      </w:r>
      <w:r w:rsidR="00D22702">
        <w:rPr>
          <w:rFonts w:asciiTheme="minorHAnsi" w:hAnsiTheme="minorHAnsi" w:cstheme="minorHAnsi"/>
          <w:sz w:val="22"/>
          <w:lang w:val="en-GB"/>
        </w:rPr>
        <w:t>other T</w:t>
      </w:r>
      <w:r w:rsidR="00D22702" w:rsidRPr="005A08CA">
        <w:rPr>
          <w:rFonts w:asciiTheme="minorHAnsi" w:hAnsiTheme="minorHAnsi" w:cstheme="minorHAnsi"/>
          <w:b/>
          <w:sz w:val="22"/>
          <w:vertAlign w:val="subscript"/>
          <w:lang w:val="en-GB"/>
        </w:rPr>
        <w:t>SMTC_SCell</w:t>
      </w:r>
      <w:r w:rsidR="0034302A">
        <w:rPr>
          <w:rFonts w:asciiTheme="minorHAnsi" w:hAnsiTheme="minorHAnsi" w:cstheme="minorHAnsi"/>
          <w:sz w:val="22"/>
          <w:lang w:val="en-GB"/>
        </w:rPr>
        <w:t xml:space="preserve">.  </w:t>
      </w:r>
    </w:p>
    <w:p w14:paraId="67FD030D" w14:textId="5A6BF1E6" w:rsidR="004220E7" w:rsidRPr="00E61248" w:rsidRDefault="004220E7" w:rsidP="004220E7">
      <w:pPr>
        <w:pStyle w:val="RAN4H3"/>
        <w:numPr>
          <w:ilvl w:val="0"/>
          <w:numId w:val="0"/>
        </w:numPr>
        <w:rPr>
          <w:rFonts w:asciiTheme="minorHAnsi" w:hAnsiTheme="minorHAnsi" w:cstheme="minorHAnsi"/>
          <w:sz w:val="22"/>
          <w:lang w:val="en-GB"/>
        </w:rPr>
      </w:pPr>
    </w:p>
    <w:p w14:paraId="502FF6E8" w14:textId="75A1D091" w:rsidR="004220E7" w:rsidRPr="005A08CA" w:rsidRDefault="00542E21" w:rsidP="004220E7">
      <w:pPr>
        <w:pStyle w:val="a3"/>
        <w:ind w:left="0"/>
        <w:rPr>
          <w:rFonts w:asciiTheme="minorHAnsi" w:hAnsiTheme="minorHAnsi" w:cstheme="minorHAnsi"/>
          <w:b/>
          <w:sz w:val="22"/>
          <w:lang w:val="en-GB"/>
        </w:rPr>
      </w:pPr>
      <w:r w:rsidRPr="005A08CA">
        <w:rPr>
          <w:rFonts w:asciiTheme="minorHAnsi" w:hAnsiTheme="minorHAnsi" w:cstheme="minorHAnsi"/>
          <w:b/>
          <w:sz w:val="22"/>
          <w:lang w:val="en-GB"/>
        </w:rPr>
        <w:t xml:space="preserve">Proposal 2: </w:t>
      </w:r>
      <w:r w:rsidR="00432555">
        <w:rPr>
          <w:rFonts w:asciiTheme="minorHAnsi" w:hAnsiTheme="minorHAnsi" w:cstheme="minorHAnsi"/>
          <w:b/>
          <w:sz w:val="22"/>
          <w:lang w:val="en-GB"/>
        </w:rPr>
        <w:t xml:space="preserve">SCell activation delay in FR2 band </w:t>
      </w:r>
      <w:r w:rsidR="00B716B0">
        <w:rPr>
          <w:rFonts w:asciiTheme="minorHAnsi" w:hAnsiTheme="minorHAnsi" w:cstheme="minorHAnsi"/>
          <w:b/>
          <w:sz w:val="22"/>
          <w:lang w:val="en-GB"/>
        </w:rPr>
        <w:t>when more</w:t>
      </w:r>
      <w:r w:rsidR="00432555">
        <w:rPr>
          <w:rFonts w:asciiTheme="minorHAnsi" w:hAnsiTheme="minorHAnsi" w:cstheme="minorHAnsi"/>
          <w:b/>
          <w:sz w:val="22"/>
          <w:lang w:val="en-GB"/>
        </w:rPr>
        <w:t xml:space="preserve"> than one TCI state is configured is defined as</w:t>
      </w:r>
      <w:r w:rsidR="00432555" w:rsidRPr="000711AE">
        <w:rPr>
          <w:rFonts w:asciiTheme="minorHAnsi" w:hAnsiTheme="minorHAnsi" w:cstheme="minorHAnsi"/>
          <w:b/>
          <w:sz w:val="22"/>
          <w:lang w:val="en-GB"/>
        </w:rPr>
        <w:t xml:space="preserve"> </w:t>
      </w:r>
      <w:r w:rsidR="008F28E6">
        <w:rPr>
          <w:rFonts w:asciiTheme="minorHAnsi" w:hAnsiTheme="minorHAnsi" w:cstheme="minorHAnsi"/>
          <w:b/>
          <w:sz w:val="22"/>
          <w:lang w:val="en-GB"/>
        </w:rPr>
        <w:t>T</w:t>
      </w:r>
      <w:r w:rsidR="008F28E6" w:rsidRPr="00CF1857">
        <w:rPr>
          <w:rFonts w:asciiTheme="minorHAnsi" w:hAnsiTheme="minorHAnsi" w:cstheme="minorHAnsi"/>
          <w:b/>
          <w:sz w:val="22"/>
          <w:vertAlign w:val="subscript"/>
          <w:lang w:val="en-GB"/>
        </w:rPr>
        <w:t>activation</w:t>
      </w:r>
      <w:r w:rsidR="00CF1857">
        <w:rPr>
          <w:rFonts w:asciiTheme="minorHAnsi" w:hAnsiTheme="minorHAnsi" w:cstheme="minorHAnsi"/>
          <w:b/>
          <w:sz w:val="22"/>
          <w:vertAlign w:val="subscript"/>
          <w:lang w:val="en-GB"/>
        </w:rPr>
        <w:t>_</w:t>
      </w:r>
      <w:r w:rsidRPr="008F28E6">
        <w:rPr>
          <w:rFonts w:asciiTheme="minorHAnsi" w:hAnsiTheme="minorHAnsi" w:cstheme="minorHAnsi"/>
          <w:b/>
          <w:sz w:val="22"/>
          <w:vertAlign w:val="subscript"/>
          <w:lang w:val="en-GB"/>
        </w:rPr>
        <w:t>time</w:t>
      </w:r>
      <w:r w:rsidRPr="005A08CA">
        <w:rPr>
          <w:rFonts w:asciiTheme="minorHAnsi" w:hAnsiTheme="minorHAnsi" w:cstheme="minorHAnsi"/>
          <w:b/>
          <w:sz w:val="22"/>
          <w:lang w:val="en-GB"/>
        </w:rPr>
        <w:t xml:space="preserve">= </w:t>
      </w:r>
      <w:r w:rsidR="00E80895">
        <w:rPr>
          <w:rFonts w:asciiTheme="minorHAnsi" w:hAnsiTheme="minorHAnsi" w:cstheme="minorHAnsi"/>
          <w:b/>
          <w:sz w:val="22"/>
          <w:lang w:val="en-GB"/>
        </w:rPr>
        <w:t>[</w:t>
      </w:r>
      <w:r w:rsidR="00F7088A" w:rsidRPr="005A08CA">
        <w:rPr>
          <w:rFonts w:asciiTheme="minorHAnsi" w:hAnsiTheme="minorHAnsi" w:cstheme="minorHAnsi"/>
          <w:b/>
          <w:sz w:val="22"/>
          <w:lang w:val="en-GB"/>
        </w:rPr>
        <w:t>(</w:t>
      </w:r>
      <w:r w:rsidRPr="005A08CA">
        <w:rPr>
          <w:rFonts w:asciiTheme="minorHAnsi" w:hAnsiTheme="minorHAnsi" w:cstheme="minorHAnsi"/>
          <w:b/>
          <w:sz w:val="22"/>
          <w:lang w:val="en-GB"/>
        </w:rPr>
        <w:t>25*T</w:t>
      </w:r>
      <w:r w:rsidRPr="005A08CA">
        <w:rPr>
          <w:rFonts w:asciiTheme="minorHAnsi" w:hAnsiTheme="minorHAnsi" w:cstheme="minorHAnsi"/>
          <w:b/>
          <w:sz w:val="22"/>
          <w:vertAlign w:val="subscript"/>
          <w:lang w:val="en-GB"/>
        </w:rPr>
        <w:t>SMTC_SCell</w:t>
      </w:r>
      <w:r w:rsidR="00F7088A" w:rsidRPr="005A08CA">
        <w:rPr>
          <w:rFonts w:asciiTheme="minorHAnsi" w:hAnsiTheme="minorHAnsi" w:cstheme="minorHAnsi"/>
          <w:b/>
          <w:sz w:val="22"/>
          <w:lang w:val="en-GB"/>
        </w:rPr>
        <w:t>+5ms</w:t>
      </w:r>
      <w:r w:rsidR="00C62F9E" w:rsidRPr="005A08CA">
        <w:rPr>
          <w:rFonts w:asciiTheme="minorHAnsi" w:hAnsiTheme="minorHAnsi" w:cstheme="minorHAnsi"/>
          <w:b/>
          <w:sz w:val="22"/>
          <w:lang w:val="en-GB"/>
        </w:rPr>
        <w:t>) +</w:t>
      </w:r>
      <w:r w:rsidR="00D22702">
        <w:rPr>
          <w:rFonts w:asciiTheme="minorHAnsi" w:hAnsiTheme="minorHAnsi" w:cstheme="minorHAnsi"/>
          <w:sz w:val="22"/>
          <w:lang w:val="en-GB"/>
        </w:rPr>
        <w:t>T</w:t>
      </w:r>
      <w:r w:rsidR="00D22702" w:rsidRPr="005A08CA">
        <w:rPr>
          <w:rFonts w:asciiTheme="minorHAnsi" w:hAnsiTheme="minorHAnsi" w:cstheme="minorHAnsi"/>
          <w:b/>
          <w:sz w:val="22"/>
          <w:vertAlign w:val="subscript"/>
          <w:lang w:val="en-GB"/>
        </w:rPr>
        <w:t>SMTC_SCell</w:t>
      </w:r>
      <w:r w:rsidR="00E80895">
        <w:rPr>
          <w:rFonts w:asciiTheme="minorHAnsi" w:hAnsiTheme="minorHAnsi" w:cstheme="minorHAnsi"/>
          <w:b/>
          <w:sz w:val="22"/>
          <w:lang w:val="en-GB"/>
        </w:rPr>
        <w:t>]</w:t>
      </w:r>
    </w:p>
    <w:p w14:paraId="5B1FF9DF" w14:textId="77777777" w:rsidR="004220E7" w:rsidRPr="00B63BB4" w:rsidRDefault="004220E7" w:rsidP="004220E7">
      <w:pPr>
        <w:pStyle w:val="a3"/>
        <w:ind w:left="0"/>
        <w:rPr>
          <w:rFonts w:asciiTheme="minorHAnsi" w:hAnsiTheme="minorHAnsi" w:cstheme="minorHAnsi"/>
          <w:sz w:val="22"/>
          <w:lang w:val="en-GB"/>
        </w:rPr>
      </w:pPr>
    </w:p>
    <w:p w14:paraId="74C1C6CF" w14:textId="77777777" w:rsidR="004220E7" w:rsidRPr="001A41F3" w:rsidRDefault="004220E7" w:rsidP="004220E7">
      <w:pPr>
        <w:rPr>
          <w:rFonts w:asciiTheme="minorHAnsi" w:hAnsiTheme="minorHAnsi" w:cstheme="minorHAnsi"/>
          <w:lang w:val="en-GB"/>
        </w:rPr>
      </w:pPr>
    </w:p>
    <w:p w14:paraId="48F4FB7E" w14:textId="77777777" w:rsidR="004220E7" w:rsidRDefault="004220E7" w:rsidP="004220E7">
      <w:pPr>
        <w:pStyle w:val="RAN4H1"/>
        <w:rPr>
          <w:rFonts w:asciiTheme="minorHAnsi" w:hAnsiTheme="minorHAnsi" w:cstheme="minorHAnsi"/>
        </w:rPr>
      </w:pPr>
      <w:r w:rsidRPr="001A41F3">
        <w:rPr>
          <w:rFonts w:asciiTheme="minorHAnsi" w:hAnsiTheme="minorHAnsi" w:cstheme="minorHAnsi"/>
        </w:rPr>
        <w:lastRenderedPageBreak/>
        <w:t>Conclusion</w:t>
      </w:r>
    </w:p>
    <w:p w14:paraId="7960FA32" w14:textId="77777777" w:rsidR="004220E7" w:rsidRDefault="004220E7" w:rsidP="004220E7">
      <w:pPr>
        <w:rPr>
          <w:rFonts w:asciiTheme="minorHAnsi" w:hAnsiTheme="minorHAnsi" w:cstheme="minorHAnsi"/>
          <w:sz w:val="22"/>
          <w:lang w:val="en-GB"/>
        </w:rPr>
      </w:pPr>
      <w:r w:rsidRPr="00E61248">
        <w:rPr>
          <w:rFonts w:asciiTheme="minorHAnsi" w:hAnsiTheme="minorHAnsi" w:cstheme="minorHAnsi"/>
          <w:sz w:val="22"/>
          <w:lang w:val="en-GB"/>
        </w:rPr>
        <w:t xml:space="preserve">In this contribution we have discussed </w:t>
      </w:r>
      <w:r>
        <w:rPr>
          <w:rFonts w:asciiTheme="minorHAnsi" w:hAnsiTheme="minorHAnsi" w:cstheme="minorHAnsi"/>
          <w:sz w:val="22"/>
          <w:lang w:val="en-GB"/>
        </w:rPr>
        <w:t>procedure for SCell activation in FR2 band when multiple TCI states are configured and made following proposals,</w:t>
      </w:r>
    </w:p>
    <w:p w14:paraId="657BB48D" w14:textId="21C7E2B1" w:rsidR="00030E93" w:rsidRPr="000711AE" w:rsidRDefault="00030E93" w:rsidP="00030E93">
      <w:pPr>
        <w:rPr>
          <w:rFonts w:asciiTheme="minorHAnsi" w:hAnsiTheme="minorHAnsi" w:cstheme="minorHAnsi"/>
          <w:b/>
          <w:sz w:val="22"/>
        </w:rPr>
      </w:pPr>
      <w:bookmarkStart w:id="3" w:name="_GoBack"/>
      <w:bookmarkEnd w:id="3"/>
      <w:r w:rsidRPr="000711AE">
        <w:rPr>
          <w:rFonts w:asciiTheme="minorHAnsi" w:hAnsiTheme="minorHAnsi" w:cstheme="minorHAnsi"/>
          <w:b/>
          <w:sz w:val="22"/>
          <w:lang w:val="en-GB"/>
        </w:rPr>
        <w:t>Proposal 1:</w:t>
      </w:r>
      <w:r>
        <w:rPr>
          <w:rFonts w:asciiTheme="minorHAnsi" w:hAnsiTheme="minorHAnsi" w:cstheme="minorHAnsi"/>
          <w:b/>
          <w:sz w:val="22"/>
          <w:lang w:val="en-GB"/>
        </w:rPr>
        <w:t xml:space="preserve"> </w:t>
      </w:r>
      <w:r w:rsidR="004A2025">
        <w:rPr>
          <w:rFonts w:asciiTheme="minorHAnsi" w:hAnsiTheme="minorHAnsi" w:cstheme="minorHAnsi"/>
          <w:b/>
          <w:sz w:val="22"/>
          <w:lang w:val="en-GB"/>
        </w:rPr>
        <w:t>SCell activation delay in FR 2 band when one TCI state is configured is defined as</w:t>
      </w:r>
      <w:r w:rsidR="004A2025" w:rsidRPr="000711AE">
        <w:rPr>
          <w:rFonts w:asciiTheme="minorHAnsi" w:hAnsiTheme="minorHAnsi" w:cstheme="minorHAnsi"/>
          <w:b/>
          <w:sz w:val="22"/>
          <w:lang w:val="en-GB"/>
        </w:rPr>
        <w:t xml:space="preserve"> </w:t>
      </w:r>
      <w:r w:rsidRPr="000711AE">
        <w:rPr>
          <w:rFonts w:asciiTheme="minorHAnsi" w:hAnsiTheme="minorHAnsi" w:cstheme="minorHAnsi"/>
          <w:b/>
          <w:sz w:val="22"/>
          <w:lang w:val="en-GB"/>
        </w:rPr>
        <w:t>T</w:t>
      </w:r>
      <w:r w:rsidRPr="000711AE">
        <w:rPr>
          <w:rFonts w:asciiTheme="minorHAnsi" w:hAnsiTheme="minorHAnsi" w:cstheme="minorHAnsi"/>
          <w:b/>
          <w:sz w:val="22"/>
          <w:vertAlign w:val="subscript"/>
          <w:lang w:val="en-GB"/>
        </w:rPr>
        <w:t xml:space="preserve">activation_time </w:t>
      </w:r>
      <w:r w:rsidRPr="000711AE">
        <w:rPr>
          <w:rFonts w:asciiTheme="minorHAnsi" w:hAnsiTheme="minorHAnsi" w:cstheme="minorHAnsi"/>
          <w:b/>
          <w:sz w:val="22"/>
          <w:lang w:val="en-GB"/>
        </w:rPr>
        <w:t xml:space="preserve">= </w:t>
      </w:r>
      <w:r w:rsidR="00DC2661">
        <w:rPr>
          <w:rFonts w:asciiTheme="minorHAnsi" w:hAnsiTheme="minorHAnsi" w:cstheme="minorHAnsi"/>
          <w:b/>
          <w:sz w:val="22"/>
          <w:lang w:val="en-GB"/>
        </w:rPr>
        <w:t>[</w:t>
      </w:r>
      <w:r w:rsidRPr="000711AE">
        <w:rPr>
          <w:rFonts w:asciiTheme="minorHAnsi" w:hAnsiTheme="minorHAnsi" w:cstheme="minorHAnsi"/>
          <w:b/>
          <w:sz w:val="22"/>
          <w:lang w:val="en-GB"/>
        </w:rPr>
        <w:t>25* T</w:t>
      </w:r>
      <w:r w:rsidRPr="000711AE">
        <w:rPr>
          <w:rFonts w:asciiTheme="minorHAnsi" w:hAnsiTheme="minorHAnsi" w:cstheme="minorHAnsi"/>
          <w:b/>
          <w:sz w:val="22"/>
          <w:vertAlign w:val="subscript"/>
          <w:lang w:val="en-GB"/>
        </w:rPr>
        <w:t>SMTC_SCell</w:t>
      </w:r>
      <w:r w:rsidRPr="000711AE">
        <w:rPr>
          <w:rFonts w:asciiTheme="minorHAnsi" w:hAnsiTheme="minorHAnsi" w:cstheme="minorHAnsi"/>
          <w:b/>
          <w:sz w:val="22"/>
          <w:lang w:val="en-GB"/>
        </w:rPr>
        <w:t xml:space="preserve"> + 5ms</w:t>
      </w:r>
      <w:r w:rsidR="00DC2661">
        <w:rPr>
          <w:rFonts w:asciiTheme="minorHAnsi" w:hAnsiTheme="minorHAnsi" w:cstheme="minorHAnsi"/>
          <w:b/>
          <w:sz w:val="22"/>
          <w:lang w:val="en-GB"/>
        </w:rPr>
        <w:t>]</w:t>
      </w:r>
    </w:p>
    <w:p w14:paraId="55CA6295" w14:textId="7C5275A0" w:rsidR="00030E93" w:rsidRPr="005A08CA" w:rsidRDefault="00030E93" w:rsidP="00030E93">
      <w:pPr>
        <w:pStyle w:val="a3"/>
        <w:ind w:left="0"/>
        <w:rPr>
          <w:rFonts w:asciiTheme="minorHAnsi" w:hAnsiTheme="minorHAnsi" w:cstheme="minorHAnsi"/>
          <w:b/>
          <w:sz w:val="22"/>
          <w:lang w:val="en-GB"/>
        </w:rPr>
      </w:pPr>
      <w:r w:rsidRPr="005A08CA">
        <w:rPr>
          <w:rFonts w:asciiTheme="minorHAnsi" w:hAnsiTheme="minorHAnsi" w:cstheme="minorHAnsi"/>
          <w:b/>
          <w:sz w:val="22"/>
          <w:lang w:val="en-GB"/>
        </w:rPr>
        <w:t xml:space="preserve">Proposal 2: </w:t>
      </w:r>
      <w:r>
        <w:rPr>
          <w:rFonts w:asciiTheme="minorHAnsi" w:hAnsiTheme="minorHAnsi" w:cstheme="minorHAnsi"/>
          <w:b/>
          <w:sz w:val="22"/>
          <w:lang w:val="en-GB"/>
        </w:rPr>
        <w:t xml:space="preserve">SCell activation </w:t>
      </w:r>
      <w:r w:rsidR="00432555">
        <w:rPr>
          <w:rFonts w:asciiTheme="minorHAnsi" w:hAnsiTheme="minorHAnsi" w:cstheme="minorHAnsi"/>
          <w:b/>
          <w:sz w:val="22"/>
          <w:lang w:val="en-GB"/>
        </w:rPr>
        <w:t xml:space="preserve">delay in FR2 band </w:t>
      </w:r>
      <w:r w:rsidR="00B716B0">
        <w:rPr>
          <w:rFonts w:asciiTheme="minorHAnsi" w:hAnsiTheme="minorHAnsi" w:cstheme="minorHAnsi"/>
          <w:b/>
          <w:sz w:val="22"/>
          <w:lang w:val="en-GB"/>
        </w:rPr>
        <w:t>when more</w:t>
      </w:r>
      <w:r>
        <w:rPr>
          <w:rFonts w:asciiTheme="minorHAnsi" w:hAnsiTheme="minorHAnsi" w:cstheme="minorHAnsi"/>
          <w:b/>
          <w:sz w:val="22"/>
          <w:lang w:val="en-GB"/>
        </w:rPr>
        <w:t xml:space="preserve"> than one TCI state is </w:t>
      </w:r>
      <w:r w:rsidR="00432555">
        <w:rPr>
          <w:rFonts w:asciiTheme="minorHAnsi" w:hAnsiTheme="minorHAnsi" w:cstheme="minorHAnsi"/>
          <w:b/>
          <w:sz w:val="22"/>
          <w:lang w:val="en-GB"/>
        </w:rPr>
        <w:t xml:space="preserve">configured is </w:t>
      </w:r>
      <w:r>
        <w:rPr>
          <w:rFonts w:asciiTheme="minorHAnsi" w:hAnsiTheme="minorHAnsi" w:cstheme="minorHAnsi"/>
          <w:b/>
          <w:sz w:val="22"/>
          <w:lang w:val="en-GB"/>
        </w:rPr>
        <w:t>defined as</w:t>
      </w:r>
      <w:r w:rsidRPr="000711AE">
        <w:rPr>
          <w:rFonts w:asciiTheme="minorHAnsi" w:hAnsiTheme="minorHAnsi" w:cstheme="minorHAnsi"/>
          <w:b/>
          <w:sz w:val="22"/>
          <w:lang w:val="en-GB"/>
        </w:rPr>
        <w:t xml:space="preserve"> </w:t>
      </w:r>
      <w:r>
        <w:rPr>
          <w:rFonts w:asciiTheme="minorHAnsi" w:hAnsiTheme="minorHAnsi" w:cstheme="minorHAnsi"/>
          <w:b/>
          <w:sz w:val="22"/>
          <w:lang w:val="en-GB"/>
        </w:rPr>
        <w:t>T</w:t>
      </w:r>
      <w:r w:rsidRPr="00CF1857">
        <w:rPr>
          <w:rFonts w:asciiTheme="minorHAnsi" w:hAnsiTheme="minorHAnsi" w:cstheme="minorHAnsi"/>
          <w:b/>
          <w:sz w:val="22"/>
          <w:vertAlign w:val="subscript"/>
          <w:lang w:val="en-GB"/>
        </w:rPr>
        <w:t>activation</w:t>
      </w:r>
      <w:r>
        <w:rPr>
          <w:rFonts w:asciiTheme="minorHAnsi" w:hAnsiTheme="minorHAnsi" w:cstheme="minorHAnsi"/>
          <w:b/>
          <w:sz w:val="22"/>
          <w:vertAlign w:val="subscript"/>
          <w:lang w:val="en-GB"/>
        </w:rPr>
        <w:t>_</w:t>
      </w:r>
      <w:r w:rsidRPr="008F28E6">
        <w:rPr>
          <w:rFonts w:asciiTheme="minorHAnsi" w:hAnsiTheme="minorHAnsi" w:cstheme="minorHAnsi"/>
          <w:b/>
          <w:sz w:val="22"/>
          <w:vertAlign w:val="subscript"/>
          <w:lang w:val="en-GB"/>
        </w:rPr>
        <w:t>time</w:t>
      </w:r>
      <w:r w:rsidRPr="005A08CA">
        <w:rPr>
          <w:rFonts w:asciiTheme="minorHAnsi" w:hAnsiTheme="minorHAnsi" w:cstheme="minorHAnsi"/>
          <w:b/>
          <w:sz w:val="22"/>
          <w:lang w:val="en-GB"/>
        </w:rPr>
        <w:t xml:space="preserve">= </w:t>
      </w:r>
      <w:r w:rsidR="00F513A2">
        <w:rPr>
          <w:rFonts w:asciiTheme="minorHAnsi" w:hAnsiTheme="minorHAnsi" w:cstheme="minorHAnsi"/>
          <w:b/>
          <w:sz w:val="22"/>
          <w:lang w:val="en-GB"/>
        </w:rPr>
        <w:t>[</w:t>
      </w:r>
      <w:r w:rsidRPr="005A08CA">
        <w:rPr>
          <w:rFonts w:asciiTheme="minorHAnsi" w:hAnsiTheme="minorHAnsi" w:cstheme="minorHAnsi"/>
          <w:b/>
          <w:sz w:val="22"/>
          <w:lang w:val="en-GB"/>
        </w:rPr>
        <w:t>2</w:t>
      </w:r>
      <w:r w:rsidR="008F7AAD">
        <w:rPr>
          <w:rFonts w:asciiTheme="minorHAnsi" w:hAnsiTheme="minorHAnsi" w:cstheme="minorHAnsi"/>
          <w:b/>
          <w:sz w:val="22"/>
          <w:lang w:val="en-GB"/>
        </w:rPr>
        <w:t>6</w:t>
      </w:r>
      <w:r w:rsidRPr="005A08CA">
        <w:rPr>
          <w:rFonts w:asciiTheme="minorHAnsi" w:hAnsiTheme="minorHAnsi" w:cstheme="minorHAnsi"/>
          <w:b/>
          <w:sz w:val="22"/>
          <w:lang w:val="en-GB"/>
        </w:rPr>
        <w:t>*T</w:t>
      </w:r>
      <w:r w:rsidRPr="005A08CA">
        <w:rPr>
          <w:rFonts w:asciiTheme="minorHAnsi" w:hAnsiTheme="minorHAnsi" w:cstheme="minorHAnsi"/>
          <w:b/>
          <w:sz w:val="22"/>
          <w:vertAlign w:val="subscript"/>
          <w:lang w:val="en-GB"/>
        </w:rPr>
        <w:t>SMTC_SCell</w:t>
      </w:r>
      <w:r w:rsidRPr="005A08CA">
        <w:rPr>
          <w:rFonts w:asciiTheme="minorHAnsi" w:hAnsiTheme="minorHAnsi" w:cstheme="minorHAnsi"/>
          <w:b/>
          <w:sz w:val="22"/>
          <w:lang w:val="en-GB"/>
        </w:rPr>
        <w:t>+5ms</w:t>
      </w:r>
      <w:r w:rsidR="00F513A2">
        <w:rPr>
          <w:rFonts w:asciiTheme="minorHAnsi" w:hAnsiTheme="minorHAnsi" w:cstheme="minorHAnsi"/>
          <w:b/>
          <w:sz w:val="22"/>
          <w:lang w:val="en-GB"/>
        </w:rPr>
        <w:t>]</w:t>
      </w:r>
    </w:p>
    <w:p w14:paraId="5034D468" w14:textId="77777777" w:rsidR="004220E7" w:rsidRDefault="004220E7" w:rsidP="004220E7">
      <w:pPr>
        <w:rPr>
          <w:rFonts w:asciiTheme="minorHAnsi" w:hAnsiTheme="minorHAnsi" w:cstheme="minorHAnsi"/>
          <w:b/>
          <w:sz w:val="22"/>
          <w:lang w:val="en-GB"/>
        </w:rPr>
      </w:pPr>
    </w:p>
    <w:p w14:paraId="15C5714D" w14:textId="77777777" w:rsidR="004220E7" w:rsidRPr="001A41F3" w:rsidRDefault="004220E7" w:rsidP="004220E7">
      <w:pPr>
        <w:pStyle w:val="RAN4H1"/>
        <w:rPr>
          <w:rFonts w:asciiTheme="minorHAnsi" w:hAnsiTheme="minorHAnsi" w:cstheme="minorHAnsi"/>
        </w:rPr>
      </w:pPr>
      <w:r w:rsidRPr="001A41F3">
        <w:rPr>
          <w:rFonts w:asciiTheme="minorHAnsi" w:hAnsiTheme="minorHAnsi" w:cstheme="minorHAnsi"/>
        </w:rPr>
        <w:t>References</w:t>
      </w:r>
    </w:p>
    <w:p w14:paraId="52985071" w14:textId="77777777" w:rsidR="004220E7" w:rsidRDefault="004220E7" w:rsidP="004220E7">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Pr>
          <w:rFonts w:asciiTheme="minorHAnsi" w:hAnsiTheme="minorHAnsi" w:cstheme="minorHAnsi"/>
          <w:sz w:val="22"/>
        </w:rPr>
        <w:t xml:space="preserve">R4-1816678: </w:t>
      </w:r>
      <w:r w:rsidRPr="003810D8">
        <w:rPr>
          <w:rFonts w:asciiTheme="minorHAnsi" w:hAnsiTheme="minorHAnsi" w:cstheme="minorHAnsi"/>
          <w:sz w:val="22"/>
        </w:rPr>
        <w:t>WF on delay for TCI state switch and SCell activation with multiple TCI states</w:t>
      </w:r>
    </w:p>
    <w:p w14:paraId="6265E004" w14:textId="77777777" w:rsidR="00FD4C46" w:rsidRPr="00FD4C46" w:rsidRDefault="00FD4C46" w:rsidP="00FD4C46">
      <w:pPr>
        <w:pStyle w:val="a3"/>
        <w:numPr>
          <w:ilvl w:val="0"/>
          <w:numId w:val="1"/>
        </w:numPr>
        <w:rPr>
          <w:rFonts w:asciiTheme="minorHAnsi" w:hAnsiTheme="minorHAnsi" w:cstheme="minorHAnsi"/>
          <w:sz w:val="22"/>
        </w:rPr>
      </w:pPr>
      <w:r w:rsidRPr="00FD4C46">
        <w:rPr>
          <w:rFonts w:asciiTheme="minorHAnsi" w:hAnsiTheme="minorHAnsi" w:cstheme="minorHAnsi"/>
          <w:sz w:val="22"/>
        </w:rPr>
        <w:t>RAN4#89 meeting report</w:t>
      </w:r>
    </w:p>
    <w:p w14:paraId="4D04E6E4" w14:textId="77777777" w:rsidR="00C3610B" w:rsidRPr="003810D8" w:rsidRDefault="00C3610B" w:rsidP="00B942FE">
      <w:pPr>
        <w:overflowPunct w:val="0"/>
        <w:autoSpaceDE w:val="0"/>
        <w:autoSpaceDN w:val="0"/>
        <w:adjustRightInd w:val="0"/>
        <w:spacing w:after="120" w:line="240" w:lineRule="auto"/>
        <w:ind w:right="-23"/>
        <w:jc w:val="both"/>
        <w:textAlignment w:val="baseline"/>
        <w:rPr>
          <w:rFonts w:asciiTheme="minorHAnsi" w:hAnsiTheme="minorHAnsi" w:cstheme="minorHAnsi"/>
          <w:sz w:val="22"/>
        </w:rPr>
      </w:pPr>
    </w:p>
    <w:p w14:paraId="3852E51B" w14:textId="77777777" w:rsidR="004220E7" w:rsidRDefault="004220E7" w:rsidP="004220E7"/>
    <w:p w14:paraId="5F2BFF6B" w14:textId="77777777" w:rsidR="004220E7" w:rsidRDefault="004220E7" w:rsidP="004220E7"/>
    <w:p w14:paraId="35F29812" w14:textId="77777777" w:rsidR="006B0E95" w:rsidRDefault="006B0E95"/>
    <w:sectPr w:rsidR="006B0E9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18472" w14:textId="77777777" w:rsidR="00D95C65" w:rsidRDefault="00D95C65" w:rsidP="00352291">
      <w:pPr>
        <w:spacing w:after="0" w:line="240" w:lineRule="auto"/>
      </w:pPr>
      <w:r>
        <w:separator/>
      </w:r>
    </w:p>
  </w:endnote>
  <w:endnote w:type="continuationSeparator" w:id="0">
    <w:p w14:paraId="3291BA97" w14:textId="77777777" w:rsidR="00D95C65" w:rsidRDefault="00D95C65" w:rsidP="00352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3E6FF" w14:textId="77777777" w:rsidR="00D95C65" w:rsidRDefault="00D95C65" w:rsidP="00352291">
      <w:pPr>
        <w:spacing w:after="0" w:line="240" w:lineRule="auto"/>
      </w:pPr>
      <w:r>
        <w:separator/>
      </w:r>
    </w:p>
  </w:footnote>
  <w:footnote w:type="continuationSeparator" w:id="0">
    <w:p w14:paraId="33C88116" w14:textId="77777777" w:rsidR="00D95C65" w:rsidRDefault="00D95C65" w:rsidP="00352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CF204D"/>
    <w:multiLevelType w:val="hybridMultilevel"/>
    <w:tmpl w:val="732275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EEB7168"/>
    <w:multiLevelType w:val="hybridMultilevel"/>
    <w:tmpl w:val="F9C221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65C217B"/>
    <w:multiLevelType w:val="multilevel"/>
    <w:tmpl w:val="64C8D4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D2D698E"/>
    <w:multiLevelType w:val="hybridMultilevel"/>
    <w:tmpl w:val="508EDCA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0E7"/>
    <w:rsid w:val="000107BD"/>
    <w:rsid w:val="0002401A"/>
    <w:rsid w:val="00030E93"/>
    <w:rsid w:val="00051E81"/>
    <w:rsid w:val="0005481A"/>
    <w:rsid w:val="0006575C"/>
    <w:rsid w:val="000711AE"/>
    <w:rsid w:val="000865AF"/>
    <w:rsid w:val="000B4523"/>
    <w:rsid w:val="000D07A3"/>
    <w:rsid w:val="000D496C"/>
    <w:rsid w:val="00107C97"/>
    <w:rsid w:val="0011394F"/>
    <w:rsid w:val="00122233"/>
    <w:rsid w:val="00160B44"/>
    <w:rsid w:val="001B6636"/>
    <w:rsid w:val="001D6715"/>
    <w:rsid w:val="001E3F6D"/>
    <w:rsid w:val="002003D2"/>
    <w:rsid w:val="00267233"/>
    <w:rsid w:val="002F55BC"/>
    <w:rsid w:val="0031440E"/>
    <w:rsid w:val="0032384E"/>
    <w:rsid w:val="0034302A"/>
    <w:rsid w:val="00352291"/>
    <w:rsid w:val="00355FC8"/>
    <w:rsid w:val="003B172C"/>
    <w:rsid w:val="003B6680"/>
    <w:rsid w:val="003C64F4"/>
    <w:rsid w:val="00411C9E"/>
    <w:rsid w:val="004220E7"/>
    <w:rsid w:val="00422946"/>
    <w:rsid w:val="00432555"/>
    <w:rsid w:val="0046316B"/>
    <w:rsid w:val="004A2025"/>
    <w:rsid w:val="004C2C26"/>
    <w:rsid w:val="0050182F"/>
    <w:rsid w:val="0051786B"/>
    <w:rsid w:val="00542E21"/>
    <w:rsid w:val="0055407D"/>
    <w:rsid w:val="00560859"/>
    <w:rsid w:val="00572227"/>
    <w:rsid w:val="00575443"/>
    <w:rsid w:val="00586B03"/>
    <w:rsid w:val="005A08CA"/>
    <w:rsid w:val="005A445A"/>
    <w:rsid w:val="005B6B8C"/>
    <w:rsid w:val="0062588A"/>
    <w:rsid w:val="00637C33"/>
    <w:rsid w:val="00680B3B"/>
    <w:rsid w:val="006B0E95"/>
    <w:rsid w:val="006C79BF"/>
    <w:rsid w:val="00710B37"/>
    <w:rsid w:val="00723D41"/>
    <w:rsid w:val="007807FA"/>
    <w:rsid w:val="00780FCC"/>
    <w:rsid w:val="007822AC"/>
    <w:rsid w:val="007B69D2"/>
    <w:rsid w:val="007B765F"/>
    <w:rsid w:val="007D5912"/>
    <w:rsid w:val="007F1EA7"/>
    <w:rsid w:val="00813F58"/>
    <w:rsid w:val="00834CD8"/>
    <w:rsid w:val="00835E7C"/>
    <w:rsid w:val="00865936"/>
    <w:rsid w:val="00887505"/>
    <w:rsid w:val="008E7258"/>
    <w:rsid w:val="008E7F1C"/>
    <w:rsid w:val="008F2376"/>
    <w:rsid w:val="008F28E6"/>
    <w:rsid w:val="008F7AAD"/>
    <w:rsid w:val="009515A4"/>
    <w:rsid w:val="00991FC6"/>
    <w:rsid w:val="00997D54"/>
    <w:rsid w:val="009A2C19"/>
    <w:rsid w:val="009E3B81"/>
    <w:rsid w:val="00A264C5"/>
    <w:rsid w:val="00A3239F"/>
    <w:rsid w:val="00A53426"/>
    <w:rsid w:val="00A534D1"/>
    <w:rsid w:val="00A82076"/>
    <w:rsid w:val="00AB5F47"/>
    <w:rsid w:val="00AD7F43"/>
    <w:rsid w:val="00AF270E"/>
    <w:rsid w:val="00AF31AC"/>
    <w:rsid w:val="00B2289D"/>
    <w:rsid w:val="00B716B0"/>
    <w:rsid w:val="00B942FE"/>
    <w:rsid w:val="00BA048C"/>
    <w:rsid w:val="00BA1675"/>
    <w:rsid w:val="00BB2882"/>
    <w:rsid w:val="00BD65A1"/>
    <w:rsid w:val="00BE6A72"/>
    <w:rsid w:val="00BF43BA"/>
    <w:rsid w:val="00C33BD5"/>
    <w:rsid w:val="00C3610B"/>
    <w:rsid w:val="00C62F9E"/>
    <w:rsid w:val="00C65664"/>
    <w:rsid w:val="00C6667D"/>
    <w:rsid w:val="00C822F3"/>
    <w:rsid w:val="00CB002E"/>
    <w:rsid w:val="00CF1857"/>
    <w:rsid w:val="00D077C8"/>
    <w:rsid w:val="00D22702"/>
    <w:rsid w:val="00D264A1"/>
    <w:rsid w:val="00D90904"/>
    <w:rsid w:val="00D953DA"/>
    <w:rsid w:val="00D95C65"/>
    <w:rsid w:val="00DC2661"/>
    <w:rsid w:val="00E04439"/>
    <w:rsid w:val="00E20C6B"/>
    <w:rsid w:val="00E3038D"/>
    <w:rsid w:val="00E314C8"/>
    <w:rsid w:val="00E80895"/>
    <w:rsid w:val="00E91A0A"/>
    <w:rsid w:val="00E97ABC"/>
    <w:rsid w:val="00EB0C73"/>
    <w:rsid w:val="00EC194B"/>
    <w:rsid w:val="00EC3694"/>
    <w:rsid w:val="00EF3F25"/>
    <w:rsid w:val="00F22D0A"/>
    <w:rsid w:val="00F513A2"/>
    <w:rsid w:val="00F52932"/>
    <w:rsid w:val="00F7088A"/>
    <w:rsid w:val="00F800F6"/>
    <w:rsid w:val="00FB134A"/>
    <w:rsid w:val="00FD4C46"/>
    <w:rsid w:val="00FE5A0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9B23826"/>
  <w15:docId w15:val="{51EA9C2F-B2F5-4BC5-A048-B463FB9D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0E7"/>
    <w:pPr>
      <w:spacing w:after="160" w:line="259" w:lineRule="auto"/>
    </w:pPr>
    <w:rPr>
      <w:rFonts w:ascii="Times New Roman" w:eastAsiaTheme="minorHAnsi" w:hAnsi="Times New Roman"/>
      <w:sz w:val="20"/>
      <w:lang w:val="en-US" w:eastAsia="en-US"/>
    </w:rPr>
  </w:style>
  <w:style w:type="paragraph" w:styleId="2">
    <w:name w:val="heading 2"/>
    <w:basedOn w:val="a"/>
    <w:next w:val="a"/>
    <w:link w:val="20"/>
    <w:uiPriority w:val="9"/>
    <w:semiHidden/>
    <w:unhideWhenUsed/>
    <w:qFormat/>
    <w:rsid w:val="004220E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220E7"/>
    <w:pPr>
      <w:ind w:left="720"/>
      <w:contextualSpacing/>
    </w:p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6"/>
    <w:locked/>
    <w:rsid w:val="004220E7"/>
    <w:rPr>
      <w:rFonts w:ascii="Arial" w:hAnsi="Arial" w:cs="Arial"/>
      <w:b/>
      <w:noProof/>
      <w:sz w:val="18"/>
      <w:lang w:val="en-GB"/>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5"/>
    <w:unhideWhenUsed/>
    <w:rsid w:val="004220E7"/>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4220E7"/>
    <w:rPr>
      <w:rFonts w:ascii="Times New Roman" w:eastAsiaTheme="minorHAnsi" w:hAnsi="Times New Roman"/>
      <w:sz w:val="20"/>
      <w:lang w:val="en-US" w:eastAsia="en-US"/>
    </w:rPr>
  </w:style>
  <w:style w:type="paragraph" w:customStyle="1" w:styleId="RAN4H2">
    <w:name w:val="RAN4 H2"/>
    <w:basedOn w:val="2"/>
    <w:next w:val="a"/>
    <w:link w:val="RAN4H2Char"/>
    <w:qFormat/>
    <w:rsid w:val="004220E7"/>
    <w:pPr>
      <w:numPr>
        <w:ilvl w:val="1"/>
        <w:numId w:val="2"/>
      </w:numPr>
      <w:spacing w:before="180" w:after="180" w:line="240" w:lineRule="auto"/>
    </w:pPr>
    <w:rPr>
      <w:rFonts w:ascii="Arial" w:eastAsia="Times New Roman" w:hAnsi="Arial" w:cs="Times New Roman"/>
      <w:b w:val="0"/>
      <w:bCs w:val="0"/>
      <w:sz w:val="32"/>
      <w:szCs w:val="20"/>
      <w:lang w:val="en-GB"/>
    </w:rPr>
  </w:style>
  <w:style w:type="paragraph" w:customStyle="1" w:styleId="RAN4H1">
    <w:name w:val="RAN4 H1"/>
    <w:basedOn w:val="a"/>
    <w:next w:val="a"/>
    <w:link w:val="RAN4H1Char"/>
    <w:qFormat/>
    <w:rsid w:val="004220E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20"/>
    <w:link w:val="RAN4H2"/>
    <w:rsid w:val="004220E7"/>
    <w:rPr>
      <w:rFonts w:ascii="Arial" w:eastAsia="Times New Roman" w:hAnsi="Arial" w:cs="Times New Roman"/>
      <w:b w:val="0"/>
      <w:bCs w:val="0"/>
      <w:color w:val="4F81BD" w:themeColor="accent1"/>
      <w:sz w:val="32"/>
      <w:szCs w:val="20"/>
      <w:lang w:val="en-GB" w:eastAsia="en-US"/>
    </w:rPr>
  </w:style>
  <w:style w:type="character" w:customStyle="1" w:styleId="RAN4H1Char">
    <w:name w:val="RAN4 H1 Char"/>
    <w:basedOn w:val="a0"/>
    <w:link w:val="RAN4H1"/>
    <w:rsid w:val="004220E7"/>
    <w:rPr>
      <w:rFonts w:ascii="Arial" w:eastAsia="SimSun" w:hAnsi="Arial" w:cs="Times New Roman"/>
      <w:sz w:val="36"/>
      <w:szCs w:val="20"/>
      <w:lang w:val="en-GB" w:eastAsia="en-US"/>
    </w:rPr>
  </w:style>
  <w:style w:type="character" w:customStyle="1" w:styleId="a4">
    <w:name w:val="リスト段落 (文字)"/>
    <w:basedOn w:val="a0"/>
    <w:link w:val="a3"/>
    <w:uiPriority w:val="34"/>
    <w:rsid w:val="004220E7"/>
    <w:rPr>
      <w:rFonts w:ascii="Times New Roman" w:eastAsiaTheme="minorHAnsi" w:hAnsi="Times New Roman"/>
      <w:sz w:val="20"/>
      <w:lang w:val="en-US" w:eastAsia="en-US"/>
    </w:rPr>
  </w:style>
  <w:style w:type="paragraph" w:customStyle="1" w:styleId="RAN4H3">
    <w:name w:val="RAN4 H3"/>
    <w:basedOn w:val="a"/>
    <w:qFormat/>
    <w:rsid w:val="004220E7"/>
    <w:pPr>
      <w:numPr>
        <w:ilvl w:val="2"/>
        <w:numId w:val="2"/>
      </w:numPr>
      <w:ind w:left="505" w:hanging="505"/>
    </w:pPr>
    <w:rPr>
      <w:rFonts w:ascii="Arial" w:hAnsi="Arial" w:cs="Arial"/>
      <w:sz w:val="24"/>
    </w:rPr>
  </w:style>
  <w:style w:type="character" w:styleId="a7">
    <w:name w:val="annotation reference"/>
    <w:basedOn w:val="a0"/>
    <w:uiPriority w:val="99"/>
    <w:semiHidden/>
    <w:unhideWhenUsed/>
    <w:rsid w:val="004220E7"/>
    <w:rPr>
      <w:sz w:val="18"/>
      <w:szCs w:val="18"/>
    </w:rPr>
  </w:style>
  <w:style w:type="paragraph" w:styleId="a8">
    <w:name w:val="annotation text"/>
    <w:basedOn w:val="a"/>
    <w:link w:val="a9"/>
    <w:uiPriority w:val="99"/>
    <w:semiHidden/>
    <w:unhideWhenUsed/>
    <w:rsid w:val="004220E7"/>
  </w:style>
  <w:style w:type="character" w:customStyle="1" w:styleId="a9">
    <w:name w:val="コメント文字列 (文字)"/>
    <w:basedOn w:val="a0"/>
    <w:link w:val="a8"/>
    <w:uiPriority w:val="99"/>
    <w:semiHidden/>
    <w:rsid w:val="004220E7"/>
    <w:rPr>
      <w:rFonts w:ascii="Times New Roman" w:eastAsiaTheme="minorHAnsi" w:hAnsi="Times New Roman"/>
      <w:sz w:val="20"/>
      <w:lang w:val="en-US" w:eastAsia="en-US"/>
    </w:rPr>
  </w:style>
  <w:style w:type="character" w:customStyle="1" w:styleId="20">
    <w:name w:val="見出し 2 (文字)"/>
    <w:basedOn w:val="a0"/>
    <w:link w:val="2"/>
    <w:uiPriority w:val="9"/>
    <w:semiHidden/>
    <w:rsid w:val="004220E7"/>
    <w:rPr>
      <w:rFonts w:asciiTheme="majorHAnsi" w:eastAsiaTheme="majorEastAsia" w:hAnsiTheme="majorHAnsi" w:cstheme="majorBidi"/>
      <w:b/>
      <w:bCs/>
      <w:color w:val="4F81BD" w:themeColor="accent1"/>
      <w:sz w:val="26"/>
      <w:szCs w:val="26"/>
      <w:lang w:val="en-US" w:eastAsia="en-US"/>
    </w:rPr>
  </w:style>
  <w:style w:type="paragraph" w:styleId="aa">
    <w:name w:val="Balloon Text"/>
    <w:basedOn w:val="a"/>
    <w:link w:val="ab"/>
    <w:uiPriority w:val="99"/>
    <w:semiHidden/>
    <w:unhideWhenUsed/>
    <w:rsid w:val="004220E7"/>
    <w:pPr>
      <w:spacing w:after="0" w:line="240" w:lineRule="auto"/>
    </w:pPr>
    <w:rPr>
      <w:rFonts w:ascii="Tahoma" w:hAnsi="Tahoma" w:cs="Tahoma"/>
      <w:sz w:val="16"/>
      <w:szCs w:val="16"/>
    </w:rPr>
  </w:style>
  <w:style w:type="character" w:customStyle="1" w:styleId="ab">
    <w:name w:val="吹き出し (文字)"/>
    <w:basedOn w:val="a0"/>
    <w:link w:val="aa"/>
    <w:uiPriority w:val="99"/>
    <w:semiHidden/>
    <w:rsid w:val="004220E7"/>
    <w:rPr>
      <w:rFonts w:ascii="Tahoma" w:eastAsiaTheme="minorHAnsi" w:hAnsi="Tahoma" w:cs="Tahoma"/>
      <w:sz w:val="16"/>
      <w:szCs w:val="16"/>
      <w:lang w:val="en-US" w:eastAsia="en-US"/>
    </w:rPr>
  </w:style>
  <w:style w:type="paragraph" w:styleId="ac">
    <w:name w:val="annotation subject"/>
    <w:basedOn w:val="a8"/>
    <w:next w:val="a8"/>
    <w:link w:val="ad"/>
    <w:uiPriority w:val="99"/>
    <w:semiHidden/>
    <w:unhideWhenUsed/>
    <w:rsid w:val="00F800F6"/>
    <w:pPr>
      <w:spacing w:line="240" w:lineRule="auto"/>
    </w:pPr>
    <w:rPr>
      <w:b/>
      <w:bCs/>
      <w:szCs w:val="20"/>
    </w:rPr>
  </w:style>
  <w:style w:type="character" w:customStyle="1" w:styleId="ad">
    <w:name w:val="コメント内容 (文字)"/>
    <w:basedOn w:val="a9"/>
    <w:link w:val="ac"/>
    <w:uiPriority w:val="99"/>
    <w:semiHidden/>
    <w:rsid w:val="00F800F6"/>
    <w:rPr>
      <w:rFonts w:ascii="Times New Roman" w:eastAsiaTheme="minorHAnsi" w:hAnsi="Times New Roman"/>
      <w:b/>
      <w:bCs/>
      <w:sz w:val="20"/>
      <w:szCs w:val="20"/>
      <w:lang w:val="en-US" w:eastAsia="en-US"/>
    </w:rPr>
  </w:style>
  <w:style w:type="paragraph" w:styleId="ae">
    <w:name w:val="footer"/>
    <w:basedOn w:val="a"/>
    <w:link w:val="af"/>
    <w:uiPriority w:val="99"/>
    <w:unhideWhenUsed/>
    <w:rsid w:val="00352291"/>
    <w:pPr>
      <w:tabs>
        <w:tab w:val="center" w:pos="4252"/>
        <w:tab w:val="right" w:pos="8504"/>
      </w:tabs>
      <w:snapToGrid w:val="0"/>
    </w:pPr>
  </w:style>
  <w:style w:type="character" w:customStyle="1" w:styleId="af">
    <w:name w:val="フッター (文字)"/>
    <w:basedOn w:val="a0"/>
    <w:link w:val="ae"/>
    <w:uiPriority w:val="99"/>
    <w:rsid w:val="00352291"/>
    <w:rPr>
      <w:rFonts w:ascii="Times New Roman" w:eastAsiaTheme="minorHAnsi" w:hAnsi="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10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3078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t-ikeda@ap.jp.nec.com</Manager>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Tetsu Ikeda</cp:lastModifiedBy>
  <cp:revision>2</cp:revision>
  <dcterms:created xsi:type="dcterms:W3CDTF">2019-02-15T10:02:00Z</dcterms:created>
  <dcterms:modified xsi:type="dcterms:W3CDTF">2019-02-15T10:02:00Z</dcterms:modified>
</cp:coreProperties>
</file>