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AB5" w:rsidRDefault="00936AFB" w:rsidP="00A204C1">
      <w:pPr>
        <w:widowControl w:val="0"/>
        <w:tabs>
          <w:tab w:val="left" w:pos="8100"/>
        </w:tabs>
        <w:spacing w:afterLines="50"/>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594BD5">
        <w:rPr>
          <w:rFonts w:ascii="Arial" w:hAnsi="Arial" w:cs="Arial"/>
          <w:b/>
          <w:noProof/>
          <w:sz w:val="24"/>
          <w:lang w:val="de-DE"/>
        </w:rPr>
        <w:t xml:space="preserve">4 </w:t>
      </w:r>
      <w:r w:rsidR="00890080">
        <w:rPr>
          <w:rFonts w:ascii="Arial" w:hAnsi="Arial" w:cs="Arial"/>
          <w:b/>
          <w:noProof/>
          <w:sz w:val="24"/>
          <w:lang w:val="de-DE"/>
        </w:rPr>
        <w:t>90</w:t>
      </w:r>
      <w:r w:rsidR="00625CA5">
        <w:rPr>
          <w:rFonts w:ascii="Arial" w:hAnsi="Arial" w:cs="Arial"/>
          <w:b/>
          <w:noProof/>
          <w:sz w:val="24"/>
          <w:lang w:val="de-DE"/>
        </w:rPr>
        <w:tab/>
      </w:r>
      <w:r w:rsidR="00D6547E" w:rsidRPr="00D6547E">
        <w:rPr>
          <w:rFonts w:ascii="Arial" w:hAnsi="Arial" w:cs="Arial"/>
          <w:b/>
          <w:noProof/>
          <w:sz w:val="24"/>
          <w:lang w:val="de-DE"/>
        </w:rPr>
        <w:t>R4-1900616</w:t>
      </w:r>
    </w:p>
    <w:p w:rsidR="00936AFB" w:rsidRDefault="00165912" w:rsidP="00A204C1">
      <w:pPr>
        <w:tabs>
          <w:tab w:val="left" w:pos="2127"/>
        </w:tabs>
        <w:spacing w:afterLines="50"/>
        <w:ind w:left="2126" w:hanging="2126"/>
        <w:jc w:val="both"/>
        <w:outlineLvl w:val="0"/>
        <w:rPr>
          <w:rFonts w:ascii="Arial" w:hAnsi="Arial" w:cs="Arial"/>
          <w:b/>
          <w:noProof/>
          <w:sz w:val="24"/>
          <w:lang w:eastAsia="ja-JP"/>
        </w:rPr>
      </w:pPr>
      <w:r w:rsidRPr="00165912">
        <w:rPr>
          <w:rFonts w:ascii="Arial" w:hAnsi="Arial" w:cs="Arial"/>
          <w:b/>
          <w:noProof/>
          <w:sz w:val="24"/>
          <w:lang w:eastAsia="ja-JP"/>
        </w:rPr>
        <w:t>Athens, GR, 25th  Feb – 1st March, 2019</w:t>
      </w:r>
    </w:p>
    <w:p w:rsidR="00165912" w:rsidRPr="00165912" w:rsidRDefault="00165912" w:rsidP="00716B84">
      <w:pPr>
        <w:rPr>
          <w:lang w:eastAsia="zh-CN"/>
        </w:rPr>
      </w:pPr>
    </w:p>
    <w:p w:rsidR="00936AFB" w:rsidRPr="00BA6E53" w:rsidRDefault="00936AFB" w:rsidP="00C31E5E">
      <w:pPr>
        <w:rPr>
          <w:lang w:eastAsia="ja-JP"/>
        </w:rPr>
      </w:pPr>
      <w:r w:rsidRPr="00C31E5E">
        <w:rPr>
          <w:rFonts w:ascii="Arial" w:hAnsi="Arial" w:cs="Arial"/>
          <w:b/>
          <w:sz w:val="24"/>
          <w:lang w:eastAsia="zh-CN"/>
        </w:rPr>
        <w:t>Source:</w:t>
      </w:r>
      <w:r w:rsidRPr="00BA6E53">
        <w:rPr>
          <w:lang w:eastAsia="zh-CN"/>
        </w:rPr>
        <w:tab/>
      </w:r>
      <w:r w:rsidR="00C31E5E">
        <w:rPr>
          <w:lang w:eastAsia="zh-CN"/>
        </w:rPr>
        <w:tab/>
      </w:r>
      <w:r w:rsidR="00107667" w:rsidRPr="007D4C51">
        <w:rPr>
          <w:sz w:val="24"/>
          <w:lang w:eastAsia="ja-JP"/>
        </w:rPr>
        <w:t>CMCC</w:t>
      </w:r>
    </w:p>
    <w:p w:rsidR="00936AFB" w:rsidRPr="007D4C51" w:rsidRDefault="00936AFB" w:rsidP="00C31E5E">
      <w:pPr>
        <w:rPr>
          <w:sz w:val="24"/>
          <w:lang w:eastAsia="zh-CN"/>
        </w:rPr>
      </w:pPr>
      <w:r w:rsidRPr="00C31E5E">
        <w:rPr>
          <w:rFonts w:ascii="Arial" w:hAnsi="Arial" w:cs="Arial"/>
          <w:b/>
          <w:sz w:val="24"/>
          <w:lang w:eastAsia="zh-CN"/>
        </w:rPr>
        <w:t>Title:</w:t>
      </w:r>
      <w:r w:rsidRPr="00BA6E53">
        <w:rPr>
          <w:lang w:eastAsia="zh-CN"/>
        </w:rPr>
        <w:tab/>
      </w:r>
      <w:r w:rsidR="00C31E5E">
        <w:rPr>
          <w:lang w:eastAsia="zh-CN"/>
        </w:rPr>
        <w:tab/>
      </w:r>
      <w:r w:rsidR="00C31E5E">
        <w:rPr>
          <w:lang w:eastAsia="zh-CN"/>
        </w:rPr>
        <w:tab/>
      </w:r>
      <w:r w:rsidR="00AC7493" w:rsidRPr="00444146">
        <w:rPr>
          <w:rFonts w:ascii="Arial" w:hAnsi="Arial" w:cs="Arial"/>
          <w:sz w:val="21"/>
          <w:szCs w:val="21"/>
          <w:lang w:eastAsia="ja-JP"/>
        </w:rPr>
        <w:t>General</w:t>
      </w:r>
      <w:r w:rsidR="00AC7493" w:rsidRPr="007D4C51">
        <w:rPr>
          <w:sz w:val="24"/>
          <w:lang w:eastAsia="zh-CN"/>
        </w:rPr>
        <w:t xml:space="preserve"> </w:t>
      </w:r>
      <w:r w:rsidR="00107667" w:rsidRPr="007D4C51">
        <w:rPr>
          <w:sz w:val="24"/>
          <w:lang w:eastAsia="zh-CN"/>
        </w:rPr>
        <w:t>RF requirements</w:t>
      </w:r>
      <w:r w:rsidR="00890080" w:rsidRPr="007D4C51">
        <w:rPr>
          <w:sz w:val="24"/>
          <w:lang w:eastAsia="zh-CN"/>
        </w:rPr>
        <w:t xml:space="preserve"> for PC2 </w:t>
      </w:r>
      <w:r w:rsidR="00AC6C3C" w:rsidRPr="007D4C51">
        <w:rPr>
          <w:sz w:val="24"/>
          <w:lang w:eastAsia="zh-CN"/>
        </w:rPr>
        <w:t>EN-DC</w:t>
      </w:r>
    </w:p>
    <w:p w:rsidR="00936AFB" w:rsidRPr="004A7984" w:rsidRDefault="00936AFB" w:rsidP="00C31E5E">
      <w:pPr>
        <w:rPr>
          <w:rFonts w:eastAsia="宋体"/>
          <w:sz w:val="24"/>
          <w:lang w:eastAsia="ja-JP"/>
        </w:rPr>
      </w:pPr>
      <w:r w:rsidRPr="007D4C51">
        <w:rPr>
          <w:rFonts w:ascii="Arial" w:hAnsi="Arial" w:cs="Arial"/>
          <w:b/>
          <w:sz w:val="24"/>
          <w:lang w:eastAsia="zh-CN"/>
        </w:rPr>
        <w:t>Agenda Item:</w:t>
      </w:r>
      <w:r w:rsidRPr="007D4C51">
        <w:rPr>
          <w:sz w:val="24"/>
          <w:lang w:eastAsia="zh-CN"/>
        </w:rPr>
        <w:tab/>
      </w:r>
      <w:r w:rsidR="00AC7493">
        <w:rPr>
          <w:rFonts w:eastAsia="宋体" w:hint="eastAsia"/>
          <w:sz w:val="24"/>
          <w:lang w:eastAsia="zh-CN"/>
        </w:rPr>
        <w:t>9</w:t>
      </w:r>
      <w:r w:rsidR="00E468F4" w:rsidRPr="007D4C51">
        <w:rPr>
          <w:sz w:val="24"/>
          <w:lang w:eastAsia="zh-CN"/>
        </w:rPr>
        <w:t>.</w:t>
      </w:r>
      <w:r w:rsidR="00AC7493">
        <w:rPr>
          <w:rFonts w:eastAsia="宋体" w:hint="eastAsia"/>
          <w:sz w:val="24"/>
          <w:lang w:eastAsia="zh-CN"/>
        </w:rPr>
        <w:t>18</w:t>
      </w:r>
      <w:r w:rsidR="00E468F4" w:rsidRPr="007D4C51">
        <w:rPr>
          <w:sz w:val="24"/>
          <w:lang w:eastAsia="zh-CN"/>
        </w:rPr>
        <w:t>.</w:t>
      </w:r>
      <w:r w:rsidR="00AC7493">
        <w:rPr>
          <w:rFonts w:eastAsia="宋体" w:hint="eastAsia"/>
          <w:sz w:val="24"/>
          <w:lang w:eastAsia="zh-CN"/>
        </w:rPr>
        <w:t>1</w:t>
      </w:r>
    </w:p>
    <w:p w:rsidR="00936AFB" w:rsidRPr="007D4C51" w:rsidRDefault="00206BD7" w:rsidP="00C31E5E">
      <w:pPr>
        <w:rPr>
          <w:sz w:val="24"/>
          <w:lang w:eastAsia="zh-CN"/>
        </w:rPr>
      </w:pPr>
      <w:r w:rsidRPr="007D4C51">
        <w:rPr>
          <w:rFonts w:ascii="Arial" w:hAnsi="Arial" w:cs="Arial"/>
          <w:b/>
          <w:sz w:val="24"/>
          <w:lang w:eastAsia="zh-CN"/>
        </w:rPr>
        <w:t>Document for:</w:t>
      </w:r>
      <w:r w:rsidRPr="007D4C51">
        <w:rPr>
          <w:rFonts w:ascii="Arial" w:hAnsi="Arial" w:cs="Arial"/>
          <w:b/>
          <w:sz w:val="24"/>
          <w:lang w:eastAsia="zh-CN"/>
        </w:rPr>
        <w:tab/>
      </w:r>
      <w:r w:rsidR="003C546D" w:rsidRPr="007D4C51">
        <w:rPr>
          <w:sz w:val="24"/>
          <w:lang w:eastAsia="ja-JP"/>
        </w:rPr>
        <w:t>Approval</w:t>
      </w:r>
    </w:p>
    <w:p w:rsidR="00F6372E" w:rsidRPr="00890101" w:rsidRDefault="00F6372E" w:rsidP="00890101">
      <w:pPr>
        <w:pStyle w:val="1"/>
        <w:rPr>
          <w:rFonts w:cs="Arial"/>
        </w:rPr>
      </w:pPr>
      <w:r w:rsidRPr="00890101">
        <w:rPr>
          <w:rFonts w:cs="Arial"/>
        </w:rPr>
        <w:t>1</w:t>
      </w:r>
      <w:r w:rsidRPr="00890101">
        <w:rPr>
          <w:rFonts w:cs="Arial"/>
        </w:rPr>
        <w:tab/>
        <w:t>Introduction</w:t>
      </w:r>
      <w:bookmarkStart w:id="0" w:name="_GoBack"/>
      <w:bookmarkEnd w:id="0"/>
    </w:p>
    <w:p w:rsidR="0073255E" w:rsidRPr="00890101" w:rsidRDefault="00C4604A" w:rsidP="00890101">
      <w:pPr>
        <w:spacing w:after="180"/>
        <w:rPr>
          <w:rFonts w:eastAsia="宋体"/>
          <w:iCs/>
          <w:sz w:val="20"/>
          <w:szCs w:val="20"/>
          <w:lang w:eastAsia="zh-CN"/>
        </w:rPr>
      </w:pPr>
      <w:r w:rsidRPr="00890101">
        <w:rPr>
          <w:rFonts w:eastAsia="宋体"/>
          <w:iCs/>
          <w:sz w:val="20"/>
          <w:szCs w:val="20"/>
          <w:lang w:eastAsia="zh-CN"/>
        </w:rPr>
        <w:t>In the RAN #82, a new WID</w:t>
      </w:r>
      <w:r w:rsidR="0077547C">
        <w:rPr>
          <w:rFonts w:eastAsia="宋体"/>
          <w:iCs/>
          <w:sz w:val="20"/>
          <w:szCs w:val="20"/>
          <w:lang w:eastAsia="zh-CN"/>
        </w:rPr>
        <w:t xml:space="preserve"> </w:t>
      </w:r>
      <w:r w:rsidR="00227BB9">
        <w:rPr>
          <w:rFonts w:eastAsia="宋体"/>
          <w:iCs/>
          <w:sz w:val="20"/>
          <w:szCs w:val="20"/>
          <w:lang w:eastAsia="zh-CN"/>
        </w:rPr>
        <w:t>[1]</w:t>
      </w:r>
      <w:r w:rsidRPr="00890101">
        <w:rPr>
          <w:rFonts w:eastAsia="宋体"/>
          <w:iCs/>
          <w:sz w:val="20"/>
          <w:szCs w:val="20"/>
          <w:lang w:eastAsia="zh-CN"/>
        </w:rPr>
        <w:t xml:space="preserve"> on Power Class 2 UE for EN-DC (1 </w:t>
      </w:r>
      <w:r w:rsidR="0077547C">
        <w:rPr>
          <w:rFonts w:eastAsia="宋体"/>
          <w:iCs/>
          <w:sz w:val="20"/>
          <w:szCs w:val="20"/>
          <w:lang w:eastAsia="zh-CN"/>
        </w:rPr>
        <w:t>LTE</w:t>
      </w:r>
      <w:r w:rsidRPr="00890101">
        <w:rPr>
          <w:rFonts w:eastAsia="宋体"/>
          <w:iCs/>
          <w:sz w:val="20"/>
          <w:szCs w:val="20"/>
          <w:lang w:eastAsia="zh-CN"/>
        </w:rPr>
        <w:t xml:space="preserve"> </w:t>
      </w:r>
      <w:r w:rsidR="00AC7493">
        <w:rPr>
          <w:rFonts w:eastAsia="宋体" w:hint="eastAsia"/>
          <w:iCs/>
          <w:sz w:val="20"/>
          <w:szCs w:val="20"/>
          <w:lang w:eastAsia="zh-CN"/>
        </w:rPr>
        <w:t xml:space="preserve">TDD </w:t>
      </w:r>
      <w:r w:rsidRPr="00890101">
        <w:rPr>
          <w:rFonts w:eastAsia="宋体"/>
          <w:iCs/>
          <w:sz w:val="20"/>
          <w:szCs w:val="20"/>
          <w:lang w:eastAsia="zh-CN"/>
        </w:rPr>
        <w:t xml:space="preserve">band +1 NR </w:t>
      </w:r>
      <w:r w:rsidR="00AC7493">
        <w:rPr>
          <w:rFonts w:eastAsia="宋体" w:hint="eastAsia"/>
          <w:iCs/>
          <w:sz w:val="20"/>
          <w:szCs w:val="20"/>
          <w:lang w:eastAsia="zh-CN"/>
        </w:rPr>
        <w:t xml:space="preserve">TDD </w:t>
      </w:r>
      <w:r w:rsidRPr="00890101">
        <w:rPr>
          <w:rFonts w:eastAsia="宋体"/>
          <w:iCs/>
          <w:sz w:val="20"/>
          <w:szCs w:val="20"/>
          <w:lang w:eastAsia="zh-CN"/>
        </w:rPr>
        <w:t xml:space="preserve">band) was approved. The objective of the work item is to specify the RF requirements for Power Class 2 EN-DC (1 </w:t>
      </w:r>
      <w:r w:rsidR="006E4978">
        <w:rPr>
          <w:rFonts w:eastAsia="宋体"/>
          <w:iCs/>
          <w:sz w:val="20"/>
          <w:szCs w:val="20"/>
          <w:lang w:eastAsia="zh-CN"/>
        </w:rPr>
        <w:t xml:space="preserve">PC3 </w:t>
      </w:r>
      <w:r w:rsidR="006C27DF">
        <w:rPr>
          <w:rFonts w:eastAsia="宋体"/>
          <w:iCs/>
          <w:sz w:val="20"/>
          <w:szCs w:val="20"/>
          <w:lang w:eastAsia="zh-CN"/>
        </w:rPr>
        <w:t>LTE</w:t>
      </w:r>
      <w:r w:rsidRPr="00890101">
        <w:rPr>
          <w:rFonts w:eastAsia="宋体"/>
          <w:iCs/>
          <w:sz w:val="20"/>
          <w:szCs w:val="20"/>
          <w:lang w:eastAsia="zh-CN"/>
        </w:rPr>
        <w:t xml:space="preserve"> band +1 </w:t>
      </w:r>
      <w:r w:rsidR="00DF3C23">
        <w:rPr>
          <w:rFonts w:eastAsia="宋体"/>
          <w:iCs/>
          <w:sz w:val="20"/>
          <w:szCs w:val="20"/>
          <w:lang w:eastAsia="zh-CN"/>
        </w:rPr>
        <w:t xml:space="preserve">PC3 </w:t>
      </w:r>
      <w:r w:rsidRPr="00890101">
        <w:rPr>
          <w:rFonts w:eastAsia="宋体"/>
          <w:iCs/>
          <w:sz w:val="20"/>
          <w:szCs w:val="20"/>
          <w:lang w:eastAsia="zh-CN"/>
        </w:rPr>
        <w:t>NR band)</w:t>
      </w:r>
      <w:r w:rsidR="00B266D4" w:rsidRPr="00890101">
        <w:rPr>
          <w:rFonts w:eastAsia="宋体"/>
          <w:iCs/>
          <w:sz w:val="20"/>
          <w:szCs w:val="20"/>
          <w:lang w:eastAsia="zh-CN"/>
        </w:rPr>
        <w:t>, including</w:t>
      </w:r>
    </w:p>
    <w:p w:rsidR="00B266D4" w:rsidRPr="00B266D4" w:rsidRDefault="00B266D4" w:rsidP="00A204C1">
      <w:pPr>
        <w:numPr>
          <w:ilvl w:val="0"/>
          <w:numId w:val="3"/>
        </w:numPr>
        <w:overflowPunct w:val="0"/>
        <w:autoSpaceDE w:val="0"/>
        <w:autoSpaceDN w:val="0"/>
        <w:adjustRightInd w:val="0"/>
        <w:spacing w:afterLines="50"/>
        <w:ind w:right="-99"/>
        <w:rPr>
          <w:rFonts w:eastAsia="Malgun Gothic"/>
          <w:i/>
          <w:sz w:val="20"/>
          <w:szCs w:val="20"/>
          <w:lang w:val="en-GB"/>
        </w:rPr>
      </w:pPr>
      <w:r w:rsidRPr="00B266D4">
        <w:rPr>
          <w:rFonts w:eastAsia="Malgun Gothic"/>
          <w:i/>
          <w:sz w:val="20"/>
          <w:szCs w:val="20"/>
          <w:lang w:val="en-GB"/>
        </w:rPr>
        <w:t xml:space="preserve">Specify the band combination specific RF requirements for all listed </w:t>
      </w:r>
      <w:r w:rsidRPr="00B266D4">
        <w:rPr>
          <w:rFonts w:eastAsia="宋体"/>
          <w:i/>
          <w:sz w:val="20"/>
          <w:szCs w:val="20"/>
          <w:lang w:val="en-GB" w:eastAsia="zh-CN"/>
        </w:rPr>
        <w:t xml:space="preserve">PC2 </w:t>
      </w:r>
      <w:r w:rsidRPr="00B266D4">
        <w:rPr>
          <w:rFonts w:eastAsia="Malgun Gothic"/>
          <w:i/>
          <w:sz w:val="20"/>
          <w:szCs w:val="20"/>
          <w:lang w:val="en-GB" w:eastAsia="ja-JP"/>
        </w:rPr>
        <w:t xml:space="preserve">EN-DC </w:t>
      </w:r>
      <w:r w:rsidRPr="00B266D4">
        <w:rPr>
          <w:rFonts w:eastAsia="Malgun Gothic"/>
          <w:i/>
          <w:sz w:val="20"/>
          <w:szCs w:val="20"/>
          <w:lang w:val="en-GB"/>
        </w:rPr>
        <w:t xml:space="preserve">configurations </w:t>
      </w:r>
      <w:r w:rsidRPr="00B266D4">
        <w:rPr>
          <w:rFonts w:eastAsia="Malgun Gothic"/>
          <w:i/>
          <w:sz w:val="20"/>
          <w:szCs w:val="20"/>
          <w:lang w:val="en-GB" w:eastAsia="ja-JP"/>
        </w:rPr>
        <w:t xml:space="preserve">consisting of </w:t>
      </w:r>
      <w:r w:rsidRPr="00B266D4">
        <w:rPr>
          <w:i/>
          <w:sz w:val="20"/>
          <w:szCs w:val="20"/>
          <w:lang w:val="en-GB" w:eastAsia="ja-JP"/>
        </w:rPr>
        <w:t xml:space="preserve">2 different bands </w:t>
      </w:r>
      <w:r w:rsidRPr="00B266D4">
        <w:rPr>
          <w:rFonts w:eastAsia="Malgun Gothic"/>
          <w:i/>
          <w:sz w:val="20"/>
          <w:szCs w:val="20"/>
          <w:lang w:val="en-GB" w:eastAsia="ko-KR"/>
        </w:rPr>
        <w:t>DL</w:t>
      </w:r>
      <w:r w:rsidRPr="00B266D4">
        <w:rPr>
          <w:i/>
          <w:sz w:val="20"/>
          <w:szCs w:val="20"/>
          <w:lang w:val="en-GB" w:eastAsia="ja-JP"/>
        </w:rPr>
        <w:t xml:space="preserve"> with 2 different bands UL (</w:t>
      </w:r>
      <w:r w:rsidRPr="00B266D4">
        <w:rPr>
          <w:rFonts w:eastAsia="Malgun Gothic"/>
          <w:i/>
          <w:sz w:val="20"/>
          <w:szCs w:val="20"/>
          <w:lang w:val="en-GB" w:eastAsia="ja-JP"/>
        </w:rPr>
        <w:t xml:space="preserve">1 </w:t>
      </w:r>
      <w:r w:rsidR="006C27DF">
        <w:rPr>
          <w:rFonts w:eastAsia="Malgun Gothic"/>
          <w:i/>
          <w:sz w:val="20"/>
          <w:szCs w:val="20"/>
          <w:lang w:val="en-GB" w:eastAsia="ja-JP"/>
        </w:rPr>
        <w:t xml:space="preserve">LTE </w:t>
      </w:r>
      <w:r w:rsidRPr="00B266D4">
        <w:rPr>
          <w:rFonts w:eastAsia="Malgun Gothic"/>
          <w:i/>
          <w:sz w:val="20"/>
          <w:szCs w:val="20"/>
          <w:lang w:val="en-GB" w:eastAsia="ja-JP"/>
        </w:rPr>
        <w:t>band and 1 NR band)</w:t>
      </w:r>
      <w:r w:rsidRPr="00B266D4">
        <w:rPr>
          <w:rFonts w:eastAsia="Malgun Gothic"/>
          <w:i/>
          <w:sz w:val="20"/>
          <w:szCs w:val="20"/>
          <w:lang w:val="en-GB"/>
        </w:rPr>
        <w:t xml:space="preserve"> including at least</w:t>
      </w:r>
    </w:p>
    <w:p w:rsidR="00B266D4" w:rsidRPr="00B266D4" w:rsidRDefault="00B266D4" w:rsidP="00A204C1">
      <w:pPr>
        <w:numPr>
          <w:ilvl w:val="1"/>
          <w:numId w:val="3"/>
        </w:numPr>
        <w:overflowPunct w:val="0"/>
        <w:autoSpaceDE w:val="0"/>
        <w:autoSpaceDN w:val="0"/>
        <w:adjustRightInd w:val="0"/>
        <w:spacing w:afterLines="50"/>
        <w:ind w:right="-99"/>
        <w:rPr>
          <w:rFonts w:eastAsia="Malgun Gothic"/>
          <w:i/>
          <w:sz w:val="20"/>
          <w:szCs w:val="20"/>
          <w:lang w:val="en-GB"/>
        </w:rPr>
      </w:pPr>
      <w:r w:rsidRPr="00B266D4">
        <w:rPr>
          <w:rFonts w:eastAsia="Malgun Gothic"/>
          <w:i/>
          <w:sz w:val="20"/>
          <w:szCs w:val="20"/>
          <w:lang w:val="en-GB"/>
        </w:rPr>
        <w:t>Applicable frequencies</w:t>
      </w:r>
      <w:r w:rsidRPr="00B266D4">
        <w:rPr>
          <w:rFonts w:eastAsia="Malgun Gothic"/>
          <w:i/>
          <w:sz w:val="20"/>
          <w:szCs w:val="20"/>
          <w:lang w:val="en-GB" w:eastAsia="ja-JP"/>
        </w:rPr>
        <w:t xml:space="preserve"> if necessary</w:t>
      </w:r>
    </w:p>
    <w:p w:rsidR="00B266D4" w:rsidRPr="00B266D4" w:rsidRDefault="00B266D4" w:rsidP="00A204C1">
      <w:pPr>
        <w:numPr>
          <w:ilvl w:val="1"/>
          <w:numId w:val="3"/>
        </w:numPr>
        <w:overflowPunct w:val="0"/>
        <w:autoSpaceDE w:val="0"/>
        <w:autoSpaceDN w:val="0"/>
        <w:adjustRightInd w:val="0"/>
        <w:spacing w:afterLines="50"/>
        <w:ind w:right="-99"/>
        <w:rPr>
          <w:rFonts w:eastAsia="Malgun Gothic"/>
          <w:i/>
          <w:sz w:val="20"/>
          <w:szCs w:val="20"/>
          <w:lang w:val="en-GB"/>
        </w:rPr>
      </w:pPr>
      <w:r w:rsidRPr="00B266D4">
        <w:rPr>
          <w:rFonts w:eastAsia="Malgun Gothic"/>
          <w:i/>
          <w:sz w:val="20"/>
          <w:szCs w:val="20"/>
          <w:lang w:val="en-GB"/>
        </w:rPr>
        <w:t>Applicable bandwidths and bandwidth sets</w:t>
      </w:r>
      <w:r w:rsidRPr="00B266D4">
        <w:rPr>
          <w:rFonts w:eastAsia="Malgun Gothic"/>
          <w:i/>
          <w:sz w:val="20"/>
          <w:szCs w:val="20"/>
          <w:lang w:val="en-GB" w:eastAsia="ja-JP"/>
        </w:rPr>
        <w:t xml:space="preserve"> if necessary</w:t>
      </w:r>
    </w:p>
    <w:p w:rsidR="00B266D4" w:rsidRPr="00B266D4" w:rsidRDefault="00B266D4" w:rsidP="00A204C1">
      <w:pPr>
        <w:numPr>
          <w:ilvl w:val="1"/>
          <w:numId w:val="3"/>
        </w:numPr>
        <w:overflowPunct w:val="0"/>
        <w:autoSpaceDE w:val="0"/>
        <w:autoSpaceDN w:val="0"/>
        <w:adjustRightInd w:val="0"/>
        <w:spacing w:afterLines="50"/>
        <w:ind w:right="-99"/>
        <w:rPr>
          <w:rFonts w:eastAsia="Malgun Gothic"/>
          <w:i/>
          <w:sz w:val="20"/>
          <w:szCs w:val="20"/>
          <w:lang w:val="en-GB"/>
        </w:rPr>
      </w:pPr>
      <w:r w:rsidRPr="00B266D4">
        <w:rPr>
          <w:rFonts w:eastAsia="Malgun Gothic"/>
          <w:bCs/>
          <w:i/>
          <w:sz w:val="20"/>
          <w:szCs w:val="20"/>
          <w:lang w:val="en-GB" w:eastAsia="ko-KR"/>
        </w:rPr>
        <w:t xml:space="preserve">UE requirements, including </w:t>
      </w:r>
      <w:r w:rsidRPr="00B266D4">
        <w:rPr>
          <w:rFonts w:eastAsia="Malgun Gothic"/>
          <w:i/>
          <w:sz w:val="20"/>
          <w:szCs w:val="20"/>
          <w:lang w:val="en-GB"/>
        </w:rPr>
        <w:t>UE maximum output powe</w:t>
      </w:r>
      <w:r w:rsidRPr="00B266D4">
        <w:rPr>
          <w:rFonts w:eastAsia="宋体"/>
          <w:i/>
          <w:sz w:val="20"/>
          <w:szCs w:val="20"/>
          <w:lang w:val="en-GB" w:eastAsia="zh-CN"/>
        </w:rPr>
        <w:t xml:space="preserve">r, </w:t>
      </w:r>
      <w:r w:rsidRPr="00B266D4">
        <w:rPr>
          <w:rFonts w:eastAsia="Malgun Gothic"/>
          <w:bCs/>
          <w:i/>
          <w:sz w:val="20"/>
          <w:szCs w:val="20"/>
          <w:lang w:val="en-GB" w:eastAsia="ko-KR"/>
        </w:rPr>
        <w:t xml:space="preserve">Tx power tolerance, MPR, A-MPR, IBE and ACLR for Power Class </w:t>
      </w:r>
      <w:r w:rsidRPr="00B266D4">
        <w:rPr>
          <w:rFonts w:eastAsia="宋体"/>
          <w:bCs/>
          <w:i/>
          <w:sz w:val="20"/>
          <w:szCs w:val="20"/>
          <w:lang w:val="en-GB" w:eastAsia="zh-CN"/>
        </w:rPr>
        <w:t>2 EN-DC,</w:t>
      </w:r>
      <w:r w:rsidRPr="00B266D4">
        <w:rPr>
          <w:rFonts w:eastAsia="Malgun Gothic"/>
          <w:bCs/>
          <w:i/>
          <w:sz w:val="20"/>
          <w:szCs w:val="20"/>
          <w:lang w:val="en-GB" w:eastAsia="ko-KR"/>
        </w:rPr>
        <w:t xml:space="preserve"> taking into account the potential coexistence with Band 40 in China</w:t>
      </w:r>
    </w:p>
    <w:p w:rsidR="00B266D4" w:rsidRPr="00B266D4" w:rsidRDefault="00B266D4" w:rsidP="00A204C1">
      <w:pPr>
        <w:numPr>
          <w:ilvl w:val="0"/>
          <w:numId w:val="3"/>
        </w:numPr>
        <w:overflowPunct w:val="0"/>
        <w:autoSpaceDE w:val="0"/>
        <w:autoSpaceDN w:val="0"/>
        <w:adjustRightInd w:val="0"/>
        <w:spacing w:afterLines="50"/>
        <w:ind w:right="-99"/>
        <w:rPr>
          <w:rFonts w:eastAsia="Malgun Gothic"/>
          <w:i/>
          <w:sz w:val="20"/>
          <w:szCs w:val="20"/>
          <w:lang w:val="en-GB"/>
        </w:rPr>
      </w:pPr>
      <w:r w:rsidRPr="00B266D4">
        <w:rPr>
          <w:rFonts w:eastAsia="Malgun Gothic"/>
          <w:i/>
          <w:sz w:val="20"/>
          <w:szCs w:val="20"/>
          <w:lang w:val="en-GB"/>
        </w:rPr>
        <w:t>Analyse combinations that have self-desensitization due to following reasons:</w:t>
      </w:r>
    </w:p>
    <w:p w:rsidR="00B266D4" w:rsidRPr="00B266D4" w:rsidRDefault="00B266D4" w:rsidP="00A204C1">
      <w:pPr>
        <w:numPr>
          <w:ilvl w:val="0"/>
          <w:numId w:val="3"/>
        </w:numPr>
        <w:overflowPunct w:val="0"/>
        <w:autoSpaceDE w:val="0"/>
        <w:autoSpaceDN w:val="0"/>
        <w:adjustRightInd w:val="0"/>
        <w:spacing w:afterLines="50"/>
        <w:ind w:right="-99"/>
        <w:rPr>
          <w:rFonts w:eastAsia="Malgun Gothic"/>
          <w:i/>
          <w:sz w:val="20"/>
          <w:szCs w:val="20"/>
          <w:lang w:val="en-GB"/>
        </w:rPr>
      </w:pPr>
      <w:r w:rsidRPr="00B266D4">
        <w:rPr>
          <w:rFonts w:eastAsia="Malgun Gothic"/>
          <w:i/>
          <w:sz w:val="20"/>
          <w:szCs w:val="20"/>
          <w:lang w:val="en-GB"/>
        </w:rPr>
        <w:t>For the combination where self-desensitization exists</w:t>
      </w:r>
      <w:r w:rsidRPr="00B266D4">
        <w:rPr>
          <w:rFonts w:eastAsia="宋体"/>
          <w:i/>
          <w:sz w:val="20"/>
          <w:szCs w:val="20"/>
          <w:lang w:val="en-GB" w:eastAsia="zh-CN"/>
        </w:rPr>
        <w:t>:</w:t>
      </w:r>
    </w:p>
    <w:p w:rsidR="00B266D4" w:rsidRPr="00B266D4" w:rsidRDefault="00B266D4" w:rsidP="00A204C1">
      <w:pPr>
        <w:numPr>
          <w:ilvl w:val="0"/>
          <w:numId w:val="3"/>
        </w:numPr>
        <w:overflowPunct w:val="0"/>
        <w:autoSpaceDE w:val="0"/>
        <w:autoSpaceDN w:val="0"/>
        <w:adjustRightInd w:val="0"/>
        <w:spacing w:afterLines="50"/>
        <w:jc w:val="both"/>
        <w:rPr>
          <w:rFonts w:eastAsia="Malgun Gothic"/>
          <w:i/>
          <w:sz w:val="20"/>
          <w:szCs w:val="20"/>
          <w:lang w:val="en-GB"/>
        </w:rPr>
      </w:pPr>
      <w:r w:rsidRPr="00B266D4">
        <w:rPr>
          <w:rFonts w:eastAsia="Malgun Gothic"/>
          <w:i/>
          <w:sz w:val="20"/>
          <w:szCs w:val="20"/>
          <w:lang w:val="en-GB"/>
        </w:rPr>
        <w:t>UE Tx duty cycle requirements sufficient to prevent exceeding local regulatory limits such as SAR</w:t>
      </w:r>
    </w:p>
    <w:p w:rsidR="00B266D4" w:rsidRPr="00B266D4" w:rsidRDefault="00B266D4" w:rsidP="00A204C1">
      <w:pPr>
        <w:numPr>
          <w:ilvl w:val="0"/>
          <w:numId w:val="3"/>
        </w:numPr>
        <w:overflowPunct w:val="0"/>
        <w:autoSpaceDE w:val="0"/>
        <w:autoSpaceDN w:val="0"/>
        <w:adjustRightInd w:val="0"/>
        <w:spacing w:afterLines="50"/>
        <w:jc w:val="both"/>
        <w:rPr>
          <w:rFonts w:eastAsia="Malgun Gothic"/>
          <w:i/>
          <w:sz w:val="20"/>
          <w:szCs w:val="20"/>
          <w:lang w:val="en-GB"/>
        </w:rPr>
      </w:pPr>
      <w:r w:rsidRPr="00B266D4">
        <w:rPr>
          <w:rFonts w:eastAsia="Malgun Gothic"/>
          <w:i/>
          <w:sz w:val="20"/>
          <w:szCs w:val="20"/>
          <w:lang w:val="en-GB"/>
        </w:rPr>
        <w:t>Regulatory issues related to the use of PC2 EN-DC capable devices when roaming and/or p-max absence shall be addressed.</w:t>
      </w:r>
    </w:p>
    <w:p w:rsidR="00B266D4" w:rsidRPr="00B266D4" w:rsidRDefault="00B266D4" w:rsidP="00A204C1">
      <w:pPr>
        <w:numPr>
          <w:ilvl w:val="0"/>
          <w:numId w:val="3"/>
        </w:numPr>
        <w:overflowPunct w:val="0"/>
        <w:autoSpaceDE w:val="0"/>
        <w:autoSpaceDN w:val="0"/>
        <w:adjustRightInd w:val="0"/>
        <w:spacing w:afterLines="50"/>
        <w:jc w:val="both"/>
        <w:rPr>
          <w:rFonts w:eastAsia="Malgun Gothic"/>
          <w:i/>
          <w:sz w:val="20"/>
          <w:szCs w:val="20"/>
          <w:lang w:val="en-GB"/>
        </w:rPr>
      </w:pPr>
      <w:r w:rsidRPr="00B266D4">
        <w:rPr>
          <w:rFonts w:eastAsia="Malgun Gothic"/>
          <w:i/>
          <w:sz w:val="20"/>
          <w:szCs w:val="20"/>
          <w:lang w:val="en-GB"/>
        </w:rPr>
        <w:t xml:space="preserve">Simultaneous </w:t>
      </w:r>
      <w:proofErr w:type="spellStart"/>
      <w:r w:rsidRPr="00B266D4">
        <w:rPr>
          <w:rFonts w:eastAsia="Malgun Gothic"/>
          <w:i/>
          <w:sz w:val="20"/>
          <w:szCs w:val="20"/>
          <w:lang w:val="en-GB"/>
        </w:rPr>
        <w:t>RxTx</w:t>
      </w:r>
      <w:proofErr w:type="spellEnd"/>
      <w:r w:rsidRPr="00B266D4">
        <w:rPr>
          <w:rFonts w:eastAsia="Malgun Gothic"/>
          <w:i/>
          <w:sz w:val="20"/>
          <w:szCs w:val="20"/>
          <w:lang w:val="en-GB"/>
        </w:rPr>
        <w:t xml:space="preserve"> UE capability for PC2 EN-DC band combinations shall be decided</w:t>
      </w:r>
    </w:p>
    <w:p w:rsidR="00B266D4" w:rsidRPr="00B266D4" w:rsidRDefault="00B266D4" w:rsidP="00A204C1">
      <w:pPr>
        <w:numPr>
          <w:ilvl w:val="0"/>
          <w:numId w:val="3"/>
        </w:numPr>
        <w:overflowPunct w:val="0"/>
        <w:autoSpaceDE w:val="0"/>
        <w:autoSpaceDN w:val="0"/>
        <w:adjustRightInd w:val="0"/>
        <w:spacing w:afterLines="50"/>
        <w:jc w:val="both"/>
        <w:rPr>
          <w:rFonts w:eastAsia="Malgun Gothic"/>
          <w:i/>
          <w:sz w:val="20"/>
          <w:szCs w:val="20"/>
          <w:lang w:val="en-GB"/>
        </w:rPr>
      </w:pPr>
      <w:r w:rsidRPr="00B266D4">
        <w:rPr>
          <w:rFonts w:eastAsia="Malgun Gothic"/>
          <w:i/>
          <w:sz w:val="20"/>
          <w:szCs w:val="20"/>
          <w:lang w:val="en-GB" w:eastAsia="zh-CN"/>
        </w:rPr>
        <w:t>Release independent issue is to be considered for PC2 EN-DC</w:t>
      </w:r>
    </w:p>
    <w:p w:rsidR="00B266D4" w:rsidRPr="00B266D4" w:rsidRDefault="00B266D4" w:rsidP="00A204C1">
      <w:pPr>
        <w:numPr>
          <w:ilvl w:val="0"/>
          <w:numId w:val="3"/>
        </w:numPr>
        <w:overflowPunct w:val="0"/>
        <w:autoSpaceDE w:val="0"/>
        <w:autoSpaceDN w:val="0"/>
        <w:adjustRightInd w:val="0"/>
        <w:spacing w:afterLines="50"/>
        <w:jc w:val="both"/>
        <w:rPr>
          <w:rFonts w:eastAsia="Malgun Gothic"/>
          <w:i/>
          <w:sz w:val="20"/>
          <w:szCs w:val="20"/>
          <w:lang w:val="en-GB" w:eastAsia="zh-CN"/>
        </w:rPr>
      </w:pPr>
      <w:r w:rsidRPr="00B266D4">
        <w:rPr>
          <w:rFonts w:eastAsia="Malgun Gothic"/>
          <w:i/>
          <w:sz w:val="20"/>
          <w:szCs w:val="20"/>
          <w:lang w:val="en-GB" w:eastAsia="zh-CN"/>
        </w:rPr>
        <w:t>If needed, the signalling impact due to support of PC2 EN-DC should be discussed in RAN2.</w:t>
      </w:r>
    </w:p>
    <w:p w:rsidR="00B266D4" w:rsidRPr="00890101" w:rsidRDefault="00B266D4" w:rsidP="0033171B">
      <w:pPr>
        <w:spacing w:before="240" w:after="180"/>
        <w:rPr>
          <w:rFonts w:eastAsia="宋体"/>
          <w:iCs/>
          <w:sz w:val="20"/>
          <w:szCs w:val="20"/>
          <w:lang w:eastAsia="zh-CN"/>
        </w:rPr>
      </w:pPr>
      <w:r w:rsidRPr="00890101">
        <w:rPr>
          <w:rFonts w:eastAsia="宋体"/>
          <w:iCs/>
          <w:sz w:val="20"/>
          <w:szCs w:val="20"/>
          <w:lang w:eastAsia="zh-CN"/>
        </w:rPr>
        <w:t xml:space="preserve">In this contribution, we focus on the </w:t>
      </w:r>
      <w:r w:rsidR="00791757">
        <w:rPr>
          <w:rFonts w:eastAsia="宋体" w:hint="eastAsia"/>
          <w:iCs/>
          <w:sz w:val="20"/>
          <w:szCs w:val="20"/>
          <w:lang w:eastAsia="zh-CN"/>
        </w:rPr>
        <w:t xml:space="preserve">PC2 EN-DC </w:t>
      </w:r>
      <w:r w:rsidRPr="00890101">
        <w:rPr>
          <w:rFonts w:eastAsia="宋体"/>
          <w:iCs/>
          <w:sz w:val="20"/>
          <w:szCs w:val="20"/>
          <w:lang w:eastAsia="zh-CN"/>
        </w:rPr>
        <w:t>RF requirements including UE maximum output power, Tx power tolerance, MPR, A-MPR</w:t>
      </w:r>
      <w:r w:rsidR="002D6441">
        <w:rPr>
          <w:rFonts w:eastAsia="宋体"/>
          <w:iCs/>
          <w:sz w:val="20"/>
          <w:szCs w:val="20"/>
          <w:lang w:eastAsia="zh-CN"/>
        </w:rPr>
        <w:t xml:space="preserve">, configured output power, </w:t>
      </w:r>
      <w:r w:rsidRPr="00890101">
        <w:rPr>
          <w:rFonts w:eastAsia="宋体"/>
          <w:iCs/>
          <w:sz w:val="20"/>
          <w:szCs w:val="20"/>
          <w:lang w:eastAsia="zh-CN"/>
        </w:rPr>
        <w:t>ACLR</w:t>
      </w:r>
      <w:r w:rsidR="002D6441">
        <w:rPr>
          <w:rFonts w:eastAsia="宋体"/>
          <w:iCs/>
          <w:sz w:val="20"/>
          <w:szCs w:val="20"/>
          <w:lang w:eastAsia="zh-CN"/>
        </w:rPr>
        <w:t>, SAR and n41-B40 UE-UE co-existence</w:t>
      </w:r>
      <w:r w:rsidRPr="00890101">
        <w:rPr>
          <w:rFonts w:eastAsia="宋体"/>
          <w:iCs/>
          <w:sz w:val="20"/>
          <w:szCs w:val="20"/>
          <w:lang w:eastAsia="zh-CN"/>
        </w:rPr>
        <w:t xml:space="preserve"> for Power Class 2 EN-DC</w:t>
      </w:r>
      <w:r w:rsidR="00F579BD" w:rsidRPr="00890101">
        <w:rPr>
          <w:rFonts w:eastAsia="宋体"/>
          <w:iCs/>
          <w:sz w:val="20"/>
          <w:szCs w:val="20"/>
          <w:lang w:eastAsia="zh-CN"/>
        </w:rPr>
        <w:t>.</w:t>
      </w:r>
    </w:p>
    <w:p w:rsidR="007276ED" w:rsidRDefault="00F6372E" w:rsidP="00890101">
      <w:pPr>
        <w:pStyle w:val="1"/>
        <w:rPr>
          <w:rFonts w:cs="Arial"/>
        </w:rPr>
      </w:pPr>
      <w:r w:rsidRPr="00890101">
        <w:rPr>
          <w:rFonts w:cs="Arial"/>
        </w:rPr>
        <w:t>2</w:t>
      </w:r>
      <w:r w:rsidRPr="00890101">
        <w:rPr>
          <w:rFonts w:cs="Arial"/>
        </w:rPr>
        <w:tab/>
        <w:t>Discussion</w:t>
      </w:r>
    </w:p>
    <w:p w:rsidR="004E0FF9" w:rsidRPr="0033171B" w:rsidRDefault="00AA6CBD" w:rsidP="00356875">
      <w:pPr>
        <w:spacing w:after="180"/>
        <w:rPr>
          <w:rFonts w:eastAsia="宋体"/>
          <w:sz w:val="20"/>
          <w:lang w:val="en-GB" w:eastAsia="zh-CN"/>
        </w:rPr>
      </w:pPr>
      <w:r>
        <w:rPr>
          <w:rFonts w:eastAsia="宋体"/>
          <w:sz w:val="20"/>
          <w:lang w:val="en-GB" w:eastAsia="zh-CN"/>
        </w:rPr>
        <w:t xml:space="preserve">In the </w:t>
      </w:r>
      <w:r w:rsidR="00850084" w:rsidRPr="0033171B">
        <w:rPr>
          <w:rFonts w:eastAsia="宋体"/>
          <w:sz w:val="20"/>
          <w:lang w:val="en-GB" w:eastAsia="zh-CN"/>
        </w:rPr>
        <w:t>WID</w:t>
      </w:r>
      <w:r w:rsidR="00E855B4">
        <w:rPr>
          <w:rFonts w:eastAsia="宋体" w:hint="eastAsia"/>
          <w:sz w:val="20"/>
          <w:lang w:val="en-GB" w:eastAsia="zh-CN"/>
        </w:rPr>
        <w:t xml:space="preserve"> </w:t>
      </w:r>
      <w:r w:rsidR="00542971">
        <w:rPr>
          <w:rFonts w:eastAsia="宋体"/>
          <w:sz w:val="20"/>
          <w:lang w:val="en-GB" w:eastAsia="zh-CN"/>
        </w:rPr>
        <w:t>[1]</w:t>
      </w:r>
      <w:r w:rsidR="00850084" w:rsidRPr="0033171B">
        <w:rPr>
          <w:rFonts w:eastAsia="宋体"/>
          <w:sz w:val="20"/>
          <w:lang w:val="en-GB" w:eastAsia="zh-CN"/>
        </w:rPr>
        <w:t xml:space="preserve"> t</w:t>
      </w:r>
      <w:r w:rsidR="004E0FF9" w:rsidRPr="0033171B">
        <w:rPr>
          <w:rFonts w:eastAsia="宋体"/>
          <w:sz w:val="20"/>
          <w:lang w:val="en-GB" w:eastAsia="zh-CN"/>
        </w:rPr>
        <w:t xml:space="preserve">he following EN-DC configurations are expected to be applied with </w:t>
      </w:r>
      <w:r w:rsidR="00862157">
        <w:rPr>
          <w:rFonts w:eastAsia="宋体"/>
          <w:sz w:val="20"/>
          <w:lang w:val="en-GB" w:eastAsia="zh-CN"/>
        </w:rPr>
        <w:t>PC2</w:t>
      </w:r>
      <w:r w:rsidR="004E0FF9" w:rsidRPr="0033171B">
        <w:rPr>
          <w:rFonts w:eastAsia="宋体"/>
          <w:sz w:val="20"/>
          <w:lang w:val="en-GB" w:eastAsia="zh-CN"/>
        </w:rPr>
        <w:t xml:space="preserve"> feature.</w:t>
      </w:r>
    </w:p>
    <w:p w:rsidR="004E0FF9" w:rsidRPr="0033171B" w:rsidRDefault="00CA446A" w:rsidP="0033171B">
      <w:pPr>
        <w:jc w:val="center"/>
        <w:rPr>
          <w:rFonts w:eastAsia="宋体"/>
          <w:b/>
          <w:lang w:val="en-GB" w:eastAsia="zh-CN"/>
        </w:rPr>
      </w:pPr>
      <w:r w:rsidRPr="0033171B">
        <w:rPr>
          <w:rFonts w:eastAsia="宋体"/>
          <w:b/>
          <w:lang w:val="en-GB" w:eastAsia="zh-CN"/>
        </w:rPr>
        <w:t xml:space="preserve">Table 1 </w:t>
      </w:r>
      <w:r w:rsidR="002647CA">
        <w:rPr>
          <w:rFonts w:eastAsia="宋体" w:hint="eastAsia"/>
          <w:b/>
          <w:lang w:val="en-GB" w:eastAsia="zh-CN"/>
        </w:rPr>
        <w:t>PC2</w:t>
      </w:r>
      <w:r w:rsidR="004E0FF9" w:rsidRPr="0033171B">
        <w:rPr>
          <w:rFonts w:eastAsia="宋体"/>
          <w:b/>
          <w:lang w:val="en-GB" w:eastAsia="zh-CN"/>
        </w:rPr>
        <w:t xml:space="preserve"> EN-DC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099"/>
      </w:tblGrid>
      <w:tr w:rsidR="00F870BA" w:rsidRPr="00D94C73" w:rsidTr="00E62D33">
        <w:trPr>
          <w:cantSplit/>
          <w:jc w:val="center"/>
        </w:trPr>
        <w:tc>
          <w:tcPr>
            <w:tcW w:w="4099" w:type="dxa"/>
            <w:tcBorders>
              <w:top w:val="single" w:sz="4" w:space="0" w:color="auto"/>
              <w:left w:val="single" w:sz="4" w:space="0" w:color="auto"/>
              <w:bottom w:val="single" w:sz="4" w:space="0" w:color="auto"/>
              <w:right w:val="single" w:sz="4" w:space="0" w:color="auto"/>
            </w:tcBorders>
            <w:vAlign w:val="center"/>
          </w:tcPr>
          <w:p w:rsidR="00F870BA" w:rsidRPr="00E12689" w:rsidRDefault="00F870BA" w:rsidP="0033171B">
            <w:pPr>
              <w:keepNext/>
              <w:keepLines/>
              <w:overflowPunct w:val="0"/>
              <w:autoSpaceDE w:val="0"/>
              <w:autoSpaceDN w:val="0"/>
              <w:adjustRightInd w:val="0"/>
              <w:jc w:val="center"/>
              <w:rPr>
                <w:rFonts w:ascii="Arial" w:eastAsia="Malgun Gothic" w:hAnsi="Arial" w:cs="Arial"/>
                <w:b/>
                <w:sz w:val="18"/>
                <w:szCs w:val="20"/>
                <w:lang w:val="en-GB"/>
              </w:rPr>
            </w:pPr>
            <w:r w:rsidRPr="00D94C73">
              <w:rPr>
                <w:rFonts w:ascii="Arial" w:eastAsia="Malgun Gothic" w:hAnsi="Arial" w:cs="Arial"/>
                <w:b/>
                <w:sz w:val="18"/>
                <w:szCs w:val="22"/>
                <w:lang w:val="en-GB" w:eastAsia="ja-JP"/>
              </w:rPr>
              <w:lastRenderedPageBreak/>
              <w:t>EN-DC</w:t>
            </w:r>
            <w:r w:rsidRPr="00D94C73">
              <w:rPr>
                <w:rFonts w:ascii="Arial" w:eastAsia="Malgun Gothic" w:hAnsi="Arial" w:cs="Arial"/>
                <w:b/>
                <w:sz w:val="18"/>
                <w:szCs w:val="22"/>
                <w:lang w:val="en-GB"/>
              </w:rPr>
              <w:t xml:space="preserve"> configuration</w:t>
            </w:r>
          </w:p>
        </w:tc>
      </w:tr>
      <w:tr w:rsidR="00F870BA" w:rsidRPr="00D94C73" w:rsidTr="00E62D33">
        <w:trPr>
          <w:cantSplit/>
          <w:trHeight w:val="281"/>
          <w:jc w:val="center"/>
        </w:trPr>
        <w:tc>
          <w:tcPr>
            <w:tcW w:w="4099" w:type="dxa"/>
            <w:tcBorders>
              <w:top w:val="single" w:sz="4" w:space="0" w:color="auto"/>
              <w:left w:val="single" w:sz="4" w:space="0" w:color="auto"/>
              <w:bottom w:val="single" w:sz="4" w:space="0" w:color="auto"/>
              <w:right w:val="single" w:sz="4" w:space="0" w:color="auto"/>
            </w:tcBorders>
            <w:vAlign w:val="center"/>
            <w:hideMark/>
          </w:tcPr>
          <w:p w:rsidR="00F870BA" w:rsidRPr="00D94C73" w:rsidRDefault="00F870BA" w:rsidP="0033171B">
            <w:pPr>
              <w:keepNext/>
              <w:keepLines/>
              <w:overflowPunct w:val="0"/>
              <w:autoSpaceDE w:val="0"/>
              <w:autoSpaceDN w:val="0"/>
              <w:adjustRightInd w:val="0"/>
              <w:jc w:val="center"/>
              <w:rPr>
                <w:rFonts w:ascii="Arial" w:eastAsia="宋体" w:hAnsi="Arial" w:cs="Arial"/>
                <w:sz w:val="18"/>
                <w:szCs w:val="18"/>
                <w:lang w:val="en-GB" w:eastAsia="zh-CN"/>
              </w:rPr>
            </w:pPr>
            <w:r w:rsidRPr="00D94C73">
              <w:rPr>
                <w:rFonts w:ascii="Arial" w:eastAsia="Malgun Gothic" w:hAnsi="Arial" w:cs="Arial"/>
                <w:sz w:val="18"/>
                <w:szCs w:val="18"/>
                <w:lang w:val="en-GB" w:eastAsia="ja-JP"/>
              </w:rPr>
              <w:t>DC_</w:t>
            </w:r>
            <w:r w:rsidRPr="00D94C73">
              <w:rPr>
                <w:rFonts w:ascii="Arial" w:eastAsia="宋体" w:hAnsi="Arial" w:cs="Arial"/>
                <w:sz w:val="18"/>
                <w:szCs w:val="18"/>
                <w:lang w:val="en-GB" w:eastAsia="zh-CN"/>
              </w:rPr>
              <w:t>39A-n41A</w:t>
            </w:r>
          </w:p>
        </w:tc>
      </w:tr>
      <w:tr w:rsidR="00F870BA" w:rsidRPr="00D94C73" w:rsidTr="00E62D33">
        <w:trPr>
          <w:cantSplit/>
          <w:trHeight w:val="281"/>
          <w:jc w:val="center"/>
        </w:trPr>
        <w:tc>
          <w:tcPr>
            <w:tcW w:w="4099" w:type="dxa"/>
            <w:tcBorders>
              <w:top w:val="single" w:sz="4" w:space="0" w:color="auto"/>
              <w:left w:val="single" w:sz="4" w:space="0" w:color="auto"/>
              <w:bottom w:val="single" w:sz="4" w:space="0" w:color="auto"/>
              <w:right w:val="single" w:sz="4" w:space="0" w:color="auto"/>
            </w:tcBorders>
            <w:vAlign w:val="center"/>
            <w:hideMark/>
          </w:tcPr>
          <w:p w:rsidR="00F870BA" w:rsidRPr="00D94C73" w:rsidRDefault="00F870BA" w:rsidP="0033171B">
            <w:pPr>
              <w:keepNext/>
              <w:keepLines/>
              <w:overflowPunct w:val="0"/>
              <w:autoSpaceDE w:val="0"/>
              <w:autoSpaceDN w:val="0"/>
              <w:adjustRightInd w:val="0"/>
              <w:jc w:val="center"/>
              <w:rPr>
                <w:rFonts w:ascii="Arial" w:eastAsia="宋体" w:hAnsi="Arial" w:cs="Arial"/>
                <w:sz w:val="18"/>
                <w:szCs w:val="18"/>
                <w:lang w:val="en-GB" w:eastAsia="zh-CN"/>
              </w:rPr>
            </w:pPr>
            <w:r w:rsidRPr="00D94C73">
              <w:rPr>
                <w:rFonts w:ascii="Arial" w:eastAsia="Malgun Gothic" w:hAnsi="Arial" w:cs="Arial"/>
                <w:sz w:val="18"/>
                <w:szCs w:val="18"/>
                <w:lang w:val="en-GB" w:eastAsia="ja-JP"/>
              </w:rPr>
              <w:t>DC_</w:t>
            </w:r>
            <w:r w:rsidRPr="00D94C73">
              <w:rPr>
                <w:rFonts w:ascii="Arial" w:eastAsia="宋体" w:hAnsi="Arial" w:cs="Arial"/>
                <w:sz w:val="18"/>
                <w:szCs w:val="18"/>
                <w:lang w:val="en-GB" w:eastAsia="zh-CN"/>
              </w:rPr>
              <w:t>(n)41AA</w:t>
            </w:r>
          </w:p>
        </w:tc>
      </w:tr>
      <w:tr w:rsidR="00F870BA" w:rsidRPr="00D94C73" w:rsidTr="00E62D33">
        <w:trPr>
          <w:cantSplit/>
          <w:trHeight w:val="281"/>
          <w:jc w:val="center"/>
        </w:trPr>
        <w:tc>
          <w:tcPr>
            <w:tcW w:w="4099" w:type="dxa"/>
            <w:tcBorders>
              <w:top w:val="single" w:sz="4" w:space="0" w:color="auto"/>
              <w:left w:val="single" w:sz="4" w:space="0" w:color="auto"/>
              <w:bottom w:val="single" w:sz="4" w:space="0" w:color="auto"/>
              <w:right w:val="single" w:sz="4" w:space="0" w:color="auto"/>
            </w:tcBorders>
            <w:vAlign w:val="center"/>
            <w:hideMark/>
          </w:tcPr>
          <w:p w:rsidR="00F870BA" w:rsidRPr="00D94C73" w:rsidRDefault="00F870BA" w:rsidP="0033171B">
            <w:pPr>
              <w:keepNext/>
              <w:keepLines/>
              <w:overflowPunct w:val="0"/>
              <w:autoSpaceDE w:val="0"/>
              <w:autoSpaceDN w:val="0"/>
              <w:adjustRightInd w:val="0"/>
              <w:jc w:val="center"/>
              <w:rPr>
                <w:rFonts w:ascii="Arial" w:eastAsia="Malgun Gothic" w:hAnsi="Arial" w:cs="Arial"/>
                <w:sz w:val="18"/>
                <w:szCs w:val="18"/>
                <w:lang w:val="en-GB" w:eastAsia="ja-JP"/>
              </w:rPr>
            </w:pPr>
            <w:r w:rsidRPr="00D94C73">
              <w:rPr>
                <w:rFonts w:ascii="Arial" w:eastAsia="Malgun Gothic" w:hAnsi="Arial" w:cs="Arial"/>
                <w:sz w:val="18"/>
                <w:szCs w:val="18"/>
                <w:lang w:val="en-GB" w:eastAsia="ja-JP"/>
              </w:rPr>
              <w:t>DC_</w:t>
            </w:r>
            <w:r w:rsidRPr="00D94C73">
              <w:rPr>
                <w:rFonts w:ascii="Arial" w:eastAsia="宋体" w:hAnsi="Arial" w:cs="Arial"/>
                <w:sz w:val="18"/>
                <w:szCs w:val="18"/>
                <w:lang w:val="en-GB" w:eastAsia="zh-CN"/>
              </w:rPr>
              <w:t>41A-n41A</w:t>
            </w:r>
          </w:p>
        </w:tc>
      </w:tr>
      <w:tr w:rsidR="00F870BA" w:rsidRPr="00D94C73" w:rsidTr="00E62D33">
        <w:trPr>
          <w:cantSplit/>
          <w:trHeight w:val="281"/>
          <w:jc w:val="center"/>
        </w:trPr>
        <w:tc>
          <w:tcPr>
            <w:tcW w:w="4099" w:type="dxa"/>
            <w:tcBorders>
              <w:top w:val="single" w:sz="4" w:space="0" w:color="auto"/>
              <w:left w:val="single" w:sz="4" w:space="0" w:color="auto"/>
              <w:bottom w:val="single" w:sz="4" w:space="0" w:color="auto"/>
              <w:right w:val="single" w:sz="4" w:space="0" w:color="auto"/>
            </w:tcBorders>
            <w:vAlign w:val="center"/>
            <w:hideMark/>
          </w:tcPr>
          <w:p w:rsidR="00F870BA" w:rsidRPr="00D94C73" w:rsidRDefault="00F870BA" w:rsidP="0033171B">
            <w:pPr>
              <w:keepNext/>
              <w:keepLines/>
              <w:overflowPunct w:val="0"/>
              <w:autoSpaceDE w:val="0"/>
              <w:autoSpaceDN w:val="0"/>
              <w:adjustRightInd w:val="0"/>
              <w:jc w:val="center"/>
              <w:rPr>
                <w:rFonts w:ascii="Arial" w:eastAsia="宋体" w:hAnsi="Arial" w:cs="Arial"/>
                <w:sz w:val="18"/>
                <w:szCs w:val="18"/>
                <w:lang w:val="en-GB" w:eastAsia="zh-CN"/>
              </w:rPr>
            </w:pPr>
            <w:r w:rsidRPr="00D94C73">
              <w:rPr>
                <w:rFonts w:ascii="Arial" w:eastAsia="Malgun Gothic" w:hAnsi="Arial" w:cs="Arial"/>
                <w:sz w:val="18"/>
                <w:szCs w:val="18"/>
                <w:lang w:val="en-GB" w:eastAsia="ja-JP"/>
              </w:rPr>
              <w:t>DC_</w:t>
            </w:r>
            <w:r w:rsidRPr="00D94C73">
              <w:rPr>
                <w:rFonts w:ascii="Arial" w:eastAsia="宋体" w:hAnsi="Arial" w:cs="Arial"/>
                <w:sz w:val="18"/>
                <w:szCs w:val="18"/>
                <w:lang w:val="en-GB" w:eastAsia="zh-CN"/>
              </w:rPr>
              <w:t>39A-n79A</w:t>
            </w:r>
          </w:p>
        </w:tc>
      </w:tr>
      <w:tr w:rsidR="00F870BA" w:rsidRPr="00D94C73" w:rsidTr="00E62D33">
        <w:trPr>
          <w:cantSplit/>
          <w:trHeight w:val="281"/>
          <w:jc w:val="center"/>
        </w:trPr>
        <w:tc>
          <w:tcPr>
            <w:tcW w:w="4099" w:type="dxa"/>
            <w:tcBorders>
              <w:top w:val="single" w:sz="4" w:space="0" w:color="auto"/>
              <w:left w:val="single" w:sz="4" w:space="0" w:color="auto"/>
              <w:bottom w:val="single" w:sz="4" w:space="0" w:color="auto"/>
              <w:right w:val="single" w:sz="4" w:space="0" w:color="auto"/>
            </w:tcBorders>
            <w:vAlign w:val="center"/>
            <w:hideMark/>
          </w:tcPr>
          <w:p w:rsidR="00F870BA" w:rsidRPr="00D94C73" w:rsidRDefault="00F870BA" w:rsidP="0033171B">
            <w:pPr>
              <w:keepNext/>
              <w:keepLines/>
              <w:overflowPunct w:val="0"/>
              <w:autoSpaceDE w:val="0"/>
              <w:autoSpaceDN w:val="0"/>
              <w:adjustRightInd w:val="0"/>
              <w:jc w:val="center"/>
              <w:rPr>
                <w:rFonts w:ascii="Arial" w:eastAsia="宋体" w:hAnsi="Arial" w:cs="Arial"/>
                <w:sz w:val="18"/>
                <w:szCs w:val="18"/>
                <w:lang w:val="en-GB" w:eastAsia="zh-CN"/>
              </w:rPr>
            </w:pPr>
            <w:r w:rsidRPr="00D94C73">
              <w:rPr>
                <w:rFonts w:ascii="Arial" w:eastAsia="Malgun Gothic" w:hAnsi="Arial" w:cs="Arial"/>
                <w:sz w:val="18"/>
                <w:szCs w:val="18"/>
                <w:lang w:val="en-GB" w:eastAsia="ja-JP"/>
              </w:rPr>
              <w:t>DC_</w:t>
            </w:r>
            <w:r w:rsidRPr="00D94C73">
              <w:rPr>
                <w:rFonts w:ascii="Arial" w:eastAsia="宋体" w:hAnsi="Arial" w:cs="Arial"/>
                <w:sz w:val="18"/>
                <w:szCs w:val="18"/>
                <w:lang w:val="en-GB" w:eastAsia="zh-CN"/>
              </w:rPr>
              <w:t>41A-n79A</w:t>
            </w:r>
          </w:p>
        </w:tc>
      </w:tr>
    </w:tbl>
    <w:p w:rsidR="00A50722" w:rsidRDefault="00521F25" w:rsidP="00890101">
      <w:pPr>
        <w:pStyle w:val="ae"/>
        <w:spacing w:after="180" w:line="240" w:lineRule="auto"/>
        <w:jc w:val="left"/>
        <w:rPr>
          <w:rFonts w:ascii="Arial" w:hAnsi="Arial" w:cs="Arial"/>
          <w:b w:val="0"/>
          <w:lang w:eastAsia="zh-CN"/>
        </w:rPr>
      </w:pPr>
      <w:r w:rsidRPr="00890101">
        <w:rPr>
          <w:rFonts w:ascii="Arial" w:hAnsi="Arial" w:cs="Arial"/>
          <w:b w:val="0"/>
          <w:lang w:eastAsia="zh-CN"/>
        </w:rPr>
        <w:t>2.1</w:t>
      </w:r>
      <w:r w:rsidRPr="00890101">
        <w:rPr>
          <w:rFonts w:ascii="Arial" w:hAnsi="Arial" w:cs="Arial"/>
          <w:b w:val="0"/>
          <w:lang w:eastAsia="zh-CN"/>
        </w:rPr>
        <w:tab/>
        <w:t>Output power and TX power tolerance</w:t>
      </w:r>
    </w:p>
    <w:p w:rsidR="00E97DDE" w:rsidRPr="00CC0D67" w:rsidRDefault="000F04AD" w:rsidP="00CC0D67">
      <w:pPr>
        <w:spacing w:after="180"/>
        <w:rPr>
          <w:rFonts w:eastAsia="Times New Roman"/>
          <w:sz w:val="20"/>
          <w:szCs w:val="20"/>
          <w:lang w:val="en-GB"/>
        </w:rPr>
      </w:pPr>
      <w:r>
        <w:rPr>
          <w:rFonts w:eastAsia="Times New Roman"/>
          <w:sz w:val="20"/>
          <w:szCs w:val="20"/>
          <w:lang w:val="en-GB"/>
        </w:rPr>
        <w:t>For inter-band</w:t>
      </w:r>
      <w:r w:rsidR="00BF6ED1">
        <w:rPr>
          <w:rFonts w:eastAsia="Times New Roman"/>
          <w:sz w:val="20"/>
          <w:szCs w:val="20"/>
          <w:lang w:val="en-GB"/>
        </w:rPr>
        <w:t xml:space="preserve"> EN-DC</w:t>
      </w:r>
      <w:r>
        <w:rPr>
          <w:rFonts w:eastAsia="Times New Roman"/>
          <w:sz w:val="20"/>
          <w:szCs w:val="20"/>
          <w:lang w:val="en-GB"/>
        </w:rPr>
        <w:t xml:space="preserve">, </w:t>
      </w:r>
      <w:r w:rsidR="009233FD" w:rsidRPr="00CC0D67">
        <w:rPr>
          <w:rFonts w:eastAsia="Times New Roman"/>
          <w:sz w:val="20"/>
          <w:szCs w:val="20"/>
          <w:lang w:val="en-GB"/>
        </w:rPr>
        <w:t xml:space="preserve">TX tolerance </w:t>
      </w:r>
      <w:r w:rsidR="008A5C53" w:rsidRPr="00CC0D67">
        <w:rPr>
          <w:rFonts w:eastAsia="Times New Roman"/>
          <w:sz w:val="20"/>
          <w:szCs w:val="20"/>
          <w:lang w:val="en-GB"/>
        </w:rPr>
        <w:t xml:space="preserve">requirements </w:t>
      </w:r>
      <w:r w:rsidR="009233FD" w:rsidRPr="00CC0D67">
        <w:rPr>
          <w:rFonts w:eastAsia="Times New Roman"/>
          <w:sz w:val="20"/>
          <w:szCs w:val="20"/>
          <w:lang w:val="en-GB"/>
        </w:rPr>
        <w:t>for PC</w:t>
      </w:r>
      <w:r w:rsidR="004E339F">
        <w:rPr>
          <w:rFonts w:eastAsia="Times New Roman"/>
          <w:sz w:val="20"/>
          <w:szCs w:val="20"/>
          <w:lang w:val="en-GB"/>
        </w:rPr>
        <w:t>3</w:t>
      </w:r>
      <w:r w:rsidR="009233FD" w:rsidRPr="00CC0D67">
        <w:rPr>
          <w:rFonts w:eastAsia="Times New Roman"/>
          <w:sz w:val="20"/>
          <w:szCs w:val="20"/>
          <w:lang w:val="en-GB"/>
        </w:rPr>
        <w:t xml:space="preserve"> </w:t>
      </w:r>
      <w:r w:rsidR="008A5C53" w:rsidRPr="00CC0D67">
        <w:rPr>
          <w:rFonts w:eastAsia="Times New Roman"/>
          <w:sz w:val="20"/>
          <w:szCs w:val="20"/>
          <w:lang w:val="en-GB"/>
        </w:rPr>
        <w:t>specified in 38.101-3</w:t>
      </w:r>
      <w:r w:rsidR="009233FD" w:rsidRPr="00CC0D67">
        <w:rPr>
          <w:rFonts w:eastAsia="Times New Roman"/>
          <w:sz w:val="20"/>
          <w:szCs w:val="20"/>
          <w:lang w:val="en-GB"/>
        </w:rPr>
        <w:t xml:space="preserve"> </w:t>
      </w:r>
      <w:r w:rsidR="00F9796D">
        <w:rPr>
          <w:rFonts w:eastAsia="Times New Roman"/>
          <w:sz w:val="20"/>
          <w:szCs w:val="20"/>
          <w:lang w:val="en-GB"/>
        </w:rPr>
        <w:t xml:space="preserve">could </w:t>
      </w:r>
      <w:r w:rsidR="009233FD" w:rsidRPr="00CC0D67">
        <w:rPr>
          <w:rFonts w:eastAsia="Times New Roman"/>
          <w:sz w:val="20"/>
          <w:szCs w:val="20"/>
          <w:lang w:val="en-GB"/>
        </w:rPr>
        <w:t xml:space="preserve">apply for the </w:t>
      </w:r>
      <w:r w:rsidR="00F24C5D">
        <w:rPr>
          <w:rFonts w:eastAsia="Times New Roman"/>
          <w:sz w:val="20"/>
          <w:szCs w:val="20"/>
          <w:lang w:val="en-GB"/>
        </w:rPr>
        <w:t>PC2</w:t>
      </w:r>
      <w:r w:rsidR="009233FD" w:rsidRPr="00CC0D67">
        <w:rPr>
          <w:rFonts w:eastAsia="Times New Roman"/>
          <w:sz w:val="20"/>
          <w:szCs w:val="20"/>
          <w:lang w:val="en-GB"/>
        </w:rPr>
        <w:t xml:space="preserve"> EN-DC</w:t>
      </w:r>
      <w:r w:rsidR="00813876" w:rsidRPr="00CC0D67">
        <w:rPr>
          <w:rFonts w:eastAsia="Times New Roman"/>
          <w:sz w:val="20"/>
          <w:szCs w:val="20"/>
          <w:lang w:val="en-GB"/>
        </w:rPr>
        <w:t>.</w:t>
      </w:r>
      <w:r>
        <w:rPr>
          <w:rFonts w:eastAsia="Times New Roman"/>
          <w:sz w:val="20"/>
          <w:szCs w:val="20"/>
          <w:lang w:val="en-GB"/>
        </w:rPr>
        <w:t xml:space="preserve"> </w:t>
      </w:r>
      <w:r w:rsidR="00083237">
        <w:rPr>
          <w:rFonts w:eastAsia="Times New Roman"/>
          <w:sz w:val="20"/>
          <w:szCs w:val="20"/>
          <w:lang w:val="en-GB"/>
        </w:rPr>
        <w:t>F</w:t>
      </w:r>
      <w:r>
        <w:rPr>
          <w:rFonts w:eastAsia="Times New Roman"/>
          <w:sz w:val="20"/>
          <w:szCs w:val="20"/>
          <w:lang w:val="en-GB"/>
        </w:rPr>
        <w:t>or the intra-band, the Tx tolerance for PC2 DC_41A_n41A and DC_(n)41AA has already specified in 38.101-3.</w:t>
      </w:r>
    </w:p>
    <w:p w:rsidR="00A2045F" w:rsidRPr="00B378EA" w:rsidRDefault="00A2045F" w:rsidP="00A2045F">
      <w:pPr>
        <w:rPr>
          <w:rFonts w:eastAsia="宋体"/>
          <w:b/>
          <w:lang w:eastAsia="zh-CN"/>
        </w:rPr>
      </w:pPr>
      <w:r w:rsidRPr="00B378EA">
        <w:rPr>
          <w:rFonts w:eastAsia="宋体"/>
          <w:b/>
          <w:lang w:eastAsia="zh-CN"/>
        </w:rPr>
        <w:t>Proposal 1</w:t>
      </w:r>
      <w:r w:rsidR="00516BB1">
        <w:rPr>
          <w:rFonts w:eastAsia="宋体"/>
          <w:b/>
          <w:lang w:eastAsia="zh-CN"/>
        </w:rPr>
        <w:t>:</w:t>
      </w:r>
      <w:r w:rsidRPr="00B378EA">
        <w:rPr>
          <w:rFonts w:eastAsia="宋体"/>
          <w:b/>
          <w:lang w:eastAsia="zh-CN"/>
        </w:rPr>
        <w:t xml:space="preserve"> </w:t>
      </w:r>
      <w:r w:rsidR="00F359D5">
        <w:rPr>
          <w:rFonts w:eastAsia="宋体"/>
          <w:b/>
          <w:lang w:eastAsia="zh-CN"/>
        </w:rPr>
        <w:t>T</w:t>
      </w:r>
      <w:r w:rsidRPr="00B378EA">
        <w:rPr>
          <w:rFonts w:eastAsia="宋体"/>
          <w:b/>
          <w:lang w:eastAsia="zh-CN"/>
        </w:rPr>
        <w:t xml:space="preserve">he maximum output power and corresponding tolerance </w:t>
      </w:r>
      <w:r w:rsidR="00176809">
        <w:rPr>
          <w:rFonts w:eastAsia="宋体"/>
          <w:b/>
          <w:lang w:eastAsia="zh-CN"/>
        </w:rPr>
        <w:t>are</w:t>
      </w:r>
      <w:r w:rsidRPr="00B378EA">
        <w:rPr>
          <w:rFonts w:eastAsia="宋体"/>
          <w:b/>
          <w:lang w:eastAsia="zh-CN"/>
        </w:rPr>
        <w:t xml:space="preserve"> shown below.</w:t>
      </w:r>
    </w:p>
    <w:p w:rsidR="00B313FA" w:rsidRPr="0033171B" w:rsidRDefault="00B313FA" w:rsidP="0033171B">
      <w:pPr>
        <w:rPr>
          <w:rFonts w:eastAsia="宋体"/>
          <w:b/>
          <w:lang w:eastAsia="zh-CN"/>
        </w:rPr>
      </w:pPr>
    </w:p>
    <w:p w:rsidR="00521F25" w:rsidRPr="0033171B" w:rsidRDefault="00ED3B9D" w:rsidP="00A204C1">
      <w:pPr>
        <w:keepNext/>
        <w:keepLines/>
        <w:spacing w:afterLines="50"/>
        <w:jc w:val="center"/>
        <w:rPr>
          <w:rFonts w:ascii="Arial" w:eastAsia="宋体" w:hAnsi="Arial" w:cs="Arial"/>
          <w:b/>
          <w:sz w:val="20"/>
          <w:szCs w:val="20"/>
          <w:lang w:val="en-GB"/>
        </w:rPr>
      </w:pPr>
      <w:r w:rsidRPr="0033171B">
        <w:rPr>
          <w:rFonts w:ascii="Arial" w:eastAsia="Malgun Gothic" w:hAnsi="Arial" w:cs="Arial"/>
          <w:b/>
          <w:sz w:val="20"/>
          <w:szCs w:val="22"/>
          <w:lang w:val="en-GB" w:eastAsia="ko-KR"/>
        </w:rPr>
        <w:t xml:space="preserve">Table </w:t>
      </w:r>
      <w:r w:rsidR="00CA446A" w:rsidRPr="0033171B">
        <w:rPr>
          <w:rFonts w:ascii="Arial" w:eastAsia="Malgun Gothic" w:hAnsi="Arial" w:cs="Arial"/>
          <w:b/>
          <w:sz w:val="20"/>
          <w:szCs w:val="22"/>
          <w:lang w:val="en-GB" w:eastAsia="ko-KR"/>
        </w:rPr>
        <w:t xml:space="preserve">2 </w:t>
      </w:r>
      <w:r w:rsidR="00521F25" w:rsidRPr="0033171B">
        <w:rPr>
          <w:rFonts w:ascii="Arial" w:eastAsia="Malgun Gothic" w:hAnsi="Arial" w:cs="Arial"/>
          <w:b/>
          <w:sz w:val="20"/>
          <w:szCs w:val="22"/>
          <w:lang w:val="en-GB" w:eastAsia="ko-KR"/>
        </w:rPr>
        <w:t>Maximum output power for EN-DC</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4"/>
        <w:gridCol w:w="2094"/>
        <w:gridCol w:w="2094"/>
        <w:gridCol w:w="2094"/>
        <w:gridCol w:w="2094"/>
      </w:tblGrid>
      <w:tr w:rsidR="00521F25" w:rsidRPr="0033171B" w:rsidTr="00993525">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521F25" w:rsidRPr="0033171B" w:rsidRDefault="00521F25"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DC configuration</w:t>
            </w:r>
          </w:p>
        </w:tc>
        <w:tc>
          <w:tcPr>
            <w:tcW w:w="2094" w:type="dxa"/>
            <w:tcBorders>
              <w:top w:val="single" w:sz="4" w:space="0" w:color="auto"/>
              <w:left w:val="single" w:sz="4" w:space="0" w:color="auto"/>
              <w:bottom w:val="single" w:sz="4" w:space="0" w:color="auto"/>
              <w:right w:val="single" w:sz="4" w:space="0" w:color="auto"/>
            </w:tcBorders>
            <w:hideMark/>
          </w:tcPr>
          <w:p w:rsidR="00521F25" w:rsidRPr="0033171B" w:rsidRDefault="00521F25"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Power class 2</w:t>
            </w:r>
          </w:p>
          <w:p w:rsidR="00521F25" w:rsidRPr="0033171B" w:rsidRDefault="00521F25"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(dBm)</w:t>
            </w:r>
          </w:p>
        </w:tc>
        <w:tc>
          <w:tcPr>
            <w:tcW w:w="2094" w:type="dxa"/>
            <w:tcBorders>
              <w:top w:val="single" w:sz="4" w:space="0" w:color="auto"/>
              <w:left w:val="single" w:sz="4" w:space="0" w:color="auto"/>
              <w:bottom w:val="single" w:sz="4" w:space="0" w:color="auto"/>
              <w:right w:val="single" w:sz="4" w:space="0" w:color="auto"/>
            </w:tcBorders>
            <w:hideMark/>
          </w:tcPr>
          <w:p w:rsidR="00521F25" w:rsidRPr="0033171B" w:rsidRDefault="00521F25"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Tolerance</w:t>
            </w:r>
          </w:p>
          <w:p w:rsidR="00521F25" w:rsidRPr="0033171B" w:rsidRDefault="00521F25"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(dB)</w:t>
            </w:r>
          </w:p>
        </w:tc>
        <w:tc>
          <w:tcPr>
            <w:tcW w:w="2094" w:type="dxa"/>
            <w:tcBorders>
              <w:top w:val="single" w:sz="4" w:space="0" w:color="auto"/>
              <w:left w:val="single" w:sz="4" w:space="0" w:color="auto"/>
              <w:bottom w:val="single" w:sz="4" w:space="0" w:color="auto"/>
              <w:right w:val="single" w:sz="4" w:space="0" w:color="auto"/>
            </w:tcBorders>
            <w:hideMark/>
          </w:tcPr>
          <w:p w:rsidR="00521F25" w:rsidRPr="0033171B" w:rsidRDefault="00521F25"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Power class 3</w:t>
            </w:r>
          </w:p>
          <w:p w:rsidR="00521F25" w:rsidRPr="0033171B" w:rsidRDefault="00521F25"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(dBm)</w:t>
            </w:r>
          </w:p>
        </w:tc>
        <w:tc>
          <w:tcPr>
            <w:tcW w:w="2094" w:type="dxa"/>
            <w:tcBorders>
              <w:top w:val="single" w:sz="4" w:space="0" w:color="auto"/>
              <w:left w:val="single" w:sz="4" w:space="0" w:color="auto"/>
              <w:bottom w:val="single" w:sz="4" w:space="0" w:color="auto"/>
              <w:right w:val="single" w:sz="4" w:space="0" w:color="auto"/>
            </w:tcBorders>
            <w:hideMark/>
          </w:tcPr>
          <w:p w:rsidR="00521F25" w:rsidRPr="0033171B" w:rsidRDefault="00521F25"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Tolerance</w:t>
            </w:r>
          </w:p>
          <w:p w:rsidR="00521F25" w:rsidRPr="0033171B" w:rsidRDefault="00521F25"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(dB)</w:t>
            </w:r>
          </w:p>
        </w:tc>
      </w:tr>
      <w:tr w:rsidR="00993525" w:rsidRPr="0033171B" w:rsidTr="00993525">
        <w:trPr>
          <w:trHeight w:val="225"/>
          <w:jc w:val="center"/>
        </w:trPr>
        <w:tc>
          <w:tcPr>
            <w:tcW w:w="2094" w:type="dxa"/>
            <w:tcBorders>
              <w:top w:val="single" w:sz="4" w:space="0" w:color="auto"/>
              <w:left w:val="single" w:sz="4" w:space="0" w:color="auto"/>
              <w:bottom w:val="single" w:sz="4" w:space="0" w:color="auto"/>
              <w:right w:val="single" w:sz="4" w:space="0" w:color="auto"/>
            </w:tcBorders>
            <w:hideMark/>
          </w:tcPr>
          <w:p w:rsidR="00993525" w:rsidRPr="0033171B" w:rsidRDefault="00993525" w:rsidP="00A204C1">
            <w:pPr>
              <w:keepNext/>
              <w:keepLines/>
              <w:spacing w:afterLines="50"/>
              <w:rPr>
                <w:rFonts w:ascii="Arial" w:hAnsi="Arial" w:cs="Arial"/>
                <w:sz w:val="20"/>
                <w:szCs w:val="20"/>
                <w:lang w:val="en-GB" w:eastAsia="ko-KR"/>
              </w:rPr>
            </w:pPr>
            <w:r w:rsidRPr="0033171B">
              <w:rPr>
                <w:rFonts w:cs="Arial"/>
                <w:sz w:val="20"/>
                <w:szCs w:val="20"/>
                <w:lang w:eastAsia="ja-JP"/>
              </w:rPr>
              <w:t>DC_</w:t>
            </w:r>
            <w:r w:rsidRPr="0033171B">
              <w:rPr>
                <w:rFonts w:eastAsia="宋体" w:cs="Arial"/>
                <w:sz w:val="20"/>
                <w:szCs w:val="20"/>
                <w:lang w:eastAsia="zh-CN"/>
              </w:rPr>
              <w:t>39A-n41A</w:t>
            </w:r>
          </w:p>
        </w:tc>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jc w:val="center"/>
              <w:rPr>
                <w:rFonts w:ascii="Arial" w:hAnsi="Arial" w:cs="Arial"/>
                <w:sz w:val="20"/>
                <w:szCs w:val="20"/>
                <w:lang w:val="en-GB" w:eastAsia="ko-KR"/>
              </w:rPr>
            </w:pPr>
            <w:r w:rsidRPr="0033171B">
              <w:rPr>
                <w:sz w:val="20"/>
                <w:szCs w:val="20"/>
              </w:rPr>
              <w:t>26</w:t>
            </w:r>
          </w:p>
        </w:tc>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jc w:val="center"/>
              <w:rPr>
                <w:rFonts w:ascii="Arial" w:hAnsi="Arial" w:cs="Arial"/>
                <w:sz w:val="20"/>
                <w:szCs w:val="20"/>
                <w:lang w:val="en-GB" w:eastAsia="ko-KR"/>
              </w:rPr>
            </w:pPr>
            <w:r w:rsidRPr="0033171B">
              <w:rPr>
                <w:sz w:val="20"/>
                <w:szCs w:val="20"/>
              </w:rPr>
              <w:t>+2/-</w:t>
            </w:r>
            <w:r w:rsidR="004E339F">
              <w:rPr>
                <w:sz w:val="20"/>
                <w:szCs w:val="20"/>
              </w:rPr>
              <w:t>3</w:t>
            </w:r>
            <w:r w:rsidRPr="0033171B">
              <w:rPr>
                <w:sz w:val="20"/>
                <w:szCs w:val="20"/>
                <w:vertAlign w:val="superscript"/>
              </w:rPr>
              <w:t>1</w:t>
            </w:r>
          </w:p>
        </w:tc>
        <w:tc>
          <w:tcPr>
            <w:tcW w:w="2094" w:type="dxa"/>
            <w:tcBorders>
              <w:top w:val="single" w:sz="4" w:space="0" w:color="auto"/>
              <w:left w:val="single" w:sz="4" w:space="0" w:color="auto"/>
              <w:bottom w:val="single" w:sz="4" w:space="0" w:color="auto"/>
              <w:right w:val="single" w:sz="4" w:space="0" w:color="auto"/>
            </w:tcBorders>
            <w:hideMark/>
          </w:tcPr>
          <w:p w:rsidR="00993525" w:rsidRPr="0033171B" w:rsidRDefault="00993525" w:rsidP="00A204C1">
            <w:pPr>
              <w:keepNext/>
              <w:keepLines/>
              <w:spacing w:afterLines="50"/>
              <w:jc w:val="center"/>
              <w:rPr>
                <w:rFonts w:ascii="Arial" w:hAnsi="Arial" w:cs="Arial"/>
                <w:sz w:val="20"/>
                <w:szCs w:val="20"/>
                <w:lang w:val="en-GB" w:eastAsia="ko-KR"/>
              </w:rPr>
            </w:pPr>
            <w:r w:rsidRPr="0033171B">
              <w:rPr>
                <w:sz w:val="20"/>
                <w:szCs w:val="20"/>
              </w:rPr>
              <w:t>23</w:t>
            </w:r>
          </w:p>
        </w:tc>
        <w:tc>
          <w:tcPr>
            <w:tcW w:w="2094" w:type="dxa"/>
            <w:tcBorders>
              <w:top w:val="single" w:sz="4" w:space="0" w:color="auto"/>
              <w:left w:val="single" w:sz="4" w:space="0" w:color="auto"/>
              <w:bottom w:val="single" w:sz="4" w:space="0" w:color="auto"/>
              <w:right w:val="single" w:sz="4" w:space="0" w:color="auto"/>
            </w:tcBorders>
            <w:hideMark/>
          </w:tcPr>
          <w:p w:rsidR="00993525" w:rsidRPr="0033171B" w:rsidRDefault="00993525" w:rsidP="00A204C1">
            <w:pPr>
              <w:keepNext/>
              <w:keepLines/>
              <w:spacing w:afterLines="50"/>
              <w:jc w:val="center"/>
              <w:rPr>
                <w:rFonts w:ascii="Arial" w:hAnsi="Arial" w:cs="Arial"/>
                <w:sz w:val="20"/>
                <w:szCs w:val="20"/>
                <w:lang w:val="en-GB" w:eastAsia="ko-KR"/>
              </w:rPr>
            </w:pPr>
            <w:r w:rsidRPr="0033171B">
              <w:rPr>
                <w:sz w:val="20"/>
                <w:szCs w:val="20"/>
              </w:rPr>
              <w:t>+2/-</w:t>
            </w:r>
            <w:r w:rsidR="004E339F">
              <w:rPr>
                <w:sz w:val="20"/>
                <w:szCs w:val="20"/>
              </w:rPr>
              <w:t>3</w:t>
            </w:r>
            <w:r w:rsidRPr="0033171B">
              <w:rPr>
                <w:sz w:val="20"/>
                <w:szCs w:val="20"/>
                <w:vertAlign w:val="superscript"/>
              </w:rPr>
              <w:t>1</w:t>
            </w:r>
          </w:p>
        </w:tc>
      </w:tr>
      <w:tr w:rsidR="00716A0B" w:rsidRPr="0033171B" w:rsidTr="00993525">
        <w:trPr>
          <w:trHeight w:val="225"/>
          <w:jc w:val="center"/>
        </w:trPr>
        <w:tc>
          <w:tcPr>
            <w:tcW w:w="2094" w:type="dxa"/>
            <w:tcBorders>
              <w:top w:val="single" w:sz="4" w:space="0" w:color="auto"/>
              <w:left w:val="single" w:sz="4" w:space="0" w:color="auto"/>
              <w:bottom w:val="single" w:sz="4" w:space="0" w:color="auto"/>
              <w:right w:val="single" w:sz="4" w:space="0" w:color="auto"/>
            </w:tcBorders>
          </w:tcPr>
          <w:p w:rsidR="00716A0B" w:rsidRPr="00716A0B" w:rsidRDefault="00716A0B" w:rsidP="00A204C1">
            <w:pPr>
              <w:keepNext/>
              <w:keepLines/>
              <w:spacing w:afterLines="50"/>
              <w:rPr>
                <w:rFonts w:eastAsiaTheme="minorEastAsia" w:cs="Arial"/>
                <w:sz w:val="20"/>
                <w:szCs w:val="20"/>
                <w:lang w:eastAsia="zh-CN"/>
              </w:rPr>
            </w:pPr>
            <w:r>
              <w:rPr>
                <w:rFonts w:eastAsiaTheme="minorEastAsia" w:cs="Arial" w:hint="eastAsia"/>
                <w:sz w:val="20"/>
                <w:szCs w:val="20"/>
                <w:lang w:eastAsia="zh-CN"/>
              </w:rPr>
              <w:t>D</w:t>
            </w:r>
            <w:r>
              <w:rPr>
                <w:rFonts w:eastAsiaTheme="minorEastAsia" w:cs="Arial"/>
                <w:sz w:val="20"/>
                <w:szCs w:val="20"/>
                <w:lang w:eastAsia="zh-CN"/>
              </w:rPr>
              <w:t>C_(n)41AA</w:t>
            </w:r>
          </w:p>
        </w:tc>
        <w:tc>
          <w:tcPr>
            <w:tcW w:w="2094" w:type="dxa"/>
            <w:tcBorders>
              <w:top w:val="single" w:sz="4" w:space="0" w:color="auto"/>
              <w:left w:val="single" w:sz="4" w:space="0" w:color="auto"/>
              <w:bottom w:val="single" w:sz="4" w:space="0" w:color="auto"/>
              <w:right w:val="single" w:sz="4" w:space="0" w:color="auto"/>
            </w:tcBorders>
          </w:tcPr>
          <w:p w:rsidR="00716A0B" w:rsidRPr="0033171B" w:rsidRDefault="00716A0B" w:rsidP="00A204C1">
            <w:pPr>
              <w:keepNext/>
              <w:keepLines/>
              <w:spacing w:afterLines="50"/>
              <w:jc w:val="center"/>
              <w:rPr>
                <w:sz w:val="20"/>
                <w:szCs w:val="20"/>
              </w:rPr>
            </w:pPr>
            <w:r w:rsidRPr="0033171B">
              <w:rPr>
                <w:sz w:val="20"/>
                <w:szCs w:val="20"/>
              </w:rPr>
              <w:t>26</w:t>
            </w:r>
          </w:p>
        </w:tc>
        <w:tc>
          <w:tcPr>
            <w:tcW w:w="2094" w:type="dxa"/>
            <w:tcBorders>
              <w:top w:val="single" w:sz="4" w:space="0" w:color="auto"/>
              <w:left w:val="single" w:sz="4" w:space="0" w:color="auto"/>
              <w:bottom w:val="single" w:sz="4" w:space="0" w:color="auto"/>
              <w:right w:val="single" w:sz="4" w:space="0" w:color="auto"/>
            </w:tcBorders>
          </w:tcPr>
          <w:p w:rsidR="00716A0B" w:rsidRPr="0033171B" w:rsidRDefault="00716A0B" w:rsidP="00A204C1">
            <w:pPr>
              <w:keepNext/>
              <w:keepLines/>
              <w:spacing w:afterLines="50"/>
              <w:jc w:val="center"/>
              <w:rPr>
                <w:sz w:val="20"/>
                <w:szCs w:val="20"/>
              </w:rPr>
            </w:pPr>
            <w:r w:rsidRPr="0033171B">
              <w:rPr>
                <w:sz w:val="20"/>
                <w:szCs w:val="20"/>
              </w:rPr>
              <w:t>+2/-</w:t>
            </w:r>
            <w:r>
              <w:rPr>
                <w:sz w:val="20"/>
                <w:szCs w:val="20"/>
              </w:rPr>
              <w:t>2</w:t>
            </w:r>
            <w:r w:rsidRPr="0033171B">
              <w:rPr>
                <w:sz w:val="20"/>
                <w:szCs w:val="20"/>
                <w:vertAlign w:val="superscript"/>
              </w:rPr>
              <w:t>1</w:t>
            </w:r>
          </w:p>
        </w:tc>
        <w:tc>
          <w:tcPr>
            <w:tcW w:w="2094" w:type="dxa"/>
            <w:tcBorders>
              <w:top w:val="single" w:sz="4" w:space="0" w:color="auto"/>
              <w:left w:val="single" w:sz="4" w:space="0" w:color="auto"/>
              <w:bottom w:val="single" w:sz="4" w:space="0" w:color="auto"/>
              <w:right w:val="single" w:sz="4" w:space="0" w:color="auto"/>
            </w:tcBorders>
          </w:tcPr>
          <w:p w:rsidR="00716A0B" w:rsidRPr="0033171B" w:rsidRDefault="00716A0B" w:rsidP="00A204C1">
            <w:pPr>
              <w:keepNext/>
              <w:keepLines/>
              <w:spacing w:afterLines="50"/>
              <w:jc w:val="center"/>
              <w:rPr>
                <w:sz w:val="20"/>
                <w:szCs w:val="20"/>
              </w:rPr>
            </w:pPr>
            <w:r w:rsidRPr="0033171B">
              <w:rPr>
                <w:sz w:val="20"/>
                <w:szCs w:val="20"/>
              </w:rPr>
              <w:t>23</w:t>
            </w:r>
          </w:p>
        </w:tc>
        <w:tc>
          <w:tcPr>
            <w:tcW w:w="2094" w:type="dxa"/>
            <w:tcBorders>
              <w:top w:val="single" w:sz="4" w:space="0" w:color="auto"/>
              <w:left w:val="single" w:sz="4" w:space="0" w:color="auto"/>
              <w:bottom w:val="single" w:sz="4" w:space="0" w:color="auto"/>
              <w:right w:val="single" w:sz="4" w:space="0" w:color="auto"/>
            </w:tcBorders>
          </w:tcPr>
          <w:p w:rsidR="00716A0B" w:rsidRPr="0033171B" w:rsidRDefault="00716A0B" w:rsidP="00A204C1">
            <w:pPr>
              <w:keepNext/>
              <w:keepLines/>
              <w:spacing w:afterLines="50"/>
              <w:jc w:val="center"/>
              <w:rPr>
                <w:sz w:val="20"/>
                <w:szCs w:val="20"/>
              </w:rPr>
            </w:pPr>
            <w:r w:rsidRPr="0033171B">
              <w:rPr>
                <w:sz w:val="20"/>
                <w:szCs w:val="20"/>
              </w:rPr>
              <w:t>+2/-</w:t>
            </w:r>
            <w:r>
              <w:rPr>
                <w:sz w:val="20"/>
                <w:szCs w:val="20"/>
              </w:rPr>
              <w:t>2</w:t>
            </w:r>
            <w:r w:rsidRPr="0033171B">
              <w:rPr>
                <w:sz w:val="20"/>
                <w:szCs w:val="20"/>
                <w:vertAlign w:val="superscript"/>
              </w:rPr>
              <w:t>1</w:t>
            </w:r>
          </w:p>
        </w:tc>
      </w:tr>
      <w:tr w:rsidR="00716A0B" w:rsidRPr="0033171B" w:rsidTr="00993525">
        <w:trPr>
          <w:trHeight w:val="225"/>
          <w:jc w:val="center"/>
        </w:trPr>
        <w:tc>
          <w:tcPr>
            <w:tcW w:w="2094" w:type="dxa"/>
            <w:tcBorders>
              <w:top w:val="single" w:sz="4" w:space="0" w:color="auto"/>
              <w:left w:val="single" w:sz="4" w:space="0" w:color="auto"/>
              <w:bottom w:val="single" w:sz="4" w:space="0" w:color="auto"/>
              <w:right w:val="single" w:sz="4" w:space="0" w:color="auto"/>
            </w:tcBorders>
          </w:tcPr>
          <w:p w:rsidR="00716A0B" w:rsidRPr="00716A0B" w:rsidRDefault="00716A0B" w:rsidP="00A204C1">
            <w:pPr>
              <w:keepNext/>
              <w:keepLines/>
              <w:spacing w:afterLines="50"/>
              <w:rPr>
                <w:rFonts w:eastAsiaTheme="minorEastAsia" w:cs="Arial"/>
                <w:sz w:val="20"/>
                <w:szCs w:val="20"/>
                <w:lang w:eastAsia="zh-CN"/>
              </w:rPr>
            </w:pPr>
            <w:r>
              <w:rPr>
                <w:rFonts w:eastAsiaTheme="minorEastAsia" w:cs="Arial" w:hint="eastAsia"/>
                <w:sz w:val="20"/>
                <w:szCs w:val="20"/>
                <w:lang w:eastAsia="zh-CN"/>
              </w:rPr>
              <w:t>D</w:t>
            </w:r>
            <w:r>
              <w:rPr>
                <w:rFonts w:eastAsiaTheme="minorEastAsia" w:cs="Arial"/>
                <w:sz w:val="20"/>
                <w:szCs w:val="20"/>
                <w:lang w:eastAsia="zh-CN"/>
              </w:rPr>
              <w:t>C_41A-n41A</w:t>
            </w:r>
          </w:p>
        </w:tc>
        <w:tc>
          <w:tcPr>
            <w:tcW w:w="2094" w:type="dxa"/>
            <w:tcBorders>
              <w:top w:val="single" w:sz="4" w:space="0" w:color="auto"/>
              <w:left w:val="single" w:sz="4" w:space="0" w:color="auto"/>
              <w:bottom w:val="single" w:sz="4" w:space="0" w:color="auto"/>
              <w:right w:val="single" w:sz="4" w:space="0" w:color="auto"/>
            </w:tcBorders>
          </w:tcPr>
          <w:p w:rsidR="00716A0B" w:rsidRPr="0033171B" w:rsidRDefault="00716A0B" w:rsidP="00A204C1">
            <w:pPr>
              <w:keepNext/>
              <w:keepLines/>
              <w:spacing w:afterLines="50"/>
              <w:jc w:val="center"/>
              <w:rPr>
                <w:sz w:val="20"/>
                <w:szCs w:val="20"/>
              </w:rPr>
            </w:pPr>
            <w:r w:rsidRPr="0033171B">
              <w:rPr>
                <w:sz w:val="20"/>
                <w:szCs w:val="20"/>
              </w:rPr>
              <w:t>26</w:t>
            </w:r>
          </w:p>
        </w:tc>
        <w:tc>
          <w:tcPr>
            <w:tcW w:w="2094" w:type="dxa"/>
            <w:tcBorders>
              <w:top w:val="single" w:sz="4" w:space="0" w:color="auto"/>
              <w:left w:val="single" w:sz="4" w:space="0" w:color="auto"/>
              <w:bottom w:val="single" w:sz="4" w:space="0" w:color="auto"/>
              <w:right w:val="single" w:sz="4" w:space="0" w:color="auto"/>
            </w:tcBorders>
          </w:tcPr>
          <w:p w:rsidR="00716A0B" w:rsidRPr="0033171B" w:rsidRDefault="00716A0B" w:rsidP="00A204C1">
            <w:pPr>
              <w:keepNext/>
              <w:keepLines/>
              <w:spacing w:afterLines="50"/>
              <w:jc w:val="center"/>
              <w:rPr>
                <w:sz w:val="20"/>
                <w:szCs w:val="20"/>
              </w:rPr>
            </w:pPr>
            <w:r w:rsidRPr="0033171B">
              <w:rPr>
                <w:sz w:val="20"/>
                <w:szCs w:val="20"/>
              </w:rPr>
              <w:t>+2/-</w:t>
            </w:r>
            <w:r>
              <w:rPr>
                <w:sz w:val="20"/>
                <w:szCs w:val="20"/>
              </w:rPr>
              <w:t>2</w:t>
            </w:r>
            <w:r w:rsidRPr="0033171B">
              <w:rPr>
                <w:sz w:val="20"/>
                <w:szCs w:val="20"/>
                <w:vertAlign w:val="superscript"/>
              </w:rPr>
              <w:t>1</w:t>
            </w:r>
          </w:p>
        </w:tc>
        <w:tc>
          <w:tcPr>
            <w:tcW w:w="2094" w:type="dxa"/>
            <w:tcBorders>
              <w:top w:val="single" w:sz="4" w:space="0" w:color="auto"/>
              <w:left w:val="single" w:sz="4" w:space="0" w:color="auto"/>
              <w:bottom w:val="single" w:sz="4" w:space="0" w:color="auto"/>
              <w:right w:val="single" w:sz="4" w:space="0" w:color="auto"/>
            </w:tcBorders>
          </w:tcPr>
          <w:p w:rsidR="00716A0B" w:rsidRPr="0033171B" w:rsidRDefault="00716A0B" w:rsidP="00A204C1">
            <w:pPr>
              <w:keepNext/>
              <w:keepLines/>
              <w:spacing w:afterLines="50"/>
              <w:jc w:val="center"/>
              <w:rPr>
                <w:sz w:val="20"/>
                <w:szCs w:val="20"/>
              </w:rPr>
            </w:pPr>
            <w:r w:rsidRPr="0033171B">
              <w:rPr>
                <w:sz w:val="20"/>
                <w:szCs w:val="20"/>
              </w:rPr>
              <w:t>23</w:t>
            </w:r>
          </w:p>
        </w:tc>
        <w:tc>
          <w:tcPr>
            <w:tcW w:w="2094" w:type="dxa"/>
            <w:tcBorders>
              <w:top w:val="single" w:sz="4" w:space="0" w:color="auto"/>
              <w:left w:val="single" w:sz="4" w:space="0" w:color="auto"/>
              <w:bottom w:val="single" w:sz="4" w:space="0" w:color="auto"/>
              <w:right w:val="single" w:sz="4" w:space="0" w:color="auto"/>
            </w:tcBorders>
          </w:tcPr>
          <w:p w:rsidR="00716A0B" w:rsidRPr="0033171B" w:rsidRDefault="00716A0B" w:rsidP="00A204C1">
            <w:pPr>
              <w:keepNext/>
              <w:keepLines/>
              <w:spacing w:afterLines="50"/>
              <w:jc w:val="center"/>
              <w:rPr>
                <w:sz w:val="20"/>
                <w:szCs w:val="20"/>
              </w:rPr>
            </w:pPr>
            <w:r w:rsidRPr="0033171B">
              <w:rPr>
                <w:sz w:val="20"/>
                <w:szCs w:val="20"/>
              </w:rPr>
              <w:t>+2/-</w:t>
            </w:r>
            <w:r>
              <w:rPr>
                <w:sz w:val="20"/>
                <w:szCs w:val="20"/>
              </w:rPr>
              <w:t>2</w:t>
            </w:r>
            <w:r w:rsidRPr="0033171B">
              <w:rPr>
                <w:sz w:val="20"/>
                <w:szCs w:val="20"/>
                <w:vertAlign w:val="superscript"/>
              </w:rPr>
              <w:t>1</w:t>
            </w:r>
          </w:p>
        </w:tc>
      </w:tr>
      <w:tr w:rsidR="00993525" w:rsidRPr="0033171B" w:rsidTr="00993525">
        <w:trPr>
          <w:trHeight w:val="225"/>
          <w:jc w:val="center"/>
        </w:trPr>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rPr>
                <w:rFonts w:ascii="Arial" w:hAnsi="Arial" w:cs="Arial"/>
                <w:sz w:val="20"/>
                <w:szCs w:val="20"/>
                <w:lang w:val="en-GB" w:eastAsia="ko-KR"/>
              </w:rPr>
            </w:pPr>
            <w:r w:rsidRPr="0033171B">
              <w:rPr>
                <w:rFonts w:cs="Arial"/>
                <w:sz w:val="20"/>
                <w:szCs w:val="20"/>
                <w:lang w:eastAsia="ja-JP"/>
              </w:rPr>
              <w:t>DC_</w:t>
            </w:r>
            <w:r w:rsidRPr="0033171B">
              <w:rPr>
                <w:rFonts w:eastAsia="宋体" w:cs="Arial"/>
                <w:sz w:val="20"/>
                <w:szCs w:val="20"/>
                <w:lang w:eastAsia="zh-CN"/>
              </w:rPr>
              <w:t>39A-n79A</w:t>
            </w:r>
          </w:p>
        </w:tc>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jc w:val="center"/>
              <w:rPr>
                <w:rFonts w:ascii="Arial" w:eastAsia="Malgun Gothic" w:hAnsi="Arial" w:cs="Arial"/>
                <w:sz w:val="20"/>
                <w:szCs w:val="20"/>
                <w:lang w:val="en-GB" w:eastAsia="ko-KR"/>
              </w:rPr>
            </w:pPr>
            <w:r w:rsidRPr="0033171B">
              <w:rPr>
                <w:sz w:val="20"/>
                <w:szCs w:val="20"/>
              </w:rPr>
              <w:t>26</w:t>
            </w:r>
          </w:p>
        </w:tc>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jc w:val="center"/>
              <w:rPr>
                <w:rFonts w:ascii="Arial" w:eastAsia="Malgun Gothic" w:hAnsi="Arial" w:cs="Arial"/>
                <w:sz w:val="20"/>
                <w:szCs w:val="20"/>
                <w:lang w:val="en-GB" w:eastAsia="ko-KR"/>
              </w:rPr>
            </w:pPr>
            <w:r w:rsidRPr="0033171B">
              <w:rPr>
                <w:sz w:val="20"/>
                <w:szCs w:val="20"/>
              </w:rPr>
              <w:t>+2/-</w:t>
            </w:r>
            <w:r w:rsidR="004E339F">
              <w:rPr>
                <w:sz w:val="20"/>
                <w:szCs w:val="20"/>
              </w:rPr>
              <w:t>3</w:t>
            </w:r>
          </w:p>
        </w:tc>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jc w:val="center"/>
              <w:rPr>
                <w:rFonts w:ascii="Arial" w:eastAsia="Malgun Gothic" w:hAnsi="Arial" w:cs="Arial"/>
                <w:sz w:val="20"/>
                <w:szCs w:val="20"/>
                <w:lang w:val="en-GB" w:eastAsia="ko-KR"/>
              </w:rPr>
            </w:pPr>
            <w:r w:rsidRPr="0033171B">
              <w:rPr>
                <w:sz w:val="20"/>
                <w:szCs w:val="20"/>
              </w:rPr>
              <w:t>23</w:t>
            </w:r>
          </w:p>
        </w:tc>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jc w:val="center"/>
              <w:rPr>
                <w:rFonts w:ascii="Arial" w:eastAsia="Malgun Gothic" w:hAnsi="Arial" w:cs="Arial"/>
                <w:sz w:val="20"/>
                <w:szCs w:val="20"/>
                <w:lang w:val="en-GB" w:eastAsia="ko-KR"/>
              </w:rPr>
            </w:pPr>
            <w:r w:rsidRPr="0033171B">
              <w:rPr>
                <w:sz w:val="20"/>
                <w:szCs w:val="20"/>
              </w:rPr>
              <w:t>+2/-</w:t>
            </w:r>
            <w:r w:rsidR="004E339F">
              <w:rPr>
                <w:sz w:val="20"/>
                <w:szCs w:val="20"/>
              </w:rPr>
              <w:t>3</w:t>
            </w:r>
          </w:p>
        </w:tc>
      </w:tr>
      <w:tr w:rsidR="00993525" w:rsidRPr="0033171B" w:rsidTr="00993525">
        <w:trPr>
          <w:trHeight w:val="225"/>
          <w:jc w:val="center"/>
        </w:trPr>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rPr>
                <w:rFonts w:ascii="Arial" w:hAnsi="Arial" w:cs="Arial"/>
                <w:sz w:val="20"/>
                <w:szCs w:val="20"/>
                <w:lang w:val="en-GB" w:eastAsia="ko-KR"/>
              </w:rPr>
            </w:pPr>
            <w:r w:rsidRPr="0033171B">
              <w:rPr>
                <w:rFonts w:cs="Arial"/>
                <w:sz w:val="20"/>
                <w:szCs w:val="20"/>
                <w:lang w:eastAsia="ja-JP"/>
              </w:rPr>
              <w:t>DC_</w:t>
            </w:r>
            <w:r w:rsidRPr="0033171B">
              <w:rPr>
                <w:rFonts w:eastAsia="宋体" w:cs="Arial"/>
                <w:sz w:val="20"/>
                <w:szCs w:val="20"/>
                <w:lang w:eastAsia="zh-CN"/>
              </w:rPr>
              <w:t>41A-n79A</w:t>
            </w:r>
          </w:p>
        </w:tc>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jc w:val="center"/>
              <w:rPr>
                <w:rFonts w:ascii="Arial" w:eastAsia="Malgun Gothic" w:hAnsi="Arial" w:cs="Arial"/>
                <w:sz w:val="20"/>
                <w:szCs w:val="20"/>
                <w:lang w:val="en-GB" w:eastAsia="ko-KR"/>
              </w:rPr>
            </w:pPr>
            <w:r w:rsidRPr="0033171B">
              <w:rPr>
                <w:sz w:val="20"/>
                <w:szCs w:val="20"/>
              </w:rPr>
              <w:t>26</w:t>
            </w:r>
          </w:p>
        </w:tc>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jc w:val="center"/>
              <w:rPr>
                <w:rFonts w:ascii="Arial" w:eastAsia="Malgun Gothic" w:hAnsi="Arial" w:cs="Arial"/>
                <w:sz w:val="20"/>
                <w:szCs w:val="20"/>
                <w:lang w:val="en-GB" w:eastAsia="ko-KR"/>
              </w:rPr>
            </w:pPr>
            <w:r w:rsidRPr="0033171B">
              <w:rPr>
                <w:sz w:val="20"/>
                <w:szCs w:val="20"/>
              </w:rPr>
              <w:t>+2/-</w:t>
            </w:r>
            <w:r w:rsidR="004E339F">
              <w:rPr>
                <w:sz w:val="20"/>
                <w:szCs w:val="20"/>
              </w:rPr>
              <w:t>3</w:t>
            </w:r>
            <w:r w:rsidRPr="0033171B">
              <w:rPr>
                <w:sz w:val="20"/>
                <w:szCs w:val="20"/>
                <w:vertAlign w:val="superscript"/>
              </w:rPr>
              <w:t>1</w:t>
            </w:r>
          </w:p>
        </w:tc>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jc w:val="center"/>
              <w:rPr>
                <w:rFonts w:ascii="Arial" w:eastAsia="Malgun Gothic" w:hAnsi="Arial" w:cs="Arial"/>
                <w:sz w:val="20"/>
                <w:szCs w:val="20"/>
                <w:lang w:val="en-GB" w:eastAsia="ko-KR"/>
              </w:rPr>
            </w:pPr>
            <w:r w:rsidRPr="0033171B">
              <w:rPr>
                <w:sz w:val="20"/>
                <w:szCs w:val="20"/>
              </w:rPr>
              <w:t>23</w:t>
            </w:r>
          </w:p>
        </w:tc>
        <w:tc>
          <w:tcPr>
            <w:tcW w:w="2094" w:type="dxa"/>
            <w:tcBorders>
              <w:top w:val="single" w:sz="4" w:space="0" w:color="auto"/>
              <w:left w:val="single" w:sz="4" w:space="0" w:color="auto"/>
              <w:bottom w:val="single" w:sz="4" w:space="0" w:color="auto"/>
              <w:right w:val="single" w:sz="4" w:space="0" w:color="auto"/>
            </w:tcBorders>
          </w:tcPr>
          <w:p w:rsidR="00993525" w:rsidRPr="0033171B" w:rsidRDefault="00993525" w:rsidP="00A204C1">
            <w:pPr>
              <w:keepNext/>
              <w:keepLines/>
              <w:spacing w:afterLines="50"/>
              <w:jc w:val="center"/>
              <w:rPr>
                <w:rFonts w:ascii="Arial" w:eastAsia="Malgun Gothic" w:hAnsi="Arial" w:cs="Arial"/>
                <w:sz w:val="20"/>
                <w:szCs w:val="20"/>
                <w:lang w:val="en-GB" w:eastAsia="ko-KR"/>
              </w:rPr>
            </w:pPr>
            <w:r w:rsidRPr="0033171B">
              <w:rPr>
                <w:sz w:val="20"/>
                <w:szCs w:val="20"/>
              </w:rPr>
              <w:t>+2/-</w:t>
            </w:r>
            <w:r w:rsidR="004E339F">
              <w:rPr>
                <w:sz w:val="20"/>
                <w:szCs w:val="20"/>
              </w:rPr>
              <w:t>3</w:t>
            </w:r>
            <w:r w:rsidRPr="0033171B">
              <w:rPr>
                <w:sz w:val="20"/>
                <w:szCs w:val="20"/>
                <w:vertAlign w:val="superscript"/>
              </w:rPr>
              <w:t>1</w:t>
            </w:r>
          </w:p>
        </w:tc>
      </w:tr>
      <w:tr w:rsidR="00521F25" w:rsidRPr="0033171B" w:rsidTr="00993525">
        <w:trPr>
          <w:trHeight w:val="225"/>
          <w:jc w:val="center"/>
        </w:trPr>
        <w:tc>
          <w:tcPr>
            <w:tcW w:w="10470" w:type="dxa"/>
            <w:gridSpan w:val="5"/>
            <w:tcBorders>
              <w:top w:val="single" w:sz="4" w:space="0" w:color="auto"/>
              <w:left w:val="single" w:sz="4" w:space="0" w:color="auto"/>
              <w:bottom w:val="single" w:sz="4" w:space="0" w:color="auto"/>
              <w:right w:val="single" w:sz="4" w:space="0" w:color="auto"/>
            </w:tcBorders>
            <w:vAlign w:val="center"/>
            <w:hideMark/>
          </w:tcPr>
          <w:p w:rsidR="00521F25" w:rsidRDefault="00521F25" w:rsidP="00A204C1">
            <w:pPr>
              <w:keepNext/>
              <w:keepLines/>
              <w:spacing w:afterLines="50"/>
              <w:ind w:left="851" w:hanging="851"/>
              <w:rPr>
                <w:rFonts w:ascii="Arial" w:eastAsia="Malgun Gothic" w:hAnsi="Arial" w:cs="Arial"/>
                <w:sz w:val="20"/>
                <w:szCs w:val="20"/>
                <w:lang w:val="en-GB" w:eastAsia="ko-KR"/>
              </w:rPr>
            </w:pPr>
            <w:r w:rsidRPr="0033171B">
              <w:rPr>
                <w:rFonts w:ascii="Arial" w:eastAsia="Malgun Gothic" w:hAnsi="Arial" w:cs="Arial"/>
                <w:sz w:val="20"/>
                <w:szCs w:val="20"/>
                <w:lang w:val="en-GB" w:eastAsia="ko-KR"/>
              </w:rPr>
              <w:t>NOTE 1:</w:t>
            </w:r>
            <w:r w:rsidRPr="0033171B">
              <w:rPr>
                <w:rFonts w:ascii="Arial" w:eastAsia="Malgun Gothic" w:hAnsi="Arial" w:cs="Arial"/>
                <w:sz w:val="20"/>
                <w:szCs w:val="20"/>
                <w:lang w:val="en-GB" w:eastAsia="ko-KR"/>
              </w:rPr>
              <w:tab/>
            </w:r>
            <w:r w:rsidR="007A5055" w:rsidRPr="007A5055">
              <w:rPr>
                <w:rFonts w:ascii="Arial" w:eastAsia="Malgun Gothic" w:hAnsi="Arial" w:cs="Arial"/>
                <w:sz w:val="20"/>
                <w:szCs w:val="20"/>
                <w:lang w:val="en-GB" w:eastAsia="ko-KR"/>
              </w:rPr>
              <w:t xml:space="preserve">refers to the transmission bandwidths confined within </w:t>
            </w:r>
            <w:proofErr w:type="spellStart"/>
            <w:r w:rsidR="007A5055" w:rsidRPr="007A5055">
              <w:rPr>
                <w:rFonts w:ascii="Arial" w:eastAsia="Malgun Gothic" w:hAnsi="Arial" w:cs="Arial"/>
                <w:sz w:val="20"/>
                <w:szCs w:val="20"/>
                <w:lang w:val="en-GB" w:eastAsia="ko-KR"/>
              </w:rPr>
              <w:t>F</w:t>
            </w:r>
            <w:r w:rsidR="007A5055" w:rsidRPr="0078417D">
              <w:rPr>
                <w:rFonts w:ascii="Arial" w:eastAsia="Malgun Gothic" w:hAnsi="Arial" w:cs="Arial"/>
                <w:sz w:val="20"/>
                <w:szCs w:val="20"/>
                <w:vertAlign w:val="subscript"/>
                <w:lang w:val="en-GB" w:eastAsia="ko-KR"/>
              </w:rPr>
              <w:t>UL_low</w:t>
            </w:r>
            <w:proofErr w:type="spellEnd"/>
            <w:r w:rsidR="007A5055" w:rsidRPr="007A5055">
              <w:rPr>
                <w:rFonts w:ascii="Arial" w:eastAsia="Malgun Gothic" w:hAnsi="Arial" w:cs="Arial"/>
                <w:sz w:val="20"/>
                <w:szCs w:val="20"/>
                <w:lang w:val="en-GB" w:eastAsia="ko-KR"/>
              </w:rPr>
              <w:t xml:space="preserve"> and </w:t>
            </w:r>
            <w:proofErr w:type="spellStart"/>
            <w:r w:rsidR="007A5055" w:rsidRPr="007A5055">
              <w:rPr>
                <w:rFonts w:ascii="Arial" w:eastAsia="Malgun Gothic" w:hAnsi="Arial" w:cs="Arial"/>
                <w:sz w:val="20"/>
                <w:szCs w:val="20"/>
                <w:lang w:val="en-GB" w:eastAsia="ko-KR"/>
              </w:rPr>
              <w:t>F</w:t>
            </w:r>
            <w:r w:rsidR="007A5055" w:rsidRPr="0078417D">
              <w:rPr>
                <w:rFonts w:ascii="Arial" w:eastAsia="Malgun Gothic" w:hAnsi="Arial" w:cs="Arial"/>
                <w:sz w:val="20"/>
                <w:szCs w:val="20"/>
                <w:vertAlign w:val="subscript"/>
                <w:lang w:val="en-GB" w:eastAsia="ko-KR"/>
              </w:rPr>
              <w:t>UL_low</w:t>
            </w:r>
            <w:proofErr w:type="spellEnd"/>
            <w:r w:rsidR="007A5055" w:rsidRPr="007A5055">
              <w:rPr>
                <w:rFonts w:ascii="Arial" w:eastAsia="Malgun Gothic" w:hAnsi="Arial" w:cs="Arial"/>
                <w:sz w:val="20"/>
                <w:szCs w:val="20"/>
                <w:lang w:val="en-GB" w:eastAsia="ko-KR"/>
              </w:rPr>
              <w:t xml:space="preserve"> + 4 MHz or </w:t>
            </w:r>
            <w:proofErr w:type="spellStart"/>
            <w:r w:rsidR="007A5055" w:rsidRPr="007A5055">
              <w:rPr>
                <w:rFonts w:ascii="Arial" w:eastAsia="Malgun Gothic" w:hAnsi="Arial" w:cs="Arial"/>
                <w:sz w:val="20"/>
                <w:szCs w:val="20"/>
                <w:lang w:val="en-GB" w:eastAsia="ko-KR"/>
              </w:rPr>
              <w:t>F</w:t>
            </w:r>
            <w:r w:rsidR="007A5055" w:rsidRPr="0078417D">
              <w:rPr>
                <w:rFonts w:ascii="Arial" w:eastAsia="Malgun Gothic" w:hAnsi="Arial" w:cs="Arial"/>
                <w:sz w:val="20"/>
                <w:szCs w:val="20"/>
                <w:vertAlign w:val="subscript"/>
                <w:lang w:val="en-GB" w:eastAsia="ko-KR"/>
              </w:rPr>
              <w:t>UL_high</w:t>
            </w:r>
            <w:proofErr w:type="spellEnd"/>
            <w:r w:rsidR="007A5055" w:rsidRPr="007A5055">
              <w:rPr>
                <w:rFonts w:ascii="Arial" w:eastAsia="Malgun Gothic" w:hAnsi="Arial" w:cs="Arial"/>
                <w:sz w:val="20"/>
                <w:szCs w:val="20"/>
                <w:lang w:val="en-GB" w:eastAsia="ko-KR"/>
              </w:rPr>
              <w:t xml:space="preserve"> – 4 MHz and </w:t>
            </w:r>
            <w:proofErr w:type="spellStart"/>
            <w:r w:rsidR="007A5055" w:rsidRPr="007A5055">
              <w:rPr>
                <w:rFonts w:ascii="Arial" w:eastAsia="Malgun Gothic" w:hAnsi="Arial" w:cs="Arial"/>
                <w:sz w:val="20"/>
                <w:szCs w:val="20"/>
                <w:lang w:val="en-GB" w:eastAsia="ko-KR"/>
              </w:rPr>
              <w:t>F</w:t>
            </w:r>
            <w:r w:rsidR="007A5055" w:rsidRPr="0078417D">
              <w:rPr>
                <w:rFonts w:ascii="Arial" w:eastAsia="Malgun Gothic" w:hAnsi="Arial" w:cs="Arial"/>
                <w:sz w:val="20"/>
                <w:szCs w:val="20"/>
                <w:vertAlign w:val="subscript"/>
                <w:lang w:val="en-GB" w:eastAsia="ko-KR"/>
              </w:rPr>
              <w:t>UL_high</w:t>
            </w:r>
            <w:proofErr w:type="spellEnd"/>
            <w:r w:rsidR="007A5055" w:rsidRPr="007A5055">
              <w:rPr>
                <w:rFonts w:ascii="Arial" w:eastAsia="Malgun Gothic" w:hAnsi="Arial" w:cs="Arial"/>
                <w:sz w:val="20"/>
                <w:szCs w:val="20"/>
                <w:lang w:val="en-GB" w:eastAsia="ko-KR"/>
              </w:rPr>
              <w:t>, the maximum output power requirement is relaxed by reducing the lower tolerance limit by 1.5 dB</w:t>
            </w:r>
          </w:p>
          <w:p w:rsidR="0078417D" w:rsidRPr="0078417D" w:rsidRDefault="0078417D" w:rsidP="00A204C1">
            <w:pPr>
              <w:keepNext/>
              <w:keepLines/>
              <w:spacing w:afterLines="50"/>
              <w:ind w:left="851" w:hanging="851"/>
              <w:rPr>
                <w:rFonts w:ascii="Arial" w:eastAsia="Malgun Gothic" w:hAnsi="Arial" w:cs="Arial"/>
                <w:sz w:val="20"/>
                <w:szCs w:val="20"/>
                <w:lang w:val="en-GB" w:eastAsia="ko-KR"/>
              </w:rPr>
            </w:pPr>
            <w:r w:rsidRPr="0078417D">
              <w:rPr>
                <w:rFonts w:ascii="Arial" w:eastAsia="Malgun Gothic" w:hAnsi="Arial" w:cs="Arial"/>
                <w:sz w:val="20"/>
                <w:szCs w:val="20"/>
                <w:lang w:val="en-GB" w:eastAsia="ko-KR"/>
              </w:rPr>
              <w:t>NOTE 2:</w:t>
            </w:r>
            <w:r w:rsidRPr="0078417D">
              <w:rPr>
                <w:rFonts w:ascii="Arial" w:eastAsia="Malgun Gothic" w:hAnsi="Arial" w:cs="Arial"/>
                <w:sz w:val="20"/>
                <w:szCs w:val="20"/>
                <w:lang w:val="en-GB" w:eastAsia="ko-KR"/>
              </w:rPr>
              <w:tab/>
            </w:r>
            <w:proofErr w:type="spellStart"/>
            <w:r w:rsidRPr="0078417D">
              <w:rPr>
                <w:rFonts w:ascii="Arial" w:eastAsia="Malgun Gothic" w:hAnsi="Arial" w:cs="Arial"/>
                <w:sz w:val="20"/>
                <w:szCs w:val="20"/>
                <w:lang w:val="en-GB" w:eastAsia="ko-KR"/>
              </w:rPr>
              <w:t>P</w:t>
            </w:r>
            <w:r w:rsidRPr="0078417D">
              <w:rPr>
                <w:rFonts w:ascii="Arial" w:eastAsia="Malgun Gothic" w:hAnsi="Arial" w:cs="Arial"/>
                <w:sz w:val="20"/>
                <w:szCs w:val="20"/>
                <w:vertAlign w:val="subscript"/>
                <w:lang w:val="en-GB" w:eastAsia="ko-KR"/>
              </w:rPr>
              <w:t>PowerClass_EN</w:t>
            </w:r>
            <w:proofErr w:type="spellEnd"/>
            <w:r w:rsidRPr="0078417D">
              <w:rPr>
                <w:rFonts w:ascii="Arial" w:eastAsia="Malgun Gothic" w:hAnsi="Arial" w:cs="Arial"/>
                <w:sz w:val="20"/>
                <w:szCs w:val="20"/>
                <w:vertAlign w:val="subscript"/>
                <w:lang w:val="en-GB" w:eastAsia="ko-KR"/>
              </w:rPr>
              <w:t>-DC</w:t>
            </w:r>
            <w:r w:rsidRPr="0078417D">
              <w:rPr>
                <w:rFonts w:ascii="Arial" w:eastAsia="Malgun Gothic" w:hAnsi="Arial" w:cs="Arial"/>
                <w:sz w:val="20"/>
                <w:szCs w:val="20"/>
                <w:lang w:val="en-GB" w:eastAsia="ko-KR"/>
              </w:rPr>
              <w:t xml:space="preserve"> is the maximum UE power specified without taking into account the tolerance</w:t>
            </w:r>
          </w:p>
          <w:p w:rsidR="0078417D" w:rsidRPr="0033171B" w:rsidRDefault="0078417D" w:rsidP="00A204C1">
            <w:pPr>
              <w:keepNext/>
              <w:keepLines/>
              <w:spacing w:afterLines="50"/>
              <w:ind w:left="851" w:hanging="851"/>
              <w:rPr>
                <w:rFonts w:ascii="Arial" w:eastAsia="Malgun Gothic" w:hAnsi="Arial" w:cs="Arial"/>
                <w:sz w:val="20"/>
                <w:szCs w:val="20"/>
                <w:lang w:val="en-GB" w:eastAsia="ko-KR"/>
              </w:rPr>
            </w:pPr>
            <w:r w:rsidRPr="0078417D">
              <w:rPr>
                <w:rFonts w:ascii="Arial" w:eastAsia="Malgun Gothic" w:hAnsi="Arial" w:cs="Arial"/>
                <w:sz w:val="20"/>
                <w:szCs w:val="20"/>
                <w:lang w:val="en-GB" w:eastAsia="ko-KR"/>
              </w:rPr>
              <w:t>NOTE 3:</w:t>
            </w:r>
            <w:r w:rsidRPr="0078417D">
              <w:rPr>
                <w:rFonts w:ascii="Arial" w:eastAsia="Malgun Gothic" w:hAnsi="Arial" w:cs="Arial"/>
                <w:sz w:val="20"/>
                <w:szCs w:val="20"/>
                <w:lang w:val="en-GB" w:eastAsia="ko-KR"/>
              </w:rPr>
              <w:tab/>
              <w:t>For inter-band EN-DC the maximum power requirement should apply to the total transmitted power over all component carriers (per UE).</w:t>
            </w:r>
          </w:p>
        </w:tc>
      </w:tr>
    </w:tbl>
    <w:p w:rsidR="003D7E51" w:rsidRPr="00890101" w:rsidRDefault="00AD7B7B" w:rsidP="00890101">
      <w:pPr>
        <w:pStyle w:val="ae"/>
        <w:spacing w:after="180" w:line="240" w:lineRule="auto"/>
        <w:jc w:val="left"/>
        <w:rPr>
          <w:rFonts w:ascii="Arial" w:hAnsi="Arial" w:cs="Arial"/>
          <w:b w:val="0"/>
          <w:lang w:eastAsia="zh-CN"/>
        </w:rPr>
      </w:pPr>
      <w:r w:rsidRPr="00890101">
        <w:rPr>
          <w:rFonts w:ascii="Arial" w:hAnsi="Arial" w:cs="Arial"/>
          <w:b w:val="0"/>
          <w:lang w:eastAsia="zh-CN"/>
        </w:rPr>
        <w:t>2.2</w:t>
      </w:r>
      <w:r w:rsidRPr="00890101">
        <w:rPr>
          <w:rFonts w:ascii="Arial" w:hAnsi="Arial" w:cs="Arial"/>
          <w:b w:val="0"/>
          <w:lang w:eastAsia="zh-CN"/>
        </w:rPr>
        <w:tab/>
      </w:r>
      <w:r w:rsidR="009B3FDD" w:rsidRPr="00890101">
        <w:rPr>
          <w:rFonts w:ascii="Arial" w:hAnsi="Arial" w:cs="Arial"/>
          <w:b w:val="0"/>
          <w:lang w:eastAsia="zh-CN"/>
        </w:rPr>
        <w:t xml:space="preserve">Maximum </w:t>
      </w:r>
      <w:r w:rsidR="003D7E51" w:rsidRPr="00890101">
        <w:rPr>
          <w:rFonts w:ascii="Arial" w:hAnsi="Arial" w:cs="Arial"/>
          <w:b w:val="0"/>
          <w:lang w:eastAsia="zh-CN"/>
        </w:rPr>
        <w:t xml:space="preserve">output </w:t>
      </w:r>
      <w:r w:rsidR="009B3FDD" w:rsidRPr="00890101">
        <w:rPr>
          <w:rFonts w:ascii="Arial" w:hAnsi="Arial" w:cs="Arial"/>
          <w:b w:val="0"/>
          <w:lang w:eastAsia="zh-CN"/>
        </w:rPr>
        <w:t>power reduction</w:t>
      </w:r>
      <w:r w:rsidR="003D7E51" w:rsidRPr="00890101">
        <w:rPr>
          <w:rFonts w:ascii="Arial" w:hAnsi="Arial" w:cs="Arial"/>
          <w:b w:val="0"/>
          <w:lang w:eastAsia="zh-CN"/>
        </w:rPr>
        <w:t xml:space="preserve"> for PC2 EN-DC</w:t>
      </w:r>
    </w:p>
    <w:p w:rsidR="003D7E51" w:rsidRPr="00890101" w:rsidRDefault="003D7E51" w:rsidP="00890101">
      <w:pPr>
        <w:spacing w:after="180"/>
        <w:rPr>
          <w:rFonts w:ascii="Arial" w:hAnsi="Arial" w:cs="Arial"/>
          <w:sz w:val="24"/>
          <w:lang w:eastAsia="zh-CN"/>
        </w:rPr>
      </w:pPr>
      <w:r w:rsidRPr="00890101">
        <w:rPr>
          <w:rFonts w:ascii="Arial" w:hAnsi="Arial" w:cs="Arial"/>
          <w:sz w:val="24"/>
          <w:lang w:eastAsia="zh-CN"/>
        </w:rPr>
        <w:t>2.2.1</w:t>
      </w:r>
      <w:r w:rsidRPr="00890101">
        <w:rPr>
          <w:rFonts w:ascii="Arial" w:hAnsi="Arial" w:cs="Arial"/>
          <w:sz w:val="24"/>
          <w:lang w:eastAsia="zh-CN"/>
        </w:rPr>
        <w:tab/>
        <w:t xml:space="preserve">Intra-band contiguous </w:t>
      </w:r>
      <w:r w:rsidR="002960E7">
        <w:rPr>
          <w:rFonts w:ascii="Arial" w:hAnsi="Arial" w:cs="Arial"/>
          <w:sz w:val="24"/>
          <w:lang w:eastAsia="zh-CN"/>
        </w:rPr>
        <w:t xml:space="preserve">or non-contiguous </w:t>
      </w:r>
      <w:r w:rsidRPr="00890101">
        <w:rPr>
          <w:rFonts w:ascii="Arial" w:hAnsi="Arial" w:cs="Arial"/>
          <w:sz w:val="24"/>
          <w:lang w:eastAsia="zh-CN"/>
        </w:rPr>
        <w:t>EN-DC</w:t>
      </w:r>
    </w:p>
    <w:p w:rsidR="004E63D3" w:rsidRPr="00DD7A14" w:rsidRDefault="005638EA" w:rsidP="0033171B">
      <w:pPr>
        <w:spacing w:after="180"/>
        <w:rPr>
          <w:rFonts w:eastAsia="Times New Roman"/>
          <w:sz w:val="20"/>
          <w:szCs w:val="20"/>
          <w:lang w:val="en-GB"/>
        </w:rPr>
      </w:pPr>
      <w:r w:rsidRPr="005638EA">
        <w:rPr>
          <w:rFonts w:eastAsia="Times New Roman"/>
          <w:sz w:val="20"/>
          <w:szCs w:val="20"/>
          <w:lang w:val="en-GB"/>
        </w:rPr>
        <w:t>Currently,</w:t>
      </w:r>
      <w:r w:rsidR="00C475E3">
        <w:rPr>
          <w:rFonts w:eastAsia="Times New Roman"/>
          <w:sz w:val="20"/>
          <w:szCs w:val="20"/>
          <w:lang w:val="en-GB"/>
        </w:rPr>
        <w:t xml:space="preserve"> t</w:t>
      </w:r>
      <w:r w:rsidR="006960EB" w:rsidRPr="006960EB">
        <w:rPr>
          <w:rFonts w:eastAsia="Times New Roman"/>
          <w:sz w:val="20"/>
          <w:szCs w:val="20"/>
          <w:lang w:val="en-GB"/>
        </w:rPr>
        <w:t xml:space="preserve">he </w:t>
      </w:r>
      <w:r>
        <w:rPr>
          <w:rFonts w:eastAsia="Times New Roman"/>
          <w:sz w:val="20"/>
          <w:szCs w:val="20"/>
          <w:lang w:val="en-GB"/>
        </w:rPr>
        <w:t>m</w:t>
      </w:r>
      <w:r w:rsidR="006960EB" w:rsidRPr="006960EB">
        <w:rPr>
          <w:rFonts w:eastAsia="Times New Roman"/>
          <w:sz w:val="20"/>
          <w:szCs w:val="20"/>
          <w:lang w:val="en-GB"/>
        </w:rPr>
        <w:t xml:space="preserve">aximum output power reduction requirements </w:t>
      </w:r>
      <w:r w:rsidR="00C525E1">
        <w:rPr>
          <w:rFonts w:eastAsia="Times New Roman"/>
          <w:sz w:val="20"/>
          <w:szCs w:val="20"/>
          <w:lang w:val="en-GB"/>
        </w:rPr>
        <w:t xml:space="preserve">for PC3 </w:t>
      </w:r>
      <w:r w:rsidR="00E617F9" w:rsidRPr="00DD7A14">
        <w:rPr>
          <w:rFonts w:eastAsia="Times New Roman"/>
          <w:sz w:val="20"/>
          <w:szCs w:val="20"/>
          <w:lang w:val="en-GB"/>
        </w:rPr>
        <w:t xml:space="preserve">is </w:t>
      </w:r>
      <w:r>
        <w:rPr>
          <w:rFonts w:eastAsia="Times New Roman"/>
          <w:sz w:val="20"/>
          <w:szCs w:val="20"/>
          <w:lang w:val="en-GB"/>
        </w:rPr>
        <w:t xml:space="preserve">still </w:t>
      </w:r>
      <w:r w:rsidR="00E617F9" w:rsidRPr="00DD7A14">
        <w:rPr>
          <w:rFonts w:eastAsia="Times New Roman"/>
          <w:sz w:val="20"/>
          <w:szCs w:val="20"/>
          <w:lang w:val="en-GB"/>
        </w:rPr>
        <w:t xml:space="preserve">an open </w:t>
      </w:r>
      <w:r w:rsidR="00E617F9">
        <w:rPr>
          <w:rFonts w:eastAsia="宋体" w:hint="eastAsia"/>
          <w:sz w:val="20"/>
          <w:szCs w:val="20"/>
          <w:lang w:val="en-GB" w:eastAsia="zh-CN"/>
        </w:rPr>
        <w:t>issue</w:t>
      </w:r>
      <w:r>
        <w:rPr>
          <w:rFonts w:eastAsia="Times New Roman"/>
          <w:sz w:val="20"/>
          <w:szCs w:val="20"/>
          <w:lang w:val="en-GB"/>
        </w:rPr>
        <w:t xml:space="preserve"> and </w:t>
      </w:r>
      <w:r w:rsidR="0096003F">
        <w:rPr>
          <w:rFonts w:eastAsia="Times New Roman"/>
          <w:sz w:val="20"/>
          <w:szCs w:val="20"/>
          <w:lang w:val="en-GB"/>
        </w:rPr>
        <w:t>the</w:t>
      </w:r>
      <w:r>
        <w:rPr>
          <w:rFonts w:eastAsia="Times New Roman"/>
          <w:sz w:val="20"/>
          <w:szCs w:val="20"/>
          <w:lang w:val="en-GB"/>
        </w:rPr>
        <w:t xml:space="preserve"> detail</w:t>
      </w:r>
      <w:r w:rsidR="0096003F">
        <w:rPr>
          <w:rFonts w:eastAsia="Times New Roman"/>
          <w:sz w:val="20"/>
          <w:szCs w:val="20"/>
          <w:lang w:val="en-GB"/>
        </w:rPr>
        <w:t>s</w:t>
      </w:r>
      <w:r w:rsidR="00B67880">
        <w:rPr>
          <w:rFonts w:eastAsia="Times New Roman"/>
          <w:sz w:val="20"/>
          <w:szCs w:val="20"/>
          <w:lang w:val="en-GB"/>
        </w:rPr>
        <w:t xml:space="preserve"> are under study</w:t>
      </w:r>
      <w:r w:rsidR="009D48B0">
        <w:rPr>
          <w:rFonts w:eastAsia="Times New Roman"/>
          <w:sz w:val="20"/>
          <w:szCs w:val="20"/>
          <w:lang w:val="en-GB"/>
        </w:rPr>
        <w:t xml:space="preserve">. </w:t>
      </w:r>
      <w:r w:rsidR="00CC0486">
        <w:rPr>
          <w:rFonts w:eastAsia="Times New Roman"/>
          <w:sz w:val="20"/>
          <w:szCs w:val="20"/>
          <w:lang w:val="en-GB"/>
        </w:rPr>
        <w:t>R</w:t>
      </w:r>
      <w:r w:rsidR="004806D5">
        <w:rPr>
          <w:rFonts w:eastAsia="Times New Roman"/>
          <w:sz w:val="20"/>
          <w:szCs w:val="20"/>
          <w:lang w:val="en-GB"/>
        </w:rPr>
        <w:t>efer</w:t>
      </w:r>
      <w:r w:rsidR="00CC0486">
        <w:rPr>
          <w:rFonts w:eastAsia="Times New Roman"/>
          <w:sz w:val="20"/>
          <w:szCs w:val="20"/>
          <w:lang w:val="en-GB"/>
        </w:rPr>
        <w:t xml:space="preserve">ring to </w:t>
      </w:r>
      <w:r w:rsidR="00400D21">
        <w:rPr>
          <w:rFonts w:eastAsia="Times New Roman"/>
          <w:sz w:val="20"/>
          <w:szCs w:val="20"/>
          <w:lang w:val="en-GB"/>
        </w:rPr>
        <w:t xml:space="preserve">the same </w:t>
      </w:r>
      <w:r w:rsidR="009D48B0">
        <w:rPr>
          <w:rFonts w:eastAsia="Times New Roman"/>
          <w:sz w:val="20"/>
          <w:szCs w:val="20"/>
          <w:lang w:val="en-GB"/>
        </w:rPr>
        <w:t xml:space="preserve">methodology </w:t>
      </w:r>
      <w:r w:rsidR="00CC0486">
        <w:rPr>
          <w:rFonts w:eastAsia="Times New Roman"/>
          <w:sz w:val="20"/>
          <w:szCs w:val="20"/>
          <w:lang w:val="en-GB"/>
        </w:rPr>
        <w:t xml:space="preserve">of </w:t>
      </w:r>
      <w:r w:rsidR="00C475E3">
        <w:rPr>
          <w:rFonts w:eastAsia="Times New Roman"/>
          <w:sz w:val="20"/>
          <w:szCs w:val="20"/>
          <w:lang w:val="en-GB"/>
        </w:rPr>
        <w:t>PC</w:t>
      </w:r>
      <w:r w:rsidR="00CC0486">
        <w:rPr>
          <w:rFonts w:eastAsia="Times New Roman"/>
          <w:sz w:val="20"/>
          <w:szCs w:val="20"/>
          <w:lang w:val="en-GB"/>
        </w:rPr>
        <w:t>3</w:t>
      </w:r>
      <w:r w:rsidR="00BF76C2">
        <w:rPr>
          <w:rFonts w:eastAsia="Times New Roman"/>
          <w:sz w:val="20"/>
          <w:szCs w:val="20"/>
          <w:lang w:val="en-GB"/>
        </w:rPr>
        <w:t xml:space="preserve"> MPR</w:t>
      </w:r>
      <w:r w:rsidR="00CC0486">
        <w:rPr>
          <w:rFonts w:eastAsia="Times New Roman"/>
          <w:sz w:val="20"/>
          <w:szCs w:val="20"/>
          <w:lang w:val="en-GB"/>
        </w:rPr>
        <w:t xml:space="preserve">, PC2 requirements with PC3 + PC3 could be studied </w:t>
      </w:r>
      <w:r w:rsidR="00C8024B">
        <w:rPr>
          <w:rFonts w:eastAsia="Times New Roman"/>
          <w:sz w:val="20"/>
          <w:szCs w:val="20"/>
          <w:lang w:val="en-GB"/>
        </w:rPr>
        <w:t xml:space="preserve">at the </w:t>
      </w:r>
      <w:r w:rsidR="00C8024B" w:rsidRPr="00DD7A14">
        <w:rPr>
          <w:rFonts w:eastAsia="Times New Roman"/>
          <w:sz w:val="20"/>
          <w:szCs w:val="20"/>
          <w:lang w:val="en-GB"/>
        </w:rPr>
        <w:t>same time</w:t>
      </w:r>
      <w:r w:rsidR="00C475E3" w:rsidRPr="00DD7A14">
        <w:rPr>
          <w:rFonts w:eastAsia="Times New Roman"/>
          <w:sz w:val="20"/>
          <w:szCs w:val="20"/>
          <w:lang w:val="en-GB"/>
        </w:rPr>
        <w:t>.</w:t>
      </w:r>
    </w:p>
    <w:p w:rsidR="003D7E51" w:rsidRPr="003D7E51" w:rsidRDefault="0016292B" w:rsidP="0033171B">
      <w:pPr>
        <w:spacing w:after="180"/>
        <w:rPr>
          <w:rFonts w:eastAsia="宋体"/>
          <w:b/>
          <w:lang w:val="en-GB" w:eastAsia="zh-CN"/>
        </w:rPr>
      </w:pPr>
      <w:r w:rsidRPr="00DD7A14">
        <w:rPr>
          <w:rFonts w:eastAsia="宋体"/>
          <w:b/>
          <w:lang w:val="en-GB" w:eastAsia="zh-CN"/>
        </w:rPr>
        <w:t xml:space="preserve">Observation 1: </w:t>
      </w:r>
      <w:r w:rsidR="00B67527">
        <w:rPr>
          <w:rFonts w:eastAsia="宋体"/>
          <w:b/>
          <w:lang w:val="en-GB" w:eastAsia="zh-CN"/>
        </w:rPr>
        <w:t>F</w:t>
      </w:r>
      <w:r w:rsidR="00495CB6">
        <w:rPr>
          <w:rFonts w:eastAsia="宋体"/>
          <w:b/>
          <w:lang w:val="en-GB" w:eastAsia="zh-CN"/>
        </w:rPr>
        <w:t xml:space="preserve">or intra-band EN-DC, </w:t>
      </w:r>
      <w:r w:rsidRPr="00DD7A14">
        <w:rPr>
          <w:rFonts w:eastAsia="宋体"/>
          <w:b/>
          <w:lang w:val="en-GB" w:eastAsia="zh-CN"/>
        </w:rPr>
        <w:t xml:space="preserve">The PC2 MPR </w:t>
      </w:r>
      <w:r w:rsidR="00495CB6">
        <w:rPr>
          <w:rFonts w:eastAsia="宋体"/>
          <w:b/>
          <w:lang w:val="en-GB" w:eastAsia="zh-CN"/>
        </w:rPr>
        <w:t xml:space="preserve">with PC3 + PC3 </w:t>
      </w:r>
      <w:r w:rsidR="00D41349" w:rsidRPr="00DD7A14">
        <w:rPr>
          <w:rFonts w:eastAsia="宋体"/>
          <w:b/>
          <w:lang w:val="en-GB" w:eastAsia="zh-CN"/>
        </w:rPr>
        <w:t>could be studied with the same methodology of PC3</w:t>
      </w:r>
      <w:r w:rsidRPr="00DD7A14">
        <w:rPr>
          <w:rFonts w:eastAsia="宋体"/>
          <w:b/>
          <w:lang w:val="en-GB" w:eastAsia="zh-CN"/>
        </w:rPr>
        <w:t>.</w:t>
      </w:r>
    </w:p>
    <w:p w:rsidR="009B3FDD" w:rsidRDefault="003D7E51" w:rsidP="00890101">
      <w:pPr>
        <w:spacing w:after="180"/>
        <w:rPr>
          <w:rFonts w:ascii="Arial" w:eastAsia="宋体" w:hAnsi="Arial" w:cs="Arial"/>
          <w:sz w:val="24"/>
          <w:lang w:eastAsia="zh-CN"/>
        </w:rPr>
      </w:pPr>
      <w:r w:rsidRPr="00890101">
        <w:rPr>
          <w:rFonts w:ascii="Arial" w:hAnsi="Arial" w:cs="Arial"/>
          <w:sz w:val="24"/>
          <w:lang w:eastAsia="zh-CN"/>
        </w:rPr>
        <w:t>2.2.</w:t>
      </w:r>
      <w:r w:rsidR="002960E7">
        <w:rPr>
          <w:rFonts w:ascii="Arial" w:hAnsi="Arial" w:cs="Arial"/>
          <w:sz w:val="24"/>
          <w:lang w:eastAsia="zh-CN"/>
        </w:rPr>
        <w:t>2</w:t>
      </w:r>
      <w:r w:rsidRPr="00890101">
        <w:rPr>
          <w:rFonts w:ascii="Arial" w:hAnsi="Arial" w:cs="Arial"/>
          <w:sz w:val="24"/>
          <w:lang w:eastAsia="zh-CN"/>
        </w:rPr>
        <w:tab/>
        <w:t xml:space="preserve">Inter-band EN-DC </w:t>
      </w:r>
    </w:p>
    <w:p w:rsidR="00E617F9" w:rsidRPr="00DD7A14" w:rsidRDefault="00E617F9" w:rsidP="00890101">
      <w:pPr>
        <w:spacing w:after="180"/>
        <w:rPr>
          <w:rFonts w:eastAsia="Times New Roman"/>
          <w:sz w:val="20"/>
          <w:szCs w:val="20"/>
          <w:lang w:val="en-GB"/>
        </w:rPr>
      </w:pPr>
      <w:r w:rsidRPr="00DD7A14">
        <w:rPr>
          <w:rFonts w:eastAsia="Times New Roman"/>
          <w:sz w:val="20"/>
          <w:szCs w:val="20"/>
          <w:lang w:val="en-GB"/>
        </w:rPr>
        <w:t>For inter-band EN-DC supporting PC2,</w:t>
      </w:r>
      <w:r w:rsidR="009915D2">
        <w:rPr>
          <w:rFonts w:eastAsia="Times New Roman"/>
          <w:sz w:val="20"/>
          <w:szCs w:val="20"/>
          <w:lang w:val="en-GB"/>
        </w:rPr>
        <w:t xml:space="preserve"> </w:t>
      </w:r>
      <w:r w:rsidR="00DD7A14">
        <w:rPr>
          <w:rFonts w:eastAsia="Times New Roman"/>
          <w:sz w:val="20"/>
          <w:szCs w:val="20"/>
          <w:lang w:val="en-GB"/>
        </w:rPr>
        <w:t xml:space="preserve">UE maximum output power reduction for PC3 as </w:t>
      </w:r>
      <w:r w:rsidRPr="00DD7A14">
        <w:rPr>
          <w:rFonts w:eastAsia="Times New Roman"/>
          <w:sz w:val="20"/>
          <w:szCs w:val="20"/>
          <w:lang w:val="en-GB"/>
        </w:rPr>
        <w:t xml:space="preserve">specified in TS 36.101 and TS 38.101-1 </w:t>
      </w:r>
      <w:r w:rsidR="00DD7A14">
        <w:rPr>
          <w:rFonts w:eastAsia="Times New Roman"/>
          <w:sz w:val="20"/>
          <w:szCs w:val="20"/>
          <w:lang w:val="en-GB"/>
        </w:rPr>
        <w:t xml:space="preserve">apply </w:t>
      </w:r>
      <w:r w:rsidRPr="00DD7A14">
        <w:rPr>
          <w:rFonts w:eastAsia="Times New Roman"/>
          <w:sz w:val="20"/>
          <w:szCs w:val="20"/>
          <w:lang w:val="en-GB"/>
        </w:rPr>
        <w:t>for E-UTRA and NR respectively.</w:t>
      </w:r>
    </w:p>
    <w:p w:rsidR="009B3FDD" w:rsidRPr="00B378EA" w:rsidRDefault="00BC4D9A" w:rsidP="0033171B">
      <w:pPr>
        <w:spacing w:after="180"/>
        <w:rPr>
          <w:rFonts w:eastAsia="宋体"/>
          <w:b/>
          <w:sz w:val="28"/>
          <w:lang w:eastAsia="zh-CN"/>
        </w:rPr>
      </w:pPr>
      <w:r w:rsidRPr="00B378EA">
        <w:rPr>
          <w:rFonts w:eastAsia="Times New Roman"/>
          <w:b/>
          <w:szCs w:val="20"/>
          <w:lang w:val="en-GB"/>
        </w:rPr>
        <w:t>Proposal 2</w:t>
      </w:r>
      <w:r w:rsidRPr="00B378EA">
        <w:rPr>
          <w:rFonts w:ascii="宋体" w:eastAsia="宋体" w:hAnsi="宋体" w:cs="宋体"/>
          <w:b/>
          <w:szCs w:val="20"/>
          <w:lang w:val="en-GB" w:eastAsia="zh-CN"/>
        </w:rPr>
        <w:t xml:space="preserve">: </w:t>
      </w:r>
      <w:r w:rsidR="003D7E51" w:rsidRPr="00B378EA">
        <w:rPr>
          <w:rFonts w:eastAsia="Times New Roman"/>
          <w:b/>
          <w:szCs w:val="20"/>
          <w:lang w:val="en-GB"/>
        </w:rPr>
        <w:t xml:space="preserve">For inter-band EN-DC supporting PC2, UE </w:t>
      </w:r>
      <w:r w:rsidR="00724F34">
        <w:rPr>
          <w:rFonts w:eastAsia="Times New Roman"/>
          <w:b/>
          <w:szCs w:val="20"/>
          <w:lang w:val="en-GB"/>
        </w:rPr>
        <w:t>MPR</w:t>
      </w:r>
      <w:r w:rsidR="003D7E51" w:rsidRPr="00B378EA">
        <w:rPr>
          <w:rFonts w:eastAsia="Times New Roman"/>
          <w:b/>
          <w:szCs w:val="20"/>
          <w:lang w:val="en-GB"/>
        </w:rPr>
        <w:t xml:space="preserve"> </w:t>
      </w:r>
      <w:r w:rsidR="00086600" w:rsidRPr="00B378EA">
        <w:rPr>
          <w:rFonts w:eastAsia="Times New Roman"/>
          <w:b/>
          <w:szCs w:val="20"/>
          <w:lang w:val="en-GB"/>
        </w:rPr>
        <w:t xml:space="preserve">for power class 3 </w:t>
      </w:r>
      <w:r w:rsidR="00DD7A14">
        <w:rPr>
          <w:rFonts w:eastAsia="Times New Roman"/>
          <w:b/>
          <w:szCs w:val="20"/>
          <w:lang w:val="en-GB"/>
        </w:rPr>
        <w:t xml:space="preserve">as </w:t>
      </w:r>
      <w:r w:rsidR="003D7E51" w:rsidRPr="00B378EA">
        <w:rPr>
          <w:rFonts w:eastAsia="Times New Roman"/>
          <w:b/>
          <w:szCs w:val="20"/>
          <w:lang w:val="en-GB"/>
        </w:rPr>
        <w:t>specified in TS 36.101 and TS 38.101-1 apply for E-UTRA and NR respectively.</w:t>
      </w:r>
    </w:p>
    <w:p w:rsidR="00F266F5" w:rsidRPr="00890101" w:rsidRDefault="009B3FDD" w:rsidP="00890101">
      <w:pPr>
        <w:pStyle w:val="ae"/>
        <w:spacing w:after="180" w:line="240" w:lineRule="auto"/>
        <w:jc w:val="left"/>
        <w:rPr>
          <w:rFonts w:ascii="Arial" w:hAnsi="Arial" w:cs="Arial"/>
          <w:b w:val="0"/>
          <w:lang w:eastAsia="zh-CN"/>
        </w:rPr>
      </w:pPr>
      <w:r w:rsidRPr="00890101">
        <w:rPr>
          <w:rFonts w:ascii="Arial" w:hAnsi="Arial" w:cs="Arial"/>
          <w:b w:val="0"/>
          <w:lang w:eastAsia="zh-CN"/>
        </w:rPr>
        <w:lastRenderedPageBreak/>
        <w:t>2.</w:t>
      </w:r>
      <w:r w:rsidR="0040623A" w:rsidRPr="00890101">
        <w:rPr>
          <w:rFonts w:ascii="Arial" w:hAnsi="Arial" w:cs="Arial"/>
          <w:b w:val="0"/>
          <w:lang w:eastAsia="zh-CN"/>
        </w:rPr>
        <w:t>3</w:t>
      </w:r>
      <w:r w:rsidRPr="00890101">
        <w:rPr>
          <w:rFonts w:ascii="Arial" w:hAnsi="Arial" w:cs="Arial"/>
          <w:b w:val="0"/>
          <w:lang w:eastAsia="zh-CN"/>
        </w:rPr>
        <w:tab/>
      </w:r>
      <w:r w:rsidR="003F411F" w:rsidRPr="00890101">
        <w:rPr>
          <w:rFonts w:ascii="Arial" w:hAnsi="Arial" w:cs="Arial"/>
          <w:b w:val="0"/>
          <w:lang w:eastAsia="zh-CN"/>
        </w:rPr>
        <w:t>A</w:t>
      </w:r>
      <w:r w:rsidR="005B5708" w:rsidRPr="00890101">
        <w:rPr>
          <w:rFonts w:ascii="Arial" w:hAnsi="Arial" w:cs="Arial"/>
          <w:b w:val="0"/>
          <w:lang w:eastAsia="zh-CN"/>
        </w:rPr>
        <w:t>dditional maximum output power reduction</w:t>
      </w:r>
      <w:r w:rsidR="003D7E51" w:rsidRPr="00890101">
        <w:rPr>
          <w:rFonts w:ascii="Arial" w:hAnsi="Arial" w:cs="Arial"/>
          <w:b w:val="0"/>
          <w:lang w:eastAsia="zh-CN"/>
        </w:rPr>
        <w:t xml:space="preserve"> for PC2 EN-DC</w:t>
      </w:r>
    </w:p>
    <w:p w:rsidR="0040623A" w:rsidRPr="00890101" w:rsidRDefault="0040623A" w:rsidP="00890101">
      <w:pPr>
        <w:spacing w:after="180"/>
        <w:rPr>
          <w:rFonts w:ascii="Arial" w:hAnsi="Arial" w:cs="Arial"/>
          <w:sz w:val="24"/>
          <w:lang w:eastAsia="zh-CN"/>
        </w:rPr>
      </w:pPr>
      <w:r w:rsidRPr="00890101">
        <w:rPr>
          <w:rFonts w:ascii="Arial" w:hAnsi="Arial" w:cs="Arial"/>
          <w:sz w:val="24"/>
          <w:lang w:eastAsia="zh-CN"/>
        </w:rPr>
        <w:t>2.3.1</w:t>
      </w:r>
      <w:r w:rsidRPr="00890101">
        <w:rPr>
          <w:rFonts w:ascii="Arial" w:hAnsi="Arial" w:cs="Arial"/>
          <w:sz w:val="24"/>
          <w:lang w:eastAsia="zh-CN"/>
        </w:rPr>
        <w:tab/>
        <w:t>Intra-band contiguous EN-DC</w:t>
      </w:r>
    </w:p>
    <w:p w:rsidR="00CC0D67" w:rsidRDefault="002F6BBB" w:rsidP="00890101">
      <w:pPr>
        <w:spacing w:after="180"/>
        <w:rPr>
          <w:rFonts w:eastAsia="Times New Roman"/>
          <w:sz w:val="20"/>
          <w:szCs w:val="20"/>
          <w:lang w:val="en-GB"/>
        </w:rPr>
      </w:pPr>
      <w:r w:rsidRPr="0033171B">
        <w:rPr>
          <w:rFonts w:eastAsia="Times New Roman"/>
          <w:sz w:val="20"/>
          <w:szCs w:val="20"/>
          <w:lang w:val="en-GB"/>
        </w:rPr>
        <w:t xml:space="preserve">The details of A-MPR for PC2 DC_(n)41AA configuration </w:t>
      </w:r>
      <w:r w:rsidR="00764733" w:rsidRPr="0033171B">
        <w:rPr>
          <w:rFonts w:eastAsia="Times New Roman"/>
          <w:sz w:val="20"/>
          <w:szCs w:val="20"/>
          <w:lang w:val="en-GB"/>
        </w:rPr>
        <w:t xml:space="preserve">with NS_04 signal </w:t>
      </w:r>
      <w:r w:rsidRPr="0033171B">
        <w:rPr>
          <w:rFonts w:eastAsia="Times New Roman"/>
          <w:sz w:val="20"/>
          <w:szCs w:val="20"/>
          <w:lang w:val="en-GB"/>
        </w:rPr>
        <w:t>have been specified in 38.101-3 6.2B.3.1</w:t>
      </w:r>
      <w:r w:rsidR="00C00D06" w:rsidRPr="0033171B">
        <w:rPr>
          <w:rFonts w:eastAsia="Times New Roman"/>
          <w:sz w:val="20"/>
          <w:szCs w:val="20"/>
          <w:lang w:val="en-GB"/>
        </w:rPr>
        <w:t xml:space="preserve">. </w:t>
      </w:r>
    </w:p>
    <w:p w:rsidR="0040623A" w:rsidRPr="00890101" w:rsidRDefault="0040623A" w:rsidP="00890101">
      <w:pPr>
        <w:spacing w:after="180"/>
        <w:rPr>
          <w:rFonts w:ascii="Arial" w:hAnsi="Arial" w:cs="Arial"/>
          <w:sz w:val="24"/>
          <w:lang w:eastAsia="zh-CN"/>
        </w:rPr>
      </w:pPr>
      <w:r w:rsidRPr="00890101">
        <w:rPr>
          <w:rFonts w:ascii="Arial" w:hAnsi="Arial" w:cs="Arial"/>
          <w:sz w:val="24"/>
          <w:lang w:eastAsia="zh-CN"/>
        </w:rPr>
        <w:t>2.3.2</w:t>
      </w:r>
      <w:r w:rsidRPr="00890101">
        <w:rPr>
          <w:rFonts w:ascii="Arial" w:hAnsi="Arial" w:cs="Arial"/>
          <w:sz w:val="24"/>
          <w:lang w:eastAsia="zh-CN"/>
        </w:rPr>
        <w:tab/>
        <w:t>Intra-band non</w:t>
      </w:r>
      <w:r w:rsidR="002F6BBB" w:rsidRPr="00890101">
        <w:rPr>
          <w:rFonts w:ascii="Arial" w:hAnsi="Arial" w:cs="Arial"/>
          <w:sz w:val="24"/>
          <w:lang w:eastAsia="zh-CN"/>
        </w:rPr>
        <w:t>-</w:t>
      </w:r>
      <w:r w:rsidRPr="00890101">
        <w:rPr>
          <w:rFonts w:ascii="Arial" w:hAnsi="Arial" w:cs="Arial"/>
          <w:sz w:val="24"/>
          <w:lang w:eastAsia="zh-CN"/>
        </w:rPr>
        <w:t>contiguous EN-DC</w:t>
      </w:r>
    </w:p>
    <w:p w:rsidR="002F6BBB" w:rsidRDefault="002F6BBB" w:rsidP="0033171B">
      <w:pPr>
        <w:spacing w:after="180"/>
        <w:rPr>
          <w:rFonts w:eastAsia="Times New Roman"/>
          <w:sz w:val="20"/>
          <w:szCs w:val="20"/>
          <w:lang w:val="en-GB"/>
        </w:rPr>
      </w:pPr>
      <w:r w:rsidRPr="0033171B">
        <w:rPr>
          <w:rFonts w:eastAsia="Times New Roman"/>
          <w:sz w:val="20"/>
          <w:szCs w:val="20"/>
          <w:lang w:val="en-GB"/>
        </w:rPr>
        <w:t xml:space="preserve">The details of A-MPR for PC2 DC_41A-n41A configuration </w:t>
      </w:r>
      <w:r w:rsidR="00DD6EF4" w:rsidRPr="00DD6EF4">
        <w:rPr>
          <w:rFonts w:eastAsia="Times New Roman"/>
          <w:sz w:val="20"/>
          <w:szCs w:val="20"/>
          <w:lang w:val="en-GB"/>
        </w:rPr>
        <w:t xml:space="preserve">with NS_04 signal </w:t>
      </w:r>
      <w:r w:rsidRPr="0033171B">
        <w:rPr>
          <w:rFonts w:eastAsia="Times New Roman"/>
          <w:sz w:val="20"/>
          <w:szCs w:val="20"/>
          <w:lang w:val="en-GB"/>
        </w:rPr>
        <w:t>have been specified in 38.101-3 6.2B.3.2</w:t>
      </w:r>
      <w:r w:rsidR="00C00D06" w:rsidRPr="0033171B">
        <w:rPr>
          <w:rFonts w:eastAsia="Times New Roman"/>
          <w:sz w:val="20"/>
          <w:szCs w:val="20"/>
          <w:lang w:val="en-GB"/>
        </w:rPr>
        <w:t xml:space="preserve">. </w:t>
      </w:r>
    </w:p>
    <w:p w:rsidR="00BE1371" w:rsidRPr="00ED6696" w:rsidRDefault="00BE1371" w:rsidP="0033171B">
      <w:pPr>
        <w:spacing w:after="180"/>
        <w:rPr>
          <w:rFonts w:eastAsia="宋体"/>
          <w:b/>
          <w:lang w:val="en-GB" w:eastAsia="zh-CN"/>
        </w:rPr>
      </w:pPr>
      <w:r w:rsidRPr="00DD7A14">
        <w:rPr>
          <w:rFonts w:eastAsia="宋体"/>
          <w:b/>
          <w:lang w:val="en-GB" w:eastAsia="zh-CN"/>
        </w:rPr>
        <w:t xml:space="preserve">Observation </w:t>
      </w:r>
      <w:r>
        <w:rPr>
          <w:rFonts w:eastAsia="宋体"/>
          <w:b/>
          <w:lang w:val="en-GB" w:eastAsia="zh-CN"/>
        </w:rPr>
        <w:t>2</w:t>
      </w:r>
      <w:r w:rsidRPr="00DD7A14">
        <w:rPr>
          <w:rFonts w:eastAsia="宋体"/>
          <w:b/>
          <w:lang w:val="en-GB" w:eastAsia="zh-CN"/>
        </w:rPr>
        <w:t xml:space="preserve">: </w:t>
      </w:r>
      <w:r>
        <w:rPr>
          <w:rFonts w:eastAsia="宋体"/>
          <w:b/>
          <w:lang w:val="en-GB" w:eastAsia="zh-CN"/>
        </w:rPr>
        <w:t xml:space="preserve">For intra-band EN-DC, </w:t>
      </w:r>
      <w:r w:rsidRPr="00DD7A14">
        <w:rPr>
          <w:rFonts w:eastAsia="宋体"/>
          <w:b/>
          <w:lang w:val="en-GB" w:eastAsia="zh-CN"/>
        </w:rPr>
        <w:t xml:space="preserve">The PC2 </w:t>
      </w:r>
      <w:r>
        <w:rPr>
          <w:rFonts w:eastAsia="宋体"/>
          <w:b/>
          <w:lang w:val="en-GB" w:eastAsia="zh-CN"/>
        </w:rPr>
        <w:t>A-</w:t>
      </w:r>
      <w:r w:rsidRPr="00DD7A14">
        <w:rPr>
          <w:rFonts w:eastAsia="宋体"/>
          <w:b/>
          <w:lang w:val="en-GB" w:eastAsia="zh-CN"/>
        </w:rPr>
        <w:t xml:space="preserve">MPR </w:t>
      </w:r>
      <w:r>
        <w:rPr>
          <w:rFonts w:eastAsia="宋体"/>
          <w:b/>
          <w:lang w:val="en-GB" w:eastAsia="zh-CN"/>
        </w:rPr>
        <w:t>with PC3 + PC3 has already been specified</w:t>
      </w:r>
      <w:r w:rsidR="00C35632">
        <w:rPr>
          <w:rFonts w:eastAsia="宋体"/>
          <w:b/>
          <w:lang w:val="en-GB" w:eastAsia="zh-CN"/>
        </w:rPr>
        <w:t xml:space="preserve"> in TS 38.101-3</w:t>
      </w:r>
      <w:r w:rsidRPr="00DD7A14">
        <w:rPr>
          <w:rFonts w:eastAsia="宋体"/>
          <w:b/>
          <w:lang w:val="en-GB" w:eastAsia="zh-CN"/>
        </w:rPr>
        <w:t>.</w:t>
      </w:r>
    </w:p>
    <w:p w:rsidR="00A130FC" w:rsidRPr="00890101" w:rsidRDefault="00A130FC" w:rsidP="00A130FC">
      <w:pPr>
        <w:spacing w:after="180"/>
        <w:rPr>
          <w:rFonts w:ascii="Arial" w:hAnsi="Arial" w:cs="Arial"/>
          <w:sz w:val="24"/>
          <w:lang w:eastAsia="zh-CN"/>
        </w:rPr>
      </w:pPr>
      <w:r w:rsidRPr="00890101">
        <w:rPr>
          <w:rFonts w:ascii="Arial" w:hAnsi="Arial" w:cs="Arial"/>
          <w:sz w:val="24"/>
          <w:lang w:eastAsia="zh-CN"/>
        </w:rPr>
        <w:t>2.3.</w:t>
      </w:r>
      <w:r>
        <w:rPr>
          <w:rFonts w:ascii="Arial" w:hAnsi="Arial" w:cs="Arial"/>
          <w:sz w:val="24"/>
          <w:lang w:eastAsia="zh-CN"/>
        </w:rPr>
        <w:t>3</w:t>
      </w:r>
      <w:r w:rsidRPr="00890101">
        <w:rPr>
          <w:rFonts w:ascii="Arial" w:hAnsi="Arial" w:cs="Arial"/>
          <w:sz w:val="24"/>
          <w:lang w:eastAsia="zh-CN"/>
        </w:rPr>
        <w:tab/>
        <w:t>In</w:t>
      </w:r>
      <w:r>
        <w:rPr>
          <w:rFonts w:ascii="Arial" w:hAnsi="Arial" w:cs="Arial"/>
          <w:sz w:val="24"/>
          <w:lang w:eastAsia="zh-CN"/>
        </w:rPr>
        <w:t>ter</w:t>
      </w:r>
      <w:r w:rsidRPr="00890101">
        <w:rPr>
          <w:rFonts w:ascii="Arial" w:hAnsi="Arial" w:cs="Arial"/>
          <w:sz w:val="24"/>
          <w:lang w:eastAsia="zh-CN"/>
        </w:rPr>
        <w:t>-band EN-DC</w:t>
      </w:r>
    </w:p>
    <w:p w:rsidR="00317DE8" w:rsidRDefault="00A10636">
      <w:pPr>
        <w:spacing w:after="180"/>
        <w:rPr>
          <w:rFonts w:eastAsia="Times New Roman"/>
          <w:sz w:val="20"/>
          <w:szCs w:val="20"/>
          <w:lang w:val="en-GB"/>
        </w:rPr>
      </w:pPr>
      <w:r w:rsidRPr="00A10636">
        <w:rPr>
          <w:rFonts w:eastAsia="Times New Roman"/>
          <w:sz w:val="20"/>
          <w:szCs w:val="20"/>
          <w:lang w:val="en-GB"/>
        </w:rPr>
        <w:t xml:space="preserve">For inter-band EN-DC supporting PC2, UE </w:t>
      </w:r>
      <w:r>
        <w:rPr>
          <w:rFonts w:eastAsia="Times New Roman"/>
          <w:sz w:val="20"/>
          <w:szCs w:val="20"/>
          <w:lang w:val="en-GB"/>
        </w:rPr>
        <w:t>A-MPR</w:t>
      </w:r>
      <w:r w:rsidRPr="00A10636">
        <w:rPr>
          <w:rFonts w:eastAsia="Times New Roman"/>
          <w:sz w:val="20"/>
          <w:szCs w:val="20"/>
          <w:lang w:val="en-GB"/>
        </w:rPr>
        <w:t xml:space="preserve"> for PC3 as specified in TS 36.101 and TS 38.101-1 apply for E-UTRA and NR respectively.</w:t>
      </w:r>
    </w:p>
    <w:p w:rsidR="006937A1" w:rsidRPr="006937A1" w:rsidRDefault="006937A1" w:rsidP="006937A1">
      <w:pPr>
        <w:spacing w:after="180"/>
        <w:rPr>
          <w:rFonts w:eastAsia="宋体"/>
          <w:b/>
          <w:sz w:val="28"/>
          <w:lang w:eastAsia="zh-CN"/>
        </w:rPr>
      </w:pPr>
      <w:r w:rsidRPr="00B378EA">
        <w:rPr>
          <w:rFonts w:eastAsia="Times New Roman"/>
          <w:b/>
          <w:szCs w:val="20"/>
          <w:lang w:val="en-GB"/>
        </w:rPr>
        <w:t xml:space="preserve">Proposal </w:t>
      </w:r>
      <w:r>
        <w:rPr>
          <w:rFonts w:eastAsia="Times New Roman"/>
          <w:b/>
          <w:szCs w:val="20"/>
          <w:lang w:val="en-GB"/>
        </w:rPr>
        <w:t>3</w:t>
      </w:r>
      <w:r w:rsidRPr="00B378EA">
        <w:rPr>
          <w:rFonts w:ascii="宋体" w:eastAsia="宋体" w:hAnsi="宋体" w:cs="宋体"/>
          <w:b/>
          <w:szCs w:val="20"/>
          <w:lang w:val="en-GB" w:eastAsia="zh-CN"/>
        </w:rPr>
        <w:t xml:space="preserve">: </w:t>
      </w:r>
      <w:r w:rsidRPr="00B378EA">
        <w:rPr>
          <w:rFonts w:eastAsia="Times New Roman"/>
          <w:b/>
          <w:szCs w:val="20"/>
          <w:lang w:val="en-GB"/>
        </w:rPr>
        <w:t xml:space="preserve">For inter-band EN-DC supporting PC2, UE </w:t>
      </w:r>
      <w:r w:rsidR="00892D83">
        <w:rPr>
          <w:rFonts w:eastAsia="Times New Roman"/>
          <w:b/>
          <w:szCs w:val="20"/>
          <w:lang w:val="en-GB"/>
        </w:rPr>
        <w:t>A-MPR</w:t>
      </w:r>
      <w:r w:rsidRPr="00B378EA">
        <w:rPr>
          <w:rFonts w:eastAsia="Times New Roman"/>
          <w:b/>
          <w:szCs w:val="20"/>
          <w:lang w:val="en-GB"/>
        </w:rPr>
        <w:t xml:space="preserve"> for power class 3 </w:t>
      </w:r>
      <w:r>
        <w:rPr>
          <w:rFonts w:eastAsia="Times New Roman"/>
          <w:b/>
          <w:szCs w:val="20"/>
          <w:lang w:val="en-GB"/>
        </w:rPr>
        <w:t xml:space="preserve">as </w:t>
      </w:r>
      <w:r w:rsidRPr="00B378EA">
        <w:rPr>
          <w:rFonts w:eastAsia="Times New Roman"/>
          <w:b/>
          <w:szCs w:val="20"/>
          <w:lang w:val="en-GB"/>
        </w:rPr>
        <w:t>specified in TS 36.101 and TS 38.101-1 apply for E-UTRA and NR respectively.</w:t>
      </w:r>
    </w:p>
    <w:p w:rsidR="00E12689" w:rsidRPr="00335EF1" w:rsidRDefault="00E12689" w:rsidP="00335EF1">
      <w:pPr>
        <w:pStyle w:val="ae"/>
        <w:spacing w:after="180" w:line="240" w:lineRule="auto"/>
        <w:jc w:val="left"/>
        <w:rPr>
          <w:rFonts w:ascii="Arial" w:hAnsi="Arial" w:cs="Arial"/>
          <w:b w:val="0"/>
          <w:lang w:eastAsia="zh-CN"/>
        </w:rPr>
      </w:pPr>
      <w:r w:rsidRPr="00335EF1">
        <w:rPr>
          <w:rFonts w:ascii="Arial" w:hAnsi="Arial" w:cs="Arial"/>
          <w:b w:val="0"/>
          <w:lang w:eastAsia="zh-CN"/>
        </w:rPr>
        <w:t>2.4</w:t>
      </w:r>
      <w:r w:rsidRPr="00335EF1">
        <w:rPr>
          <w:rFonts w:ascii="Arial" w:hAnsi="Arial" w:cs="Arial"/>
          <w:b w:val="0"/>
          <w:lang w:eastAsia="zh-CN"/>
        </w:rPr>
        <w:tab/>
        <w:t>Configured output power for PC2 EN-DC</w:t>
      </w:r>
      <w:r w:rsidR="004A43B5" w:rsidRPr="00335EF1">
        <w:rPr>
          <w:rFonts w:ascii="Arial" w:hAnsi="Arial" w:cs="Arial"/>
          <w:b w:val="0"/>
          <w:lang w:eastAsia="zh-CN"/>
        </w:rPr>
        <w:t xml:space="preserve">  </w:t>
      </w:r>
    </w:p>
    <w:p w:rsidR="00C36521" w:rsidRDefault="00C36521" w:rsidP="00C36521">
      <w:pPr>
        <w:spacing w:after="180"/>
        <w:rPr>
          <w:rFonts w:eastAsiaTheme="minorEastAsia"/>
          <w:sz w:val="20"/>
          <w:lang w:eastAsia="zh-CN"/>
        </w:rPr>
      </w:pPr>
      <w:r w:rsidRPr="00C36521">
        <w:rPr>
          <w:rFonts w:eastAsiaTheme="minorEastAsia"/>
          <w:sz w:val="20"/>
          <w:lang w:eastAsia="zh-CN"/>
        </w:rPr>
        <w:t xml:space="preserve">The </w:t>
      </w:r>
      <w:r>
        <w:rPr>
          <w:rFonts w:eastAsiaTheme="minorEastAsia"/>
          <w:sz w:val="20"/>
          <w:lang w:eastAsia="zh-CN"/>
        </w:rPr>
        <w:t xml:space="preserve">specified configured output power in 38.101-3 apply for the PC2 EN-DC configuration since it has taken the PC2 (PC3+ PC3) case into consideration by including the </w:t>
      </w:r>
      <w:r w:rsidR="003C0C1D">
        <w:rPr>
          <w:rFonts w:eastAsiaTheme="minorEastAsia"/>
          <w:sz w:val="20"/>
          <w:lang w:eastAsia="zh-CN"/>
        </w:rPr>
        <w:t>power class</w:t>
      </w:r>
      <w:r w:rsidR="005040F5">
        <w:rPr>
          <w:rFonts w:eastAsiaTheme="minorEastAsia"/>
          <w:sz w:val="20"/>
          <w:lang w:eastAsia="zh-CN"/>
        </w:rPr>
        <w:t xml:space="preserve"> and</w:t>
      </w:r>
      <w:r w:rsidR="003C0C1D">
        <w:rPr>
          <w:rFonts w:eastAsiaTheme="minorEastAsia"/>
          <w:sz w:val="20"/>
          <w:lang w:eastAsia="zh-CN"/>
        </w:rPr>
        <w:t xml:space="preserve"> </w:t>
      </w:r>
      <w:r>
        <w:rPr>
          <w:rFonts w:eastAsiaTheme="minorEastAsia"/>
          <w:sz w:val="20"/>
          <w:lang w:eastAsia="zh-CN"/>
        </w:rPr>
        <w:t xml:space="preserve">PC2 A-MPR </w:t>
      </w:r>
      <w:r w:rsidR="003C0C1D">
        <w:rPr>
          <w:rFonts w:eastAsiaTheme="minorEastAsia"/>
          <w:sz w:val="20"/>
          <w:lang w:eastAsia="zh-CN"/>
        </w:rPr>
        <w:t>in the formulation</w:t>
      </w:r>
      <w:r>
        <w:rPr>
          <w:rFonts w:eastAsiaTheme="minorEastAsia"/>
          <w:sz w:val="20"/>
          <w:lang w:eastAsia="zh-CN"/>
        </w:rPr>
        <w:t>.</w:t>
      </w:r>
    </w:p>
    <w:p w:rsidR="002F4252" w:rsidRPr="005B451D" w:rsidRDefault="002F4252" w:rsidP="00C36521">
      <w:pPr>
        <w:spacing w:after="180"/>
        <w:rPr>
          <w:rFonts w:eastAsia="宋体"/>
          <w:b/>
          <w:sz w:val="28"/>
          <w:lang w:eastAsia="zh-CN"/>
        </w:rPr>
      </w:pPr>
      <w:r w:rsidRPr="00B378EA">
        <w:rPr>
          <w:rFonts w:eastAsia="Times New Roman"/>
          <w:b/>
          <w:szCs w:val="20"/>
          <w:lang w:val="en-GB"/>
        </w:rPr>
        <w:t xml:space="preserve">Proposal </w:t>
      </w:r>
      <w:r>
        <w:rPr>
          <w:rFonts w:eastAsia="Times New Roman"/>
          <w:b/>
          <w:szCs w:val="20"/>
          <w:lang w:val="en-GB"/>
        </w:rPr>
        <w:t>4</w:t>
      </w:r>
      <w:r w:rsidRPr="00B378EA">
        <w:rPr>
          <w:rFonts w:ascii="宋体" w:eastAsia="宋体" w:hAnsi="宋体" w:cs="宋体"/>
          <w:b/>
          <w:szCs w:val="20"/>
          <w:lang w:val="en-GB" w:eastAsia="zh-CN"/>
        </w:rPr>
        <w:t xml:space="preserve">: </w:t>
      </w:r>
      <w:r w:rsidR="00B53018">
        <w:rPr>
          <w:rFonts w:eastAsia="Times New Roman"/>
          <w:b/>
          <w:szCs w:val="20"/>
          <w:lang w:val="en-GB"/>
        </w:rPr>
        <w:t>T</w:t>
      </w:r>
      <w:r>
        <w:rPr>
          <w:rFonts w:eastAsia="Times New Roman"/>
          <w:b/>
          <w:szCs w:val="20"/>
          <w:lang w:val="en-GB"/>
        </w:rPr>
        <w:t xml:space="preserve">he configured output power for intra-band and inter-band EN-DC as </w:t>
      </w:r>
      <w:r w:rsidRPr="00B378EA">
        <w:rPr>
          <w:rFonts w:eastAsia="Times New Roman"/>
          <w:b/>
          <w:szCs w:val="20"/>
          <w:lang w:val="en-GB"/>
        </w:rPr>
        <w:t>specified in TS 38.101-</w:t>
      </w:r>
      <w:r>
        <w:rPr>
          <w:rFonts w:eastAsia="Times New Roman"/>
          <w:b/>
          <w:szCs w:val="20"/>
          <w:lang w:val="en-GB"/>
        </w:rPr>
        <w:t>3</w:t>
      </w:r>
      <w:r w:rsidRPr="00B378EA">
        <w:rPr>
          <w:rFonts w:eastAsia="Times New Roman"/>
          <w:b/>
          <w:szCs w:val="20"/>
          <w:lang w:val="en-GB"/>
        </w:rPr>
        <w:t xml:space="preserve"> apply for </w:t>
      </w:r>
      <w:r w:rsidR="003071C8">
        <w:rPr>
          <w:rFonts w:eastAsia="Times New Roman"/>
          <w:b/>
          <w:szCs w:val="20"/>
          <w:lang w:val="en-GB"/>
        </w:rPr>
        <w:t>PC2 UE</w:t>
      </w:r>
      <w:r w:rsidRPr="00B378EA">
        <w:rPr>
          <w:rFonts w:eastAsia="Times New Roman"/>
          <w:b/>
          <w:szCs w:val="20"/>
          <w:lang w:val="en-GB"/>
        </w:rPr>
        <w:t>.</w:t>
      </w:r>
    </w:p>
    <w:p w:rsidR="00AD7B7B" w:rsidRPr="00890101" w:rsidRDefault="00AD7B7B" w:rsidP="00890101">
      <w:pPr>
        <w:pStyle w:val="ae"/>
        <w:spacing w:after="180" w:line="240" w:lineRule="auto"/>
        <w:jc w:val="left"/>
        <w:rPr>
          <w:rFonts w:ascii="Arial" w:hAnsi="Arial" w:cs="Arial"/>
          <w:b w:val="0"/>
          <w:lang w:eastAsia="zh-CN"/>
        </w:rPr>
      </w:pPr>
      <w:r w:rsidRPr="00890101">
        <w:rPr>
          <w:rFonts w:ascii="Arial" w:hAnsi="Arial" w:cs="Arial"/>
          <w:b w:val="0"/>
          <w:lang w:eastAsia="zh-CN"/>
        </w:rPr>
        <w:t>2.</w:t>
      </w:r>
      <w:r w:rsidR="006C2211">
        <w:rPr>
          <w:rFonts w:ascii="Arial" w:hAnsi="Arial" w:cs="Arial"/>
          <w:b w:val="0"/>
          <w:lang w:eastAsia="zh-CN"/>
        </w:rPr>
        <w:t>5</w:t>
      </w:r>
      <w:r w:rsidRPr="00890101">
        <w:rPr>
          <w:rFonts w:ascii="Arial" w:hAnsi="Arial" w:cs="Arial"/>
          <w:b w:val="0"/>
          <w:lang w:eastAsia="zh-CN"/>
        </w:rPr>
        <w:tab/>
      </w:r>
      <w:r w:rsidR="0008057B" w:rsidRPr="00890101">
        <w:rPr>
          <w:rFonts w:ascii="Arial" w:hAnsi="Arial" w:cs="Arial"/>
          <w:b w:val="0"/>
          <w:lang w:eastAsia="zh-CN"/>
        </w:rPr>
        <w:t>A</w:t>
      </w:r>
      <w:r w:rsidR="00807A0B" w:rsidRPr="00890101">
        <w:rPr>
          <w:rFonts w:ascii="Arial" w:hAnsi="Arial" w:cs="Arial"/>
          <w:b w:val="0"/>
          <w:lang w:eastAsia="zh-CN"/>
        </w:rPr>
        <w:t>djacent channel leakage ratio</w:t>
      </w:r>
    </w:p>
    <w:p w:rsidR="00ED3B9D" w:rsidRPr="00ED3B9D" w:rsidRDefault="00ED3B9D" w:rsidP="00890101">
      <w:pPr>
        <w:spacing w:after="180"/>
        <w:rPr>
          <w:rFonts w:ascii="Arial" w:hAnsi="Arial" w:cs="Arial"/>
          <w:sz w:val="24"/>
          <w:lang w:eastAsia="zh-CN"/>
        </w:rPr>
      </w:pPr>
      <w:r w:rsidRPr="00ED3B9D">
        <w:rPr>
          <w:rFonts w:ascii="Arial" w:hAnsi="Arial" w:cs="Arial" w:hint="eastAsia"/>
          <w:sz w:val="24"/>
          <w:lang w:eastAsia="zh-CN"/>
        </w:rPr>
        <w:t>2</w:t>
      </w:r>
      <w:r w:rsidRPr="00ED3B9D">
        <w:rPr>
          <w:rFonts w:ascii="Arial" w:hAnsi="Arial" w:cs="Arial"/>
          <w:sz w:val="24"/>
          <w:lang w:eastAsia="zh-CN"/>
        </w:rPr>
        <w:t>.</w:t>
      </w:r>
      <w:r w:rsidR="006C2211">
        <w:rPr>
          <w:rFonts w:ascii="Arial" w:hAnsi="Arial" w:cs="Arial"/>
          <w:sz w:val="24"/>
          <w:lang w:eastAsia="zh-CN"/>
        </w:rPr>
        <w:t>5</w:t>
      </w:r>
      <w:r w:rsidRPr="00ED3B9D">
        <w:rPr>
          <w:rFonts w:ascii="Arial" w:hAnsi="Arial" w:cs="Arial"/>
          <w:sz w:val="24"/>
          <w:lang w:eastAsia="zh-CN"/>
        </w:rPr>
        <w:t>.1</w:t>
      </w:r>
      <w:r w:rsidRPr="00ED3B9D">
        <w:rPr>
          <w:rFonts w:ascii="Arial" w:hAnsi="Arial" w:cs="Arial"/>
          <w:sz w:val="24"/>
          <w:lang w:eastAsia="zh-CN"/>
        </w:rPr>
        <w:tab/>
      </w:r>
      <w:r w:rsidR="00A50911" w:rsidRPr="00890101">
        <w:rPr>
          <w:rFonts w:ascii="Arial" w:hAnsi="Arial" w:cs="Arial"/>
          <w:sz w:val="24"/>
          <w:lang w:eastAsia="zh-CN"/>
        </w:rPr>
        <w:t>I</w:t>
      </w:r>
      <w:r w:rsidRPr="00ED3B9D">
        <w:rPr>
          <w:rFonts w:ascii="Arial" w:hAnsi="Arial" w:cs="Arial"/>
          <w:sz w:val="24"/>
          <w:lang w:eastAsia="zh-CN"/>
        </w:rPr>
        <w:t>ntra-band contiguous EN-DC</w:t>
      </w:r>
    </w:p>
    <w:p w:rsidR="00ED3B9D" w:rsidRPr="00ED3B9D" w:rsidRDefault="00ED3B9D" w:rsidP="0033171B">
      <w:pPr>
        <w:spacing w:after="180"/>
        <w:rPr>
          <w:rFonts w:eastAsia="宋体"/>
          <w:sz w:val="20"/>
          <w:szCs w:val="20"/>
          <w:lang w:val="en-GB"/>
        </w:rPr>
      </w:pPr>
      <w:r w:rsidRPr="00ED3B9D">
        <w:rPr>
          <w:rFonts w:eastAsia="宋体"/>
          <w:sz w:val="20"/>
          <w:szCs w:val="20"/>
          <w:lang w:val="en-GB"/>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ED3B9D">
        <w:rPr>
          <w:rFonts w:eastAsia="宋体"/>
          <w:sz w:val="20"/>
          <w:szCs w:val="20"/>
          <w:vertAlign w:val="subscript"/>
          <w:lang w:val="en-GB"/>
        </w:rPr>
        <w:t>ACLR</w:t>
      </w:r>
      <w:r w:rsidRPr="00ED3B9D">
        <w:rPr>
          <w:rFonts w:eastAsia="宋体"/>
          <w:sz w:val="20"/>
          <w:szCs w:val="20"/>
          <w:lang w:val="en-GB"/>
        </w:rPr>
        <w:t xml:space="preserve"> specified in Table </w:t>
      </w:r>
      <w:r w:rsidR="00086600">
        <w:rPr>
          <w:rFonts w:eastAsia="宋体"/>
          <w:sz w:val="20"/>
          <w:szCs w:val="20"/>
          <w:lang w:val="en-GB"/>
        </w:rPr>
        <w:t>2</w:t>
      </w:r>
      <w:r w:rsidRPr="00ED3B9D">
        <w:rPr>
          <w:rFonts w:eastAsia="宋体"/>
          <w:sz w:val="20"/>
          <w:szCs w:val="20"/>
          <w:lang w:val="en-GB"/>
        </w:rPr>
        <w:t xml:space="preserve"> with ENBW the sum of the sub-block bandwidths.</w:t>
      </w:r>
    </w:p>
    <w:p w:rsidR="00ED3B9D" w:rsidRPr="00ED3B9D" w:rsidRDefault="00896F60" w:rsidP="0033171B">
      <w:pPr>
        <w:spacing w:after="180"/>
        <w:rPr>
          <w:rFonts w:eastAsia="宋体"/>
          <w:b/>
          <w:szCs w:val="20"/>
          <w:lang w:val="en-GB"/>
        </w:rPr>
      </w:pPr>
      <w:r w:rsidRPr="00896F60">
        <w:rPr>
          <w:rFonts w:eastAsia="宋体"/>
          <w:b/>
          <w:szCs w:val="20"/>
          <w:lang w:val="en-GB"/>
        </w:rPr>
        <w:t xml:space="preserve">Proposal </w:t>
      </w:r>
      <w:r w:rsidR="006E1B89">
        <w:rPr>
          <w:rFonts w:eastAsia="宋体"/>
          <w:b/>
          <w:szCs w:val="20"/>
          <w:lang w:val="en-GB"/>
        </w:rPr>
        <w:t>5</w:t>
      </w:r>
      <w:r w:rsidRPr="00896F60">
        <w:rPr>
          <w:rFonts w:eastAsia="宋体"/>
          <w:b/>
          <w:szCs w:val="20"/>
          <w:lang w:val="en-GB"/>
        </w:rPr>
        <w:t xml:space="preserve">: </w:t>
      </w:r>
      <w:r w:rsidR="00ED3B9D" w:rsidRPr="00ED3B9D">
        <w:rPr>
          <w:rFonts w:eastAsia="宋体"/>
          <w:b/>
          <w:szCs w:val="20"/>
          <w:lang w:val="en-GB"/>
        </w:rPr>
        <w:t xml:space="preserve">The </w:t>
      </w:r>
      <w:r w:rsidR="000768DE">
        <w:rPr>
          <w:rFonts w:eastAsia="宋体"/>
          <w:b/>
          <w:szCs w:val="20"/>
          <w:lang w:val="en-GB"/>
        </w:rPr>
        <w:t xml:space="preserve">ACLR </w:t>
      </w:r>
      <w:r w:rsidR="00EE2F65">
        <w:rPr>
          <w:rFonts w:eastAsia="宋体"/>
          <w:b/>
          <w:szCs w:val="20"/>
          <w:lang w:val="en-GB"/>
        </w:rPr>
        <w:t xml:space="preserve">requirements </w:t>
      </w:r>
      <w:r w:rsidR="00ED3B9D" w:rsidRPr="00ED3B9D">
        <w:rPr>
          <w:rFonts w:eastAsia="宋体"/>
          <w:b/>
          <w:szCs w:val="20"/>
          <w:lang w:val="en-GB"/>
        </w:rPr>
        <w:t xml:space="preserve">are </w:t>
      </w:r>
      <w:r w:rsidR="00C311EC" w:rsidRPr="00896F60">
        <w:rPr>
          <w:rFonts w:eastAsia="宋体"/>
          <w:b/>
          <w:szCs w:val="20"/>
          <w:lang w:val="en-GB"/>
        </w:rPr>
        <w:t>shown in table 3</w:t>
      </w:r>
      <w:r w:rsidRPr="00896F60">
        <w:rPr>
          <w:rFonts w:eastAsia="宋体"/>
          <w:b/>
          <w:szCs w:val="20"/>
          <w:lang w:val="en-GB"/>
        </w:rPr>
        <w:t xml:space="preserve"> for PC2 intra-band </w:t>
      </w:r>
      <w:r w:rsidR="00943CEC">
        <w:rPr>
          <w:rFonts w:eastAsia="宋体"/>
          <w:b/>
          <w:szCs w:val="20"/>
          <w:lang w:val="en-GB"/>
        </w:rPr>
        <w:t xml:space="preserve">contiguous </w:t>
      </w:r>
      <w:r w:rsidRPr="00896F60">
        <w:rPr>
          <w:rFonts w:eastAsia="宋体"/>
          <w:b/>
          <w:szCs w:val="20"/>
          <w:lang w:val="en-GB"/>
        </w:rPr>
        <w:t>EN-DC</w:t>
      </w:r>
      <w:r w:rsidR="00ED3B9D" w:rsidRPr="00ED3B9D">
        <w:rPr>
          <w:rFonts w:eastAsia="宋体"/>
          <w:b/>
          <w:szCs w:val="20"/>
          <w:lang w:val="en-GB"/>
        </w:rPr>
        <w:t>.</w:t>
      </w:r>
    </w:p>
    <w:p w:rsidR="00ED3B9D" w:rsidRPr="00ED3B9D" w:rsidRDefault="00ED3B9D" w:rsidP="00A204C1">
      <w:pPr>
        <w:keepNext/>
        <w:keepLines/>
        <w:spacing w:afterLines="50"/>
        <w:jc w:val="center"/>
        <w:rPr>
          <w:rFonts w:ascii="Arial" w:eastAsia="Malgun Gothic" w:hAnsi="Arial" w:cs="Arial"/>
          <w:b/>
          <w:sz w:val="20"/>
          <w:szCs w:val="22"/>
          <w:lang w:eastAsia="zh-CN"/>
        </w:rPr>
      </w:pPr>
      <w:r w:rsidRPr="00ED3B9D">
        <w:rPr>
          <w:rFonts w:ascii="Arial" w:eastAsia="Malgun Gothic" w:hAnsi="Arial" w:cs="Arial"/>
          <w:b/>
          <w:sz w:val="20"/>
          <w:szCs w:val="22"/>
          <w:lang w:val="en-GB" w:eastAsia="zh-CN"/>
        </w:rPr>
        <w:lastRenderedPageBreak/>
        <w:t xml:space="preserve">Table </w:t>
      </w:r>
      <w:r w:rsidR="00082C0F" w:rsidRPr="00082C0F">
        <w:rPr>
          <w:rFonts w:ascii="Arial" w:eastAsia="Malgun Gothic" w:hAnsi="Arial" w:cs="Arial"/>
          <w:b/>
          <w:sz w:val="20"/>
          <w:szCs w:val="22"/>
          <w:lang w:val="en-GB" w:eastAsia="zh-CN"/>
        </w:rPr>
        <w:t>3</w:t>
      </w:r>
      <w:r w:rsidRPr="00ED3B9D">
        <w:rPr>
          <w:rFonts w:ascii="Arial" w:eastAsia="Malgun Gothic" w:hAnsi="Arial" w:cs="Arial"/>
          <w:b/>
          <w:sz w:val="20"/>
          <w:szCs w:val="22"/>
          <w:lang w:val="en-GB" w:eastAsia="zh-CN"/>
        </w:rPr>
        <w:t xml:space="preserve"> ACLR for intra-band EN-DC (contiguous sub-blocks) power class 2</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91"/>
        <w:gridCol w:w="1702"/>
        <w:gridCol w:w="1702"/>
      </w:tblGrid>
      <w:tr w:rsidR="00ED3B9D" w:rsidRPr="00ED3B9D" w:rsidTr="002E7F6F">
        <w:trPr>
          <w:trHeight w:val="225"/>
          <w:jc w:val="center"/>
        </w:trPr>
        <w:tc>
          <w:tcPr>
            <w:tcW w:w="2790"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jc w:val="center"/>
              <w:rPr>
                <w:rFonts w:ascii="Arial" w:hAnsi="Arial" w:cs="Arial"/>
                <w:b/>
                <w:sz w:val="18"/>
                <w:szCs w:val="22"/>
                <w:lang w:val="en-GB"/>
              </w:rPr>
            </w:pPr>
            <w:r w:rsidRPr="00ED3B9D">
              <w:rPr>
                <w:rFonts w:ascii="Arial" w:hAnsi="Arial" w:cs="Arial"/>
                <w:b/>
                <w:sz w:val="18"/>
                <w:szCs w:val="22"/>
                <w:lang w:val="en-GB" w:eastAsia="ko-KR"/>
              </w:rPr>
              <w:t>Parameter</w:t>
            </w:r>
          </w:p>
        </w:tc>
        <w:tc>
          <w:tcPr>
            <w:tcW w:w="1701"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jc w:val="center"/>
              <w:rPr>
                <w:rFonts w:ascii="Arial" w:hAnsi="Arial" w:cs="Arial"/>
                <w:b/>
                <w:sz w:val="18"/>
                <w:szCs w:val="22"/>
                <w:lang w:val="en-GB" w:eastAsia="ko-KR"/>
              </w:rPr>
            </w:pPr>
            <w:r w:rsidRPr="00ED3B9D">
              <w:rPr>
                <w:rFonts w:ascii="Arial" w:hAnsi="Arial" w:cs="Arial"/>
                <w:b/>
                <w:sz w:val="18"/>
                <w:szCs w:val="22"/>
                <w:lang w:val="en-GB" w:eastAsia="ko-KR"/>
              </w:rPr>
              <w:t>Unit</w:t>
            </w:r>
          </w:p>
        </w:tc>
        <w:tc>
          <w:tcPr>
            <w:tcW w:w="1701"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jc w:val="center"/>
              <w:rPr>
                <w:rFonts w:ascii="Arial" w:hAnsi="Arial" w:cs="Arial"/>
                <w:b/>
                <w:sz w:val="18"/>
                <w:szCs w:val="22"/>
                <w:lang w:val="en-GB" w:eastAsia="ko-KR"/>
              </w:rPr>
            </w:pPr>
            <w:r w:rsidRPr="00ED3B9D">
              <w:rPr>
                <w:rFonts w:ascii="Arial" w:hAnsi="Arial" w:cs="Arial"/>
                <w:b/>
                <w:sz w:val="18"/>
                <w:szCs w:val="22"/>
                <w:lang w:val="en-GB" w:eastAsia="ko-KR"/>
              </w:rPr>
              <w:t>Value</w:t>
            </w:r>
          </w:p>
        </w:tc>
      </w:tr>
      <w:tr w:rsidR="00ED3B9D" w:rsidRPr="00ED3B9D" w:rsidTr="002E7F6F">
        <w:trPr>
          <w:trHeight w:val="225"/>
          <w:jc w:val="center"/>
        </w:trPr>
        <w:tc>
          <w:tcPr>
            <w:tcW w:w="2790"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rPr>
                <w:rFonts w:ascii="Arial" w:hAnsi="Arial" w:cs="Arial"/>
                <w:sz w:val="18"/>
                <w:szCs w:val="22"/>
                <w:lang w:val="en-GB" w:eastAsia="ko-KR"/>
              </w:rPr>
            </w:pPr>
            <w:r w:rsidRPr="00ED3B9D">
              <w:rPr>
                <w:rFonts w:ascii="Arial" w:hAnsi="Arial" w:cs="Arial"/>
                <w:sz w:val="18"/>
                <w:szCs w:val="22"/>
                <w:lang w:val="en-GB" w:eastAsia="ko-KR"/>
              </w:rPr>
              <w:t>EN-DC</w:t>
            </w:r>
            <w:r w:rsidRPr="00ED3B9D">
              <w:rPr>
                <w:rFonts w:ascii="Arial" w:hAnsi="Arial" w:cs="Arial"/>
                <w:sz w:val="18"/>
                <w:szCs w:val="22"/>
                <w:vertAlign w:val="subscript"/>
                <w:lang w:val="en-GB" w:eastAsia="ko-KR"/>
              </w:rPr>
              <w:t>ACLR</w:t>
            </w:r>
          </w:p>
        </w:tc>
        <w:tc>
          <w:tcPr>
            <w:tcW w:w="1701"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jc w:val="center"/>
              <w:rPr>
                <w:rFonts w:ascii="Arial" w:hAnsi="Arial" w:cs="Arial"/>
                <w:sz w:val="18"/>
                <w:szCs w:val="22"/>
                <w:lang w:val="en-GB" w:eastAsia="ko-KR"/>
              </w:rPr>
            </w:pPr>
            <w:proofErr w:type="spellStart"/>
            <w:r w:rsidRPr="00ED3B9D">
              <w:rPr>
                <w:rFonts w:ascii="Arial" w:hAnsi="Arial" w:cs="Arial"/>
                <w:sz w:val="18"/>
                <w:szCs w:val="22"/>
                <w:lang w:val="en-GB" w:eastAsia="ko-KR"/>
              </w:rPr>
              <w:t>dBc</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31</w:t>
            </w:r>
          </w:p>
        </w:tc>
      </w:tr>
      <w:tr w:rsidR="00ED3B9D" w:rsidRPr="00ED3B9D" w:rsidTr="002E7F6F">
        <w:trPr>
          <w:trHeight w:val="225"/>
          <w:jc w:val="center"/>
        </w:trPr>
        <w:tc>
          <w:tcPr>
            <w:tcW w:w="2790"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rPr>
                <w:rFonts w:ascii="Arial" w:hAnsi="Arial" w:cs="Arial"/>
                <w:sz w:val="18"/>
                <w:szCs w:val="22"/>
                <w:lang w:val="en-GB" w:eastAsia="ko-KR"/>
              </w:rPr>
            </w:pPr>
            <w:r w:rsidRPr="00ED3B9D">
              <w:rPr>
                <w:rFonts w:ascii="Arial" w:eastAsia="Malgun Gothic" w:hAnsi="Arial" w:cs="Arial"/>
                <w:sz w:val="18"/>
                <w:szCs w:val="22"/>
                <w:lang w:val="en-GB" w:eastAsia="ko-KR"/>
              </w:rPr>
              <w:t>Measurement bandwidth of EN-DC channel</w:t>
            </w:r>
          </w:p>
        </w:tc>
        <w:tc>
          <w:tcPr>
            <w:tcW w:w="1701" w:type="dxa"/>
            <w:tcBorders>
              <w:top w:val="single" w:sz="4" w:space="0" w:color="auto"/>
              <w:left w:val="single" w:sz="4" w:space="0" w:color="auto"/>
              <w:bottom w:val="single" w:sz="4" w:space="0" w:color="auto"/>
              <w:right w:val="single" w:sz="4" w:space="0" w:color="auto"/>
            </w:tcBorders>
          </w:tcPr>
          <w:p w:rsidR="00ED3B9D" w:rsidRPr="00ED3B9D" w:rsidRDefault="00ED3B9D" w:rsidP="00A204C1">
            <w:pPr>
              <w:keepNext/>
              <w:keepLines/>
              <w:spacing w:afterLines="50"/>
              <w:rPr>
                <w:rFonts w:ascii="Arial" w:hAnsi="Arial" w:cs="Arial"/>
                <w:sz w:val="18"/>
                <w:szCs w:val="22"/>
                <w:lang w:val="en-GB" w:eastAsia="ko-KR"/>
              </w:rPr>
            </w:pPr>
          </w:p>
        </w:tc>
        <w:tc>
          <w:tcPr>
            <w:tcW w:w="1701"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1.00*ENBW</w:t>
            </w:r>
          </w:p>
        </w:tc>
      </w:tr>
      <w:tr w:rsidR="00ED3B9D" w:rsidRPr="00ED3B9D" w:rsidTr="002E7F6F">
        <w:trPr>
          <w:trHeight w:val="225"/>
          <w:jc w:val="center"/>
        </w:trPr>
        <w:tc>
          <w:tcPr>
            <w:tcW w:w="2790"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rPr>
                <w:rFonts w:ascii="Arial" w:eastAsia="宋体" w:hAnsi="Arial" w:cs="Arial"/>
                <w:sz w:val="18"/>
                <w:szCs w:val="22"/>
                <w:lang w:val="en-GB" w:eastAsia="ko-KR"/>
              </w:rPr>
            </w:pPr>
            <w:r w:rsidRPr="00ED3B9D">
              <w:rPr>
                <w:rFonts w:ascii="Arial" w:eastAsia="Malgun Gothic" w:hAnsi="Arial" w:cs="Arial"/>
                <w:sz w:val="18"/>
                <w:szCs w:val="22"/>
                <w:lang w:val="en-GB" w:eastAsia="ko-KR"/>
              </w:rPr>
              <w:t>Measurement bandwidth of adjacent channel</w:t>
            </w:r>
          </w:p>
        </w:tc>
        <w:tc>
          <w:tcPr>
            <w:tcW w:w="1701" w:type="dxa"/>
            <w:tcBorders>
              <w:top w:val="single" w:sz="4" w:space="0" w:color="auto"/>
              <w:left w:val="single" w:sz="4" w:space="0" w:color="auto"/>
              <w:bottom w:val="single" w:sz="4" w:space="0" w:color="auto"/>
              <w:right w:val="single" w:sz="4" w:space="0" w:color="auto"/>
            </w:tcBorders>
          </w:tcPr>
          <w:p w:rsidR="00ED3B9D" w:rsidRPr="00ED3B9D" w:rsidRDefault="00ED3B9D" w:rsidP="00A204C1">
            <w:pPr>
              <w:keepNext/>
              <w:keepLines/>
              <w:spacing w:afterLines="50"/>
              <w:rPr>
                <w:rFonts w:ascii="Arial" w:hAnsi="Arial" w:cs="Arial"/>
                <w:sz w:val="18"/>
                <w:szCs w:val="22"/>
                <w:lang w:val="en-GB" w:eastAsia="ko-KR"/>
              </w:rPr>
            </w:pPr>
          </w:p>
        </w:tc>
        <w:tc>
          <w:tcPr>
            <w:tcW w:w="1701"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0.95*ENBW</w:t>
            </w:r>
          </w:p>
        </w:tc>
      </w:tr>
      <w:tr w:rsidR="00ED3B9D" w:rsidRPr="00ED3B9D" w:rsidTr="002E7F6F">
        <w:trPr>
          <w:trHeight w:val="225"/>
          <w:jc w:val="center"/>
        </w:trPr>
        <w:tc>
          <w:tcPr>
            <w:tcW w:w="2790"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rPr>
                <w:rFonts w:ascii="Arial" w:hAnsi="Arial" w:cs="Arial"/>
                <w:sz w:val="18"/>
                <w:szCs w:val="22"/>
                <w:lang w:val="en-GB" w:eastAsia="ko-KR"/>
              </w:rPr>
            </w:pPr>
            <w:r w:rsidRPr="00ED3B9D">
              <w:rPr>
                <w:rFonts w:ascii="Arial" w:hAnsi="Arial" w:cs="Arial"/>
                <w:sz w:val="18"/>
                <w:szCs w:val="22"/>
                <w:lang w:val="en-GB" w:eastAsia="ko-KR"/>
              </w:rPr>
              <w:t>Frequency offset of adjacent channel</w:t>
            </w:r>
          </w:p>
        </w:tc>
        <w:tc>
          <w:tcPr>
            <w:tcW w:w="1701" w:type="dxa"/>
            <w:tcBorders>
              <w:top w:val="single" w:sz="4" w:space="0" w:color="auto"/>
              <w:left w:val="single" w:sz="4" w:space="0" w:color="auto"/>
              <w:bottom w:val="single" w:sz="4" w:space="0" w:color="auto"/>
              <w:right w:val="single" w:sz="4" w:space="0" w:color="auto"/>
            </w:tcBorders>
          </w:tcPr>
          <w:p w:rsidR="00ED3B9D" w:rsidRPr="00ED3B9D" w:rsidRDefault="00ED3B9D" w:rsidP="00A204C1">
            <w:pPr>
              <w:keepNext/>
              <w:keepLines/>
              <w:spacing w:afterLines="50"/>
              <w:rPr>
                <w:rFonts w:ascii="Arial" w:hAnsi="Arial" w:cs="Arial"/>
                <w:sz w:val="18"/>
                <w:szCs w:val="22"/>
                <w:lang w:val="en-GB" w:eastAsia="ko-KR"/>
              </w:rPr>
            </w:pPr>
          </w:p>
        </w:tc>
        <w:tc>
          <w:tcPr>
            <w:tcW w:w="1701" w:type="dxa"/>
            <w:tcBorders>
              <w:top w:val="single" w:sz="4" w:space="0" w:color="auto"/>
              <w:left w:val="single" w:sz="4" w:space="0" w:color="auto"/>
              <w:bottom w:val="single" w:sz="4" w:space="0" w:color="auto"/>
              <w:right w:val="single" w:sz="4" w:space="0" w:color="auto"/>
            </w:tcBorders>
            <w:hideMark/>
          </w:tcPr>
          <w:p w:rsidR="00ED3B9D" w:rsidRPr="00ED3B9D" w:rsidRDefault="00ED3B9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ENBW</w:t>
            </w:r>
          </w:p>
          <w:p w:rsidR="00ED3B9D" w:rsidRPr="00ED3B9D" w:rsidRDefault="00ED3B9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w:t>
            </w:r>
          </w:p>
          <w:p w:rsidR="00ED3B9D" w:rsidRPr="00ED3B9D" w:rsidRDefault="00ED3B9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-ENBW</w:t>
            </w:r>
          </w:p>
        </w:tc>
      </w:tr>
      <w:tr w:rsidR="00ED3B9D" w:rsidRPr="00ED3B9D" w:rsidTr="002E7F6F">
        <w:trPr>
          <w:trHeight w:val="225"/>
          <w:jc w:val="center"/>
        </w:trPr>
        <w:tc>
          <w:tcPr>
            <w:tcW w:w="6192" w:type="dxa"/>
            <w:gridSpan w:val="3"/>
            <w:tcBorders>
              <w:top w:val="single" w:sz="4" w:space="0" w:color="auto"/>
              <w:left w:val="single" w:sz="4" w:space="0" w:color="auto"/>
              <w:bottom w:val="single" w:sz="4" w:space="0" w:color="auto"/>
              <w:right w:val="single" w:sz="4" w:space="0" w:color="auto"/>
            </w:tcBorders>
            <w:vAlign w:val="center"/>
            <w:hideMark/>
          </w:tcPr>
          <w:p w:rsidR="00ED3B9D" w:rsidRPr="00ED3B9D" w:rsidRDefault="00ED3B9D" w:rsidP="00A204C1">
            <w:pPr>
              <w:keepNext/>
              <w:keepLines/>
              <w:spacing w:afterLines="50"/>
              <w:ind w:left="851" w:hanging="851"/>
              <w:rPr>
                <w:rFonts w:ascii="Arial" w:eastAsia="宋体" w:hAnsi="Arial" w:cs="Arial"/>
                <w:sz w:val="18"/>
                <w:szCs w:val="22"/>
                <w:lang w:val="en-GB" w:eastAsia="ko-KR"/>
              </w:rPr>
            </w:pPr>
            <w:r w:rsidRPr="00ED3B9D">
              <w:rPr>
                <w:rFonts w:ascii="Arial" w:eastAsia="Malgun Gothic" w:hAnsi="Arial" w:cs="Arial"/>
                <w:sz w:val="18"/>
                <w:szCs w:val="22"/>
                <w:lang w:val="en-GB" w:eastAsia="ko-KR"/>
              </w:rPr>
              <w:t>NOTE 1:</w:t>
            </w:r>
            <w:r w:rsidRPr="00ED3B9D">
              <w:rPr>
                <w:rFonts w:ascii="Arial" w:eastAsia="Malgun Gothic" w:hAnsi="Arial" w:cs="Arial"/>
                <w:sz w:val="18"/>
                <w:szCs w:val="22"/>
                <w:lang w:val="en-GB" w:eastAsia="ko-KR"/>
              </w:rPr>
              <w:tab/>
              <w:t>ENBW is the aggregated bandwidth in MHz as defined in 38.101-3 sub-clause 5.3B.</w:t>
            </w:r>
          </w:p>
          <w:p w:rsidR="00ED3B9D" w:rsidRPr="00ED3B9D" w:rsidRDefault="00ED3B9D" w:rsidP="00A204C1">
            <w:pPr>
              <w:keepNext/>
              <w:keepLines/>
              <w:spacing w:afterLines="50"/>
              <w:ind w:left="851" w:hanging="851"/>
              <w:rPr>
                <w:rFonts w:ascii="Arial" w:eastAsia="Malgun Gothic" w:hAnsi="Arial" w:cs="Arial"/>
                <w:sz w:val="18"/>
                <w:szCs w:val="22"/>
                <w:lang w:val="en-GB" w:eastAsia="ko-KR"/>
              </w:rPr>
            </w:pPr>
            <w:r w:rsidRPr="00ED3B9D">
              <w:rPr>
                <w:rFonts w:ascii="Arial" w:eastAsia="Malgun Gothic" w:hAnsi="Arial" w:cs="Arial"/>
                <w:sz w:val="18"/>
                <w:szCs w:val="22"/>
                <w:lang w:val="en-GB" w:eastAsia="ko-KR"/>
              </w:rPr>
              <w:t>NOTE 2:</w:t>
            </w:r>
            <w:r w:rsidRPr="00ED3B9D">
              <w:rPr>
                <w:rFonts w:ascii="Arial" w:eastAsia="Malgun Gothic" w:hAnsi="Arial" w:cs="Arial"/>
                <w:sz w:val="18"/>
                <w:szCs w:val="22"/>
                <w:lang w:val="en-GB" w:eastAsia="ko-KR"/>
              </w:rPr>
              <w:tab/>
              <w:t>The frequency offset is that in between the centre frequencies of the measurement filters</w:t>
            </w:r>
          </w:p>
        </w:tc>
      </w:tr>
    </w:tbl>
    <w:p w:rsidR="00521F25" w:rsidRDefault="00521F25" w:rsidP="00A204C1">
      <w:pPr>
        <w:spacing w:afterLines="50"/>
        <w:rPr>
          <w:rFonts w:eastAsia="宋体"/>
          <w:lang w:eastAsia="zh-CN"/>
        </w:rPr>
      </w:pPr>
    </w:p>
    <w:p w:rsidR="00ED3B9D" w:rsidRPr="00ED3B9D" w:rsidRDefault="00ED3B9D" w:rsidP="00890101">
      <w:pPr>
        <w:spacing w:after="180"/>
        <w:rPr>
          <w:rFonts w:ascii="Arial" w:hAnsi="Arial" w:cs="Arial"/>
          <w:sz w:val="24"/>
          <w:lang w:eastAsia="zh-CN"/>
        </w:rPr>
      </w:pPr>
      <w:r w:rsidRPr="00ED3B9D">
        <w:rPr>
          <w:rFonts w:ascii="Arial" w:hAnsi="Arial" w:cs="Arial" w:hint="eastAsia"/>
          <w:sz w:val="24"/>
          <w:lang w:eastAsia="zh-CN"/>
        </w:rPr>
        <w:t>2</w:t>
      </w:r>
      <w:r w:rsidRPr="00ED3B9D">
        <w:rPr>
          <w:rFonts w:ascii="Arial" w:hAnsi="Arial" w:cs="Arial"/>
          <w:sz w:val="24"/>
          <w:lang w:eastAsia="zh-CN"/>
        </w:rPr>
        <w:t>.</w:t>
      </w:r>
      <w:r w:rsidR="00CD6A66" w:rsidRPr="00890101">
        <w:rPr>
          <w:rFonts w:ascii="Arial" w:hAnsi="Arial" w:cs="Arial"/>
          <w:sz w:val="24"/>
          <w:lang w:eastAsia="zh-CN"/>
        </w:rPr>
        <w:t>4</w:t>
      </w:r>
      <w:r w:rsidRPr="00ED3B9D">
        <w:rPr>
          <w:rFonts w:ascii="Arial" w:hAnsi="Arial" w:cs="Arial"/>
          <w:sz w:val="24"/>
          <w:lang w:eastAsia="zh-CN"/>
        </w:rPr>
        <w:t>.</w:t>
      </w:r>
      <w:r w:rsidRPr="00890101">
        <w:rPr>
          <w:rFonts w:ascii="Arial" w:hAnsi="Arial" w:cs="Arial"/>
          <w:sz w:val="24"/>
          <w:lang w:eastAsia="zh-CN"/>
        </w:rPr>
        <w:t>2</w:t>
      </w:r>
      <w:r w:rsidRPr="00ED3B9D">
        <w:rPr>
          <w:rFonts w:ascii="Arial" w:hAnsi="Arial" w:cs="Arial"/>
          <w:sz w:val="24"/>
          <w:lang w:eastAsia="zh-CN"/>
        </w:rPr>
        <w:tab/>
      </w:r>
      <w:r w:rsidR="00A50911" w:rsidRPr="00890101">
        <w:rPr>
          <w:rFonts w:ascii="Arial" w:hAnsi="Arial" w:cs="Arial"/>
          <w:sz w:val="24"/>
          <w:lang w:eastAsia="zh-CN"/>
        </w:rPr>
        <w:t>I</w:t>
      </w:r>
      <w:r w:rsidRPr="00ED3B9D">
        <w:rPr>
          <w:rFonts w:ascii="Arial" w:hAnsi="Arial" w:cs="Arial"/>
          <w:sz w:val="24"/>
          <w:lang w:eastAsia="zh-CN"/>
        </w:rPr>
        <w:t xml:space="preserve">ntra-band </w:t>
      </w:r>
      <w:r w:rsidRPr="00890101">
        <w:rPr>
          <w:rFonts w:ascii="Arial" w:hAnsi="Arial" w:cs="Arial"/>
          <w:sz w:val="24"/>
          <w:lang w:eastAsia="zh-CN"/>
        </w:rPr>
        <w:t>non-</w:t>
      </w:r>
      <w:r w:rsidRPr="00ED3B9D">
        <w:rPr>
          <w:rFonts w:ascii="Arial" w:hAnsi="Arial" w:cs="Arial"/>
          <w:sz w:val="24"/>
          <w:lang w:eastAsia="zh-CN"/>
        </w:rPr>
        <w:t>contiguous EN-DC</w:t>
      </w:r>
    </w:p>
    <w:p w:rsidR="00B9068C" w:rsidRPr="00B9068C" w:rsidRDefault="00E742FC" w:rsidP="0033171B">
      <w:pPr>
        <w:spacing w:after="180"/>
        <w:rPr>
          <w:rFonts w:eastAsia="宋体"/>
          <w:sz w:val="20"/>
          <w:lang w:eastAsia="zh-CN"/>
        </w:rPr>
      </w:pPr>
      <w:r>
        <w:rPr>
          <w:rFonts w:eastAsia="宋体"/>
          <w:sz w:val="20"/>
          <w:lang w:eastAsia="zh-CN"/>
        </w:rPr>
        <w:t>T</w:t>
      </w:r>
      <w:r w:rsidR="002D2C51" w:rsidRPr="0033171B">
        <w:rPr>
          <w:rFonts w:eastAsia="宋体"/>
          <w:sz w:val="20"/>
          <w:lang w:eastAsia="zh-CN"/>
        </w:rPr>
        <w:t>he ACLR requirements specified in 38.101-3 sub-clause 6.5B.2.2.3 apply for</w:t>
      </w:r>
      <w:r w:rsidR="007C5BE1" w:rsidRPr="0033171B">
        <w:rPr>
          <w:rFonts w:eastAsia="宋体"/>
          <w:sz w:val="20"/>
          <w:lang w:eastAsia="zh-CN"/>
        </w:rPr>
        <w:t xml:space="preserve"> intra-band non-contiguous PC2 EN-DC</w:t>
      </w:r>
      <w:r w:rsidR="002D2C51" w:rsidRPr="0033171B">
        <w:rPr>
          <w:rFonts w:eastAsia="宋体"/>
          <w:sz w:val="20"/>
          <w:lang w:eastAsia="zh-CN"/>
        </w:rPr>
        <w:t>.</w:t>
      </w:r>
    </w:p>
    <w:p w:rsidR="002D2C51" w:rsidRPr="00ED3B9D" w:rsidRDefault="002D2C51" w:rsidP="00890101">
      <w:pPr>
        <w:spacing w:after="180"/>
        <w:rPr>
          <w:rFonts w:ascii="Arial" w:hAnsi="Arial" w:cs="Arial"/>
          <w:sz w:val="24"/>
          <w:lang w:eastAsia="zh-CN"/>
        </w:rPr>
      </w:pPr>
      <w:r w:rsidRPr="00ED3B9D">
        <w:rPr>
          <w:rFonts w:ascii="Arial" w:hAnsi="Arial" w:cs="Arial" w:hint="eastAsia"/>
          <w:sz w:val="24"/>
          <w:lang w:eastAsia="zh-CN"/>
        </w:rPr>
        <w:t>2</w:t>
      </w:r>
      <w:r w:rsidRPr="00ED3B9D">
        <w:rPr>
          <w:rFonts w:ascii="Arial" w:hAnsi="Arial" w:cs="Arial"/>
          <w:sz w:val="24"/>
          <w:lang w:eastAsia="zh-CN"/>
        </w:rPr>
        <w:t>.</w:t>
      </w:r>
      <w:r w:rsidR="00CD6A66" w:rsidRPr="00890101">
        <w:rPr>
          <w:rFonts w:ascii="Arial" w:hAnsi="Arial" w:cs="Arial"/>
          <w:sz w:val="24"/>
          <w:lang w:eastAsia="zh-CN"/>
        </w:rPr>
        <w:t>4</w:t>
      </w:r>
      <w:r w:rsidRPr="00ED3B9D">
        <w:rPr>
          <w:rFonts w:ascii="Arial" w:hAnsi="Arial" w:cs="Arial"/>
          <w:sz w:val="24"/>
          <w:lang w:eastAsia="zh-CN"/>
        </w:rPr>
        <w:t>.</w:t>
      </w:r>
      <w:r w:rsidRPr="00890101">
        <w:rPr>
          <w:rFonts w:ascii="Arial" w:hAnsi="Arial" w:cs="Arial"/>
          <w:sz w:val="24"/>
          <w:lang w:eastAsia="zh-CN"/>
        </w:rPr>
        <w:t>3</w:t>
      </w:r>
      <w:r w:rsidRPr="00ED3B9D">
        <w:rPr>
          <w:rFonts w:ascii="Arial" w:hAnsi="Arial" w:cs="Arial"/>
          <w:sz w:val="24"/>
          <w:lang w:eastAsia="zh-CN"/>
        </w:rPr>
        <w:tab/>
      </w:r>
      <w:r w:rsidRPr="00890101">
        <w:rPr>
          <w:rFonts w:ascii="Arial" w:hAnsi="Arial" w:cs="Arial"/>
          <w:sz w:val="24"/>
          <w:lang w:eastAsia="zh-CN"/>
        </w:rPr>
        <w:t>I</w:t>
      </w:r>
      <w:r w:rsidRPr="00ED3B9D">
        <w:rPr>
          <w:rFonts w:ascii="Arial" w:hAnsi="Arial" w:cs="Arial"/>
          <w:sz w:val="24"/>
          <w:lang w:eastAsia="zh-CN"/>
        </w:rPr>
        <w:t>nt</w:t>
      </w:r>
      <w:r w:rsidR="007C5BE1" w:rsidRPr="00890101">
        <w:rPr>
          <w:rFonts w:ascii="Arial" w:hAnsi="Arial" w:cs="Arial"/>
          <w:sz w:val="24"/>
          <w:lang w:eastAsia="zh-CN"/>
        </w:rPr>
        <w:t>er</w:t>
      </w:r>
      <w:r w:rsidRPr="00ED3B9D">
        <w:rPr>
          <w:rFonts w:ascii="Arial" w:hAnsi="Arial" w:cs="Arial"/>
          <w:sz w:val="24"/>
          <w:lang w:eastAsia="zh-CN"/>
        </w:rPr>
        <w:t>-band EN-DC</w:t>
      </w:r>
    </w:p>
    <w:p w:rsidR="00B34D25" w:rsidRDefault="00E742FC" w:rsidP="00A204C1">
      <w:pPr>
        <w:spacing w:afterLines="50"/>
        <w:rPr>
          <w:rFonts w:eastAsia="宋体"/>
          <w:sz w:val="20"/>
          <w:lang w:eastAsia="zh-CN"/>
        </w:rPr>
      </w:pPr>
      <w:r>
        <w:rPr>
          <w:rFonts w:eastAsia="宋体"/>
          <w:sz w:val="20"/>
          <w:lang w:eastAsia="zh-CN"/>
        </w:rPr>
        <w:t>T</w:t>
      </w:r>
      <w:r w:rsidR="002D2C51" w:rsidRPr="0033171B">
        <w:rPr>
          <w:rFonts w:eastAsia="宋体"/>
          <w:sz w:val="20"/>
          <w:lang w:eastAsia="zh-CN"/>
        </w:rPr>
        <w:t>he ACLR requirements specified in sub-clause 6.</w:t>
      </w:r>
      <w:r w:rsidR="007C5BE1" w:rsidRPr="0033171B">
        <w:rPr>
          <w:rFonts w:eastAsia="宋体"/>
          <w:sz w:val="20"/>
          <w:lang w:eastAsia="zh-CN"/>
        </w:rPr>
        <w:t>6</w:t>
      </w:r>
      <w:r w:rsidR="002D2C51" w:rsidRPr="0033171B">
        <w:rPr>
          <w:rFonts w:eastAsia="宋体"/>
          <w:sz w:val="20"/>
          <w:lang w:eastAsia="zh-CN"/>
        </w:rPr>
        <w:t>.2.3</w:t>
      </w:r>
      <w:r w:rsidR="007C5BE1" w:rsidRPr="0033171B">
        <w:rPr>
          <w:rFonts w:eastAsia="宋体"/>
          <w:sz w:val="20"/>
          <w:lang w:eastAsia="zh-CN"/>
        </w:rPr>
        <w:t xml:space="preserve"> of 36.101</w:t>
      </w:r>
      <w:r w:rsidR="0077218C" w:rsidRPr="0033171B">
        <w:rPr>
          <w:rFonts w:eastAsia="宋体"/>
          <w:sz w:val="20"/>
          <w:lang w:eastAsia="zh-CN"/>
        </w:rPr>
        <w:t xml:space="preserve"> and </w:t>
      </w:r>
      <w:r w:rsidR="002D2C51" w:rsidRPr="0033171B">
        <w:rPr>
          <w:rFonts w:eastAsia="宋体"/>
          <w:sz w:val="20"/>
          <w:lang w:eastAsia="zh-CN"/>
        </w:rPr>
        <w:t>sub- clause 6.</w:t>
      </w:r>
      <w:r w:rsidR="007C5BE1" w:rsidRPr="0033171B">
        <w:rPr>
          <w:rFonts w:eastAsia="宋体"/>
          <w:sz w:val="20"/>
          <w:lang w:eastAsia="zh-CN"/>
        </w:rPr>
        <w:t>5</w:t>
      </w:r>
      <w:r w:rsidR="002D2C51" w:rsidRPr="0033171B">
        <w:rPr>
          <w:rFonts w:eastAsia="宋体"/>
          <w:sz w:val="20"/>
          <w:lang w:eastAsia="zh-CN"/>
        </w:rPr>
        <w:t>.2</w:t>
      </w:r>
      <w:r w:rsidR="007C5BE1" w:rsidRPr="0033171B">
        <w:rPr>
          <w:rFonts w:eastAsia="宋体"/>
          <w:sz w:val="20"/>
          <w:lang w:eastAsia="zh-CN"/>
        </w:rPr>
        <w:t xml:space="preserve">.4 </w:t>
      </w:r>
      <w:r w:rsidR="002D2C51" w:rsidRPr="0033171B">
        <w:rPr>
          <w:rFonts w:eastAsia="宋体"/>
          <w:sz w:val="20"/>
          <w:lang w:eastAsia="zh-CN"/>
        </w:rPr>
        <w:t xml:space="preserve">of </w:t>
      </w:r>
      <w:r w:rsidR="007C5BE1" w:rsidRPr="0033171B">
        <w:rPr>
          <w:rFonts w:eastAsia="宋体"/>
          <w:sz w:val="20"/>
          <w:lang w:eastAsia="zh-CN"/>
        </w:rPr>
        <w:t xml:space="preserve">38.101-1 </w:t>
      </w:r>
      <w:r w:rsidR="002D2C51" w:rsidRPr="0033171B">
        <w:rPr>
          <w:rFonts w:eastAsia="宋体"/>
          <w:sz w:val="20"/>
          <w:lang w:eastAsia="zh-CN"/>
        </w:rPr>
        <w:t>apply for each component carrier</w:t>
      </w:r>
      <w:r w:rsidR="00086600" w:rsidRPr="0033171B">
        <w:rPr>
          <w:rFonts w:eastAsia="宋体"/>
          <w:sz w:val="20"/>
          <w:lang w:eastAsia="zh-CN"/>
        </w:rPr>
        <w:t xml:space="preserve"> of inter-band EN-DC</w:t>
      </w:r>
      <w:r w:rsidR="002D2C51" w:rsidRPr="0033171B">
        <w:rPr>
          <w:rFonts w:eastAsia="宋体"/>
          <w:sz w:val="20"/>
          <w:lang w:eastAsia="zh-CN"/>
        </w:rPr>
        <w:t>.</w:t>
      </w:r>
    </w:p>
    <w:p w:rsidR="00B9068C" w:rsidRPr="00B9068C" w:rsidRDefault="00B9068C" w:rsidP="00A204C1">
      <w:pPr>
        <w:spacing w:afterLines="50"/>
        <w:rPr>
          <w:rFonts w:eastAsia="宋体"/>
          <w:b/>
          <w:lang w:eastAsia="zh-CN"/>
        </w:rPr>
      </w:pPr>
      <w:r w:rsidRPr="00B9068C">
        <w:rPr>
          <w:rFonts w:eastAsia="宋体"/>
          <w:b/>
          <w:lang w:eastAsia="zh-CN"/>
        </w:rPr>
        <w:t xml:space="preserve">Proposal </w:t>
      </w:r>
      <w:r w:rsidR="00A75DE8">
        <w:rPr>
          <w:rFonts w:eastAsia="宋体"/>
          <w:b/>
          <w:lang w:eastAsia="zh-CN"/>
        </w:rPr>
        <w:t>6</w:t>
      </w:r>
      <w:r w:rsidRPr="00B9068C">
        <w:rPr>
          <w:rFonts w:eastAsia="宋体"/>
          <w:b/>
          <w:lang w:eastAsia="zh-CN"/>
        </w:rPr>
        <w:t xml:space="preserve">: </w:t>
      </w:r>
      <w:r w:rsidR="00FE3707">
        <w:rPr>
          <w:rFonts w:eastAsia="宋体"/>
          <w:b/>
          <w:lang w:eastAsia="zh-CN"/>
        </w:rPr>
        <w:t>F</w:t>
      </w:r>
      <w:r w:rsidRPr="00B9068C">
        <w:rPr>
          <w:rFonts w:eastAsia="宋体"/>
          <w:b/>
          <w:lang w:eastAsia="zh-CN"/>
        </w:rPr>
        <w:t>or intra-band non-contiguous EN-DC, PC3 requirements apply for the PC2 EN-DC and for inter-band, the ACLR specified in 36.101 and 38.101-1 apply for each CC of EN-DC.</w:t>
      </w:r>
    </w:p>
    <w:p w:rsidR="00B34D25" w:rsidRDefault="00B34D25" w:rsidP="00B34D25">
      <w:pPr>
        <w:pStyle w:val="ae"/>
        <w:spacing w:after="180" w:line="240" w:lineRule="auto"/>
        <w:jc w:val="left"/>
        <w:rPr>
          <w:rFonts w:ascii="Arial" w:hAnsi="Arial" w:cs="Arial"/>
          <w:b w:val="0"/>
          <w:lang w:eastAsia="zh-CN"/>
        </w:rPr>
      </w:pPr>
      <w:r w:rsidRPr="00890101">
        <w:rPr>
          <w:rFonts w:ascii="Arial" w:hAnsi="Arial" w:cs="Arial"/>
          <w:b w:val="0"/>
          <w:lang w:eastAsia="zh-CN"/>
        </w:rPr>
        <w:t>2.</w:t>
      </w:r>
      <w:r>
        <w:rPr>
          <w:rFonts w:ascii="Arial" w:hAnsi="Arial" w:cs="Arial"/>
          <w:b w:val="0"/>
          <w:lang w:eastAsia="zh-CN"/>
        </w:rPr>
        <w:t>5</w:t>
      </w:r>
      <w:r w:rsidRPr="00890101">
        <w:rPr>
          <w:rFonts w:ascii="Arial" w:hAnsi="Arial" w:cs="Arial"/>
          <w:b w:val="0"/>
          <w:lang w:eastAsia="zh-CN"/>
        </w:rPr>
        <w:tab/>
      </w:r>
      <w:r>
        <w:rPr>
          <w:rFonts w:ascii="Arial" w:hAnsi="Arial" w:cs="Arial"/>
          <w:b w:val="0"/>
          <w:lang w:eastAsia="zh-CN"/>
        </w:rPr>
        <w:t>SAR</w:t>
      </w:r>
    </w:p>
    <w:p w:rsidR="00D94C73" w:rsidRPr="0033171B" w:rsidRDefault="00362846" w:rsidP="0033171B">
      <w:pPr>
        <w:spacing w:after="180"/>
        <w:rPr>
          <w:rFonts w:eastAsia="宋体"/>
          <w:sz w:val="20"/>
          <w:lang w:eastAsia="zh-CN"/>
        </w:rPr>
      </w:pPr>
      <w:r>
        <w:rPr>
          <w:rFonts w:eastAsia="宋体" w:hint="eastAsia"/>
          <w:sz w:val="20"/>
          <w:lang w:eastAsia="zh-CN"/>
        </w:rPr>
        <w:t>As stated in</w:t>
      </w:r>
      <w:r w:rsidR="006B32B7">
        <w:rPr>
          <w:rFonts w:eastAsia="宋体"/>
          <w:sz w:val="20"/>
          <w:lang w:eastAsia="zh-CN"/>
        </w:rPr>
        <w:t xml:space="preserve"> [1], </w:t>
      </w:r>
      <w:r w:rsidR="00D94C73" w:rsidRPr="0033171B">
        <w:rPr>
          <w:rFonts w:eastAsia="宋体"/>
          <w:sz w:val="20"/>
          <w:lang w:eastAsia="zh-CN"/>
        </w:rPr>
        <w:t>PC2 feature only apply for TDD+TDD combinations both for intra-band and inter-band EN-DC.</w:t>
      </w:r>
    </w:p>
    <w:p w:rsidR="00D94C73" w:rsidRPr="0033171B" w:rsidRDefault="00D94C73" w:rsidP="00D94C73">
      <w:pPr>
        <w:spacing w:after="180"/>
        <w:rPr>
          <w:rFonts w:eastAsia="宋体"/>
          <w:sz w:val="20"/>
          <w:lang w:eastAsia="zh-CN"/>
        </w:rPr>
      </w:pPr>
      <w:r w:rsidRPr="0033171B">
        <w:rPr>
          <w:rFonts w:eastAsia="宋体"/>
          <w:sz w:val="20"/>
          <w:lang w:eastAsia="zh-CN"/>
        </w:rPr>
        <w:t>F</w:t>
      </w:r>
      <w:r w:rsidRPr="0033171B">
        <w:rPr>
          <w:rFonts w:eastAsia="宋体" w:hint="eastAsia"/>
          <w:sz w:val="20"/>
          <w:lang w:eastAsia="zh-CN"/>
        </w:rPr>
        <w:t>or</w:t>
      </w:r>
      <w:r w:rsidRPr="0033171B">
        <w:rPr>
          <w:rFonts w:eastAsia="宋体"/>
          <w:sz w:val="20"/>
          <w:lang w:eastAsia="zh-CN"/>
        </w:rPr>
        <w:t xml:space="preserve"> the intra-band EN-DC combination DC_41A_n41A and DC_(n)41A</w:t>
      </w:r>
      <w:r w:rsidR="0011583B" w:rsidRPr="0033171B">
        <w:rPr>
          <w:rFonts w:eastAsia="宋体"/>
          <w:sz w:val="20"/>
          <w:lang w:eastAsia="zh-CN"/>
        </w:rPr>
        <w:t xml:space="preserve">A </w:t>
      </w:r>
      <w:r w:rsidR="00384551" w:rsidRPr="0033171B">
        <w:rPr>
          <w:rFonts w:eastAsia="宋体"/>
          <w:sz w:val="20"/>
          <w:lang w:eastAsia="zh-CN"/>
        </w:rPr>
        <w:t xml:space="preserve">required to operate with synchronized </w:t>
      </w:r>
      <w:r w:rsidR="0011583B" w:rsidRPr="0033171B">
        <w:rPr>
          <w:rFonts w:eastAsia="宋体"/>
          <w:sz w:val="20"/>
          <w:lang w:eastAsia="zh-CN"/>
        </w:rPr>
        <w:t xml:space="preserve">UL/DL </w:t>
      </w:r>
      <w:r w:rsidR="00FA5FE5" w:rsidRPr="0033171B">
        <w:rPr>
          <w:rFonts w:eastAsia="宋体"/>
          <w:sz w:val="20"/>
          <w:lang w:eastAsia="zh-CN"/>
        </w:rPr>
        <w:t>configuration</w:t>
      </w:r>
      <w:r w:rsidR="00433E86">
        <w:rPr>
          <w:rFonts w:eastAsia="宋体"/>
          <w:sz w:val="20"/>
          <w:lang w:eastAsia="zh-CN"/>
        </w:rPr>
        <w:t xml:space="preserve"> [3]</w:t>
      </w:r>
      <w:r w:rsidRPr="0033171B">
        <w:rPr>
          <w:rFonts w:eastAsia="宋体"/>
          <w:sz w:val="20"/>
          <w:lang w:eastAsia="zh-CN"/>
        </w:rPr>
        <w:t xml:space="preserve">, </w:t>
      </w:r>
      <w:r w:rsidR="0011583B" w:rsidRPr="0033171B">
        <w:rPr>
          <w:rFonts w:eastAsia="宋体"/>
          <w:sz w:val="20"/>
          <w:lang w:eastAsia="zh-CN"/>
        </w:rPr>
        <w:t xml:space="preserve">the </w:t>
      </w:r>
      <w:r w:rsidR="000835DB">
        <w:rPr>
          <w:rFonts w:eastAsia="宋体" w:hint="eastAsia"/>
          <w:sz w:val="20"/>
          <w:lang w:eastAsia="zh-CN"/>
        </w:rPr>
        <w:t xml:space="preserve">Intra band PC2 </w:t>
      </w:r>
      <w:r w:rsidR="0011583B" w:rsidRPr="0033171B">
        <w:rPr>
          <w:rFonts w:eastAsia="宋体"/>
          <w:sz w:val="20"/>
          <w:lang w:eastAsia="zh-CN"/>
        </w:rPr>
        <w:t xml:space="preserve">SAR requirements have been specified in </w:t>
      </w:r>
      <w:r w:rsidR="000835DB">
        <w:rPr>
          <w:rFonts w:eastAsia="宋体" w:hint="eastAsia"/>
          <w:sz w:val="20"/>
          <w:lang w:eastAsia="zh-CN"/>
        </w:rPr>
        <w:t>RAN4</w:t>
      </w:r>
      <w:r w:rsidR="0011583B" w:rsidRPr="0033171B">
        <w:rPr>
          <w:rFonts w:eastAsia="宋体"/>
          <w:sz w:val="20"/>
          <w:lang w:eastAsia="zh-CN"/>
        </w:rPr>
        <w:t xml:space="preserve"> #89</w:t>
      </w:r>
      <w:r w:rsidR="00F47833">
        <w:rPr>
          <w:rFonts w:eastAsia="宋体"/>
          <w:sz w:val="20"/>
          <w:lang w:eastAsia="zh-CN"/>
        </w:rPr>
        <w:t xml:space="preserve"> [2]</w:t>
      </w:r>
      <w:r w:rsidR="0011583B" w:rsidRPr="0033171B">
        <w:rPr>
          <w:rFonts w:eastAsia="宋体"/>
          <w:sz w:val="20"/>
          <w:lang w:eastAsia="zh-CN"/>
        </w:rPr>
        <w:t xml:space="preserve">, reusing the </w:t>
      </w:r>
      <w:r w:rsidR="00D2399A" w:rsidRPr="0085047C">
        <w:rPr>
          <w:rFonts w:eastAsia="宋体"/>
          <w:sz w:val="20"/>
          <w:lang w:eastAsia="zh-CN"/>
        </w:rPr>
        <w:t>power back-off</w:t>
      </w:r>
      <w:r w:rsidR="00D2399A" w:rsidRPr="00971ED4">
        <w:rPr>
          <w:rFonts w:eastAsia="宋体"/>
          <w:sz w:val="20"/>
          <w:lang w:eastAsia="zh-CN"/>
        </w:rPr>
        <w:t xml:space="preserve"> </w:t>
      </w:r>
      <w:r w:rsidR="0011583B" w:rsidRPr="00971ED4">
        <w:rPr>
          <w:rFonts w:eastAsia="宋体"/>
          <w:sz w:val="20"/>
          <w:lang w:eastAsia="zh-CN"/>
        </w:rPr>
        <w:t>m</w:t>
      </w:r>
      <w:r w:rsidR="0011583B" w:rsidRPr="0033171B">
        <w:rPr>
          <w:rFonts w:eastAsia="宋体"/>
          <w:sz w:val="20"/>
          <w:lang w:eastAsia="zh-CN"/>
        </w:rPr>
        <w:t>echanism to solve intra-band EN-DC HPUE SAR issue.</w:t>
      </w:r>
    </w:p>
    <w:p w:rsidR="00095CC2" w:rsidRPr="0033171B" w:rsidRDefault="0085047C" w:rsidP="00D94C73">
      <w:pPr>
        <w:spacing w:after="180"/>
        <w:rPr>
          <w:rFonts w:eastAsia="宋体"/>
          <w:sz w:val="20"/>
          <w:lang w:eastAsia="zh-CN"/>
        </w:rPr>
      </w:pPr>
      <w:r>
        <w:rPr>
          <w:rFonts w:eastAsia="宋体"/>
          <w:sz w:val="20"/>
          <w:lang w:eastAsia="zh-CN"/>
        </w:rPr>
        <w:t>F</w:t>
      </w:r>
      <w:r w:rsidR="00CF0297">
        <w:rPr>
          <w:rFonts w:eastAsia="宋体"/>
          <w:sz w:val="20"/>
          <w:lang w:eastAsia="zh-CN"/>
        </w:rPr>
        <w:t>or</w:t>
      </w:r>
      <w:r w:rsidR="00095CC2" w:rsidRPr="0033171B">
        <w:rPr>
          <w:rFonts w:eastAsia="宋体"/>
          <w:sz w:val="20"/>
          <w:lang w:eastAsia="zh-CN"/>
        </w:rPr>
        <w:t xml:space="preserve"> </w:t>
      </w:r>
      <w:r>
        <w:rPr>
          <w:rFonts w:eastAsia="宋体"/>
          <w:sz w:val="20"/>
          <w:lang w:eastAsia="zh-CN"/>
        </w:rPr>
        <w:t xml:space="preserve">the </w:t>
      </w:r>
      <w:r w:rsidR="006114D1">
        <w:rPr>
          <w:rFonts w:eastAsia="宋体"/>
          <w:sz w:val="20"/>
          <w:lang w:eastAsia="zh-CN"/>
        </w:rPr>
        <w:t>inter-band</w:t>
      </w:r>
      <w:r>
        <w:rPr>
          <w:rFonts w:eastAsia="宋体"/>
          <w:sz w:val="20"/>
          <w:lang w:eastAsia="zh-CN"/>
        </w:rPr>
        <w:t xml:space="preserve"> E</w:t>
      </w:r>
      <w:r w:rsidR="00E0502B">
        <w:rPr>
          <w:rFonts w:eastAsia="宋体"/>
          <w:sz w:val="20"/>
          <w:lang w:eastAsia="zh-CN"/>
        </w:rPr>
        <w:t>N</w:t>
      </w:r>
      <w:r>
        <w:rPr>
          <w:rFonts w:eastAsia="宋体"/>
          <w:sz w:val="20"/>
          <w:lang w:eastAsia="zh-CN"/>
        </w:rPr>
        <w:t>-DC</w:t>
      </w:r>
      <w:r w:rsidR="0090736D" w:rsidRPr="0033171B">
        <w:rPr>
          <w:rFonts w:eastAsia="宋体"/>
          <w:sz w:val="20"/>
          <w:lang w:eastAsia="zh-CN"/>
        </w:rPr>
        <w:t>, the SAR requirement needs further study.</w:t>
      </w:r>
    </w:p>
    <w:p w:rsidR="00591721" w:rsidRPr="005653E7" w:rsidRDefault="003A5445" w:rsidP="0033171B">
      <w:pPr>
        <w:spacing w:after="180"/>
        <w:rPr>
          <w:rFonts w:eastAsia="宋体"/>
          <w:b/>
          <w:lang w:eastAsia="zh-CN"/>
        </w:rPr>
      </w:pPr>
      <w:r w:rsidRPr="005653E7">
        <w:rPr>
          <w:rFonts w:eastAsia="宋体"/>
          <w:b/>
          <w:lang w:eastAsia="zh-CN"/>
        </w:rPr>
        <w:t xml:space="preserve">Observation </w:t>
      </w:r>
      <w:r w:rsidR="00771F23">
        <w:rPr>
          <w:rFonts w:eastAsia="宋体"/>
          <w:b/>
          <w:lang w:eastAsia="zh-CN"/>
        </w:rPr>
        <w:t>3</w:t>
      </w:r>
      <w:r w:rsidRPr="005653E7">
        <w:rPr>
          <w:rFonts w:eastAsia="宋体"/>
          <w:b/>
          <w:lang w:eastAsia="zh-CN"/>
        </w:rPr>
        <w:t xml:space="preserve">: For </w:t>
      </w:r>
      <w:r w:rsidR="00392EC5">
        <w:rPr>
          <w:rFonts w:eastAsia="宋体"/>
          <w:b/>
          <w:lang w:eastAsia="zh-CN"/>
        </w:rPr>
        <w:t xml:space="preserve">PC2 </w:t>
      </w:r>
      <w:r w:rsidRPr="005653E7">
        <w:rPr>
          <w:rFonts w:eastAsia="宋体"/>
          <w:b/>
          <w:lang w:eastAsia="zh-CN"/>
        </w:rPr>
        <w:t>TDD+TDD combination, the SAR requirement for inter-band EN-DC needs further study.</w:t>
      </w:r>
      <w:r w:rsidR="00D7360D" w:rsidRPr="005653E7">
        <w:rPr>
          <w:rFonts w:eastAsia="宋体"/>
          <w:b/>
          <w:lang w:eastAsia="zh-CN"/>
        </w:rPr>
        <w:t xml:space="preserve"> </w:t>
      </w:r>
    </w:p>
    <w:p w:rsidR="00B34D25" w:rsidRPr="00890101" w:rsidRDefault="00B34D25" w:rsidP="00B34D25">
      <w:pPr>
        <w:pStyle w:val="ae"/>
        <w:spacing w:after="180" w:line="240" w:lineRule="auto"/>
        <w:jc w:val="left"/>
        <w:rPr>
          <w:rFonts w:ascii="Arial" w:hAnsi="Arial" w:cs="Arial"/>
          <w:b w:val="0"/>
          <w:lang w:eastAsia="zh-CN"/>
        </w:rPr>
      </w:pPr>
      <w:r w:rsidRPr="00890101">
        <w:rPr>
          <w:rFonts w:ascii="Arial" w:hAnsi="Arial" w:cs="Arial"/>
          <w:b w:val="0"/>
          <w:lang w:eastAsia="zh-CN"/>
        </w:rPr>
        <w:t>2.</w:t>
      </w:r>
      <w:r>
        <w:rPr>
          <w:rFonts w:ascii="Arial" w:hAnsi="Arial" w:cs="Arial"/>
          <w:b w:val="0"/>
          <w:lang w:eastAsia="zh-CN"/>
        </w:rPr>
        <w:t>6</w:t>
      </w:r>
      <w:r w:rsidRPr="00890101">
        <w:rPr>
          <w:rFonts w:ascii="Arial" w:hAnsi="Arial" w:cs="Arial"/>
          <w:b w:val="0"/>
          <w:lang w:eastAsia="zh-CN"/>
        </w:rPr>
        <w:tab/>
      </w:r>
      <w:r w:rsidR="003C7C65">
        <w:rPr>
          <w:rFonts w:ascii="Arial" w:hAnsi="Arial" w:cs="Arial"/>
          <w:b w:val="0"/>
          <w:lang w:eastAsia="zh-CN"/>
        </w:rPr>
        <w:t>n41-B40</w:t>
      </w:r>
      <w:r w:rsidR="00A05F6E">
        <w:rPr>
          <w:rFonts w:ascii="Arial" w:hAnsi="Arial" w:cs="Arial"/>
          <w:b w:val="0"/>
          <w:lang w:eastAsia="zh-CN"/>
        </w:rPr>
        <w:t xml:space="preserve"> co-existence </w:t>
      </w:r>
      <w:r w:rsidR="003C7C65">
        <w:rPr>
          <w:rFonts w:ascii="Arial" w:hAnsi="Arial" w:cs="Arial"/>
          <w:b w:val="0"/>
          <w:lang w:eastAsia="zh-CN"/>
        </w:rPr>
        <w:t>requirement</w:t>
      </w:r>
    </w:p>
    <w:p w:rsidR="009E4CD4" w:rsidRDefault="00162F4B" w:rsidP="000855B8">
      <w:pPr>
        <w:spacing w:after="180"/>
        <w:rPr>
          <w:rFonts w:eastAsia="宋体"/>
          <w:sz w:val="20"/>
          <w:lang w:eastAsia="zh-CN"/>
        </w:rPr>
      </w:pPr>
      <w:r w:rsidRPr="0033171B">
        <w:rPr>
          <w:rFonts w:eastAsia="宋体"/>
          <w:sz w:val="20"/>
          <w:lang w:eastAsia="zh-CN"/>
        </w:rPr>
        <w:t xml:space="preserve">N41-B40 co-existence requirement for PC3 hasn’t been specified until now. </w:t>
      </w:r>
      <w:r w:rsidR="003C7C65" w:rsidRPr="0033171B">
        <w:rPr>
          <w:rFonts w:eastAsia="宋体"/>
          <w:sz w:val="20"/>
          <w:lang w:eastAsia="zh-CN"/>
        </w:rPr>
        <w:t>As discussed in the RAN4#89 in Spokane</w:t>
      </w:r>
      <w:r w:rsidRPr="0033171B">
        <w:rPr>
          <w:rFonts w:eastAsia="宋体"/>
          <w:sz w:val="20"/>
          <w:lang w:eastAsia="zh-CN"/>
        </w:rPr>
        <w:t xml:space="preserve"> for PC3 n41-B40 co-existence</w:t>
      </w:r>
      <w:r w:rsidR="00F849D3">
        <w:rPr>
          <w:rFonts w:eastAsia="宋体"/>
          <w:sz w:val="20"/>
          <w:lang w:eastAsia="zh-CN"/>
        </w:rPr>
        <w:t xml:space="preserve"> [</w:t>
      </w:r>
      <w:r w:rsidR="00433E86">
        <w:rPr>
          <w:rFonts w:eastAsia="宋体"/>
          <w:sz w:val="20"/>
          <w:lang w:eastAsia="zh-CN"/>
        </w:rPr>
        <w:t>4</w:t>
      </w:r>
      <w:r w:rsidR="00F849D3">
        <w:rPr>
          <w:rFonts w:eastAsia="宋体"/>
          <w:sz w:val="20"/>
          <w:lang w:eastAsia="zh-CN"/>
        </w:rPr>
        <w:t>]</w:t>
      </w:r>
      <w:r w:rsidR="003C7C65" w:rsidRPr="0033171B">
        <w:rPr>
          <w:rFonts w:eastAsia="宋体"/>
          <w:sz w:val="20"/>
          <w:lang w:eastAsia="zh-CN"/>
        </w:rPr>
        <w:t xml:space="preserve">, </w:t>
      </w:r>
      <w:r w:rsidRPr="0033171B">
        <w:rPr>
          <w:rFonts w:eastAsia="宋体"/>
          <w:sz w:val="20"/>
          <w:lang w:eastAsia="zh-CN"/>
        </w:rPr>
        <w:t xml:space="preserve">it is concluded that </w:t>
      </w:r>
      <w:r w:rsidR="00136D12" w:rsidRPr="0033171B">
        <w:rPr>
          <w:rFonts w:eastAsia="宋体"/>
          <w:sz w:val="20"/>
          <w:lang w:eastAsia="zh-CN"/>
        </w:rPr>
        <w:t xml:space="preserve">only </w:t>
      </w:r>
      <w:r w:rsidR="003C7C65" w:rsidRPr="0033171B">
        <w:rPr>
          <w:rFonts w:eastAsia="宋体"/>
          <w:sz w:val="20"/>
          <w:lang w:eastAsia="zh-CN"/>
        </w:rPr>
        <w:t>asynchronous operation</w:t>
      </w:r>
      <w:r w:rsidR="00136D12" w:rsidRPr="0033171B">
        <w:rPr>
          <w:rFonts w:eastAsia="宋体"/>
          <w:sz w:val="20"/>
          <w:lang w:eastAsia="zh-CN"/>
        </w:rPr>
        <w:t xml:space="preserve"> will be focused. For </w:t>
      </w:r>
      <w:r w:rsidR="00D47433">
        <w:rPr>
          <w:rFonts w:eastAsia="宋体"/>
          <w:sz w:val="20"/>
          <w:lang w:eastAsia="zh-CN"/>
        </w:rPr>
        <w:t xml:space="preserve">both </w:t>
      </w:r>
      <w:r w:rsidR="00136D12" w:rsidRPr="0033171B">
        <w:rPr>
          <w:rFonts w:eastAsia="宋体"/>
          <w:sz w:val="20"/>
          <w:lang w:eastAsia="zh-CN"/>
        </w:rPr>
        <w:t xml:space="preserve">contiguous </w:t>
      </w:r>
      <w:r w:rsidR="00D47433">
        <w:rPr>
          <w:rFonts w:eastAsia="宋体"/>
          <w:sz w:val="20"/>
          <w:lang w:eastAsia="zh-CN"/>
        </w:rPr>
        <w:t xml:space="preserve">and non-contiguous </w:t>
      </w:r>
      <w:r w:rsidR="00136D12" w:rsidRPr="0033171B">
        <w:rPr>
          <w:rFonts w:eastAsia="宋体"/>
          <w:sz w:val="20"/>
          <w:lang w:eastAsia="zh-CN"/>
        </w:rPr>
        <w:t>RB allocations</w:t>
      </w:r>
      <w:r w:rsidR="006056A4" w:rsidRPr="0033171B">
        <w:rPr>
          <w:rFonts w:eastAsia="宋体"/>
          <w:sz w:val="20"/>
          <w:lang w:eastAsia="zh-CN"/>
        </w:rPr>
        <w:t xml:space="preserve"> for PC3 UE</w:t>
      </w:r>
      <w:r w:rsidR="000855B8">
        <w:rPr>
          <w:rFonts w:eastAsia="宋体"/>
          <w:sz w:val="20"/>
          <w:lang w:eastAsia="zh-CN"/>
        </w:rPr>
        <w:t xml:space="preserve">, </w:t>
      </w:r>
      <w:r w:rsidR="000855B8" w:rsidRPr="000855B8">
        <w:rPr>
          <w:rFonts w:eastAsia="宋体"/>
          <w:sz w:val="20"/>
          <w:lang w:eastAsia="zh-CN"/>
        </w:rPr>
        <w:t>co-existence will be studied by restricting the RB region with no A-MPR or defining the A-MPR as a function of RB region</w:t>
      </w:r>
      <w:r w:rsidR="005051B4">
        <w:rPr>
          <w:rFonts w:eastAsia="宋体"/>
          <w:sz w:val="20"/>
          <w:lang w:eastAsia="zh-CN"/>
        </w:rPr>
        <w:t xml:space="preserve">. </w:t>
      </w:r>
    </w:p>
    <w:p w:rsidR="0085752A" w:rsidRPr="0033171B" w:rsidRDefault="005051B4" w:rsidP="0085752A">
      <w:pPr>
        <w:spacing w:after="180"/>
        <w:rPr>
          <w:rFonts w:eastAsia="宋体"/>
          <w:sz w:val="20"/>
          <w:lang w:eastAsia="zh-CN"/>
        </w:rPr>
      </w:pPr>
      <w:r>
        <w:rPr>
          <w:rFonts w:eastAsia="宋体"/>
          <w:sz w:val="20"/>
          <w:lang w:eastAsia="zh-CN"/>
        </w:rPr>
        <w:t xml:space="preserve">A-MPR study </w:t>
      </w:r>
      <w:r w:rsidR="0077454B">
        <w:rPr>
          <w:rFonts w:eastAsia="宋体"/>
          <w:sz w:val="20"/>
          <w:lang w:eastAsia="zh-CN"/>
        </w:rPr>
        <w:t xml:space="preserve">for </w:t>
      </w:r>
      <w:r w:rsidR="0077454B" w:rsidRPr="0077454B">
        <w:rPr>
          <w:rFonts w:eastAsia="宋体"/>
          <w:sz w:val="20"/>
          <w:lang w:eastAsia="zh-CN"/>
        </w:rPr>
        <w:t>n41-B40 coexistence</w:t>
      </w:r>
      <w:r w:rsidR="0077454B">
        <w:rPr>
          <w:rFonts w:eastAsia="宋体"/>
          <w:sz w:val="20"/>
          <w:lang w:eastAsia="zh-CN"/>
        </w:rPr>
        <w:t xml:space="preserve"> </w:t>
      </w:r>
      <w:r>
        <w:rPr>
          <w:rFonts w:eastAsia="宋体"/>
          <w:sz w:val="20"/>
          <w:lang w:eastAsia="zh-CN"/>
        </w:rPr>
        <w:t xml:space="preserve">is necessary rather than restrict RB allocation in the actual </w:t>
      </w:r>
      <w:r w:rsidR="000B5F2A">
        <w:rPr>
          <w:rFonts w:eastAsia="宋体"/>
          <w:sz w:val="20"/>
          <w:lang w:eastAsia="zh-CN"/>
        </w:rPr>
        <w:t>deployment scenarios</w:t>
      </w:r>
      <w:r w:rsidR="0085752A">
        <w:rPr>
          <w:rFonts w:eastAsia="宋体"/>
          <w:sz w:val="20"/>
          <w:lang w:eastAsia="zh-CN"/>
        </w:rPr>
        <w:t xml:space="preserve"> as the operators </w:t>
      </w:r>
      <w:r w:rsidR="0085752A" w:rsidRPr="0085752A">
        <w:rPr>
          <w:rFonts w:eastAsia="宋体"/>
          <w:sz w:val="20"/>
          <w:lang w:eastAsia="zh-CN"/>
        </w:rPr>
        <w:t>are concerned about restricting RB allocations</w:t>
      </w:r>
    </w:p>
    <w:p w:rsidR="00092DDC" w:rsidRDefault="00E62C2A" w:rsidP="0033171B">
      <w:pPr>
        <w:spacing w:after="180"/>
        <w:rPr>
          <w:rFonts w:eastAsia="宋体"/>
          <w:sz w:val="20"/>
          <w:lang w:eastAsia="zh-CN"/>
        </w:rPr>
      </w:pPr>
      <w:r>
        <w:rPr>
          <w:rFonts w:eastAsia="宋体"/>
          <w:sz w:val="20"/>
          <w:lang w:eastAsia="zh-CN"/>
        </w:rPr>
        <w:t xml:space="preserve">For the </w:t>
      </w:r>
      <w:r w:rsidR="00715D44">
        <w:rPr>
          <w:rFonts w:eastAsia="宋体"/>
          <w:sz w:val="20"/>
          <w:lang w:eastAsia="zh-CN"/>
        </w:rPr>
        <w:t xml:space="preserve">study of </w:t>
      </w:r>
      <w:r>
        <w:rPr>
          <w:rFonts w:eastAsia="宋体"/>
          <w:sz w:val="20"/>
          <w:lang w:eastAsia="zh-CN"/>
        </w:rPr>
        <w:t>PC2 A-MPR</w:t>
      </w:r>
      <w:r w:rsidR="00262868">
        <w:rPr>
          <w:rFonts w:eastAsia="宋体"/>
          <w:sz w:val="20"/>
          <w:lang w:eastAsia="zh-CN"/>
        </w:rPr>
        <w:t xml:space="preserve"> for n41-B40 coexistence</w:t>
      </w:r>
      <w:r>
        <w:rPr>
          <w:rFonts w:eastAsia="宋体"/>
          <w:sz w:val="20"/>
          <w:lang w:eastAsia="zh-CN"/>
        </w:rPr>
        <w:t xml:space="preserve">, </w:t>
      </w:r>
      <w:r w:rsidR="007870CF">
        <w:rPr>
          <w:rFonts w:eastAsia="宋体"/>
          <w:sz w:val="20"/>
          <w:lang w:eastAsia="zh-CN"/>
        </w:rPr>
        <w:t>the same assumptions can be reused.</w:t>
      </w:r>
    </w:p>
    <w:p w:rsidR="00092DDC" w:rsidRPr="00092DDC" w:rsidRDefault="00092DDC" w:rsidP="00092DDC">
      <w:pPr>
        <w:spacing w:after="180"/>
        <w:rPr>
          <w:rFonts w:eastAsia="宋体"/>
          <w:sz w:val="20"/>
          <w:lang w:eastAsia="zh-CN"/>
        </w:rPr>
      </w:pPr>
      <w:r w:rsidRPr="00092DDC">
        <w:rPr>
          <w:rFonts w:eastAsia="宋体"/>
          <w:sz w:val="20"/>
          <w:lang w:eastAsia="zh-CN"/>
        </w:rPr>
        <w:lastRenderedPageBreak/>
        <w:t>Assumptions:</w:t>
      </w:r>
    </w:p>
    <w:p w:rsidR="00092DDC" w:rsidRPr="00757305" w:rsidRDefault="00092DDC" w:rsidP="00757305">
      <w:pPr>
        <w:pStyle w:val="a3"/>
        <w:numPr>
          <w:ilvl w:val="0"/>
          <w:numId w:val="5"/>
        </w:numPr>
        <w:spacing w:after="180"/>
        <w:rPr>
          <w:rFonts w:eastAsia="宋体"/>
          <w:sz w:val="20"/>
          <w:lang w:eastAsia="zh-CN"/>
        </w:rPr>
      </w:pPr>
      <w:r w:rsidRPr="00757305">
        <w:rPr>
          <w:rFonts w:eastAsia="宋体"/>
          <w:sz w:val="20"/>
          <w:lang w:eastAsia="zh-CN"/>
        </w:rPr>
        <w:t xml:space="preserve">Define RB region in terms </w:t>
      </w:r>
      <w:proofErr w:type="gramStart"/>
      <w:r w:rsidRPr="00757305">
        <w:rPr>
          <w:rFonts w:eastAsia="宋体"/>
          <w:sz w:val="20"/>
          <w:lang w:eastAsia="zh-CN"/>
        </w:rPr>
        <w:t xml:space="preserve">of  </w:t>
      </w:r>
      <w:proofErr w:type="spellStart"/>
      <w:r w:rsidRPr="00757305">
        <w:rPr>
          <w:rFonts w:eastAsia="宋体"/>
          <w:sz w:val="20"/>
          <w:lang w:eastAsia="zh-CN"/>
        </w:rPr>
        <w:t>RB</w:t>
      </w:r>
      <w:proofErr w:type="gramEnd"/>
      <w:r w:rsidRPr="00757305">
        <w:rPr>
          <w:rFonts w:eastAsia="宋体"/>
          <w:sz w:val="20"/>
          <w:lang w:eastAsia="zh-CN"/>
        </w:rPr>
        <w:t>_start</w:t>
      </w:r>
      <w:proofErr w:type="spellEnd"/>
      <w:r w:rsidRPr="00757305">
        <w:rPr>
          <w:rFonts w:eastAsia="宋体"/>
          <w:sz w:val="20"/>
          <w:lang w:eastAsia="zh-CN"/>
        </w:rPr>
        <w:t xml:space="preserve"> frequency and TX allocation BW (12*SCS*LCRB).</w:t>
      </w:r>
    </w:p>
    <w:p w:rsidR="00092DDC" w:rsidRPr="00757305" w:rsidRDefault="00092DDC" w:rsidP="00757305">
      <w:pPr>
        <w:pStyle w:val="a3"/>
        <w:numPr>
          <w:ilvl w:val="0"/>
          <w:numId w:val="5"/>
        </w:numPr>
        <w:spacing w:after="180"/>
        <w:rPr>
          <w:rFonts w:eastAsia="宋体"/>
          <w:sz w:val="20"/>
          <w:lang w:eastAsia="zh-CN"/>
        </w:rPr>
      </w:pPr>
      <w:r w:rsidRPr="00757305">
        <w:rPr>
          <w:rFonts w:eastAsia="宋体"/>
          <w:sz w:val="20"/>
          <w:lang w:eastAsia="zh-CN"/>
        </w:rPr>
        <w:t>For non-contiguous resource allocations, determine A-MPR as a function of TX allocation BW.</w:t>
      </w:r>
    </w:p>
    <w:p w:rsidR="00092DDC" w:rsidRPr="00757305" w:rsidRDefault="00092DDC" w:rsidP="00757305">
      <w:pPr>
        <w:pStyle w:val="a3"/>
        <w:numPr>
          <w:ilvl w:val="0"/>
          <w:numId w:val="5"/>
        </w:numPr>
        <w:spacing w:after="180"/>
        <w:rPr>
          <w:rFonts w:eastAsia="宋体"/>
          <w:sz w:val="20"/>
          <w:lang w:eastAsia="zh-CN"/>
        </w:rPr>
      </w:pPr>
      <w:r w:rsidRPr="00757305">
        <w:rPr>
          <w:rFonts w:eastAsia="宋体"/>
          <w:sz w:val="20"/>
          <w:lang w:eastAsia="zh-CN"/>
        </w:rPr>
        <w:t>Simulation and measurement assumptions:</w:t>
      </w:r>
    </w:p>
    <w:p w:rsidR="00092DDC" w:rsidRPr="00757305" w:rsidRDefault="00092DDC" w:rsidP="00757305">
      <w:pPr>
        <w:pStyle w:val="a3"/>
        <w:numPr>
          <w:ilvl w:val="0"/>
          <w:numId w:val="5"/>
        </w:numPr>
        <w:spacing w:after="180"/>
        <w:rPr>
          <w:rFonts w:eastAsia="宋体"/>
          <w:sz w:val="20"/>
          <w:lang w:eastAsia="zh-CN"/>
        </w:rPr>
      </w:pPr>
      <w:r w:rsidRPr="00757305">
        <w:rPr>
          <w:rFonts w:eastAsia="宋体"/>
          <w:sz w:val="20"/>
          <w:lang w:eastAsia="zh-CN"/>
        </w:rPr>
        <w:t>Choose the middle [9.5] dB fi</w:t>
      </w:r>
      <w:r w:rsidR="00733BF2">
        <w:rPr>
          <w:rFonts w:eastAsia="宋体"/>
          <w:sz w:val="20"/>
          <w:lang w:eastAsia="zh-CN"/>
        </w:rPr>
        <w:t>lte</w:t>
      </w:r>
      <w:r w:rsidRPr="00757305">
        <w:rPr>
          <w:rFonts w:eastAsia="宋体"/>
          <w:sz w:val="20"/>
          <w:lang w:eastAsia="zh-CN"/>
        </w:rPr>
        <w:t>r rejection</w:t>
      </w:r>
    </w:p>
    <w:p w:rsidR="00092DDC" w:rsidRPr="00757305" w:rsidRDefault="00092DDC" w:rsidP="00757305">
      <w:pPr>
        <w:pStyle w:val="a3"/>
        <w:numPr>
          <w:ilvl w:val="0"/>
          <w:numId w:val="5"/>
        </w:numPr>
        <w:spacing w:after="180"/>
        <w:rPr>
          <w:rFonts w:eastAsia="宋体"/>
          <w:sz w:val="20"/>
          <w:lang w:eastAsia="zh-CN"/>
        </w:rPr>
      </w:pPr>
      <w:r w:rsidRPr="00757305">
        <w:rPr>
          <w:rFonts w:eastAsia="宋体"/>
          <w:sz w:val="20"/>
          <w:lang w:eastAsia="zh-CN"/>
        </w:rPr>
        <w:t>LO leakage = -28dBc</w:t>
      </w:r>
    </w:p>
    <w:p w:rsidR="00092DDC" w:rsidRPr="00757305" w:rsidRDefault="00092DDC" w:rsidP="00757305">
      <w:pPr>
        <w:pStyle w:val="a3"/>
        <w:numPr>
          <w:ilvl w:val="0"/>
          <w:numId w:val="5"/>
        </w:numPr>
        <w:spacing w:after="180"/>
        <w:rPr>
          <w:rFonts w:eastAsia="宋体"/>
          <w:sz w:val="20"/>
          <w:lang w:eastAsia="zh-CN"/>
        </w:rPr>
      </w:pPr>
      <w:r w:rsidRPr="00757305">
        <w:rPr>
          <w:rFonts w:eastAsia="宋体"/>
          <w:sz w:val="20"/>
          <w:lang w:eastAsia="zh-CN"/>
        </w:rPr>
        <w:t>Image = -28dBc</w:t>
      </w:r>
    </w:p>
    <w:p w:rsidR="00092DDC" w:rsidRPr="00757305" w:rsidRDefault="00092DDC" w:rsidP="00757305">
      <w:pPr>
        <w:pStyle w:val="a3"/>
        <w:numPr>
          <w:ilvl w:val="0"/>
          <w:numId w:val="5"/>
        </w:numPr>
        <w:spacing w:after="180"/>
        <w:rPr>
          <w:rFonts w:eastAsia="宋体"/>
          <w:sz w:val="20"/>
          <w:lang w:eastAsia="zh-CN"/>
        </w:rPr>
      </w:pPr>
      <w:r w:rsidRPr="00757305">
        <w:rPr>
          <w:rFonts w:eastAsia="宋体"/>
          <w:sz w:val="20"/>
          <w:lang w:eastAsia="zh-CN"/>
        </w:rPr>
        <w:t>Choose CIM3 = -60dBc</w:t>
      </w:r>
    </w:p>
    <w:p w:rsidR="00092DDC" w:rsidRPr="00757305" w:rsidRDefault="00092DDC" w:rsidP="00757305">
      <w:pPr>
        <w:pStyle w:val="a3"/>
        <w:numPr>
          <w:ilvl w:val="0"/>
          <w:numId w:val="5"/>
        </w:numPr>
        <w:spacing w:after="180"/>
        <w:rPr>
          <w:rFonts w:eastAsia="宋体"/>
          <w:sz w:val="20"/>
          <w:lang w:eastAsia="zh-CN"/>
        </w:rPr>
      </w:pPr>
      <w:r w:rsidRPr="00757305">
        <w:rPr>
          <w:rFonts w:eastAsia="宋体"/>
          <w:sz w:val="20"/>
          <w:lang w:eastAsia="zh-CN"/>
        </w:rPr>
        <w:t>Choose CIM5 = -65dBc</w:t>
      </w:r>
    </w:p>
    <w:p w:rsidR="00E62C2A" w:rsidRPr="00757305" w:rsidRDefault="00092DDC" w:rsidP="00092DDC">
      <w:pPr>
        <w:pStyle w:val="a3"/>
        <w:numPr>
          <w:ilvl w:val="0"/>
          <w:numId w:val="5"/>
        </w:numPr>
        <w:spacing w:after="180"/>
        <w:rPr>
          <w:rFonts w:eastAsia="宋体"/>
          <w:b/>
          <w:sz w:val="20"/>
          <w:lang w:eastAsia="zh-CN"/>
        </w:rPr>
      </w:pPr>
      <w:r w:rsidRPr="00757305">
        <w:rPr>
          <w:rFonts w:eastAsia="宋体"/>
          <w:b/>
          <w:sz w:val="20"/>
          <w:lang w:eastAsia="zh-CN"/>
        </w:rPr>
        <w:t xml:space="preserve">For EN-DC, we measure with 2PA option with </w:t>
      </w:r>
      <w:r w:rsidR="00D65484">
        <w:rPr>
          <w:rFonts w:eastAsia="宋体"/>
          <w:b/>
          <w:sz w:val="20"/>
          <w:lang w:eastAsia="zh-CN"/>
        </w:rPr>
        <w:t xml:space="preserve">LTE </w:t>
      </w:r>
      <w:r w:rsidRPr="00757305">
        <w:rPr>
          <w:rFonts w:eastAsia="宋体"/>
          <w:b/>
          <w:sz w:val="20"/>
          <w:lang w:eastAsia="zh-CN"/>
        </w:rPr>
        <w:t>PC3+ NR PC3.</w:t>
      </w:r>
    </w:p>
    <w:p w:rsidR="005C2B49" w:rsidRPr="00757305" w:rsidRDefault="00F77FC2" w:rsidP="00971ED4">
      <w:pPr>
        <w:spacing w:after="180"/>
        <w:rPr>
          <w:rFonts w:eastAsia="宋体"/>
          <w:b/>
          <w:lang w:eastAsia="zh-CN"/>
        </w:rPr>
      </w:pPr>
      <w:r w:rsidRPr="00757305">
        <w:rPr>
          <w:rFonts w:eastAsia="宋体"/>
          <w:b/>
          <w:lang w:eastAsia="zh-CN"/>
        </w:rPr>
        <w:t xml:space="preserve">Proposal </w:t>
      </w:r>
      <w:r w:rsidR="00B83254">
        <w:rPr>
          <w:rFonts w:eastAsia="宋体"/>
          <w:b/>
          <w:lang w:eastAsia="zh-CN"/>
        </w:rPr>
        <w:t>7</w:t>
      </w:r>
      <w:r w:rsidR="005C2B49" w:rsidRPr="00757305">
        <w:rPr>
          <w:rFonts w:eastAsia="宋体"/>
          <w:b/>
          <w:lang w:eastAsia="zh-CN"/>
        </w:rPr>
        <w:t xml:space="preserve">: </w:t>
      </w:r>
      <w:r w:rsidR="00F8479B">
        <w:rPr>
          <w:rFonts w:eastAsia="宋体"/>
          <w:b/>
          <w:lang w:eastAsia="zh-CN"/>
        </w:rPr>
        <w:t>T</w:t>
      </w:r>
      <w:r w:rsidR="00275820">
        <w:rPr>
          <w:rFonts w:eastAsia="宋体"/>
          <w:b/>
          <w:lang w:eastAsia="zh-CN"/>
        </w:rPr>
        <w:t xml:space="preserve">he </w:t>
      </w:r>
      <w:r w:rsidR="005C2B49" w:rsidRPr="00757305">
        <w:rPr>
          <w:rFonts w:eastAsia="宋体"/>
          <w:b/>
          <w:lang w:eastAsia="zh-CN"/>
        </w:rPr>
        <w:t xml:space="preserve">assumptions </w:t>
      </w:r>
      <w:r w:rsidR="00B6767A">
        <w:rPr>
          <w:rFonts w:eastAsia="宋体"/>
          <w:b/>
          <w:lang w:eastAsia="zh-CN"/>
        </w:rPr>
        <w:t>of PC3</w:t>
      </w:r>
      <w:r w:rsidR="00BC155A">
        <w:rPr>
          <w:rFonts w:eastAsia="宋体" w:hint="eastAsia"/>
          <w:b/>
          <w:lang w:eastAsia="zh-CN"/>
        </w:rPr>
        <w:t xml:space="preserve"> </w:t>
      </w:r>
      <w:r w:rsidR="00BC155A">
        <w:rPr>
          <w:rFonts w:eastAsia="宋体"/>
          <w:b/>
          <w:lang w:eastAsia="zh-CN"/>
        </w:rPr>
        <w:t>n41-B40 co-existence</w:t>
      </w:r>
      <w:r w:rsidR="00B6767A">
        <w:rPr>
          <w:rFonts w:eastAsia="宋体"/>
          <w:b/>
          <w:lang w:eastAsia="zh-CN"/>
        </w:rPr>
        <w:t xml:space="preserve"> </w:t>
      </w:r>
      <w:r w:rsidR="005C2B49" w:rsidRPr="00757305">
        <w:rPr>
          <w:rFonts w:eastAsia="宋体"/>
          <w:b/>
          <w:lang w:eastAsia="zh-CN"/>
        </w:rPr>
        <w:t>can be reused</w:t>
      </w:r>
      <w:r w:rsidR="00BC155A">
        <w:rPr>
          <w:rFonts w:eastAsia="宋体"/>
          <w:b/>
          <w:lang w:eastAsia="zh-CN"/>
        </w:rPr>
        <w:t xml:space="preserve"> for PC2</w:t>
      </w:r>
      <w:r w:rsidR="00A55BDA">
        <w:rPr>
          <w:rFonts w:eastAsia="宋体"/>
          <w:b/>
          <w:lang w:eastAsia="zh-CN"/>
        </w:rPr>
        <w:t>.</w:t>
      </w:r>
    </w:p>
    <w:p w:rsidR="00F6372E" w:rsidRPr="00890101" w:rsidRDefault="00F6372E" w:rsidP="00890101">
      <w:pPr>
        <w:pStyle w:val="1"/>
        <w:rPr>
          <w:rFonts w:cs="Arial"/>
        </w:rPr>
      </w:pPr>
      <w:r w:rsidRPr="00890101">
        <w:rPr>
          <w:rFonts w:cs="Arial"/>
        </w:rPr>
        <w:t>3</w:t>
      </w:r>
      <w:r w:rsidRPr="00890101">
        <w:rPr>
          <w:rFonts w:cs="Arial"/>
        </w:rPr>
        <w:tab/>
        <w:t>Conclusions</w:t>
      </w:r>
    </w:p>
    <w:p w:rsidR="007F5A0A" w:rsidRDefault="00A009D3" w:rsidP="0033171B">
      <w:pPr>
        <w:spacing w:after="180"/>
        <w:rPr>
          <w:rFonts w:eastAsia="宋体"/>
          <w:sz w:val="20"/>
          <w:lang w:eastAsia="zh-CN"/>
        </w:rPr>
      </w:pPr>
      <w:r w:rsidRPr="0033171B">
        <w:rPr>
          <w:rFonts w:eastAsia="宋体"/>
          <w:sz w:val="20"/>
          <w:lang w:eastAsia="zh-CN"/>
        </w:rPr>
        <w:t xml:space="preserve">In this paper, we made the </w:t>
      </w:r>
      <w:r w:rsidR="008D46D6">
        <w:rPr>
          <w:rFonts w:eastAsia="宋体"/>
          <w:sz w:val="20"/>
          <w:lang w:eastAsia="zh-CN"/>
        </w:rPr>
        <w:t>following</w:t>
      </w:r>
      <w:r w:rsidRPr="0033171B">
        <w:rPr>
          <w:rFonts w:eastAsia="宋体"/>
          <w:sz w:val="20"/>
          <w:lang w:eastAsia="zh-CN"/>
        </w:rPr>
        <w:t xml:space="preserve"> </w:t>
      </w:r>
      <w:r w:rsidR="008D46D6">
        <w:rPr>
          <w:rFonts w:eastAsia="宋体"/>
          <w:sz w:val="20"/>
          <w:lang w:eastAsia="zh-CN"/>
        </w:rPr>
        <w:t xml:space="preserve">observations and </w:t>
      </w:r>
      <w:r w:rsidRPr="0033171B">
        <w:rPr>
          <w:rFonts w:eastAsia="宋体"/>
          <w:sz w:val="20"/>
          <w:lang w:eastAsia="zh-CN"/>
        </w:rPr>
        <w:t>proposals</w:t>
      </w:r>
      <w:r w:rsidR="00AC03FB" w:rsidRPr="0033171B">
        <w:rPr>
          <w:rFonts w:eastAsia="宋体"/>
          <w:sz w:val="20"/>
          <w:lang w:eastAsia="zh-CN"/>
        </w:rPr>
        <w:t xml:space="preserve"> about </w:t>
      </w:r>
      <w:r w:rsidR="008D3104">
        <w:rPr>
          <w:rFonts w:eastAsia="宋体"/>
          <w:sz w:val="20"/>
          <w:lang w:eastAsia="zh-CN"/>
        </w:rPr>
        <w:t>general</w:t>
      </w:r>
      <w:r w:rsidR="00AC03FB" w:rsidRPr="0033171B">
        <w:rPr>
          <w:rFonts w:eastAsia="宋体"/>
          <w:sz w:val="20"/>
          <w:lang w:eastAsia="zh-CN"/>
        </w:rPr>
        <w:t xml:space="preserve"> RF requirements for Power Class 2 EN-DC.</w:t>
      </w:r>
    </w:p>
    <w:p w:rsidR="00E162DE" w:rsidRDefault="008E4106" w:rsidP="00E162DE">
      <w:pPr>
        <w:spacing w:after="180"/>
        <w:rPr>
          <w:rFonts w:eastAsia="宋体"/>
          <w:b/>
          <w:lang w:eastAsia="zh-CN"/>
        </w:rPr>
      </w:pPr>
      <w:r w:rsidRPr="008E4106">
        <w:rPr>
          <w:rFonts w:eastAsia="宋体"/>
          <w:b/>
          <w:lang w:eastAsia="zh-CN"/>
        </w:rPr>
        <w:t>Observation 1: For intra-band EN-DC, The PC2 MPR with PC3 + PC3 could be studied with the same methodology of PC3.</w:t>
      </w:r>
    </w:p>
    <w:p w:rsidR="00240E3D" w:rsidRDefault="00240E3D" w:rsidP="00786E3E">
      <w:pPr>
        <w:spacing w:after="180"/>
        <w:rPr>
          <w:rFonts w:eastAsia="宋体"/>
          <w:b/>
          <w:lang w:eastAsia="zh-CN"/>
        </w:rPr>
      </w:pPr>
      <w:r w:rsidRPr="00240E3D">
        <w:rPr>
          <w:rFonts w:eastAsia="宋体"/>
          <w:b/>
          <w:lang w:eastAsia="zh-CN"/>
        </w:rPr>
        <w:t>Observation 2: For intra-band EN-DC, The PC2 A-MPR with PC3 + PC3 has already been specified in TS 38.101-3.</w:t>
      </w:r>
    </w:p>
    <w:p w:rsidR="00771F23" w:rsidRDefault="00771F23" w:rsidP="00786E3E">
      <w:pPr>
        <w:spacing w:after="180"/>
        <w:rPr>
          <w:rFonts w:eastAsia="宋体"/>
          <w:b/>
          <w:lang w:eastAsia="zh-CN"/>
        </w:rPr>
      </w:pPr>
      <w:r w:rsidRPr="00771F23">
        <w:rPr>
          <w:rFonts w:eastAsia="宋体"/>
          <w:b/>
          <w:lang w:eastAsia="zh-CN"/>
        </w:rPr>
        <w:t>Observation 3: For PC2 TDD+TDD combination, the SAR requirement for inter-band EN-DC needs further study.</w:t>
      </w:r>
    </w:p>
    <w:p w:rsidR="00023057" w:rsidRPr="00B378EA" w:rsidRDefault="00023057" w:rsidP="00023057">
      <w:pPr>
        <w:rPr>
          <w:rFonts w:eastAsia="宋体"/>
          <w:b/>
          <w:lang w:eastAsia="zh-CN"/>
        </w:rPr>
      </w:pPr>
      <w:r w:rsidRPr="00B378EA">
        <w:rPr>
          <w:rFonts w:eastAsia="宋体"/>
          <w:b/>
          <w:lang w:eastAsia="zh-CN"/>
        </w:rPr>
        <w:t>Proposal 1</w:t>
      </w:r>
      <w:r>
        <w:rPr>
          <w:rFonts w:eastAsia="宋体"/>
          <w:b/>
          <w:lang w:eastAsia="zh-CN"/>
        </w:rPr>
        <w:t>:</w:t>
      </w:r>
      <w:r w:rsidRPr="00B378EA">
        <w:rPr>
          <w:rFonts w:eastAsia="宋体"/>
          <w:b/>
          <w:lang w:eastAsia="zh-CN"/>
        </w:rPr>
        <w:t xml:space="preserve"> </w:t>
      </w:r>
      <w:r>
        <w:rPr>
          <w:rFonts w:eastAsia="宋体"/>
          <w:b/>
          <w:lang w:eastAsia="zh-CN"/>
        </w:rPr>
        <w:t>T</w:t>
      </w:r>
      <w:r w:rsidRPr="00B378EA">
        <w:rPr>
          <w:rFonts w:eastAsia="宋体"/>
          <w:b/>
          <w:lang w:eastAsia="zh-CN"/>
        </w:rPr>
        <w:t xml:space="preserve">he maximum output power and corresponding tolerance </w:t>
      </w:r>
      <w:r>
        <w:rPr>
          <w:rFonts w:eastAsia="宋体"/>
          <w:b/>
          <w:lang w:eastAsia="zh-CN"/>
        </w:rPr>
        <w:t>are</w:t>
      </w:r>
      <w:r w:rsidRPr="00B378EA">
        <w:rPr>
          <w:rFonts w:eastAsia="宋体"/>
          <w:b/>
          <w:lang w:eastAsia="zh-CN"/>
        </w:rPr>
        <w:t xml:space="preserve"> shown below.</w:t>
      </w:r>
    </w:p>
    <w:p w:rsidR="00023057" w:rsidRPr="0033171B" w:rsidRDefault="00023057" w:rsidP="00023057">
      <w:pPr>
        <w:rPr>
          <w:rFonts w:eastAsia="宋体"/>
          <w:b/>
          <w:lang w:eastAsia="zh-CN"/>
        </w:rPr>
      </w:pPr>
    </w:p>
    <w:p w:rsidR="00023057" w:rsidRPr="0033171B" w:rsidRDefault="00023057" w:rsidP="00A204C1">
      <w:pPr>
        <w:keepNext/>
        <w:keepLines/>
        <w:spacing w:afterLines="50"/>
        <w:jc w:val="center"/>
        <w:rPr>
          <w:rFonts w:ascii="Arial" w:eastAsia="宋体" w:hAnsi="Arial" w:cs="Arial"/>
          <w:b/>
          <w:sz w:val="20"/>
          <w:szCs w:val="20"/>
          <w:lang w:val="en-GB"/>
        </w:rPr>
      </w:pPr>
      <w:r w:rsidRPr="0033171B">
        <w:rPr>
          <w:rFonts w:ascii="Arial" w:eastAsia="Malgun Gothic" w:hAnsi="Arial" w:cs="Arial"/>
          <w:b/>
          <w:sz w:val="20"/>
          <w:szCs w:val="22"/>
          <w:lang w:val="en-GB" w:eastAsia="ko-KR"/>
        </w:rPr>
        <w:t>Table 2 Maximum output power for EN-DC</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4"/>
        <w:gridCol w:w="2094"/>
        <w:gridCol w:w="2094"/>
        <w:gridCol w:w="2094"/>
        <w:gridCol w:w="2094"/>
      </w:tblGrid>
      <w:tr w:rsidR="00023057" w:rsidRPr="0033171B" w:rsidTr="008B617D">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023057" w:rsidRPr="0033171B" w:rsidRDefault="00023057"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DC configuration</w:t>
            </w:r>
          </w:p>
        </w:tc>
        <w:tc>
          <w:tcPr>
            <w:tcW w:w="2094" w:type="dxa"/>
            <w:tcBorders>
              <w:top w:val="single" w:sz="4" w:space="0" w:color="auto"/>
              <w:left w:val="single" w:sz="4" w:space="0" w:color="auto"/>
              <w:bottom w:val="single" w:sz="4" w:space="0" w:color="auto"/>
              <w:right w:val="single" w:sz="4" w:space="0" w:color="auto"/>
            </w:tcBorders>
            <w:hideMark/>
          </w:tcPr>
          <w:p w:rsidR="00023057" w:rsidRPr="0033171B" w:rsidRDefault="00023057"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Power class 2</w:t>
            </w:r>
          </w:p>
          <w:p w:rsidR="00023057" w:rsidRPr="0033171B" w:rsidRDefault="00023057"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(dBm)</w:t>
            </w:r>
          </w:p>
        </w:tc>
        <w:tc>
          <w:tcPr>
            <w:tcW w:w="2094" w:type="dxa"/>
            <w:tcBorders>
              <w:top w:val="single" w:sz="4" w:space="0" w:color="auto"/>
              <w:left w:val="single" w:sz="4" w:space="0" w:color="auto"/>
              <w:bottom w:val="single" w:sz="4" w:space="0" w:color="auto"/>
              <w:right w:val="single" w:sz="4" w:space="0" w:color="auto"/>
            </w:tcBorders>
            <w:hideMark/>
          </w:tcPr>
          <w:p w:rsidR="00023057" w:rsidRPr="0033171B" w:rsidRDefault="00023057"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Tolerance</w:t>
            </w:r>
          </w:p>
          <w:p w:rsidR="00023057" w:rsidRPr="0033171B" w:rsidRDefault="00023057"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(dB)</w:t>
            </w:r>
          </w:p>
        </w:tc>
        <w:tc>
          <w:tcPr>
            <w:tcW w:w="2094" w:type="dxa"/>
            <w:tcBorders>
              <w:top w:val="single" w:sz="4" w:space="0" w:color="auto"/>
              <w:left w:val="single" w:sz="4" w:space="0" w:color="auto"/>
              <w:bottom w:val="single" w:sz="4" w:space="0" w:color="auto"/>
              <w:right w:val="single" w:sz="4" w:space="0" w:color="auto"/>
            </w:tcBorders>
            <w:hideMark/>
          </w:tcPr>
          <w:p w:rsidR="00023057" w:rsidRPr="0033171B" w:rsidRDefault="00023057"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Power class 3</w:t>
            </w:r>
          </w:p>
          <w:p w:rsidR="00023057" w:rsidRPr="0033171B" w:rsidRDefault="00023057"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(dBm)</w:t>
            </w:r>
          </w:p>
        </w:tc>
        <w:tc>
          <w:tcPr>
            <w:tcW w:w="2094" w:type="dxa"/>
            <w:tcBorders>
              <w:top w:val="single" w:sz="4" w:space="0" w:color="auto"/>
              <w:left w:val="single" w:sz="4" w:space="0" w:color="auto"/>
              <w:bottom w:val="single" w:sz="4" w:space="0" w:color="auto"/>
              <w:right w:val="single" w:sz="4" w:space="0" w:color="auto"/>
            </w:tcBorders>
            <w:hideMark/>
          </w:tcPr>
          <w:p w:rsidR="00023057" w:rsidRPr="0033171B" w:rsidRDefault="00023057"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Tolerance</w:t>
            </w:r>
          </w:p>
          <w:p w:rsidR="00023057" w:rsidRPr="0033171B" w:rsidRDefault="00023057" w:rsidP="00A204C1">
            <w:pPr>
              <w:keepNext/>
              <w:keepLines/>
              <w:spacing w:afterLines="50"/>
              <w:jc w:val="center"/>
              <w:rPr>
                <w:rFonts w:ascii="Arial" w:hAnsi="Arial" w:cs="Arial"/>
                <w:b/>
                <w:sz w:val="20"/>
                <w:szCs w:val="20"/>
                <w:lang w:val="en-GB" w:eastAsia="ko-KR"/>
              </w:rPr>
            </w:pPr>
            <w:r w:rsidRPr="0033171B">
              <w:rPr>
                <w:rFonts w:ascii="Arial" w:hAnsi="Arial" w:cs="Arial"/>
                <w:b/>
                <w:sz w:val="20"/>
                <w:szCs w:val="20"/>
                <w:lang w:val="en-GB" w:eastAsia="ko-KR"/>
              </w:rPr>
              <w:t>(dB)</w:t>
            </w:r>
          </w:p>
        </w:tc>
      </w:tr>
      <w:tr w:rsidR="00023057" w:rsidRPr="0033171B" w:rsidTr="008B617D">
        <w:trPr>
          <w:trHeight w:val="225"/>
          <w:jc w:val="center"/>
        </w:trPr>
        <w:tc>
          <w:tcPr>
            <w:tcW w:w="2094" w:type="dxa"/>
            <w:tcBorders>
              <w:top w:val="single" w:sz="4" w:space="0" w:color="auto"/>
              <w:left w:val="single" w:sz="4" w:space="0" w:color="auto"/>
              <w:bottom w:val="single" w:sz="4" w:space="0" w:color="auto"/>
              <w:right w:val="single" w:sz="4" w:space="0" w:color="auto"/>
            </w:tcBorders>
            <w:hideMark/>
          </w:tcPr>
          <w:p w:rsidR="00023057" w:rsidRPr="0033171B" w:rsidRDefault="00023057" w:rsidP="00A204C1">
            <w:pPr>
              <w:keepNext/>
              <w:keepLines/>
              <w:spacing w:afterLines="50"/>
              <w:rPr>
                <w:rFonts w:ascii="Arial" w:hAnsi="Arial" w:cs="Arial"/>
                <w:sz w:val="20"/>
                <w:szCs w:val="20"/>
                <w:lang w:val="en-GB" w:eastAsia="ko-KR"/>
              </w:rPr>
            </w:pPr>
            <w:r w:rsidRPr="0033171B">
              <w:rPr>
                <w:rFonts w:cs="Arial"/>
                <w:sz w:val="20"/>
                <w:szCs w:val="20"/>
                <w:lang w:eastAsia="ja-JP"/>
              </w:rPr>
              <w:t>DC_</w:t>
            </w:r>
            <w:r w:rsidRPr="0033171B">
              <w:rPr>
                <w:rFonts w:eastAsia="宋体" w:cs="Arial"/>
                <w:sz w:val="20"/>
                <w:szCs w:val="20"/>
                <w:lang w:eastAsia="zh-CN"/>
              </w:rPr>
              <w:t>39A-n41A</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rFonts w:ascii="Arial" w:hAnsi="Arial" w:cs="Arial"/>
                <w:sz w:val="20"/>
                <w:szCs w:val="20"/>
                <w:lang w:val="en-GB" w:eastAsia="ko-KR"/>
              </w:rPr>
            </w:pPr>
            <w:r w:rsidRPr="0033171B">
              <w:rPr>
                <w:sz w:val="20"/>
                <w:szCs w:val="20"/>
              </w:rPr>
              <w:t>26</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rFonts w:ascii="Arial" w:hAnsi="Arial" w:cs="Arial"/>
                <w:sz w:val="20"/>
                <w:szCs w:val="20"/>
                <w:lang w:val="en-GB" w:eastAsia="ko-KR"/>
              </w:rPr>
            </w:pPr>
            <w:r w:rsidRPr="0033171B">
              <w:rPr>
                <w:sz w:val="20"/>
                <w:szCs w:val="20"/>
              </w:rPr>
              <w:t>+2/-</w:t>
            </w:r>
            <w:r>
              <w:rPr>
                <w:sz w:val="20"/>
                <w:szCs w:val="20"/>
              </w:rPr>
              <w:t>3</w:t>
            </w:r>
            <w:r w:rsidRPr="0033171B">
              <w:rPr>
                <w:sz w:val="20"/>
                <w:szCs w:val="20"/>
                <w:vertAlign w:val="superscript"/>
              </w:rPr>
              <w:t>1</w:t>
            </w:r>
          </w:p>
        </w:tc>
        <w:tc>
          <w:tcPr>
            <w:tcW w:w="2094" w:type="dxa"/>
            <w:tcBorders>
              <w:top w:val="single" w:sz="4" w:space="0" w:color="auto"/>
              <w:left w:val="single" w:sz="4" w:space="0" w:color="auto"/>
              <w:bottom w:val="single" w:sz="4" w:space="0" w:color="auto"/>
              <w:right w:val="single" w:sz="4" w:space="0" w:color="auto"/>
            </w:tcBorders>
            <w:hideMark/>
          </w:tcPr>
          <w:p w:rsidR="00023057" w:rsidRPr="0033171B" w:rsidRDefault="00023057" w:rsidP="00A204C1">
            <w:pPr>
              <w:keepNext/>
              <w:keepLines/>
              <w:spacing w:afterLines="50"/>
              <w:jc w:val="center"/>
              <w:rPr>
                <w:rFonts w:ascii="Arial" w:hAnsi="Arial" w:cs="Arial"/>
                <w:sz w:val="20"/>
                <w:szCs w:val="20"/>
                <w:lang w:val="en-GB" w:eastAsia="ko-KR"/>
              </w:rPr>
            </w:pPr>
            <w:r w:rsidRPr="0033171B">
              <w:rPr>
                <w:sz w:val="20"/>
                <w:szCs w:val="20"/>
              </w:rPr>
              <w:t>23</w:t>
            </w:r>
          </w:p>
        </w:tc>
        <w:tc>
          <w:tcPr>
            <w:tcW w:w="2094" w:type="dxa"/>
            <w:tcBorders>
              <w:top w:val="single" w:sz="4" w:space="0" w:color="auto"/>
              <w:left w:val="single" w:sz="4" w:space="0" w:color="auto"/>
              <w:bottom w:val="single" w:sz="4" w:space="0" w:color="auto"/>
              <w:right w:val="single" w:sz="4" w:space="0" w:color="auto"/>
            </w:tcBorders>
            <w:hideMark/>
          </w:tcPr>
          <w:p w:rsidR="00023057" w:rsidRPr="0033171B" w:rsidRDefault="00023057" w:rsidP="00A204C1">
            <w:pPr>
              <w:keepNext/>
              <w:keepLines/>
              <w:spacing w:afterLines="50"/>
              <w:jc w:val="center"/>
              <w:rPr>
                <w:rFonts w:ascii="Arial" w:hAnsi="Arial" w:cs="Arial"/>
                <w:sz w:val="20"/>
                <w:szCs w:val="20"/>
                <w:lang w:val="en-GB" w:eastAsia="ko-KR"/>
              </w:rPr>
            </w:pPr>
            <w:r w:rsidRPr="0033171B">
              <w:rPr>
                <w:sz w:val="20"/>
                <w:szCs w:val="20"/>
              </w:rPr>
              <w:t>+2/-</w:t>
            </w:r>
            <w:r>
              <w:rPr>
                <w:sz w:val="20"/>
                <w:szCs w:val="20"/>
              </w:rPr>
              <w:t>3</w:t>
            </w:r>
            <w:r w:rsidRPr="0033171B">
              <w:rPr>
                <w:sz w:val="20"/>
                <w:szCs w:val="20"/>
                <w:vertAlign w:val="superscript"/>
              </w:rPr>
              <w:t>1</w:t>
            </w:r>
          </w:p>
        </w:tc>
      </w:tr>
      <w:tr w:rsidR="00023057" w:rsidRPr="0033171B" w:rsidTr="008B617D">
        <w:trPr>
          <w:trHeight w:val="225"/>
          <w:jc w:val="center"/>
        </w:trPr>
        <w:tc>
          <w:tcPr>
            <w:tcW w:w="2094" w:type="dxa"/>
            <w:tcBorders>
              <w:top w:val="single" w:sz="4" w:space="0" w:color="auto"/>
              <w:left w:val="single" w:sz="4" w:space="0" w:color="auto"/>
              <w:bottom w:val="single" w:sz="4" w:space="0" w:color="auto"/>
              <w:right w:val="single" w:sz="4" w:space="0" w:color="auto"/>
            </w:tcBorders>
          </w:tcPr>
          <w:p w:rsidR="00023057" w:rsidRPr="00716A0B" w:rsidRDefault="00023057" w:rsidP="00A204C1">
            <w:pPr>
              <w:keepNext/>
              <w:keepLines/>
              <w:spacing w:afterLines="50"/>
              <w:rPr>
                <w:rFonts w:eastAsiaTheme="minorEastAsia" w:cs="Arial"/>
                <w:sz w:val="20"/>
                <w:szCs w:val="20"/>
                <w:lang w:eastAsia="zh-CN"/>
              </w:rPr>
            </w:pPr>
            <w:r>
              <w:rPr>
                <w:rFonts w:eastAsiaTheme="minorEastAsia" w:cs="Arial" w:hint="eastAsia"/>
                <w:sz w:val="20"/>
                <w:szCs w:val="20"/>
                <w:lang w:eastAsia="zh-CN"/>
              </w:rPr>
              <w:t>D</w:t>
            </w:r>
            <w:r>
              <w:rPr>
                <w:rFonts w:eastAsiaTheme="minorEastAsia" w:cs="Arial"/>
                <w:sz w:val="20"/>
                <w:szCs w:val="20"/>
                <w:lang w:eastAsia="zh-CN"/>
              </w:rPr>
              <w:t>C_(n)41AA</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sz w:val="20"/>
                <w:szCs w:val="20"/>
              </w:rPr>
            </w:pPr>
            <w:r w:rsidRPr="0033171B">
              <w:rPr>
                <w:sz w:val="20"/>
                <w:szCs w:val="20"/>
              </w:rPr>
              <w:t>26</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sz w:val="20"/>
                <w:szCs w:val="20"/>
              </w:rPr>
            </w:pPr>
            <w:r w:rsidRPr="0033171B">
              <w:rPr>
                <w:sz w:val="20"/>
                <w:szCs w:val="20"/>
              </w:rPr>
              <w:t>+2/-</w:t>
            </w:r>
            <w:r>
              <w:rPr>
                <w:sz w:val="20"/>
                <w:szCs w:val="20"/>
              </w:rPr>
              <w:t>2</w:t>
            </w:r>
            <w:r w:rsidRPr="0033171B">
              <w:rPr>
                <w:sz w:val="20"/>
                <w:szCs w:val="20"/>
                <w:vertAlign w:val="superscript"/>
              </w:rPr>
              <w:t>1</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sz w:val="20"/>
                <w:szCs w:val="20"/>
              </w:rPr>
            </w:pPr>
            <w:r w:rsidRPr="0033171B">
              <w:rPr>
                <w:sz w:val="20"/>
                <w:szCs w:val="20"/>
              </w:rPr>
              <w:t>23</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sz w:val="20"/>
                <w:szCs w:val="20"/>
              </w:rPr>
            </w:pPr>
            <w:r w:rsidRPr="0033171B">
              <w:rPr>
                <w:sz w:val="20"/>
                <w:szCs w:val="20"/>
              </w:rPr>
              <w:t>+2/-</w:t>
            </w:r>
            <w:r>
              <w:rPr>
                <w:sz w:val="20"/>
                <w:szCs w:val="20"/>
              </w:rPr>
              <w:t>2</w:t>
            </w:r>
            <w:r w:rsidRPr="0033171B">
              <w:rPr>
                <w:sz w:val="20"/>
                <w:szCs w:val="20"/>
                <w:vertAlign w:val="superscript"/>
              </w:rPr>
              <w:t>1</w:t>
            </w:r>
          </w:p>
        </w:tc>
      </w:tr>
      <w:tr w:rsidR="00023057" w:rsidRPr="0033171B" w:rsidTr="008B617D">
        <w:trPr>
          <w:trHeight w:val="225"/>
          <w:jc w:val="center"/>
        </w:trPr>
        <w:tc>
          <w:tcPr>
            <w:tcW w:w="2094" w:type="dxa"/>
            <w:tcBorders>
              <w:top w:val="single" w:sz="4" w:space="0" w:color="auto"/>
              <w:left w:val="single" w:sz="4" w:space="0" w:color="auto"/>
              <w:bottom w:val="single" w:sz="4" w:space="0" w:color="auto"/>
              <w:right w:val="single" w:sz="4" w:space="0" w:color="auto"/>
            </w:tcBorders>
          </w:tcPr>
          <w:p w:rsidR="00023057" w:rsidRPr="00716A0B" w:rsidRDefault="00023057" w:rsidP="00A204C1">
            <w:pPr>
              <w:keepNext/>
              <w:keepLines/>
              <w:spacing w:afterLines="50"/>
              <w:rPr>
                <w:rFonts w:eastAsiaTheme="minorEastAsia" w:cs="Arial"/>
                <w:sz w:val="20"/>
                <w:szCs w:val="20"/>
                <w:lang w:eastAsia="zh-CN"/>
              </w:rPr>
            </w:pPr>
            <w:r>
              <w:rPr>
                <w:rFonts w:eastAsiaTheme="minorEastAsia" w:cs="Arial" w:hint="eastAsia"/>
                <w:sz w:val="20"/>
                <w:szCs w:val="20"/>
                <w:lang w:eastAsia="zh-CN"/>
              </w:rPr>
              <w:t>D</w:t>
            </w:r>
            <w:r>
              <w:rPr>
                <w:rFonts w:eastAsiaTheme="minorEastAsia" w:cs="Arial"/>
                <w:sz w:val="20"/>
                <w:szCs w:val="20"/>
                <w:lang w:eastAsia="zh-CN"/>
              </w:rPr>
              <w:t>C_41A-n41A</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sz w:val="20"/>
                <w:szCs w:val="20"/>
              </w:rPr>
            </w:pPr>
            <w:r w:rsidRPr="0033171B">
              <w:rPr>
                <w:sz w:val="20"/>
                <w:szCs w:val="20"/>
              </w:rPr>
              <w:t>26</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sz w:val="20"/>
                <w:szCs w:val="20"/>
              </w:rPr>
            </w:pPr>
            <w:r w:rsidRPr="0033171B">
              <w:rPr>
                <w:sz w:val="20"/>
                <w:szCs w:val="20"/>
              </w:rPr>
              <w:t>+2/-</w:t>
            </w:r>
            <w:r>
              <w:rPr>
                <w:sz w:val="20"/>
                <w:szCs w:val="20"/>
              </w:rPr>
              <w:t>2</w:t>
            </w:r>
            <w:r w:rsidRPr="0033171B">
              <w:rPr>
                <w:sz w:val="20"/>
                <w:szCs w:val="20"/>
                <w:vertAlign w:val="superscript"/>
              </w:rPr>
              <w:t>1</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sz w:val="20"/>
                <w:szCs w:val="20"/>
              </w:rPr>
            </w:pPr>
            <w:r w:rsidRPr="0033171B">
              <w:rPr>
                <w:sz w:val="20"/>
                <w:szCs w:val="20"/>
              </w:rPr>
              <w:t>23</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sz w:val="20"/>
                <w:szCs w:val="20"/>
              </w:rPr>
            </w:pPr>
            <w:r w:rsidRPr="0033171B">
              <w:rPr>
                <w:sz w:val="20"/>
                <w:szCs w:val="20"/>
              </w:rPr>
              <w:t>+2/-</w:t>
            </w:r>
            <w:r>
              <w:rPr>
                <w:sz w:val="20"/>
                <w:szCs w:val="20"/>
              </w:rPr>
              <w:t>2</w:t>
            </w:r>
            <w:r w:rsidRPr="0033171B">
              <w:rPr>
                <w:sz w:val="20"/>
                <w:szCs w:val="20"/>
                <w:vertAlign w:val="superscript"/>
              </w:rPr>
              <w:t>1</w:t>
            </w:r>
          </w:p>
        </w:tc>
      </w:tr>
      <w:tr w:rsidR="00023057" w:rsidRPr="0033171B" w:rsidTr="008B617D">
        <w:trPr>
          <w:trHeight w:val="225"/>
          <w:jc w:val="center"/>
        </w:trPr>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rPr>
                <w:rFonts w:ascii="Arial" w:hAnsi="Arial" w:cs="Arial"/>
                <w:sz w:val="20"/>
                <w:szCs w:val="20"/>
                <w:lang w:val="en-GB" w:eastAsia="ko-KR"/>
              </w:rPr>
            </w:pPr>
            <w:r w:rsidRPr="0033171B">
              <w:rPr>
                <w:rFonts w:cs="Arial"/>
                <w:sz w:val="20"/>
                <w:szCs w:val="20"/>
                <w:lang w:eastAsia="ja-JP"/>
              </w:rPr>
              <w:t>DC_</w:t>
            </w:r>
            <w:r w:rsidRPr="0033171B">
              <w:rPr>
                <w:rFonts w:eastAsia="宋体" w:cs="Arial"/>
                <w:sz w:val="20"/>
                <w:szCs w:val="20"/>
                <w:lang w:eastAsia="zh-CN"/>
              </w:rPr>
              <w:t>39A-n79A</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rFonts w:ascii="Arial" w:eastAsia="Malgun Gothic" w:hAnsi="Arial" w:cs="Arial"/>
                <w:sz w:val="20"/>
                <w:szCs w:val="20"/>
                <w:lang w:val="en-GB" w:eastAsia="ko-KR"/>
              </w:rPr>
            </w:pPr>
            <w:r w:rsidRPr="0033171B">
              <w:rPr>
                <w:sz w:val="20"/>
                <w:szCs w:val="20"/>
              </w:rPr>
              <w:t>26</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rFonts w:ascii="Arial" w:eastAsia="Malgun Gothic" w:hAnsi="Arial" w:cs="Arial"/>
                <w:sz w:val="20"/>
                <w:szCs w:val="20"/>
                <w:lang w:val="en-GB" w:eastAsia="ko-KR"/>
              </w:rPr>
            </w:pPr>
            <w:r w:rsidRPr="0033171B">
              <w:rPr>
                <w:sz w:val="20"/>
                <w:szCs w:val="20"/>
              </w:rPr>
              <w:t>+2/-</w:t>
            </w:r>
            <w:r>
              <w:rPr>
                <w:sz w:val="20"/>
                <w:szCs w:val="20"/>
              </w:rPr>
              <w:t>3</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rFonts w:ascii="Arial" w:eastAsia="Malgun Gothic" w:hAnsi="Arial" w:cs="Arial"/>
                <w:sz w:val="20"/>
                <w:szCs w:val="20"/>
                <w:lang w:val="en-GB" w:eastAsia="ko-KR"/>
              </w:rPr>
            </w:pPr>
            <w:r w:rsidRPr="0033171B">
              <w:rPr>
                <w:sz w:val="20"/>
                <w:szCs w:val="20"/>
              </w:rPr>
              <w:t>23</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rFonts w:ascii="Arial" w:eastAsia="Malgun Gothic" w:hAnsi="Arial" w:cs="Arial"/>
                <w:sz w:val="20"/>
                <w:szCs w:val="20"/>
                <w:lang w:val="en-GB" w:eastAsia="ko-KR"/>
              </w:rPr>
            </w:pPr>
            <w:r w:rsidRPr="0033171B">
              <w:rPr>
                <w:sz w:val="20"/>
                <w:szCs w:val="20"/>
              </w:rPr>
              <w:t>+2/-</w:t>
            </w:r>
            <w:r>
              <w:rPr>
                <w:sz w:val="20"/>
                <w:szCs w:val="20"/>
              </w:rPr>
              <w:t>3</w:t>
            </w:r>
          </w:p>
        </w:tc>
      </w:tr>
      <w:tr w:rsidR="00023057" w:rsidRPr="0033171B" w:rsidTr="008B617D">
        <w:trPr>
          <w:trHeight w:val="225"/>
          <w:jc w:val="center"/>
        </w:trPr>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rPr>
                <w:rFonts w:ascii="Arial" w:hAnsi="Arial" w:cs="Arial"/>
                <w:sz w:val="20"/>
                <w:szCs w:val="20"/>
                <w:lang w:val="en-GB" w:eastAsia="ko-KR"/>
              </w:rPr>
            </w:pPr>
            <w:r w:rsidRPr="0033171B">
              <w:rPr>
                <w:rFonts w:cs="Arial"/>
                <w:sz w:val="20"/>
                <w:szCs w:val="20"/>
                <w:lang w:eastAsia="ja-JP"/>
              </w:rPr>
              <w:t>DC_</w:t>
            </w:r>
            <w:r w:rsidRPr="0033171B">
              <w:rPr>
                <w:rFonts w:eastAsia="宋体" w:cs="Arial"/>
                <w:sz w:val="20"/>
                <w:szCs w:val="20"/>
                <w:lang w:eastAsia="zh-CN"/>
              </w:rPr>
              <w:t>41A-n79A</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rFonts w:ascii="Arial" w:eastAsia="Malgun Gothic" w:hAnsi="Arial" w:cs="Arial"/>
                <w:sz w:val="20"/>
                <w:szCs w:val="20"/>
                <w:lang w:val="en-GB" w:eastAsia="ko-KR"/>
              </w:rPr>
            </w:pPr>
            <w:r w:rsidRPr="0033171B">
              <w:rPr>
                <w:sz w:val="20"/>
                <w:szCs w:val="20"/>
              </w:rPr>
              <w:t>26</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rFonts w:ascii="Arial" w:eastAsia="Malgun Gothic" w:hAnsi="Arial" w:cs="Arial"/>
                <w:sz w:val="20"/>
                <w:szCs w:val="20"/>
                <w:lang w:val="en-GB" w:eastAsia="ko-KR"/>
              </w:rPr>
            </w:pPr>
            <w:r w:rsidRPr="0033171B">
              <w:rPr>
                <w:sz w:val="20"/>
                <w:szCs w:val="20"/>
              </w:rPr>
              <w:t>+2/-</w:t>
            </w:r>
            <w:r>
              <w:rPr>
                <w:sz w:val="20"/>
                <w:szCs w:val="20"/>
              </w:rPr>
              <w:t>3</w:t>
            </w:r>
            <w:r w:rsidRPr="0033171B">
              <w:rPr>
                <w:sz w:val="20"/>
                <w:szCs w:val="20"/>
                <w:vertAlign w:val="superscript"/>
              </w:rPr>
              <w:t>1</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rFonts w:ascii="Arial" w:eastAsia="Malgun Gothic" w:hAnsi="Arial" w:cs="Arial"/>
                <w:sz w:val="20"/>
                <w:szCs w:val="20"/>
                <w:lang w:val="en-GB" w:eastAsia="ko-KR"/>
              </w:rPr>
            </w:pPr>
            <w:r w:rsidRPr="0033171B">
              <w:rPr>
                <w:sz w:val="20"/>
                <w:szCs w:val="20"/>
              </w:rPr>
              <w:t>23</w:t>
            </w:r>
          </w:p>
        </w:tc>
        <w:tc>
          <w:tcPr>
            <w:tcW w:w="2094" w:type="dxa"/>
            <w:tcBorders>
              <w:top w:val="single" w:sz="4" w:space="0" w:color="auto"/>
              <w:left w:val="single" w:sz="4" w:space="0" w:color="auto"/>
              <w:bottom w:val="single" w:sz="4" w:space="0" w:color="auto"/>
              <w:right w:val="single" w:sz="4" w:space="0" w:color="auto"/>
            </w:tcBorders>
          </w:tcPr>
          <w:p w:rsidR="00023057" w:rsidRPr="0033171B" w:rsidRDefault="00023057" w:rsidP="00A204C1">
            <w:pPr>
              <w:keepNext/>
              <w:keepLines/>
              <w:spacing w:afterLines="50"/>
              <w:jc w:val="center"/>
              <w:rPr>
                <w:rFonts w:ascii="Arial" w:eastAsia="Malgun Gothic" w:hAnsi="Arial" w:cs="Arial"/>
                <w:sz w:val="20"/>
                <w:szCs w:val="20"/>
                <w:lang w:val="en-GB" w:eastAsia="ko-KR"/>
              </w:rPr>
            </w:pPr>
            <w:r w:rsidRPr="0033171B">
              <w:rPr>
                <w:sz w:val="20"/>
                <w:szCs w:val="20"/>
              </w:rPr>
              <w:t>+2/-</w:t>
            </w:r>
            <w:r>
              <w:rPr>
                <w:sz w:val="20"/>
                <w:szCs w:val="20"/>
              </w:rPr>
              <w:t>3</w:t>
            </w:r>
            <w:r w:rsidRPr="0033171B">
              <w:rPr>
                <w:sz w:val="20"/>
                <w:szCs w:val="20"/>
                <w:vertAlign w:val="superscript"/>
              </w:rPr>
              <w:t>1</w:t>
            </w:r>
          </w:p>
        </w:tc>
      </w:tr>
      <w:tr w:rsidR="00023057" w:rsidRPr="0033171B" w:rsidTr="008B617D">
        <w:trPr>
          <w:trHeight w:val="225"/>
          <w:jc w:val="center"/>
        </w:trPr>
        <w:tc>
          <w:tcPr>
            <w:tcW w:w="10470" w:type="dxa"/>
            <w:gridSpan w:val="5"/>
            <w:tcBorders>
              <w:top w:val="single" w:sz="4" w:space="0" w:color="auto"/>
              <w:left w:val="single" w:sz="4" w:space="0" w:color="auto"/>
              <w:bottom w:val="single" w:sz="4" w:space="0" w:color="auto"/>
              <w:right w:val="single" w:sz="4" w:space="0" w:color="auto"/>
            </w:tcBorders>
            <w:vAlign w:val="center"/>
            <w:hideMark/>
          </w:tcPr>
          <w:p w:rsidR="00023057" w:rsidRDefault="00023057" w:rsidP="00A204C1">
            <w:pPr>
              <w:keepNext/>
              <w:keepLines/>
              <w:spacing w:afterLines="50"/>
              <w:ind w:left="851" w:hanging="851"/>
              <w:rPr>
                <w:rFonts w:ascii="Arial" w:eastAsia="Malgun Gothic" w:hAnsi="Arial" w:cs="Arial"/>
                <w:sz w:val="20"/>
                <w:szCs w:val="20"/>
                <w:lang w:val="en-GB" w:eastAsia="ko-KR"/>
              </w:rPr>
            </w:pPr>
            <w:r w:rsidRPr="0033171B">
              <w:rPr>
                <w:rFonts w:ascii="Arial" w:eastAsia="Malgun Gothic" w:hAnsi="Arial" w:cs="Arial"/>
                <w:sz w:val="20"/>
                <w:szCs w:val="20"/>
                <w:lang w:val="en-GB" w:eastAsia="ko-KR"/>
              </w:rPr>
              <w:t>NOTE 1:</w:t>
            </w:r>
            <w:r w:rsidRPr="0033171B">
              <w:rPr>
                <w:rFonts w:ascii="Arial" w:eastAsia="Malgun Gothic" w:hAnsi="Arial" w:cs="Arial"/>
                <w:sz w:val="20"/>
                <w:szCs w:val="20"/>
                <w:lang w:val="en-GB" w:eastAsia="ko-KR"/>
              </w:rPr>
              <w:tab/>
            </w:r>
            <w:r w:rsidRPr="007A5055">
              <w:rPr>
                <w:rFonts w:ascii="Arial" w:eastAsia="Malgun Gothic" w:hAnsi="Arial" w:cs="Arial"/>
                <w:sz w:val="20"/>
                <w:szCs w:val="20"/>
                <w:lang w:val="en-GB" w:eastAsia="ko-KR"/>
              </w:rPr>
              <w:t xml:space="preserve">refers to the transmission bandwidths confined within </w:t>
            </w:r>
            <w:proofErr w:type="spellStart"/>
            <w:r w:rsidRPr="007A5055">
              <w:rPr>
                <w:rFonts w:ascii="Arial" w:eastAsia="Malgun Gothic" w:hAnsi="Arial" w:cs="Arial"/>
                <w:sz w:val="20"/>
                <w:szCs w:val="20"/>
                <w:lang w:val="en-GB" w:eastAsia="ko-KR"/>
              </w:rPr>
              <w:t>F</w:t>
            </w:r>
            <w:r w:rsidRPr="0078417D">
              <w:rPr>
                <w:rFonts w:ascii="Arial" w:eastAsia="Malgun Gothic" w:hAnsi="Arial" w:cs="Arial"/>
                <w:sz w:val="20"/>
                <w:szCs w:val="20"/>
                <w:vertAlign w:val="subscript"/>
                <w:lang w:val="en-GB" w:eastAsia="ko-KR"/>
              </w:rPr>
              <w:t>UL_low</w:t>
            </w:r>
            <w:proofErr w:type="spellEnd"/>
            <w:r w:rsidRPr="007A5055">
              <w:rPr>
                <w:rFonts w:ascii="Arial" w:eastAsia="Malgun Gothic" w:hAnsi="Arial" w:cs="Arial"/>
                <w:sz w:val="20"/>
                <w:szCs w:val="20"/>
                <w:lang w:val="en-GB" w:eastAsia="ko-KR"/>
              </w:rPr>
              <w:t xml:space="preserve"> and </w:t>
            </w:r>
            <w:proofErr w:type="spellStart"/>
            <w:r w:rsidRPr="007A5055">
              <w:rPr>
                <w:rFonts w:ascii="Arial" w:eastAsia="Malgun Gothic" w:hAnsi="Arial" w:cs="Arial"/>
                <w:sz w:val="20"/>
                <w:szCs w:val="20"/>
                <w:lang w:val="en-GB" w:eastAsia="ko-KR"/>
              </w:rPr>
              <w:t>F</w:t>
            </w:r>
            <w:r w:rsidRPr="0078417D">
              <w:rPr>
                <w:rFonts w:ascii="Arial" w:eastAsia="Malgun Gothic" w:hAnsi="Arial" w:cs="Arial"/>
                <w:sz w:val="20"/>
                <w:szCs w:val="20"/>
                <w:vertAlign w:val="subscript"/>
                <w:lang w:val="en-GB" w:eastAsia="ko-KR"/>
              </w:rPr>
              <w:t>UL_low</w:t>
            </w:r>
            <w:proofErr w:type="spellEnd"/>
            <w:r w:rsidRPr="007A5055">
              <w:rPr>
                <w:rFonts w:ascii="Arial" w:eastAsia="Malgun Gothic" w:hAnsi="Arial" w:cs="Arial"/>
                <w:sz w:val="20"/>
                <w:szCs w:val="20"/>
                <w:lang w:val="en-GB" w:eastAsia="ko-KR"/>
              </w:rPr>
              <w:t xml:space="preserve"> + 4 MHz or </w:t>
            </w:r>
            <w:proofErr w:type="spellStart"/>
            <w:r w:rsidRPr="007A5055">
              <w:rPr>
                <w:rFonts w:ascii="Arial" w:eastAsia="Malgun Gothic" w:hAnsi="Arial" w:cs="Arial"/>
                <w:sz w:val="20"/>
                <w:szCs w:val="20"/>
                <w:lang w:val="en-GB" w:eastAsia="ko-KR"/>
              </w:rPr>
              <w:t>F</w:t>
            </w:r>
            <w:r w:rsidRPr="0078417D">
              <w:rPr>
                <w:rFonts w:ascii="Arial" w:eastAsia="Malgun Gothic" w:hAnsi="Arial" w:cs="Arial"/>
                <w:sz w:val="20"/>
                <w:szCs w:val="20"/>
                <w:vertAlign w:val="subscript"/>
                <w:lang w:val="en-GB" w:eastAsia="ko-KR"/>
              </w:rPr>
              <w:t>UL_high</w:t>
            </w:r>
            <w:proofErr w:type="spellEnd"/>
            <w:r w:rsidRPr="007A5055">
              <w:rPr>
                <w:rFonts w:ascii="Arial" w:eastAsia="Malgun Gothic" w:hAnsi="Arial" w:cs="Arial"/>
                <w:sz w:val="20"/>
                <w:szCs w:val="20"/>
                <w:lang w:val="en-GB" w:eastAsia="ko-KR"/>
              </w:rPr>
              <w:t xml:space="preserve"> – 4 MHz and </w:t>
            </w:r>
            <w:proofErr w:type="spellStart"/>
            <w:r w:rsidRPr="007A5055">
              <w:rPr>
                <w:rFonts w:ascii="Arial" w:eastAsia="Malgun Gothic" w:hAnsi="Arial" w:cs="Arial"/>
                <w:sz w:val="20"/>
                <w:szCs w:val="20"/>
                <w:lang w:val="en-GB" w:eastAsia="ko-KR"/>
              </w:rPr>
              <w:t>F</w:t>
            </w:r>
            <w:r w:rsidRPr="0078417D">
              <w:rPr>
                <w:rFonts w:ascii="Arial" w:eastAsia="Malgun Gothic" w:hAnsi="Arial" w:cs="Arial"/>
                <w:sz w:val="20"/>
                <w:szCs w:val="20"/>
                <w:vertAlign w:val="subscript"/>
                <w:lang w:val="en-GB" w:eastAsia="ko-KR"/>
              </w:rPr>
              <w:t>UL_high</w:t>
            </w:r>
            <w:proofErr w:type="spellEnd"/>
            <w:r w:rsidRPr="007A5055">
              <w:rPr>
                <w:rFonts w:ascii="Arial" w:eastAsia="Malgun Gothic" w:hAnsi="Arial" w:cs="Arial"/>
                <w:sz w:val="20"/>
                <w:szCs w:val="20"/>
                <w:lang w:val="en-GB" w:eastAsia="ko-KR"/>
              </w:rPr>
              <w:t>, the maximum output power requirement is relaxed by reducing the lower tolerance limit by 1.5 dB</w:t>
            </w:r>
          </w:p>
          <w:p w:rsidR="00023057" w:rsidRPr="0078417D" w:rsidRDefault="00023057" w:rsidP="00A204C1">
            <w:pPr>
              <w:keepNext/>
              <w:keepLines/>
              <w:spacing w:afterLines="50"/>
              <w:ind w:left="851" w:hanging="851"/>
              <w:rPr>
                <w:rFonts w:ascii="Arial" w:eastAsia="Malgun Gothic" w:hAnsi="Arial" w:cs="Arial"/>
                <w:sz w:val="20"/>
                <w:szCs w:val="20"/>
                <w:lang w:val="en-GB" w:eastAsia="ko-KR"/>
              </w:rPr>
            </w:pPr>
            <w:r w:rsidRPr="0078417D">
              <w:rPr>
                <w:rFonts w:ascii="Arial" w:eastAsia="Malgun Gothic" w:hAnsi="Arial" w:cs="Arial"/>
                <w:sz w:val="20"/>
                <w:szCs w:val="20"/>
                <w:lang w:val="en-GB" w:eastAsia="ko-KR"/>
              </w:rPr>
              <w:t>NOTE 2:</w:t>
            </w:r>
            <w:r w:rsidRPr="0078417D">
              <w:rPr>
                <w:rFonts w:ascii="Arial" w:eastAsia="Malgun Gothic" w:hAnsi="Arial" w:cs="Arial"/>
                <w:sz w:val="20"/>
                <w:szCs w:val="20"/>
                <w:lang w:val="en-GB" w:eastAsia="ko-KR"/>
              </w:rPr>
              <w:tab/>
            </w:r>
            <w:proofErr w:type="spellStart"/>
            <w:r w:rsidRPr="0078417D">
              <w:rPr>
                <w:rFonts w:ascii="Arial" w:eastAsia="Malgun Gothic" w:hAnsi="Arial" w:cs="Arial"/>
                <w:sz w:val="20"/>
                <w:szCs w:val="20"/>
                <w:lang w:val="en-GB" w:eastAsia="ko-KR"/>
              </w:rPr>
              <w:t>P</w:t>
            </w:r>
            <w:r w:rsidRPr="0078417D">
              <w:rPr>
                <w:rFonts w:ascii="Arial" w:eastAsia="Malgun Gothic" w:hAnsi="Arial" w:cs="Arial"/>
                <w:sz w:val="20"/>
                <w:szCs w:val="20"/>
                <w:vertAlign w:val="subscript"/>
                <w:lang w:val="en-GB" w:eastAsia="ko-KR"/>
              </w:rPr>
              <w:t>PowerClass_EN</w:t>
            </w:r>
            <w:proofErr w:type="spellEnd"/>
            <w:r w:rsidRPr="0078417D">
              <w:rPr>
                <w:rFonts w:ascii="Arial" w:eastAsia="Malgun Gothic" w:hAnsi="Arial" w:cs="Arial"/>
                <w:sz w:val="20"/>
                <w:szCs w:val="20"/>
                <w:vertAlign w:val="subscript"/>
                <w:lang w:val="en-GB" w:eastAsia="ko-KR"/>
              </w:rPr>
              <w:t>-DC</w:t>
            </w:r>
            <w:r w:rsidRPr="0078417D">
              <w:rPr>
                <w:rFonts w:ascii="Arial" w:eastAsia="Malgun Gothic" w:hAnsi="Arial" w:cs="Arial"/>
                <w:sz w:val="20"/>
                <w:szCs w:val="20"/>
                <w:lang w:val="en-GB" w:eastAsia="ko-KR"/>
              </w:rPr>
              <w:t xml:space="preserve"> is the maximum UE power specified without taking into account the tolerance</w:t>
            </w:r>
          </w:p>
          <w:p w:rsidR="00023057" w:rsidRPr="0033171B" w:rsidRDefault="00023057" w:rsidP="00A204C1">
            <w:pPr>
              <w:keepNext/>
              <w:keepLines/>
              <w:spacing w:afterLines="50"/>
              <w:ind w:left="851" w:hanging="851"/>
              <w:rPr>
                <w:rFonts w:ascii="Arial" w:eastAsia="Malgun Gothic" w:hAnsi="Arial" w:cs="Arial"/>
                <w:sz w:val="20"/>
                <w:szCs w:val="20"/>
                <w:lang w:val="en-GB" w:eastAsia="ko-KR"/>
              </w:rPr>
            </w:pPr>
            <w:r w:rsidRPr="0078417D">
              <w:rPr>
                <w:rFonts w:ascii="Arial" w:eastAsia="Malgun Gothic" w:hAnsi="Arial" w:cs="Arial"/>
                <w:sz w:val="20"/>
                <w:szCs w:val="20"/>
                <w:lang w:val="en-GB" w:eastAsia="ko-KR"/>
              </w:rPr>
              <w:t>NOTE 3:</w:t>
            </w:r>
            <w:r w:rsidRPr="0078417D">
              <w:rPr>
                <w:rFonts w:ascii="Arial" w:eastAsia="Malgun Gothic" w:hAnsi="Arial" w:cs="Arial"/>
                <w:sz w:val="20"/>
                <w:szCs w:val="20"/>
                <w:lang w:val="en-GB" w:eastAsia="ko-KR"/>
              </w:rPr>
              <w:tab/>
              <w:t>For inter-band EN-DC the maximum power requirement should apply to the total transmitted power over all component carriers (per UE).</w:t>
            </w:r>
          </w:p>
        </w:tc>
      </w:tr>
    </w:tbl>
    <w:p w:rsidR="00742A45" w:rsidRPr="00023057" w:rsidRDefault="00742A45" w:rsidP="00E162DE">
      <w:pPr>
        <w:spacing w:after="180"/>
        <w:rPr>
          <w:rFonts w:eastAsia="宋体"/>
          <w:b/>
          <w:lang w:eastAsia="zh-CN"/>
        </w:rPr>
      </w:pPr>
    </w:p>
    <w:p w:rsidR="008E4106" w:rsidRDefault="008E4106" w:rsidP="00E162DE">
      <w:pPr>
        <w:spacing w:after="180"/>
        <w:rPr>
          <w:rFonts w:eastAsia="宋体"/>
          <w:b/>
          <w:lang w:eastAsia="zh-CN"/>
        </w:rPr>
      </w:pPr>
      <w:r w:rsidRPr="008E4106">
        <w:rPr>
          <w:rFonts w:eastAsia="宋体"/>
          <w:b/>
          <w:lang w:eastAsia="zh-CN"/>
        </w:rPr>
        <w:t>Proposal 2: For inter-band EN-DC supporting PC2, UE MPR for power class 3 as specified in TS 36.101 and TS 38.101-1 apply for E-UTRA and NR respectively.</w:t>
      </w:r>
    </w:p>
    <w:p w:rsidR="00786E3E" w:rsidRDefault="00786E3E" w:rsidP="00E162DE">
      <w:pPr>
        <w:spacing w:after="180"/>
        <w:rPr>
          <w:rFonts w:eastAsia="宋体"/>
          <w:b/>
          <w:lang w:eastAsia="zh-CN"/>
        </w:rPr>
      </w:pPr>
      <w:r w:rsidRPr="00786E3E">
        <w:rPr>
          <w:rFonts w:eastAsia="宋体"/>
          <w:b/>
          <w:lang w:eastAsia="zh-CN"/>
        </w:rPr>
        <w:lastRenderedPageBreak/>
        <w:t>Proposal 3: For inter-band EN-DC supporting PC2, UE A-MPR for power class 3 as specified in TS 36.101 and TS 38.101-1 apply for E-UTRA and NR respectively.</w:t>
      </w:r>
    </w:p>
    <w:p w:rsidR="00742A45" w:rsidRDefault="000E6091" w:rsidP="00E162DE">
      <w:pPr>
        <w:spacing w:after="180"/>
        <w:rPr>
          <w:rFonts w:eastAsia="宋体"/>
          <w:b/>
          <w:lang w:eastAsia="zh-CN"/>
        </w:rPr>
      </w:pPr>
      <w:r w:rsidRPr="000E6091">
        <w:rPr>
          <w:rFonts w:eastAsia="宋体"/>
          <w:b/>
          <w:lang w:eastAsia="zh-CN"/>
        </w:rPr>
        <w:t>Proposal 4: The configured output power for intra-band and inter-band EN-DC as specified in TS 38.101-3 apply for PC2 UE.</w:t>
      </w:r>
    </w:p>
    <w:p w:rsidR="00E2242D" w:rsidRPr="00ED3B9D" w:rsidRDefault="00E2242D" w:rsidP="00E2242D">
      <w:pPr>
        <w:spacing w:after="180"/>
        <w:rPr>
          <w:rFonts w:eastAsia="宋体"/>
          <w:b/>
          <w:szCs w:val="20"/>
          <w:lang w:val="en-GB"/>
        </w:rPr>
      </w:pPr>
      <w:r w:rsidRPr="00896F60">
        <w:rPr>
          <w:rFonts w:eastAsia="宋体"/>
          <w:b/>
          <w:szCs w:val="20"/>
          <w:lang w:val="en-GB"/>
        </w:rPr>
        <w:t xml:space="preserve">Proposal </w:t>
      </w:r>
      <w:r>
        <w:rPr>
          <w:rFonts w:eastAsia="宋体"/>
          <w:b/>
          <w:szCs w:val="20"/>
          <w:lang w:val="en-GB"/>
        </w:rPr>
        <w:t>5</w:t>
      </w:r>
      <w:r w:rsidRPr="00896F60">
        <w:rPr>
          <w:rFonts w:eastAsia="宋体"/>
          <w:b/>
          <w:szCs w:val="20"/>
          <w:lang w:val="en-GB"/>
        </w:rPr>
        <w:t xml:space="preserve">: </w:t>
      </w:r>
      <w:r w:rsidRPr="00ED3B9D">
        <w:rPr>
          <w:rFonts w:eastAsia="宋体"/>
          <w:b/>
          <w:szCs w:val="20"/>
          <w:lang w:val="en-GB"/>
        </w:rPr>
        <w:t xml:space="preserve">The </w:t>
      </w:r>
      <w:r>
        <w:rPr>
          <w:rFonts w:eastAsia="宋体"/>
          <w:b/>
          <w:szCs w:val="20"/>
          <w:lang w:val="en-GB"/>
        </w:rPr>
        <w:t xml:space="preserve">ACLR requirements </w:t>
      </w:r>
      <w:r w:rsidRPr="00ED3B9D">
        <w:rPr>
          <w:rFonts w:eastAsia="宋体"/>
          <w:b/>
          <w:szCs w:val="20"/>
          <w:lang w:val="en-GB"/>
        </w:rPr>
        <w:t xml:space="preserve">are </w:t>
      </w:r>
      <w:r w:rsidRPr="00896F60">
        <w:rPr>
          <w:rFonts w:eastAsia="宋体"/>
          <w:b/>
          <w:szCs w:val="20"/>
          <w:lang w:val="en-GB"/>
        </w:rPr>
        <w:t xml:space="preserve">shown in table 3 for PC2 intra-band </w:t>
      </w:r>
      <w:r>
        <w:rPr>
          <w:rFonts w:eastAsia="宋体"/>
          <w:b/>
          <w:szCs w:val="20"/>
          <w:lang w:val="en-GB"/>
        </w:rPr>
        <w:t xml:space="preserve">contiguous </w:t>
      </w:r>
      <w:r w:rsidRPr="00896F60">
        <w:rPr>
          <w:rFonts w:eastAsia="宋体"/>
          <w:b/>
          <w:szCs w:val="20"/>
          <w:lang w:val="en-GB"/>
        </w:rPr>
        <w:t>EN-DC</w:t>
      </w:r>
      <w:r w:rsidRPr="00ED3B9D">
        <w:rPr>
          <w:rFonts w:eastAsia="宋体"/>
          <w:b/>
          <w:szCs w:val="20"/>
          <w:lang w:val="en-GB"/>
        </w:rPr>
        <w:t>.</w:t>
      </w:r>
    </w:p>
    <w:p w:rsidR="00E2242D" w:rsidRPr="00ED3B9D" w:rsidRDefault="00E2242D" w:rsidP="00A204C1">
      <w:pPr>
        <w:keepNext/>
        <w:keepLines/>
        <w:spacing w:afterLines="50"/>
        <w:jc w:val="center"/>
        <w:rPr>
          <w:rFonts w:ascii="Arial" w:eastAsia="Malgun Gothic" w:hAnsi="Arial" w:cs="Arial"/>
          <w:b/>
          <w:sz w:val="20"/>
          <w:szCs w:val="22"/>
          <w:lang w:eastAsia="zh-CN"/>
        </w:rPr>
      </w:pPr>
      <w:r w:rsidRPr="00ED3B9D">
        <w:rPr>
          <w:rFonts w:ascii="Arial" w:eastAsia="Malgun Gothic" w:hAnsi="Arial" w:cs="Arial"/>
          <w:b/>
          <w:sz w:val="20"/>
          <w:szCs w:val="22"/>
          <w:lang w:val="en-GB" w:eastAsia="zh-CN"/>
        </w:rPr>
        <w:t xml:space="preserve">Table </w:t>
      </w:r>
      <w:r w:rsidRPr="00082C0F">
        <w:rPr>
          <w:rFonts w:ascii="Arial" w:eastAsia="Malgun Gothic" w:hAnsi="Arial" w:cs="Arial"/>
          <w:b/>
          <w:sz w:val="20"/>
          <w:szCs w:val="22"/>
          <w:lang w:val="en-GB" w:eastAsia="zh-CN"/>
        </w:rPr>
        <w:t>3</w:t>
      </w:r>
      <w:r w:rsidRPr="00ED3B9D">
        <w:rPr>
          <w:rFonts w:ascii="Arial" w:eastAsia="Malgun Gothic" w:hAnsi="Arial" w:cs="Arial"/>
          <w:b/>
          <w:sz w:val="20"/>
          <w:szCs w:val="22"/>
          <w:lang w:val="en-GB" w:eastAsia="zh-CN"/>
        </w:rPr>
        <w:t xml:space="preserve"> ACLR for intra-band EN-DC (contiguous sub-blocks) power class 2</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91"/>
        <w:gridCol w:w="1702"/>
        <w:gridCol w:w="1702"/>
      </w:tblGrid>
      <w:tr w:rsidR="00E2242D" w:rsidRPr="00ED3B9D" w:rsidTr="008B617D">
        <w:trPr>
          <w:trHeight w:val="225"/>
          <w:jc w:val="center"/>
        </w:trPr>
        <w:tc>
          <w:tcPr>
            <w:tcW w:w="2790"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jc w:val="center"/>
              <w:rPr>
                <w:rFonts w:ascii="Arial" w:hAnsi="Arial" w:cs="Arial"/>
                <w:b/>
                <w:sz w:val="18"/>
                <w:szCs w:val="22"/>
                <w:lang w:val="en-GB"/>
              </w:rPr>
            </w:pPr>
            <w:r w:rsidRPr="00ED3B9D">
              <w:rPr>
                <w:rFonts w:ascii="Arial" w:hAnsi="Arial" w:cs="Arial"/>
                <w:b/>
                <w:sz w:val="18"/>
                <w:szCs w:val="22"/>
                <w:lang w:val="en-GB" w:eastAsia="ko-KR"/>
              </w:rPr>
              <w:t>Parameter</w:t>
            </w:r>
          </w:p>
        </w:tc>
        <w:tc>
          <w:tcPr>
            <w:tcW w:w="1701"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jc w:val="center"/>
              <w:rPr>
                <w:rFonts w:ascii="Arial" w:hAnsi="Arial" w:cs="Arial"/>
                <w:b/>
                <w:sz w:val="18"/>
                <w:szCs w:val="22"/>
                <w:lang w:val="en-GB" w:eastAsia="ko-KR"/>
              </w:rPr>
            </w:pPr>
            <w:r w:rsidRPr="00ED3B9D">
              <w:rPr>
                <w:rFonts w:ascii="Arial" w:hAnsi="Arial" w:cs="Arial"/>
                <w:b/>
                <w:sz w:val="18"/>
                <w:szCs w:val="22"/>
                <w:lang w:val="en-GB" w:eastAsia="ko-KR"/>
              </w:rPr>
              <w:t>Unit</w:t>
            </w:r>
          </w:p>
        </w:tc>
        <w:tc>
          <w:tcPr>
            <w:tcW w:w="1701"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jc w:val="center"/>
              <w:rPr>
                <w:rFonts w:ascii="Arial" w:hAnsi="Arial" w:cs="Arial"/>
                <w:b/>
                <w:sz w:val="18"/>
                <w:szCs w:val="22"/>
                <w:lang w:val="en-GB" w:eastAsia="ko-KR"/>
              </w:rPr>
            </w:pPr>
            <w:r w:rsidRPr="00ED3B9D">
              <w:rPr>
                <w:rFonts w:ascii="Arial" w:hAnsi="Arial" w:cs="Arial"/>
                <w:b/>
                <w:sz w:val="18"/>
                <w:szCs w:val="22"/>
                <w:lang w:val="en-GB" w:eastAsia="ko-KR"/>
              </w:rPr>
              <w:t>Value</w:t>
            </w:r>
          </w:p>
        </w:tc>
      </w:tr>
      <w:tr w:rsidR="00E2242D" w:rsidRPr="00ED3B9D" w:rsidTr="008B617D">
        <w:trPr>
          <w:trHeight w:val="225"/>
          <w:jc w:val="center"/>
        </w:trPr>
        <w:tc>
          <w:tcPr>
            <w:tcW w:w="2790"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rPr>
                <w:rFonts w:ascii="Arial" w:hAnsi="Arial" w:cs="Arial"/>
                <w:sz w:val="18"/>
                <w:szCs w:val="22"/>
                <w:lang w:val="en-GB" w:eastAsia="ko-KR"/>
              </w:rPr>
            </w:pPr>
            <w:r w:rsidRPr="00ED3B9D">
              <w:rPr>
                <w:rFonts w:ascii="Arial" w:hAnsi="Arial" w:cs="Arial"/>
                <w:sz w:val="18"/>
                <w:szCs w:val="22"/>
                <w:lang w:val="en-GB" w:eastAsia="ko-KR"/>
              </w:rPr>
              <w:t>EN-DC</w:t>
            </w:r>
            <w:r w:rsidRPr="00ED3B9D">
              <w:rPr>
                <w:rFonts w:ascii="Arial" w:hAnsi="Arial" w:cs="Arial"/>
                <w:sz w:val="18"/>
                <w:szCs w:val="22"/>
                <w:vertAlign w:val="subscript"/>
                <w:lang w:val="en-GB" w:eastAsia="ko-KR"/>
              </w:rPr>
              <w:t>ACLR</w:t>
            </w:r>
          </w:p>
        </w:tc>
        <w:tc>
          <w:tcPr>
            <w:tcW w:w="1701"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jc w:val="center"/>
              <w:rPr>
                <w:rFonts w:ascii="Arial" w:hAnsi="Arial" w:cs="Arial"/>
                <w:sz w:val="18"/>
                <w:szCs w:val="22"/>
                <w:lang w:val="en-GB" w:eastAsia="ko-KR"/>
              </w:rPr>
            </w:pPr>
            <w:proofErr w:type="spellStart"/>
            <w:r w:rsidRPr="00ED3B9D">
              <w:rPr>
                <w:rFonts w:ascii="Arial" w:hAnsi="Arial" w:cs="Arial"/>
                <w:sz w:val="18"/>
                <w:szCs w:val="22"/>
                <w:lang w:val="en-GB" w:eastAsia="ko-KR"/>
              </w:rPr>
              <w:t>dBc</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31</w:t>
            </w:r>
          </w:p>
        </w:tc>
      </w:tr>
      <w:tr w:rsidR="00E2242D" w:rsidRPr="00ED3B9D" w:rsidTr="008B617D">
        <w:trPr>
          <w:trHeight w:val="225"/>
          <w:jc w:val="center"/>
        </w:trPr>
        <w:tc>
          <w:tcPr>
            <w:tcW w:w="2790"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rPr>
                <w:rFonts w:ascii="Arial" w:hAnsi="Arial" w:cs="Arial"/>
                <w:sz w:val="18"/>
                <w:szCs w:val="22"/>
                <w:lang w:val="en-GB" w:eastAsia="ko-KR"/>
              </w:rPr>
            </w:pPr>
            <w:r w:rsidRPr="00ED3B9D">
              <w:rPr>
                <w:rFonts w:ascii="Arial" w:eastAsia="Malgun Gothic" w:hAnsi="Arial" w:cs="Arial"/>
                <w:sz w:val="18"/>
                <w:szCs w:val="22"/>
                <w:lang w:val="en-GB" w:eastAsia="ko-KR"/>
              </w:rPr>
              <w:t>Measurement bandwidth of EN-DC channel</w:t>
            </w:r>
          </w:p>
        </w:tc>
        <w:tc>
          <w:tcPr>
            <w:tcW w:w="1701" w:type="dxa"/>
            <w:tcBorders>
              <w:top w:val="single" w:sz="4" w:space="0" w:color="auto"/>
              <w:left w:val="single" w:sz="4" w:space="0" w:color="auto"/>
              <w:bottom w:val="single" w:sz="4" w:space="0" w:color="auto"/>
              <w:right w:val="single" w:sz="4" w:space="0" w:color="auto"/>
            </w:tcBorders>
          </w:tcPr>
          <w:p w:rsidR="00E2242D" w:rsidRPr="00ED3B9D" w:rsidRDefault="00E2242D" w:rsidP="00A204C1">
            <w:pPr>
              <w:keepNext/>
              <w:keepLines/>
              <w:spacing w:afterLines="50"/>
              <w:rPr>
                <w:rFonts w:ascii="Arial" w:hAnsi="Arial" w:cs="Arial"/>
                <w:sz w:val="18"/>
                <w:szCs w:val="22"/>
                <w:lang w:val="en-GB" w:eastAsia="ko-KR"/>
              </w:rPr>
            </w:pPr>
          </w:p>
        </w:tc>
        <w:tc>
          <w:tcPr>
            <w:tcW w:w="1701"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1.00*ENBW</w:t>
            </w:r>
          </w:p>
        </w:tc>
      </w:tr>
      <w:tr w:rsidR="00E2242D" w:rsidRPr="00ED3B9D" w:rsidTr="008B617D">
        <w:trPr>
          <w:trHeight w:val="225"/>
          <w:jc w:val="center"/>
        </w:trPr>
        <w:tc>
          <w:tcPr>
            <w:tcW w:w="2790"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rPr>
                <w:rFonts w:ascii="Arial" w:eastAsia="宋体" w:hAnsi="Arial" w:cs="Arial"/>
                <w:sz w:val="18"/>
                <w:szCs w:val="22"/>
                <w:lang w:val="en-GB" w:eastAsia="ko-KR"/>
              </w:rPr>
            </w:pPr>
            <w:r w:rsidRPr="00ED3B9D">
              <w:rPr>
                <w:rFonts w:ascii="Arial" w:eastAsia="Malgun Gothic" w:hAnsi="Arial" w:cs="Arial"/>
                <w:sz w:val="18"/>
                <w:szCs w:val="22"/>
                <w:lang w:val="en-GB" w:eastAsia="ko-KR"/>
              </w:rPr>
              <w:t>Measurement bandwidth of adjacent channel</w:t>
            </w:r>
          </w:p>
        </w:tc>
        <w:tc>
          <w:tcPr>
            <w:tcW w:w="1701" w:type="dxa"/>
            <w:tcBorders>
              <w:top w:val="single" w:sz="4" w:space="0" w:color="auto"/>
              <w:left w:val="single" w:sz="4" w:space="0" w:color="auto"/>
              <w:bottom w:val="single" w:sz="4" w:space="0" w:color="auto"/>
              <w:right w:val="single" w:sz="4" w:space="0" w:color="auto"/>
            </w:tcBorders>
          </w:tcPr>
          <w:p w:rsidR="00E2242D" w:rsidRPr="00ED3B9D" w:rsidRDefault="00E2242D" w:rsidP="00A204C1">
            <w:pPr>
              <w:keepNext/>
              <w:keepLines/>
              <w:spacing w:afterLines="50"/>
              <w:rPr>
                <w:rFonts w:ascii="Arial" w:hAnsi="Arial" w:cs="Arial"/>
                <w:sz w:val="18"/>
                <w:szCs w:val="22"/>
                <w:lang w:val="en-GB" w:eastAsia="ko-KR"/>
              </w:rPr>
            </w:pPr>
          </w:p>
        </w:tc>
        <w:tc>
          <w:tcPr>
            <w:tcW w:w="1701"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0.95*ENBW</w:t>
            </w:r>
          </w:p>
        </w:tc>
      </w:tr>
      <w:tr w:rsidR="00E2242D" w:rsidRPr="00ED3B9D" w:rsidTr="008B617D">
        <w:trPr>
          <w:trHeight w:val="225"/>
          <w:jc w:val="center"/>
        </w:trPr>
        <w:tc>
          <w:tcPr>
            <w:tcW w:w="2790"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rPr>
                <w:rFonts w:ascii="Arial" w:hAnsi="Arial" w:cs="Arial"/>
                <w:sz w:val="18"/>
                <w:szCs w:val="22"/>
                <w:lang w:val="en-GB" w:eastAsia="ko-KR"/>
              </w:rPr>
            </w:pPr>
            <w:r w:rsidRPr="00ED3B9D">
              <w:rPr>
                <w:rFonts w:ascii="Arial" w:hAnsi="Arial" w:cs="Arial"/>
                <w:sz w:val="18"/>
                <w:szCs w:val="22"/>
                <w:lang w:val="en-GB" w:eastAsia="ko-KR"/>
              </w:rPr>
              <w:t>Frequency offset of adjacent channel</w:t>
            </w:r>
          </w:p>
        </w:tc>
        <w:tc>
          <w:tcPr>
            <w:tcW w:w="1701" w:type="dxa"/>
            <w:tcBorders>
              <w:top w:val="single" w:sz="4" w:space="0" w:color="auto"/>
              <w:left w:val="single" w:sz="4" w:space="0" w:color="auto"/>
              <w:bottom w:val="single" w:sz="4" w:space="0" w:color="auto"/>
              <w:right w:val="single" w:sz="4" w:space="0" w:color="auto"/>
            </w:tcBorders>
          </w:tcPr>
          <w:p w:rsidR="00E2242D" w:rsidRPr="00ED3B9D" w:rsidRDefault="00E2242D" w:rsidP="00A204C1">
            <w:pPr>
              <w:keepNext/>
              <w:keepLines/>
              <w:spacing w:afterLines="50"/>
              <w:rPr>
                <w:rFonts w:ascii="Arial" w:hAnsi="Arial" w:cs="Arial"/>
                <w:sz w:val="18"/>
                <w:szCs w:val="22"/>
                <w:lang w:val="en-GB" w:eastAsia="ko-KR"/>
              </w:rPr>
            </w:pPr>
          </w:p>
        </w:tc>
        <w:tc>
          <w:tcPr>
            <w:tcW w:w="1701" w:type="dxa"/>
            <w:tcBorders>
              <w:top w:val="single" w:sz="4" w:space="0" w:color="auto"/>
              <w:left w:val="single" w:sz="4" w:space="0" w:color="auto"/>
              <w:bottom w:val="single" w:sz="4" w:space="0" w:color="auto"/>
              <w:right w:val="single" w:sz="4" w:space="0" w:color="auto"/>
            </w:tcBorders>
            <w:hideMark/>
          </w:tcPr>
          <w:p w:rsidR="00E2242D" w:rsidRPr="00ED3B9D" w:rsidRDefault="00E2242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ENBW</w:t>
            </w:r>
          </w:p>
          <w:p w:rsidR="00E2242D" w:rsidRPr="00ED3B9D" w:rsidRDefault="00E2242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w:t>
            </w:r>
          </w:p>
          <w:p w:rsidR="00E2242D" w:rsidRPr="00ED3B9D" w:rsidRDefault="00E2242D" w:rsidP="00A204C1">
            <w:pPr>
              <w:keepNext/>
              <w:keepLines/>
              <w:spacing w:afterLines="50"/>
              <w:jc w:val="center"/>
              <w:rPr>
                <w:rFonts w:ascii="Arial" w:hAnsi="Arial" w:cs="Arial"/>
                <w:sz w:val="18"/>
                <w:szCs w:val="22"/>
                <w:lang w:val="en-GB" w:eastAsia="ko-KR"/>
              </w:rPr>
            </w:pPr>
            <w:r w:rsidRPr="00ED3B9D">
              <w:rPr>
                <w:rFonts w:ascii="Arial" w:hAnsi="Arial" w:cs="Arial"/>
                <w:sz w:val="18"/>
                <w:szCs w:val="22"/>
                <w:lang w:val="en-GB" w:eastAsia="ko-KR"/>
              </w:rPr>
              <w:t>-ENBW</w:t>
            </w:r>
          </w:p>
        </w:tc>
      </w:tr>
      <w:tr w:rsidR="00E2242D" w:rsidRPr="00ED3B9D" w:rsidTr="008B617D">
        <w:trPr>
          <w:trHeight w:val="225"/>
          <w:jc w:val="center"/>
        </w:trPr>
        <w:tc>
          <w:tcPr>
            <w:tcW w:w="6192" w:type="dxa"/>
            <w:gridSpan w:val="3"/>
            <w:tcBorders>
              <w:top w:val="single" w:sz="4" w:space="0" w:color="auto"/>
              <w:left w:val="single" w:sz="4" w:space="0" w:color="auto"/>
              <w:bottom w:val="single" w:sz="4" w:space="0" w:color="auto"/>
              <w:right w:val="single" w:sz="4" w:space="0" w:color="auto"/>
            </w:tcBorders>
            <w:vAlign w:val="center"/>
            <w:hideMark/>
          </w:tcPr>
          <w:p w:rsidR="00E2242D" w:rsidRPr="00ED3B9D" w:rsidRDefault="00E2242D" w:rsidP="00A204C1">
            <w:pPr>
              <w:keepNext/>
              <w:keepLines/>
              <w:spacing w:afterLines="50"/>
              <w:ind w:left="851" w:hanging="851"/>
              <w:rPr>
                <w:rFonts w:ascii="Arial" w:eastAsia="宋体" w:hAnsi="Arial" w:cs="Arial"/>
                <w:sz w:val="18"/>
                <w:szCs w:val="22"/>
                <w:lang w:val="en-GB" w:eastAsia="ko-KR"/>
              </w:rPr>
            </w:pPr>
            <w:r w:rsidRPr="00ED3B9D">
              <w:rPr>
                <w:rFonts w:ascii="Arial" w:eastAsia="Malgun Gothic" w:hAnsi="Arial" w:cs="Arial"/>
                <w:sz w:val="18"/>
                <w:szCs w:val="22"/>
                <w:lang w:val="en-GB" w:eastAsia="ko-KR"/>
              </w:rPr>
              <w:t>NOTE 1:</w:t>
            </w:r>
            <w:r w:rsidRPr="00ED3B9D">
              <w:rPr>
                <w:rFonts w:ascii="Arial" w:eastAsia="Malgun Gothic" w:hAnsi="Arial" w:cs="Arial"/>
                <w:sz w:val="18"/>
                <w:szCs w:val="22"/>
                <w:lang w:val="en-GB" w:eastAsia="ko-KR"/>
              </w:rPr>
              <w:tab/>
              <w:t>ENBW is the aggregated bandwidth in MHz as defined in 38.101-3 sub-clause 5.3B.</w:t>
            </w:r>
          </w:p>
          <w:p w:rsidR="00E2242D" w:rsidRPr="00ED3B9D" w:rsidRDefault="00E2242D" w:rsidP="00A204C1">
            <w:pPr>
              <w:keepNext/>
              <w:keepLines/>
              <w:spacing w:afterLines="50"/>
              <w:ind w:left="851" w:hanging="851"/>
              <w:rPr>
                <w:rFonts w:ascii="Arial" w:eastAsia="Malgun Gothic" w:hAnsi="Arial" w:cs="Arial"/>
                <w:sz w:val="18"/>
                <w:szCs w:val="22"/>
                <w:lang w:val="en-GB" w:eastAsia="ko-KR"/>
              </w:rPr>
            </w:pPr>
            <w:r w:rsidRPr="00ED3B9D">
              <w:rPr>
                <w:rFonts w:ascii="Arial" w:eastAsia="Malgun Gothic" w:hAnsi="Arial" w:cs="Arial"/>
                <w:sz w:val="18"/>
                <w:szCs w:val="22"/>
                <w:lang w:val="en-GB" w:eastAsia="ko-KR"/>
              </w:rPr>
              <w:t>NOTE 2:</w:t>
            </w:r>
            <w:r w:rsidRPr="00ED3B9D">
              <w:rPr>
                <w:rFonts w:ascii="Arial" w:eastAsia="Malgun Gothic" w:hAnsi="Arial" w:cs="Arial"/>
                <w:sz w:val="18"/>
                <w:szCs w:val="22"/>
                <w:lang w:val="en-GB" w:eastAsia="ko-KR"/>
              </w:rPr>
              <w:tab/>
              <w:t>The frequency offset is that in between the centre frequencies of the measurement filters</w:t>
            </w:r>
          </w:p>
        </w:tc>
      </w:tr>
    </w:tbl>
    <w:p w:rsidR="00E2242D" w:rsidRDefault="00E2242D" w:rsidP="00E162DE">
      <w:pPr>
        <w:spacing w:after="180"/>
        <w:rPr>
          <w:rFonts w:eastAsia="宋体"/>
          <w:b/>
          <w:lang w:eastAsia="zh-CN"/>
        </w:rPr>
      </w:pPr>
    </w:p>
    <w:p w:rsidR="00771F23" w:rsidRDefault="00771F23" w:rsidP="00E162DE">
      <w:pPr>
        <w:spacing w:after="180"/>
        <w:rPr>
          <w:rFonts w:eastAsia="宋体"/>
          <w:b/>
          <w:lang w:eastAsia="zh-CN"/>
        </w:rPr>
      </w:pPr>
      <w:r w:rsidRPr="00771F23">
        <w:rPr>
          <w:rFonts w:eastAsia="宋体"/>
          <w:b/>
          <w:lang w:eastAsia="zh-CN"/>
        </w:rPr>
        <w:t>Proposal 6: For intra-band non-contiguous EN-DC, PC3 requirements apply for the PC2 EN-DC and for inter-band, the ACLR specified in 36.101 and 38.101-1 apply for each CC of EN-DC.</w:t>
      </w:r>
    </w:p>
    <w:p w:rsidR="00BC155A" w:rsidRPr="00757305" w:rsidRDefault="00BC155A" w:rsidP="00BC155A">
      <w:pPr>
        <w:spacing w:after="180"/>
        <w:rPr>
          <w:rFonts w:eastAsia="宋体"/>
          <w:b/>
          <w:lang w:eastAsia="zh-CN"/>
        </w:rPr>
      </w:pPr>
      <w:r w:rsidRPr="00757305">
        <w:rPr>
          <w:rFonts w:eastAsia="宋体"/>
          <w:b/>
          <w:lang w:eastAsia="zh-CN"/>
        </w:rPr>
        <w:t xml:space="preserve">Proposal </w:t>
      </w:r>
      <w:r>
        <w:rPr>
          <w:rFonts w:eastAsia="宋体"/>
          <w:b/>
          <w:lang w:eastAsia="zh-CN"/>
        </w:rPr>
        <w:t>7</w:t>
      </w:r>
      <w:r w:rsidRPr="00757305">
        <w:rPr>
          <w:rFonts w:eastAsia="宋体"/>
          <w:b/>
          <w:lang w:eastAsia="zh-CN"/>
        </w:rPr>
        <w:t xml:space="preserve">: </w:t>
      </w:r>
      <w:r>
        <w:rPr>
          <w:rFonts w:eastAsia="宋体"/>
          <w:b/>
          <w:lang w:eastAsia="zh-CN"/>
        </w:rPr>
        <w:t xml:space="preserve">The </w:t>
      </w:r>
      <w:r w:rsidRPr="00757305">
        <w:rPr>
          <w:rFonts w:eastAsia="宋体"/>
          <w:b/>
          <w:lang w:eastAsia="zh-CN"/>
        </w:rPr>
        <w:t xml:space="preserve">assumptions </w:t>
      </w:r>
      <w:r>
        <w:rPr>
          <w:rFonts w:eastAsia="宋体"/>
          <w:b/>
          <w:lang w:eastAsia="zh-CN"/>
        </w:rPr>
        <w:t>of PC3</w:t>
      </w:r>
      <w:r>
        <w:rPr>
          <w:rFonts w:eastAsia="宋体" w:hint="eastAsia"/>
          <w:b/>
          <w:lang w:eastAsia="zh-CN"/>
        </w:rPr>
        <w:t xml:space="preserve"> </w:t>
      </w:r>
      <w:r>
        <w:rPr>
          <w:rFonts w:eastAsia="宋体"/>
          <w:b/>
          <w:lang w:eastAsia="zh-CN"/>
        </w:rPr>
        <w:t xml:space="preserve">n41-B40 co-existence </w:t>
      </w:r>
      <w:r w:rsidRPr="00757305">
        <w:rPr>
          <w:rFonts w:eastAsia="宋体"/>
          <w:b/>
          <w:lang w:eastAsia="zh-CN"/>
        </w:rPr>
        <w:t>can be reused</w:t>
      </w:r>
      <w:r>
        <w:rPr>
          <w:rFonts w:eastAsia="宋体"/>
          <w:b/>
          <w:lang w:eastAsia="zh-CN"/>
        </w:rPr>
        <w:t xml:space="preserve"> for PC2.</w:t>
      </w:r>
    </w:p>
    <w:p w:rsidR="00227BB9" w:rsidRDefault="00227BB9" w:rsidP="00227BB9">
      <w:pPr>
        <w:pStyle w:val="1"/>
        <w:rPr>
          <w:rFonts w:cs="Arial"/>
        </w:rPr>
      </w:pPr>
      <w:r>
        <w:rPr>
          <w:rFonts w:cs="Arial"/>
        </w:rPr>
        <w:t>4</w:t>
      </w:r>
      <w:r w:rsidRPr="00890101">
        <w:rPr>
          <w:rFonts w:cs="Arial"/>
        </w:rPr>
        <w:tab/>
      </w:r>
      <w:r>
        <w:rPr>
          <w:rFonts w:cs="Arial"/>
        </w:rPr>
        <w:t>References</w:t>
      </w:r>
    </w:p>
    <w:p w:rsidR="00227BB9" w:rsidRDefault="00227BB9" w:rsidP="00227BB9">
      <w:pPr>
        <w:spacing w:after="180"/>
        <w:rPr>
          <w:rFonts w:eastAsia="宋体"/>
          <w:lang w:val="en-GB" w:eastAsia="zh-CN"/>
        </w:rPr>
      </w:pPr>
      <w:r>
        <w:rPr>
          <w:rFonts w:eastAsia="宋体" w:hint="eastAsia"/>
          <w:lang w:val="en-GB" w:eastAsia="zh-CN"/>
        </w:rPr>
        <w:t>[</w:t>
      </w:r>
      <w:r>
        <w:rPr>
          <w:rFonts w:eastAsia="宋体"/>
          <w:lang w:val="en-GB" w:eastAsia="zh-CN"/>
        </w:rPr>
        <w:t xml:space="preserve">1] </w:t>
      </w:r>
      <w:r w:rsidRPr="00227BB9">
        <w:rPr>
          <w:rFonts w:eastAsia="宋体"/>
          <w:lang w:val="en-GB" w:eastAsia="zh-CN"/>
        </w:rPr>
        <w:t>RP-182877</w:t>
      </w:r>
      <w:r>
        <w:rPr>
          <w:rFonts w:eastAsia="宋体"/>
          <w:lang w:val="en-GB" w:eastAsia="zh-CN"/>
        </w:rPr>
        <w:t xml:space="preserve">, </w:t>
      </w:r>
      <w:r w:rsidRPr="00227BB9">
        <w:rPr>
          <w:rFonts w:eastAsia="宋体"/>
          <w:lang w:val="en-GB" w:eastAsia="zh-CN"/>
        </w:rPr>
        <w:t>New WID on Power Class 2 UE for EN-DC (1 LTE band +1 NR band)</w:t>
      </w:r>
      <w:r>
        <w:rPr>
          <w:rFonts w:eastAsia="宋体"/>
          <w:lang w:val="en-GB" w:eastAsia="zh-CN"/>
        </w:rPr>
        <w:t>, RAN #82</w:t>
      </w:r>
    </w:p>
    <w:p w:rsidR="00227BB9" w:rsidRDefault="00227BB9" w:rsidP="00227BB9">
      <w:pPr>
        <w:spacing w:after="180"/>
        <w:rPr>
          <w:rFonts w:eastAsia="宋体"/>
          <w:lang w:val="en-GB" w:eastAsia="zh-CN"/>
        </w:rPr>
      </w:pPr>
      <w:r w:rsidRPr="00227BB9">
        <w:rPr>
          <w:rFonts w:eastAsia="宋体"/>
          <w:lang w:val="en-GB" w:eastAsia="zh-CN"/>
        </w:rPr>
        <w:t>[</w:t>
      </w:r>
      <w:r w:rsidR="00F47833">
        <w:rPr>
          <w:rFonts w:eastAsia="宋体"/>
          <w:lang w:val="en-GB" w:eastAsia="zh-CN"/>
        </w:rPr>
        <w:t>2</w:t>
      </w:r>
      <w:r w:rsidRPr="00227BB9">
        <w:rPr>
          <w:rFonts w:eastAsia="宋体"/>
          <w:lang w:val="en-GB" w:eastAsia="zh-CN"/>
        </w:rPr>
        <w:t xml:space="preserve">] </w:t>
      </w:r>
      <w:r w:rsidR="00F47833" w:rsidRPr="00F47833">
        <w:rPr>
          <w:rFonts w:eastAsia="宋体"/>
          <w:lang w:val="en-GB" w:eastAsia="zh-CN"/>
        </w:rPr>
        <w:t>R4-1816621</w:t>
      </w:r>
      <w:r w:rsidRPr="00227BB9">
        <w:rPr>
          <w:rFonts w:eastAsia="宋体"/>
          <w:lang w:val="en-GB" w:eastAsia="zh-CN"/>
        </w:rPr>
        <w:t xml:space="preserve">, </w:t>
      </w:r>
      <w:r w:rsidR="00F47833" w:rsidRPr="00F47833">
        <w:rPr>
          <w:rFonts w:eastAsia="宋体"/>
          <w:lang w:val="en-GB" w:eastAsia="zh-CN"/>
        </w:rPr>
        <w:t xml:space="preserve">Introduction of </w:t>
      </w:r>
      <w:proofErr w:type="spellStart"/>
      <w:r w:rsidR="00F47833" w:rsidRPr="00F47833">
        <w:rPr>
          <w:rFonts w:eastAsia="宋体"/>
          <w:lang w:val="en-GB" w:eastAsia="zh-CN"/>
        </w:rPr>
        <w:t>maxUplinkDutyCycle</w:t>
      </w:r>
      <w:proofErr w:type="spellEnd"/>
      <w:r w:rsidR="00F47833" w:rsidRPr="00F47833">
        <w:rPr>
          <w:rFonts w:eastAsia="宋体"/>
          <w:lang w:val="en-GB" w:eastAsia="zh-CN"/>
        </w:rPr>
        <w:t xml:space="preserve"> to ENDC HPUE in FR1</w:t>
      </w:r>
      <w:r w:rsidRPr="00227BB9">
        <w:rPr>
          <w:rFonts w:eastAsia="宋体"/>
          <w:lang w:val="en-GB" w:eastAsia="zh-CN"/>
        </w:rPr>
        <w:t>, RAN</w:t>
      </w:r>
      <w:r w:rsidR="00F47833">
        <w:rPr>
          <w:rFonts w:eastAsia="宋体"/>
          <w:lang w:val="en-GB" w:eastAsia="zh-CN"/>
        </w:rPr>
        <w:t>4</w:t>
      </w:r>
      <w:r w:rsidRPr="00227BB9">
        <w:rPr>
          <w:rFonts w:eastAsia="宋体"/>
          <w:lang w:val="en-GB" w:eastAsia="zh-CN"/>
        </w:rPr>
        <w:t xml:space="preserve"> #8</w:t>
      </w:r>
      <w:r w:rsidR="00F47833">
        <w:rPr>
          <w:rFonts w:eastAsia="宋体"/>
          <w:lang w:val="en-GB" w:eastAsia="zh-CN"/>
        </w:rPr>
        <w:t>9</w:t>
      </w:r>
    </w:p>
    <w:p w:rsidR="00433E86" w:rsidRPr="00227BB9" w:rsidRDefault="00433E86" w:rsidP="00227BB9">
      <w:pPr>
        <w:spacing w:after="180"/>
        <w:rPr>
          <w:rFonts w:eastAsia="宋体"/>
          <w:lang w:val="en-GB" w:eastAsia="zh-CN"/>
        </w:rPr>
      </w:pPr>
      <w:r>
        <w:rPr>
          <w:rFonts w:eastAsia="宋体" w:hint="eastAsia"/>
          <w:lang w:val="en-GB" w:eastAsia="zh-CN"/>
        </w:rPr>
        <w:t>[</w:t>
      </w:r>
      <w:r>
        <w:rPr>
          <w:rFonts w:eastAsia="宋体"/>
          <w:lang w:val="en-GB" w:eastAsia="zh-CN"/>
        </w:rPr>
        <w:t xml:space="preserve">3] </w:t>
      </w:r>
      <w:r w:rsidRPr="00433E86">
        <w:rPr>
          <w:rFonts w:eastAsia="宋体"/>
          <w:lang w:val="en-GB" w:eastAsia="zh-CN"/>
        </w:rPr>
        <w:t>R4-1711964</w:t>
      </w:r>
      <w:r>
        <w:rPr>
          <w:rFonts w:eastAsia="宋体"/>
          <w:lang w:val="en-GB" w:eastAsia="zh-CN"/>
        </w:rPr>
        <w:t xml:space="preserve">, </w:t>
      </w:r>
      <w:r w:rsidRPr="00433E86">
        <w:rPr>
          <w:rFonts w:eastAsia="宋体"/>
          <w:lang w:val="en-GB" w:eastAsia="zh-CN"/>
        </w:rPr>
        <w:t>WF on synchronous and asynchronous definitions for LTE-NR DC in Rel-15</w:t>
      </w:r>
      <w:r>
        <w:rPr>
          <w:rFonts w:eastAsia="宋体"/>
          <w:lang w:val="en-GB" w:eastAsia="zh-CN"/>
        </w:rPr>
        <w:t>, RAN4 #84bis</w:t>
      </w:r>
    </w:p>
    <w:p w:rsidR="008D46D6" w:rsidRPr="00F849D3" w:rsidRDefault="00F849D3" w:rsidP="00E00F93">
      <w:pPr>
        <w:spacing w:afterLines="50"/>
        <w:rPr>
          <w:rFonts w:eastAsia="宋体"/>
          <w:lang w:eastAsia="zh-CN"/>
        </w:rPr>
      </w:pPr>
      <w:r>
        <w:rPr>
          <w:rFonts w:eastAsia="宋体" w:hint="eastAsia"/>
          <w:lang w:eastAsia="zh-CN"/>
        </w:rPr>
        <w:t>[</w:t>
      </w:r>
      <w:r w:rsidR="00433E86">
        <w:rPr>
          <w:rFonts w:eastAsia="宋体"/>
          <w:lang w:eastAsia="zh-CN"/>
        </w:rPr>
        <w:t>4</w:t>
      </w:r>
      <w:r>
        <w:rPr>
          <w:rFonts w:eastAsia="宋体"/>
          <w:lang w:eastAsia="zh-CN"/>
        </w:rPr>
        <w:t xml:space="preserve">] </w:t>
      </w:r>
      <w:r w:rsidR="00CE7120" w:rsidRPr="00CE7120">
        <w:rPr>
          <w:rFonts w:eastAsia="宋体"/>
          <w:lang w:eastAsia="zh-CN"/>
        </w:rPr>
        <w:t>R4-1816614</w:t>
      </w:r>
      <w:r w:rsidR="00CE7120">
        <w:rPr>
          <w:rFonts w:eastAsia="宋体"/>
          <w:lang w:eastAsia="zh-CN"/>
        </w:rPr>
        <w:t xml:space="preserve">, </w:t>
      </w:r>
      <w:r w:rsidR="00CE7120" w:rsidRPr="00CE7120">
        <w:rPr>
          <w:rFonts w:eastAsia="宋体"/>
          <w:lang w:eastAsia="zh-CN"/>
        </w:rPr>
        <w:t>WF n41 – B40 Coexistence</w:t>
      </w:r>
      <w:r w:rsidR="00433E86">
        <w:rPr>
          <w:rFonts w:eastAsia="宋体"/>
          <w:lang w:eastAsia="zh-CN"/>
        </w:rPr>
        <w:t xml:space="preserve">, </w:t>
      </w:r>
      <w:r w:rsidR="00433E86" w:rsidRPr="00433E86">
        <w:rPr>
          <w:rFonts w:eastAsia="宋体"/>
          <w:lang w:eastAsia="zh-CN"/>
        </w:rPr>
        <w:t>RAN4 #89</w:t>
      </w:r>
    </w:p>
    <w:sectPr w:rsidR="008D46D6" w:rsidRPr="00F849D3" w:rsidSect="00912522">
      <w:pgSz w:w="12240" w:h="15840" w:code="1"/>
      <w:pgMar w:top="1440" w:right="1151" w:bottom="1440" w:left="144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45C3F"/>
    <w:multiLevelType w:val="hybridMultilevel"/>
    <w:tmpl w:val="105ABA44"/>
    <w:lvl w:ilvl="0" w:tplc="5802BC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340155"/>
    <w:multiLevelType w:val="hybridMultilevel"/>
    <w:tmpl w:val="AC7447F6"/>
    <w:lvl w:ilvl="0" w:tplc="DFAC6E4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77F67124"/>
    <w:multiLevelType w:val="hybridMultilevel"/>
    <w:tmpl w:val="9592AC2A"/>
    <w:lvl w:ilvl="0" w:tplc="5802BC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720"/>
  <w:drawingGridHorizontalSpacing w:val="110"/>
  <w:drawingGridVerticalSpacing w:val="299"/>
  <w:displayHorizontalDrawingGridEvery w:val="0"/>
  <w:characterSpacingControl w:val="doNotCompress"/>
  <w:compat>
    <w:useFELayout/>
  </w:compat>
  <w:rsids>
    <w:rsidRoot w:val="00936AFB"/>
    <w:rsid w:val="00001E53"/>
    <w:rsid w:val="00004F00"/>
    <w:rsid w:val="00006D8E"/>
    <w:rsid w:val="00010570"/>
    <w:rsid w:val="0001178A"/>
    <w:rsid w:val="0001306A"/>
    <w:rsid w:val="00015DE4"/>
    <w:rsid w:val="00020DA8"/>
    <w:rsid w:val="00023057"/>
    <w:rsid w:val="00035D98"/>
    <w:rsid w:val="00041270"/>
    <w:rsid w:val="000443BE"/>
    <w:rsid w:val="00045959"/>
    <w:rsid w:val="000555F6"/>
    <w:rsid w:val="00055AE3"/>
    <w:rsid w:val="0005680E"/>
    <w:rsid w:val="00066DAD"/>
    <w:rsid w:val="000701C5"/>
    <w:rsid w:val="00070DC6"/>
    <w:rsid w:val="0007175A"/>
    <w:rsid w:val="00073E42"/>
    <w:rsid w:val="000768DE"/>
    <w:rsid w:val="00076C7B"/>
    <w:rsid w:val="0008057B"/>
    <w:rsid w:val="00082C0F"/>
    <w:rsid w:val="00083237"/>
    <w:rsid w:val="000835DB"/>
    <w:rsid w:val="00085015"/>
    <w:rsid w:val="000855B8"/>
    <w:rsid w:val="00086600"/>
    <w:rsid w:val="00087C00"/>
    <w:rsid w:val="00092DDC"/>
    <w:rsid w:val="00094E23"/>
    <w:rsid w:val="00095CC2"/>
    <w:rsid w:val="000A0777"/>
    <w:rsid w:val="000A174C"/>
    <w:rsid w:val="000A51BA"/>
    <w:rsid w:val="000B0A67"/>
    <w:rsid w:val="000B2066"/>
    <w:rsid w:val="000B3B7A"/>
    <w:rsid w:val="000B4466"/>
    <w:rsid w:val="000B5F2A"/>
    <w:rsid w:val="000B6B6E"/>
    <w:rsid w:val="000C0D02"/>
    <w:rsid w:val="000C53BE"/>
    <w:rsid w:val="000D02AE"/>
    <w:rsid w:val="000D58F2"/>
    <w:rsid w:val="000D5FFF"/>
    <w:rsid w:val="000D7B9A"/>
    <w:rsid w:val="000E151A"/>
    <w:rsid w:val="000E25FB"/>
    <w:rsid w:val="000E2A6D"/>
    <w:rsid w:val="000E59B8"/>
    <w:rsid w:val="000E6091"/>
    <w:rsid w:val="000F04AD"/>
    <w:rsid w:val="000F512B"/>
    <w:rsid w:val="000F5A0D"/>
    <w:rsid w:val="000F64BC"/>
    <w:rsid w:val="000F655A"/>
    <w:rsid w:val="000F727F"/>
    <w:rsid w:val="000F7E79"/>
    <w:rsid w:val="001006C1"/>
    <w:rsid w:val="00100FC8"/>
    <w:rsid w:val="00101722"/>
    <w:rsid w:val="001064F0"/>
    <w:rsid w:val="00107667"/>
    <w:rsid w:val="0011583B"/>
    <w:rsid w:val="001168D0"/>
    <w:rsid w:val="00122B4B"/>
    <w:rsid w:val="00123505"/>
    <w:rsid w:val="0012559D"/>
    <w:rsid w:val="0012763B"/>
    <w:rsid w:val="001304B3"/>
    <w:rsid w:val="00136408"/>
    <w:rsid w:val="00136D12"/>
    <w:rsid w:val="00137A8C"/>
    <w:rsid w:val="00142BCB"/>
    <w:rsid w:val="0014647B"/>
    <w:rsid w:val="00146FDD"/>
    <w:rsid w:val="001521D3"/>
    <w:rsid w:val="001555D3"/>
    <w:rsid w:val="00162583"/>
    <w:rsid w:val="0016292B"/>
    <w:rsid w:val="00162F4B"/>
    <w:rsid w:val="00165718"/>
    <w:rsid w:val="00165912"/>
    <w:rsid w:val="00165B79"/>
    <w:rsid w:val="0017007F"/>
    <w:rsid w:val="001710F7"/>
    <w:rsid w:val="00173C94"/>
    <w:rsid w:val="00176809"/>
    <w:rsid w:val="00176944"/>
    <w:rsid w:val="00177830"/>
    <w:rsid w:val="00190B4F"/>
    <w:rsid w:val="001959E8"/>
    <w:rsid w:val="00197356"/>
    <w:rsid w:val="001A0458"/>
    <w:rsid w:val="001A1883"/>
    <w:rsid w:val="001A3431"/>
    <w:rsid w:val="001A73EC"/>
    <w:rsid w:val="001A7549"/>
    <w:rsid w:val="001A76F5"/>
    <w:rsid w:val="001B336A"/>
    <w:rsid w:val="001B5E63"/>
    <w:rsid w:val="001B7587"/>
    <w:rsid w:val="001C0601"/>
    <w:rsid w:val="001C33F9"/>
    <w:rsid w:val="001C70A8"/>
    <w:rsid w:val="001D0559"/>
    <w:rsid w:val="001D058E"/>
    <w:rsid w:val="001D1E3D"/>
    <w:rsid w:val="001D3C13"/>
    <w:rsid w:val="001E04A3"/>
    <w:rsid w:val="001E0972"/>
    <w:rsid w:val="001E0E17"/>
    <w:rsid w:val="001E3AEF"/>
    <w:rsid w:val="001E6192"/>
    <w:rsid w:val="001E66F1"/>
    <w:rsid w:val="001E7C0B"/>
    <w:rsid w:val="001F29E3"/>
    <w:rsid w:val="00201BDC"/>
    <w:rsid w:val="00201DB4"/>
    <w:rsid w:val="0020506B"/>
    <w:rsid w:val="00206AFF"/>
    <w:rsid w:val="00206BD7"/>
    <w:rsid w:val="0020764F"/>
    <w:rsid w:val="002112EE"/>
    <w:rsid w:val="002208A0"/>
    <w:rsid w:val="00222486"/>
    <w:rsid w:val="00223B71"/>
    <w:rsid w:val="0022679C"/>
    <w:rsid w:val="00227BB9"/>
    <w:rsid w:val="00227D51"/>
    <w:rsid w:val="00227DCD"/>
    <w:rsid w:val="00230129"/>
    <w:rsid w:val="0023068F"/>
    <w:rsid w:val="00232067"/>
    <w:rsid w:val="0023393B"/>
    <w:rsid w:val="00240E3D"/>
    <w:rsid w:val="002415E5"/>
    <w:rsid w:val="00242BCE"/>
    <w:rsid w:val="00242C40"/>
    <w:rsid w:val="002430C5"/>
    <w:rsid w:val="002450D3"/>
    <w:rsid w:val="0025151E"/>
    <w:rsid w:val="00262455"/>
    <w:rsid w:val="00262868"/>
    <w:rsid w:val="002647CA"/>
    <w:rsid w:val="00266951"/>
    <w:rsid w:val="0026735E"/>
    <w:rsid w:val="00275820"/>
    <w:rsid w:val="00276887"/>
    <w:rsid w:val="002824E1"/>
    <w:rsid w:val="00282CD0"/>
    <w:rsid w:val="00284F09"/>
    <w:rsid w:val="00285D3E"/>
    <w:rsid w:val="0029077E"/>
    <w:rsid w:val="002917BE"/>
    <w:rsid w:val="00293C3B"/>
    <w:rsid w:val="002960E7"/>
    <w:rsid w:val="002A11B2"/>
    <w:rsid w:val="002A15D3"/>
    <w:rsid w:val="002A1C61"/>
    <w:rsid w:val="002A451A"/>
    <w:rsid w:val="002A692B"/>
    <w:rsid w:val="002A769E"/>
    <w:rsid w:val="002B0AAA"/>
    <w:rsid w:val="002B1D9D"/>
    <w:rsid w:val="002B4188"/>
    <w:rsid w:val="002B474C"/>
    <w:rsid w:val="002C0890"/>
    <w:rsid w:val="002C1A1D"/>
    <w:rsid w:val="002C29CE"/>
    <w:rsid w:val="002C534E"/>
    <w:rsid w:val="002D11DC"/>
    <w:rsid w:val="002D176E"/>
    <w:rsid w:val="002D1B39"/>
    <w:rsid w:val="002D2B20"/>
    <w:rsid w:val="002D2C51"/>
    <w:rsid w:val="002D35A5"/>
    <w:rsid w:val="002D4376"/>
    <w:rsid w:val="002D6441"/>
    <w:rsid w:val="002E18B8"/>
    <w:rsid w:val="002E390D"/>
    <w:rsid w:val="002E4F90"/>
    <w:rsid w:val="002E7F6F"/>
    <w:rsid w:val="002F4252"/>
    <w:rsid w:val="002F5044"/>
    <w:rsid w:val="002F6BBB"/>
    <w:rsid w:val="002F7FC7"/>
    <w:rsid w:val="0030715F"/>
    <w:rsid w:val="003071C8"/>
    <w:rsid w:val="003100D8"/>
    <w:rsid w:val="00312F92"/>
    <w:rsid w:val="00315301"/>
    <w:rsid w:val="00316B66"/>
    <w:rsid w:val="00317DE8"/>
    <w:rsid w:val="00322183"/>
    <w:rsid w:val="003240A0"/>
    <w:rsid w:val="00330B0E"/>
    <w:rsid w:val="00331317"/>
    <w:rsid w:val="0033171B"/>
    <w:rsid w:val="00331E34"/>
    <w:rsid w:val="00333545"/>
    <w:rsid w:val="00335EF1"/>
    <w:rsid w:val="00341959"/>
    <w:rsid w:val="00341ADA"/>
    <w:rsid w:val="00342A5B"/>
    <w:rsid w:val="00343321"/>
    <w:rsid w:val="003452D6"/>
    <w:rsid w:val="0034530C"/>
    <w:rsid w:val="00345DFE"/>
    <w:rsid w:val="00352C8C"/>
    <w:rsid w:val="00355082"/>
    <w:rsid w:val="00356875"/>
    <w:rsid w:val="00362846"/>
    <w:rsid w:val="00370B27"/>
    <w:rsid w:val="00371759"/>
    <w:rsid w:val="0037525F"/>
    <w:rsid w:val="00375DFA"/>
    <w:rsid w:val="00376BB9"/>
    <w:rsid w:val="00376F32"/>
    <w:rsid w:val="00377728"/>
    <w:rsid w:val="00380886"/>
    <w:rsid w:val="00381F03"/>
    <w:rsid w:val="00384551"/>
    <w:rsid w:val="003852CE"/>
    <w:rsid w:val="00386CBF"/>
    <w:rsid w:val="00391DFD"/>
    <w:rsid w:val="00392EC5"/>
    <w:rsid w:val="0039616A"/>
    <w:rsid w:val="00397B28"/>
    <w:rsid w:val="003A5445"/>
    <w:rsid w:val="003B0D90"/>
    <w:rsid w:val="003B1A24"/>
    <w:rsid w:val="003B538C"/>
    <w:rsid w:val="003B663B"/>
    <w:rsid w:val="003C0C1D"/>
    <w:rsid w:val="003C4305"/>
    <w:rsid w:val="003C546D"/>
    <w:rsid w:val="003C5DA2"/>
    <w:rsid w:val="003C6723"/>
    <w:rsid w:val="003C6CCA"/>
    <w:rsid w:val="003C7C65"/>
    <w:rsid w:val="003D0655"/>
    <w:rsid w:val="003D2C71"/>
    <w:rsid w:val="003D3AE7"/>
    <w:rsid w:val="003D4FAF"/>
    <w:rsid w:val="003D7E51"/>
    <w:rsid w:val="003E5457"/>
    <w:rsid w:val="003E54C4"/>
    <w:rsid w:val="003F2C1A"/>
    <w:rsid w:val="003F411F"/>
    <w:rsid w:val="003F470C"/>
    <w:rsid w:val="003F5343"/>
    <w:rsid w:val="00400ABE"/>
    <w:rsid w:val="00400D21"/>
    <w:rsid w:val="00401193"/>
    <w:rsid w:val="004011F4"/>
    <w:rsid w:val="00403D9C"/>
    <w:rsid w:val="00404B7B"/>
    <w:rsid w:val="00405096"/>
    <w:rsid w:val="0040623A"/>
    <w:rsid w:val="00417A68"/>
    <w:rsid w:val="00423803"/>
    <w:rsid w:val="004238D6"/>
    <w:rsid w:val="004241B6"/>
    <w:rsid w:val="004256EB"/>
    <w:rsid w:val="00425AC4"/>
    <w:rsid w:val="0042683B"/>
    <w:rsid w:val="00431E43"/>
    <w:rsid w:val="00433BE0"/>
    <w:rsid w:val="00433E86"/>
    <w:rsid w:val="004405B8"/>
    <w:rsid w:val="004412E2"/>
    <w:rsid w:val="00446543"/>
    <w:rsid w:val="00446A9C"/>
    <w:rsid w:val="004502E5"/>
    <w:rsid w:val="00455FAF"/>
    <w:rsid w:val="004621BB"/>
    <w:rsid w:val="00462339"/>
    <w:rsid w:val="0046382B"/>
    <w:rsid w:val="00466D7C"/>
    <w:rsid w:val="00470A68"/>
    <w:rsid w:val="00471185"/>
    <w:rsid w:val="00472ECE"/>
    <w:rsid w:val="0047429B"/>
    <w:rsid w:val="00476D95"/>
    <w:rsid w:val="004806D5"/>
    <w:rsid w:val="00482C05"/>
    <w:rsid w:val="0048372F"/>
    <w:rsid w:val="00491F0A"/>
    <w:rsid w:val="0049472C"/>
    <w:rsid w:val="00495CB6"/>
    <w:rsid w:val="004971B8"/>
    <w:rsid w:val="004A3B7D"/>
    <w:rsid w:val="004A4116"/>
    <w:rsid w:val="004A43B5"/>
    <w:rsid w:val="004A7984"/>
    <w:rsid w:val="004B425D"/>
    <w:rsid w:val="004B513A"/>
    <w:rsid w:val="004B5E84"/>
    <w:rsid w:val="004B771D"/>
    <w:rsid w:val="004C0D58"/>
    <w:rsid w:val="004C130C"/>
    <w:rsid w:val="004C1707"/>
    <w:rsid w:val="004C27C3"/>
    <w:rsid w:val="004C4E10"/>
    <w:rsid w:val="004C579F"/>
    <w:rsid w:val="004C7385"/>
    <w:rsid w:val="004C7749"/>
    <w:rsid w:val="004D1E25"/>
    <w:rsid w:val="004D26C4"/>
    <w:rsid w:val="004D3AEA"/>
    <w:rsid w:val="004D4533"/>
    <w:rsid w:val="004D4DFA"/>
    <w:rsid w:val="004E0FF9"/>
    <w:rsid w:val="004E339F"/>
    <w:rsid w:val="004E33A6"/>
    <w:rsid w:val="004E3BDA"/>
    <w:rsid w:val="004E3E79"/>
    <w:rsid w:val="004E4E4B"/>
    <w:rsid w:val="004E560D"/>
    <w:rsid w:val="004E63D3"/>
    <w:rsid w:val="004E63ED"/>
    <w:rsid w:val="004E66F6"/>
    <w:rsid w:val="004F0A49"/>
    <w:rsid w:val="004F20D8"/>
    <w:rsid w:val="004F389D"/>
    <w:rsid w:val="005040F5"/>
    <w:rsid w:val="005051B4"/>
    <w:rsid w:val="00512C21"/>
    <w:rsid w:val="00512FAC"/>
    <w:rsid w:val="00513594"/>
    <w:rsid w:val="00514603"/>
    <w:rsid w:val="00514882"/>
    <w:rsid w:val="00516BB1"/>
    <w:rsid w:val="00521F25"/>
    <w:rsid w:val="0052371F"/>
    <w:rsid w:val="00530FF9"/>
    <w:rsid w:val="005314B7"/>
    <w:rsid w:val="005326C8"/>
    <w:rsid w:val="00532791"/>
    <w:rsid w:val="00533AE0"/>
    <w:rsid w:val="005365DD"/>
    <w:rsid w:val="00542971"/>
    <w:rsid w:val="00545068"/>
    <w:rsid w:val="00547B62"/>
    <w:rsid w:val="00552A60"/>
    <w:rsid w:val="00553F0F"/>
    <w:rsid w:val="00554AC6"/>
    <w:rsid w:val="0055662B"/>
    <w:rsid w:val="00560AE5"/>
    <w:rsid w:val="00561568"/>
    <w:rsid w:val="005638EA"/>
    <w:rsid w:val="00563F02"/>
    <w:rsid w:val="005653E7"/>
    <w:rsid w:val="00565E93"/>
    <w:rsid w:val="00573357"/>
    <w:rsid w:val="00577966"/>
    <w:rsid w:val="005803F9"/>
    <w:rsid w:val="00580557"/>
    <w:rsid w:val="00582A2B"/>
    <w:rsid w:val="005841C5"/>
    <w:rsid w:val="00590C9D"/>
    <w:rsid w:val="00591721"/>
    <w:rsid w:val="005937CD"/>
    <w:rsid w:val="00594BD5"/>
    <w:rsid w:val="005A2C8D"/>
    <w:rsid w:val="005A30F1"/>
    <w:rsid w:val="005A5BE0"/>
    <w:rsid w:val="005A5E04"/>
    <w:rsid w:val="005A65AC"/>
    <w:rsid w:val="005B451D"/>
    <w:rsid w:val="005B5708"/>
    <w:rsid w:val="005B7DC7"/>
    <w:rsid w:val="005C1FEF"/>
    <w:rsid w:val="005C2B49"/>
    <w:rsid w:val="005C3685"/>
    <w:rsid w:val="005C7DC9"/>
    <w:rsid w:val="005D7153"/>
    <w:rsid w:val="005E13BD"/>
    <w:rsid w:val="005E1F80"/>
    <w:rsid w:val="005E4222"/>
    <w:rsid w:val="005E4A6F"/>
    <w:rsid w:val="005E5EB1"/>
    <w:rsid w:val="005E6416"/>
    <w:rsid w:val="005F0FDB"/>
    <w:rsid w:val="005F28F3"/>
    <w:rsid w:val="0060001E"/>
    <w:rsid w:val="006010AB"/>
    <w:rsid w:val="006039FC"/>
    <w:rsid w:val="00604AC7"/>
    <w:rsid w:val="006056A4"/>
    <w:rsid w:val="00611036"/>
    <w:rsid w:val="006114D1"/>
    <w:rsid w:val="00612655"/>
    <w:rsid w:val="00617848"/>
    <w:rsid w:val="00623622"/>
    <w:rsid w:val="00625B52"/>
    <w:rsid w:val="00625CA5"/>
    <w:rsid w:val="006263F6"/>
    <w:rsid w:val="00626E7D"/>
    <w:rsid w:val="0063300C"/>
    <w:rsid w:val="00634066"/>
    <w:rsid w:val="00635188"/>
    <w:rsid w:val="00645CB5"/>
    <w:rsid w:val="00646ED3"/>
    <w:rsid w:val="006528B7"/>
    <w:rsid w:val="00652E08"/>
    <w:rsid w:val="006541A2"/>
    <w:rsid w:val="00656A05"/>
    <w:rsid w:val="006573B0"/>
    <w:rsid w:val="00657916"/>
    <w:rsid w:val="00666676"/>
    <w:rsid w:val="00674B0A"/>
    <w:rsid w:val="00674D9D"/>
    <w:rsid w:val="00680311"/>
    <w:rsid w:val="00686887"/>
    <w:rsid w:val="00686DB4"/>
    <w:rsid w:val="0069074C"/>
    <w:rsid w:val="006937A1"/>
    <w:rsid w:val="006960EB"/>
    <w:rsid w:val="006970F7"/>
    <w:rsid w:val="006A4D6E"/>
    <w:rsid w:val="006A590D"/>
    <w:rsid w:val="006A7061"/>
    <w:rsid w:val="006B1790"/>
    <w:rsid w:val="006B26F8"/>
    <w:rsid w:val="006B3245"/>
    <w:rsid w:val="006B32B7"/>
    <w:rsid w:val="006B5C5E"/>
    <w:rsid w:val="006B7A4A"/>
    <w:rsid w:val="006C1E7B"/>
    <w:rsid w:val="006C2211"/>
    <w:rsid w:val="006C27DF"/>
    <w:rsid w:val="006D1CB1"/>
    <w:rsid w:val="006D33A2"/>
    <w:rsid w:val="006D5790"/>
    <w:rsid w:val="006D6958"/>
    <w:rsid w:val="006E1B89"/>
    <w:rsid w:val="006E36BC"/>
    <w:rsid w:val="006E4978"/>
    <w:rsid w:val="006F1406"/>
    <w:rsid w:val="0070192F"/>
    <w:rsid w:val="0070221E"/>
    <w:rsid w:val="0070286C"/>
    <w:rsid w:val="0070300E"/>
    <w:rsid w:val="00707377"/>
    <w:rsid w:val="00713A5F"/>
    <w:rsid w:val="00715BE5"/>
    <w:rsid w:val="00715D44"/>
    <w:rsid w:val="00716A0B"/>
    <w:rsid w:val="00716B84"/>
    <w:rsid w:val="007207C4"/>
    <w:rsid w:val="0072109A"/>
    <w:rsid w:val="00721191"/>
    <w:rsid w:val="00724F34"/>
    <w:rsid w:val="007257FD"/>
    <w:rsid w:val="00725E10"/>
    <w:rsid w:val="007274B8"/>
    <w:rsid w:val="007276ED"/>
    <w:rsid w:val="0073218D"/>
    <w:rsid w:val="0073255E"/>
    <w:rsid w:val="00733BF2"/>
    <w:rsid w:val="0073456A"/>
    <w:rsid w:val="0074063D"/>
    <w:rsid w:val="00742A45"/>
    <w:rsid w:val="007520C5"/>
    <w:rsid w:val="007525E2"/>
    <w:rsid w:val="00757305"/>
    <w:rsid w:val="0076152B"/>
    <w:rsid w:val="00763CDF"/>
    <w:rsid w:val="0076402E"/>
    <w:rsid w:val="00764733"/>
    <w:rsid w:val="00771F23"/>
    <w:rsid w:val="0077218C"/>
    <w:rsid w:val="0077454B"/>
    <w:rsid w:val="0077547C"/>
    <w:rsid w:val="007761DB"/>
    <w:rsid w:val="00780923"/>
    <w:rsid w:val="007814D1"/>
    <w:rsid w:val="00782C6E"/>
    <w:rsid w:val="0078417D"/>
    <w:rsid w:val="007852B9"/>
    <w:rsid w:val="00786E3E"/>
    <w:rsid w:val="007870CF"/>
    <w:rsid w:val="00791757"/>
    <w:rsid w:val="0079179D"/>
    <w:rsid w:val="0079180C"/>
    <w:rsid w:val="00793697"/>
    <w:rsid w:val="007940AF"/>
    <w:rsid w:val="007947FD"/>
    <w:rsid w:val="0079578A"/>
    <w:rsid w:val="007A5055"/>
    <w:rsid w:val="007A57CD"/>
    <w:rsid w:val="007A5B1E"/>
    <w:rsid w:val="007A6715"/>
    <w:rsid w:val="007A7D30"/>
    <w:rsid w:val="007B0211"/>
    <w:rsid w:val="007B2414"/>
    <w:rsid w:val="007B30A3"/>
    <w:rsid w:val="007C0472"/>
    <w:rsid w:val="007C2563"/>
    <w:rsid w:val="007C5BE1"/>
    <w:rsid w:val="007C623B"/>
    <w:rsid w:val="007D21B2"/>
    <w:rsid w:val="007D4C51"/>
    <w:rsid w:val="007D4DCD"/>
    <w:rsid w:val="007D5539"/>
    <w:rsid w:val="007D609F"/>
    <w:rsid w:val="007D74F6"/>
    <w:rsid w:val="007E0157"/>
    <w:rsid w:val="007E0935"/>
    <w:rsid w:val="007E0A89"/>
    <w:rsid w:val="007E2350"/>
    <w:rsid w:val="007F1258"/>
    <w:rsid w:val="007F3012"/>
    <w:rsid w:val="007F3CE4"/>
    <w:rsid w:val="007F5A0A"/>
    <w:rsid w:val="00800B6E"/>
    <w:rsid w:val="00800FE3"/>
    <w:rsid w:val="00804089"/>
    <w:rsid w:val="00806C7F"/>
    <w:rsid w:val="00807765"/>
    <w:rsid w:val="00807A0B"/>
    <w:rsid w:val="00813876"/>
    <w:rsid w:val="00815D8E"/>
    <w:rsid w:val="0084162B"/>
    <w:rsid w:val="00842F21"/>
    <w:rsid w:val="008453A5"/>
    <w:rsid w:val="00850084"/>
    <w:rsid w:val="0085047C"/>
    <w:rsid w:val="00850734"/>
    <w:rsid w:val="008511FE"/>
    <w:rsid w:val="008516B3"/>
    <w:rsid w:val="00856B32"/>
    <w:rsid w:val="0085752A"/>
    <w:rsid w:val="00857554"/>
    <w:rsid w:val="00857682"/>
    <w:rsid w:val="0086086D"/>
    <w:rsid w:val="00862157"/>
    <w:rsid w:val="00862CDD"/>
    <w:rsid w:val="00864729"/>
    <w:rsid w:val="008662E2"/>
    <w:rsid w:val="00866607"/>
    <w:rsid w:val="00871C8A"/>
    <w:rsid w:val="00873F05"/>
    <w:rsid w:val="00874CF8"/>
    <w:rsid w:val="008751C9"/>
    <w:rsid w:val="0087684A"/>
    <w:rsid w:val="00884351"/>
    <w:rsid w:val="00886FA5"/>
    <w:rsid w:val="00890080"/>
    <w:rsid w:val="00890101"/>
    <w:rsid w:val="00891541"/>
    <w:rsid w:val="00892D83"/>
    <w:rsid w:val="00893FEE"/>
    <w:rsid w:val="00895CBB"/>
    <w:rsid w:val="00896F60"/>
    <w:rsid w:val="008A2773"/>
    <w:rsid w:val="008A356D"/>
    <w:rsid w:val="008A4752"/>
    <w:rsid w:val="008A50FB"/>
    <w:rsid w:val="008A5C53"/>
    <w:rsid w:val="008A6278"/>
    <w:rsid w:val="008B21C7"/>
    <w:rsid w:val="008B312D"/>
    <w:rsid w:val="008B4869"/>
    <w:rsid w:val="008B5AC9"/>
    <w:rsid w:val="008B7AA5"/>
    <w:rsid w:val="008C4D0B"/>
    <w:rsid w:val="008C54D9"/>
    <w:rsid w:val="008D1FC1"/>
    <w:rsid w:val="008D26B0"/>
    <w:rsid w:val="008D3104"/>
    <w:rsid w:val="008D37E5"/>
    <w:rsid w:val="008D46D6"/>
    <w:rsid w:val="008E02C9"/>
    <w:rsid w:val="008E1CCA"/>
    <w:rsid w:val="008E2E4E"/>
    <w:rsid w:val="008E4106"/>
    <w:rsid w:val="008F2C6A"/>
    <w:rsid w:val="008F47FD"/>
    <w:rsid w:val="008F69D8"/>
    <w:rsid w:val="0090284F"/>
    <w:rsid w:val="009032D8"/>
    <w:rsid w:val="0090736D"/>
    <w:rsid w:val="009079A5"/>
    <w:rsid w:val="00910122"/>
    <w:rsid w:val="00910D57"/>
    <w:rsid w:val="00912522"/>
    <w:rsid w:val="00913970"/>
    <w:rsid w:val="00915F9A"/>
    <w:rsid w:val="009173A9"/>
    <w:rsid w:val="009233FD"/>
    <w:rsid w:val="00923C99"/>
    <w:rsid w:val="00923D50"/>
    <w:rsid w:val="009266CC"/>
    <w:rsid w:val="00927623"/>
    <w:rsid w:val="00930C4F"/>
    <w:rsid w:val="00932AA3"/>
    <w:rsid w:val="00932EED"/>
    <w:rsid w:val="00936AFB"/>
    <w:rsid w:val="00940165"/>
    <w:rsid w:val="00940365"/>
    <w:rsid w:val="009411FF"/>
    <w:rsid w:val="00942175"/>
    <w:rsid w:val="009422B9"/>
    <w:rsid w:val="00943CEC"/>
    <w:rsid w:val="009454AD"/>
    <w:rsid w:val="00945D9B"/>
    <w:rsid w:val="0094602B"/>
    <w:rsid w:val="009517ED"/>
    <w:rsid w:val="00954C17"/>
    <w:rsid w:val="0096003F"/>
    <w:rsid w:val="00963EBF"/>
    <w:rsid w:val="00964710"/>
    <w:rsid w:val="0096616D"/>
    <w:rsid w:val="00967101"/>
    <w:rsid w:val="00971ED4"/>
    <w:rsid w:val="00976994"/>
    <w:rsid w:val="00981569"/>
    <w:rsid w:val="00981687"/>
    <w:rsid w:val="00983411"/>
    <w:rsid w:val="0098559A"/>
    <w:rsid w:val="00985733"/>
    <w:rsid w:val="00986078"/>
    <w:rsid w:val="009861B8"/>
    <w:rsid w:val="0099027D"/>
    <w:rsid w:val="00991396"/>
    <w:rsid w:val="009915D2"/>
    <w:rsid w:val="009918D7"/>
    <w:rsid w:val="00993525"/>
    <w:rsid w:val="00993638"/>
    <w:rsid w:val="009949A3"/>
    <w:rsid w:val="009A6234"/>
    <w:rsid w:val="009B3024"/>
    <w:rsid w:val="009B3FDD"/>
    <w:rsid w:val="009B4CAA"/>
    <w:rsid w:val="009B6892"/>
    <w:rsid w:val="009C076D"/>
    <w:rsid w:val="009C34E1"/>
    <w:rsid w:val="009C72D3"/>
    <w:rsid w:val="009D48B0"/>
    <w:rsid w:val="009D6C52"/>
    <w:rsid w:val="009E10B5"/>
    <w:rsid w:val="009E4CD4"/>
    <w:rsid w:val="009F1FC5"/>
    <w:rsid w:val="009F5140"/>
    <w:rsid w:val="009F6A53"/>
    <w:rsid w:val="00A009D3"/>
    <w:rsid w:val="00A015C8"/>
    <w:rsid w:val="00A01E84"/>
    <w:rsid w:val="00A05F6E"/>
    <w:rsid w:val="00A06A27"/>
    <w:rsid w:val="00A10636"/>
    <w:rsid w:val="00A130FC"/>
    <w:rsid w:val="00A1428C"/>
    <w:rsid w:val="00A14D5A"/>
    <w:rsid w:val="00A17DE7"/>
    <w:rsid w:val="00A2045F"/>
    <w:rsid w:val="00A204C1"/>
    <w:rsid w:val="00A210A3"/>
    <w:rsid w:val="00A23561"/>
    <w:rsid w:val="00A272BF"/>
    <w:rsid w:val="00A27F6C"/>
    <w:rsid w:val="00A32281"/>
    <w:rsid w:val="00A34243"/>
    <w:rsid w:val="00A473BE"/>
    <w:rsid w:val="00A50182"/>
    <w:rsid w:val="00A50722"/>
    <w:rsid w:val="00A50911"/>
    <w:rsid w:val="00A5459E"/>
    <w:rsid w:val="00A54FD7"/>
    <w:rsid w:val="00A55BDA"/>
    <w:rsid w:val="00A635AF"/>
    <w:rsid w:val="00A7120E"/>
    <w:rsid w:val="00A72897"/>
    <w:rsid w:val="00A73FFB"/>
    <w:rsid w:val="00A74557"/>
    <w:rsid w:val="00A75CDC"/>
    <w:rsid w:val="00A75DE8"/>
    <w:rsid w:val="00A76699"/>
    <w:rsid w:val="00A7778D"/>
    <w:rsid w:val="00A80119"/>
    <w:rsid w:val="00A80CC5"/>
    <w:rsid w:val="00A82A9E"/>
    <w:rsid w:val="00A83C50"/>
    <w:rsid w:val="00A83D97"/>
    <w:rsid w:val="00A865B3"/>
    <w:rsid w:val="00A86BE5"/>
    <w:rsid w:val="00A909E2"/>
    <w:rsid w:val="00A92A5E"/>
    <w:rsid w:val="00A973EE"/>
    <w:rsid w:val="00AA1734"/>
    <w:rsid w:val="00AA2901"/>
    <w:rsid w:val="00AA36AE"/>
    <w:rsid w:val="00AA3835"/>
    <w:rsid w:val="00AA644F"/>
    <w:rsid w:val="00AA6CBD"/>
    <w:rsid w:val="00AB17EF"/>
    <w:rsid w:val="00AB3A55"/>
    <w:rsid w:val="00AB5A22"/>
    <w:rsid w:val="00AB646B"/>
    <w:rsid w:val="00AB79C7"/>
    <w:rsid w:val="00AC02FD"/>
    <w:rsid w:val="00AC03FB"/>
    <w:rsid w:val="00AC105F"/>
    <w:rsid w:val="00AC6C3C"/>
    <w:rsid w:val="00AC7493"/>
    <w:rsid w:val="00AD2A8E"/>
    <w:rsid w:val="00AD616F"/>
    <w:rsid w:val="00AD7789"/>
    <w:rsid w:val="00AD7B7B"/>
    <w:rsid w:val="00AE32C4"/>
    <w:rsid w:val="00AE6CD2"/>
    <w:rsid w:val="00AE6FAA"/>
    <w:rsid w:val="00AE7A9F"/>
    <w:rsid w:val="00AF164E"/>
    <w:rsid w:val="00AF386E"/>
    <w:rsid w:val="00AF3DDE"/>
    <w:rsid w:val="00AF7EA3"/>
    <w:rsid w:val="00B007F8"/>
    <w:rsid w:val="00B03682"/>
    <w:rsid w:val="00B04411"/>
    <w:rsid w:val="00B05CA5"/>
    <w:rsid w:val="00B074E2"/>
    <w:rsid w:val="00B142EF"/>
    <w:rsid w:val="00B14FC5"/>
    <w:rsid w:val="00B15857"/>
    <w:rsid w:val="00B20C22"/>
    <w:rsid w:val="00B2265C"/>
    <w:rsid w:val="00B24D8B"/>
    <w:rsid w:val="00B2564A"/>
    <w:rsid w:val="00B266D4"/>
    <w:rsid w:val="00B271E3"/>
    <w:rsid w:val="00B313FA"/>
    <w:rsid w:val="00B3483E"/>
    <w:rsid w:val="00B34D25"/>
    <w:rsid w:val="00B3680C"/>
    <w:rsid w:val="00B3710E"/>
    <w:rsid w:val="00B378EA"/>
    <w:rsid w:val="00B40A00"/>
    <w:rsid w:val="00B430A7"/>
    <w:rsid w:val="00B467EE"/>
    <w:rsid w:val="00B50B90"/>
    <w:rsid w:val="00B53018"/>
    <w:rsid w:val="00B54D36"/>
    <w:rsid w:val="00B5544D"/>
    <w:rsid w:val="00B57868"/>
    <w:rsid w:val="00B60F45"/>
    <w:rsid w:val="00B65B76"/>
    <w:rsid w:val="00B67527"/>
    <w:rsid w:val="00B6767A"/>
    <w:rsid w:val="00B67880"/>
    <w:rsid w:val="00B70582"/>
    <w:rsid w:val="00B74728"/>
    <w:rsid w:val="00B75158"/>
    <w:rsid w:val="00B8093D"/>
    <w:rsid w:val="00B822BB"/>
    <w:rsid w:val="00B83254"/>
    <w:rsid w:val="00B860BF"/>
    <w:rsid w:val="00B90053"/>
    <w:rsid w:val="00B9068C"/>
    <w:rsid w:val="00B91027"/>
    <w:rsid w:val="00B9257B"/>
    <w:rsid w:val="00B94D15"/>
    <w:rsid w:val="00B966B7"/>
    <w:rsid w:val="00B96C58"/>
    <w:rsid w:val="00BA2CE4"/>
    <w:rsid w:val="00BA6EAA"/>
    <w:rsid w:val="00BB7E56"/>
    <w:rsid w:val="00BC01D4"/>
    <w:rsid w:val="00BC0EC4"/>
    <w:rsid w:val="00BC1141"/>
    <w:rsid w:val="00BC155A"/>
    <w:rsid w:val="00BC1581"/>
    <w:rsid w:val="00BC2768"/>
    <w:rsid w:val="00BC4D9A"/>
    <w:rsid w:val="00BC614F"/>
    <w:rsid w:val="00BC7885"/>
    <w:rsid w:val="00BD0F58"/>
    <w:rsid w:val="00BD3598"/>
    <w:rsid w:val="00BD4FF4"/>
    <w:rsid w:val="00BD5569"/>
    <w:rsid w:val="00BD5B3D"/>
    <w:rsid w:val="00BE1371"/>
    <w:rsid w:val="00BE23F0"/>
    <w:rsid w:val="00BE2917"/>
    <w:rsid w:val="00BE559A"/>
    <w:rsid w:val="00BE6130"/>
    <w:rsid w:val="00BE72B5"/>
    <w:rsid w:val="00BF439B"/>
    <w:rsid w:val="00BF4D25"/>
    <w:rsid w:val="00BF65A2"/>
    <w:rsid w:val="00BF6ED1"/>
    <w:rsid w:val="00BF76C2"/>
    <w:rsid w:val="00C00D06"/>
    <w:rsid w:val="00C012F9"/>
    <w:rsid w:val="00C02913"/>
    <w:rsid w:val="00C02A98"/>
    <w:rsid w:val="00C2016B"/>
    <w:rsid w:val="00C235A1"/>
    <w:rsid w:val="00C23B4B"/>
    <w:rsid w:val="00C2714C"/>
    <w:rsid w:val="00C311EC"/>
    <w:rsid w:val="00C315BC"/>
    <w:rsid w:val="00C31E5E"/>
    <w:rsid w:val="00C3239E"/>
    <w:rsid w:val="00C32897"/>
    <w:rsid w:val="00C35632"/>
    <w:rsid w:val="00C36521"/>
    <w:rsid w:val="00C37DB6"/>
    <w:rsid w:val="00C42EFE"/>
    <w:rsid w:val="00C4604A"/>
    <w:rsid w:val="00C475E3"/>
    <w:rsid w:val="00C50C9D"/>
    <w:rsid w:val="00C52258"/>
    <w:rsid w:val="00C525E1"/>
    <w:rsid w:val="00C52EC8"/>
    <w:rsid w:val="00C5303A"/>
    <w:rsid w:val="00C54D06"/>
    <w:rsid w:val="00C616F8"/>
    <w:rsid w:val="00C633DF"/>
    <w:rsid w:val="00C67686"/>
    <w:rsid w:val="00C67AB5"/>
    <w:rsid w:val="00C708B9"/>
    <w:rsid w:val="00C72E18"/>
    <w:rsid w:val="00C733B9"/>
    <w:rsid w:val="00C76A39"/>
    <w:rsid w:val="00C8024B"/>
    <w:rsid w:val="00C805B9"/>
    <w:rsid w:val="00C811BD"/>
    <w:rsid w:val="00C813E9"/>
    <w:rsid w:val="00C84ABA"/>
    <w:rsid w:val="00C91708"/>
    <w:rsid w:val="00C91767"/>
    <w:rsid w:val="00C951D7"/>
    <w:rsid w:val="00CA446A"/>
    <w:rsid w:val="00CB178B"/>
    <w:rsid w:val="00CB3D00"/>
    <w:rsid w:val="00CB636E"/>
    <w:rsid w:val="00CC0486"/>
    <w:rsid w:val="00CC0814"/>
    <w:rsid w:val="00CC0D67"/>
    <w:rsid w:val="00CC1C3C"/>
    <w:rsid w:val="00CC53EA"/>
    <w:rsid w:val="00CD141B"/>
    <w:rsid w:val="00CD246B"/>
    <w:rsid w:val="00CD6A66"/>
    <w:rsid w:val="00CE01D3"/>
    <w:rsid w:val="00CE262D"/>
    <w:rsid w:val="00CE2A25"/>
    <w:rsid w:val="00CE586F"/>
    <w:rsid w:val="00CE6893"/>
    <w:rsid w:val="00CE7120"/>
    <w:rsid w:val="00CF0297"/>
    <w:rsid w:val="00CF228A"/>
    <w:rsid w:val="00CF4B53"/>
    <w:rsid w:val="00D073D6"/>
    <w:rsid w:val="00D07B5F"/>
    <w:rsid w:val="00D10541"/>
    <w:rsid w:val="00D134AC"/>
    <w:rsid w:val="00D20573"/>
    <w:rsid w:val="00D21E50"/>
    <w:rsid w:val="00D23118"/>
    <w:rsid w:val="00D2399A"/>
    <w:rsid w:val="00D25DD5"/>
    <w:rsid w:val="00D268EB"/>
    <w:rsid w:val="00D30C01"/>
    <w:rsid w:val="00D327F1"/>
    <w:rsid w:val="00D34A9B"/>
    <w:rsid w:val="00D372DA"/>
    <w:rsid w:val="00D40A89"/>
    <w:rsid w:val="00D41349"/>
    <w:rsid w:val="00D4531F"/>
    <w:rsid w:val="00D47433"/>
    <w:rsid w:val="00D51208"/>
    <w:rsid w:val="00D524DE"/>
    <w:rsid w:val="00D5392F"/>
    <w:rsid w:val="00D6110B"/>
    <w:rsid w:val="00D63891"/>
    <w:rsid w:val="00D642B2"/>
    <w:rsid w:val="00D6547E"/>
    <w:rsid w:val="00D65484"/>
    <w:rsid w:val="00D67A97"/>
    <w:rsid w:val="00D67E6D"/>
    <w:rsid w:val="00D705AF"/>
    <w:rsid w:val="00D7360D"/>
    <w:rsid w:val="00D75151"/>
    <w:rsid w:val="00D81BE8"/>
    <w:rsid w:val="00D8255D"/>
    <w:rsid w:val="00D8263D"/>
    <w:rsid w:val="00D9068D"/>
    <w:rsid w:val="00D94C73"/>
    <w:rsid w:val="00DA26D6"/>
    <w:rsid w:val="00DA498B"/>
    <w:rsid w:val="00DA5989"/>
    <w:rsid w:val="00DB048D"/>
    <w:rsid w:val="00DB1501"/>
    <w:rsid w:val="00DB4156"/>
    <w:rsid w:val="00DC07AE"/>
    <w:rsid w:val="00DC6257"/>
    <w:rsid w:val="00DC657B"/>
    <w:rsid w:val="00DC6FC6"/>
    <w:rsid w:val="00DD16F5"/>
    <w:rsid w:val="00DD2F7A"/>
    <w:rsid w:val="00DD4D2A"/>
    <w:rsid w:val="00DD5B63"/>
    <w:rsid w:val="00DD6158"/>
    <w:rsid w:val="00DD6D43"/>
    <w:rsid w:val="00DD6EF4"/>
    <w:rsid w:val="00DD6F8B"/>
    <w:rsid w:val="00DD70DB"/>
    <w:rsid w:val="00DD7A14"/>
    <w:rsid w:val="00DE161B"/>
    <w:rsid w:val="00DE495F"/>
    <w:rsid w:val="00DF05CC"/>
    <w:rsid w:val="00DF0B57"/>
    <w:rsid w:val="00DF3C23"/>
    <w:rsid w:val="00E00547"/>
    <w:rsid w:val="00E00F93"/>
    <w:rsid w:val="00E0502B"/>
    <w:rsid w:val="00E073C9"/>
    <w:rsid w:val="00E12689"/>
    <w:rsid w:val="00E13677"/>
    <w:rsid w:val="00E162DE"/>
    <w:rsid w:val="00E16374"/>
    <w:rsid w:val="00E2201E"/>
    <w:rsid w:val="00E2242D"/>
    <w:rsid w:val="00E266DA"/>
    <w:rsid w:val="00E3106C"/>
    <w:rsid w:val="00E31151"/>
    <w:rsid w:val="00E3179A"/>
    <w:rsid w:val="00E31CAF"/>
    <w:rsid w:val="00E32002"/>
    <w:rsid w:val="00E359BF"/>
    <w:rsid w:val="00E37846"/>
    <w:rsid w:val="00E437B4"/>
    <w:rsid w:val="00E43ABF"/>
    <w:rsid w:val="00E4534B"/>
    <w:rsid w:val="00E45750"/>
    <w:rsid w:val="00E468B8"/>
    <w:rsid w:val="00E468F4"/>
    <w:rsid w:val="00E46A27"/>
    <w:rsid w:val="00E46BA1"/>
    <w:rsid w:val="00E47255"/>
    <w:rsid w:val="00E47A00"/>
    <w:rsid w:val="00E47F98"/>
    <w:rsid w:val="00E5028C"/>
    <w:rsid w:val="00E53CAC"/>
    <w:rsid w:val="00E55C87"/>
    <w:rsid w:val="00E608F8"/>
    <w:rsid w:val="00E617F9"/>
    <w:rsid w:val="00E62C2A"/>
    <w:rsid w:val="00E62D33"/>
    <w:rsid w:val="00E641F4"/>
    <w:rsid w:val="00E65E3F"/>
    <w:rsid w:val="00E70408"/>
    <w:rsid w:val="00E742FC"/>
    <w:rsid w:val="00E7430A"/>
    <w:rsid w:val="00E77343"/>
    <w:rsid w:val="00E80734"/>
    <w:rsid w:val="00E846A9"/>
    <w:rsid w:val="00E85221"/>
    <w:rsid w:val="00E855B4"/>
    <w:rsid w:val="00E93F2B"/>
    <w:rsid w:val="00E95F8B"/>
    <w:rsid w:val="00E97BFF"/>
    <w:rsid w:val="00E97DDE"/>
    <w:rsid w:val="00EA6D98"/>
    <w:rsid w:val="00EA79F5"/>
    <w:rsid w:val="00EB089B"/>
    <w:rsid w:val="00EB09CF"/>
    <w:rsid w:val="00EB5ECE"/>
    <w:rsid w:val="00EB7A2C"/>
    <w:rsid w:val="00EC0B87"/>
    <w:rsid w:val="00EC0E48"/>
    <w:rsid w:val="00ED3B9D"/>
    <w:rsid w:val="00ED4AD9"/>
    <w:rsid w:val="00ED53ED"/>
    <w:rsid w:val="00ED6395"/>
    <w:rsid w:val="00ED6696"/>
    <w:rsid w:val="00ED6E80"/>
    <w:rsid w:val="00ED78CD"/>
    <w:rsid w:val="00EE1363"/>
    <w:rsid w:val="00EE2F65"/>
    <w:rsid w:val="00EE333A"/>
    <w:rsid w:val="00EE44ED"/>
    <w:rsid w:val="00EF02CB"/>
    <w:rsid w:val="00EF2EBC"/>
    <w:rsid w:val="00EF7908"/>
    <w:rsid w:val="00F00FC4"/>
    <w:rsid w:val="00F040B2"/>
    <w:rsid w:val="00F047B1"/>
    <w:rsid w:val="00F07A3E"/>
    <w:rsid w:val="00F12B3B"/>
    <w:rsid w:val="00F134E2"/>
    <w:rsid w:val="00F13A1F"/>
    <w:rsid w:val="00F13C0B"/>
    <w:rsid w:val="00F15E1B"/>
    <w:rsid w:val="00F24C5D"/>
    <w:rsid w:val="00F24F9E"/>
    <w:rsid w:val="00F266F5"/>
    <w:rsid w:val="00F318B0"/>
    <w:rsid w:val="00F34842"/>
    <w:rsid w:val="00F359D5"/>
    <w:rsid w:val="00F466F7"/>
    <w:rsid w:val="00F46888"/>
    <w:rsid w:val="00F46C34"/>
    <w:rsid w:val="00F47833"/>
    <w:rsid w:val="00F55C0D"/>
    <w:rsid w:val="00F55CB4"/>
    <w:rsid w:val="00F579BD"/>
    <w:rsid w:val="00F6372E"/>
    <w:rsid w:val="00F7158F"/>
    <w:rsid w:val="00F72FF6"/>
    <w:rsid w:val="00F75AB5"/>
    <w:rsid w:val="00F77CFC"/>
    <w:rsid w:val="00F77FC2"/>
    <w:rsid w:val="00F8056C"/>
    <w:rsid w:val="00F83C8A"/>
    <w:rsid w:val="00F8479B"/>
    <w:rsid w:val="00F849D3"/>
    <w:rsid w:val="00F870BA"/>
    <w:rsid w:val="00F87391"/>
    <w:rsid w:val="00F9388C"/>
    <w:rsid w:val="00F94EC4"/>
    <w:rsid w:val="00F9796D"/>
    <w:rsid w:val="00FA0671"/>
    <w:rsid w:val="00FA1C35"/>
    <w:rsid w:val="00FA20A2"/>
    <w:rsid w:val="00FA370A"/>
    <w:rsid w:val="00FA5FE5"/>
    <w:rsid w:val="00FA6EB9"/>
    <w:rsid w:val="00FB03B0"/>
    <w:rsid w:val="00FB2259"/>
    <w:rsid w:val="00FC224C"/>
    <w:rsid w:val="00FC72A0"/>
    <w:rsid w:val="00FD0C97"/>
    <w:rsid w:val="00FD3136"/>
    <w:rsid w:val="00FD64AC"/>
    <w:rsid w:val="00FE3707"/>
    <w:rsid w:val="00FE5BAF"/>
    <w:rsid w:val="00FF01FB"/>
    <w:rsid w:val="00FF0294"/>
    <w:rsid w:val="00FF503E"/>
    <w:rsid w:val="00FF51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42D"/>
    <w:pPr>
      <w:spacing w:after="0" w:line="240" w:lineRule="auto"/>
    </w:pPr>
    <w:rPr>
      <w:rFonts w:ascii="Times New Roman" w:eastAsia="MS Mincho" w:hAnsi="Times New Roman" w:cs="Times New Roman"/>
      <w:szCs w:val="24"/>
      <w:lang w:eastAsia="en-US"/>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2">
    <w:name w:val="heading 2"/>
    <w:basedOn w:val="a"/>
    <w:next w:val="a"/>
    <w:link w:val="2Char"/>
    <w:uiPriority w:val="9"/>
    <w:semiHidden/>
    <w:unhideWhenUsed/>
    <w:qFormat/>
    <w:rsid w:val="00EF79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EF7908"/>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Char"/>
    <w:uiPriority w:val="9"/>
    <w:semiHidden/>
    <w:unhideWhenUsed/>
    <w:qFormat/>
    <w:rsid w:val="0023206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h1 Char1,H1 Char Char,NMP Heading 1 Char Char,app heading 1 Char Char,l1 Char Char,h1 Char Char,Memo Heading 1 Char Char,h11 Char Char,h12 Char Char,h13 Char Char,h14 Char Char,h15 Char Char,h16 Char Char,NMP Heading 1 Char1,h11 Char1"/>
    <w:basedOn w:val="a0"/>
    <w:link w:val="1"/>
    <w:rsid w:val="00936AFB"/>
    <w:rPr>
      <w:rFonts w:ascii="Arial" w:eastAsia="Batang" w:hAnsi="Arial" w:cs="Times New Roman"/>
      <w:sz w:val="36"/>
      <w:szCs w:val="20"/>
      <w:lang w:val="en-GB" w:eastAsia="en-US"/>
    </w:rPr>
  </w:style>
  <w:style w:type="paragraph" w:styleId="a3">
    <w:name w:val="List Paragraph"/>
    <w:basedOn w:val="a"/>
    <w:uiPriority w:val="34"/>
    <w:qFormat/>
    <w:rsid w:val="005E1F80"/>
    <w:pPr>
      <w:ind w:left="720"/>
      <w:contextualSpacing/>
    </w:pPr>
  </w:style>
  <w:style w:type="table" w:styleId="a4">
    <w:name w:val="Table Grid"/>
    <w:basedOn w:val="a1"/>
    <w:uiPriority w:val="39"/>
    <w:rsid w:val="00C67A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F6372E"/>
    <w:pPr>
      <w:keepLines/>
      <w:spacing w:after="180"/>
      <w:ind w:left="1702" w:hanging="1418"/>
    </w:pPr>
    <w:rPr>
      <w:rFonts w:eastAsia="Times New Roman"/>
      <w:sz w:val="20"/>
      <w:szCs w:val="20"/>
    </w:rPr>
  </w:style>
  <w:style w:type="paragraph" w:styleId="a5">
    <w:name w:val="Balloon Text"/>
    <w:basedOn w:val="a"/>
    <w:link w:val="Char"/>
    <w:uiPriority w:val="99"/>
    <w:semiHidden/>
    <w:unhideWhenUsed/>
    <w:rsid w:val="00A72897"/>
    <w:rPr>
      <w:rFonts w:ascii="Segoe UI" w:hAnsi="Segoe UI" w:cs="Segoe UI"/>
      <w:sz w:val="18"/>
      <w:szCs w:val="18"/>
    </w:rPr>
  </w:style>
  <w:style w:type="character" w:customStyle="1" w:styleId="Char">
    <w:name w:val="批注框文本 Char"/>
    <w:basedOn w:val="a0"/>
    <w:link w:val="a5"/>
    <w:uiPriority w:val="99"/>
    <w:semiHidden/>
    <w:rsid w:val="00A72897"/>
    <w:rPr>
      <w:rFonts w:ascii="Segoe UI" w:eastAsia="MS Mincho" w:hAnsi="Segoe UI" w:cs="Segoe UI"/>
      <w:sz w:val="18"/>
      <w:szCs w:val="18"/>
      <w:lang w:val="en-GB" w:eastAsia="en-US"/>
    </w:rPr>
  </w:style>
  <w:style w:type="paragraph" w:styleId="a6">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a7">
    <w:name w:val="Normal (Web)"/>
    <w:basedOn w:val="a"/>
    <w:uiPriority w:val="99"/>
    <w:semiHidden/>
    <w:unhideWhenUsed/>
    <w:rsid w:val="00FF01FB"/>
    <w:pPr>
      <w:spacing w:before="100" w:beforeAutospacing="1" w:after="100" w:afterAutospacing="1"/>
    </w:pPr>
    <w:rPr>
      <w:rFonts w:eastAsia="Times New Roman"/>
      <w:sz w:val="24"/>
      <w:lang w:eastAsia="ko-KR"/>
    </w:rPr>
  </w:style>
  <w:style w:type="character" w:customStyle="1" w:styleId="4Char">
    <w:name w:val="标题 4 Char"/>
    <w:basedOn w:val="a0"/>
    <w:link w:val="4"/>
    <w:uiPriority w:val="9"/>
    <w:semiHidden/>
    <w:rsid w:val="00232067"/>
    <w:rPr>
      <w:rFonts w:asciiTheme="majorHAnsi" w:eastAsiaTheme="majorEastAsia" w:hAnsiTheme="majorHAnsi" w:cstheme="majorBidi"/>
      <w:i/>
      <w:iCs/>
      <w:color w:val="2E74B5" w:themeColor="accent1" w:themeShade="BF"/>
      <w:szCs w:val="24"/>
      <w:lang w:val="en-GB" w:eastAsia="en-US"/>
    </w:rPr>
  </w:style>
  <w:style w:type="paragraph" w:customStyle="1" w:styleId="EditorsNote">
    <w:name w:val="Editor's Note"/>
    <w:aliases w:val="EN"/>
    <w:basedOn w:val="a"/>
    <w:rsid w:val="00232067"/>
    <w:pPr>
      <w:keepLines/>
      <w:spacing w:after="180"/>
      <w:ind w:left="1135" w:hanging="851"/>
    </w:pPr>
    <w:rPr>
      <w:rFonts w:eastAsia="Times New Roman"/>
      <w:color w:val="FF0000"/>
      <w:sz w:val="20"/>
      <w:szCs w:val="20"/>
    </w:rPr>
  </w:style>
  <w:style w:type="paragraph" w:customStyle="1" w:styleId="TF">
    <w:name w:val="TF"/>
    <w:basedOn w:val="a"/>
    <w:link w:val="TFChar"/>
    <w:rsid w:val="00232067"/>
    <w:pPr>
      <w:keepLines/>
      <w:spacing w:after="240"/>
      <w:jc w:val="center"/>
    </w:pPr>
    <w:rPr>
      <w:rFonts w:ascii="Arial" w:eastAsia="Times New Roman" w:hAnsi="Arial"/>
      <w:b/>
      <w:sz w:val="20"/>
      <w:szCs w:val="20"/>
    </w:rPr>
  </w:style>
  <w:style w:type="character" w:customStyle="1" w:styleId="TFChar">
    <w:name w:val="TF Char"/>
    <w:basedOn w:val="a0"/>
    <w:link w:val="TF"/>
    <w:rsid w:val="00232067"/>
    <w:rPr>
      <w:rFonts w:ascii="Arial" w:eastAsia="Times New Roman" w:hAnsi="Arial" w:cs="Times New Roman"/>
      <w:b/>
      <w:sz w:val="20"/>
      <w:szCs w:val="20"/>
      <w:lang w:val="en-GB" w:eastAsia="en-US"/>
    </w:rPr>
  </w:style>
  <w:style w:type="character" w:customStyle="1" w:styleId="2Char">
    <w:name w:val="标题 2 Char"/>
    <w:basedOn w:val="a0"/>
    <w:link w:val="2"/>
    <w:uiPriority w:val="9"/>
    <w:semiHidden/>
    <w:rsid w:val="00EF7908"/>
    <w:rPr>
      <w:rFonts w:asciiTheme="majorHAnsi" w:eastAsiaTheme="majorEastAsia" w:hAnsiTheme="majorHAnsi" w:cstheme="majorBidi"/>
      <w:color w:val="2E74B5" w:themeColor="accent1" w:themeShade="BF"/>
      <w:sz w:val="26"/>
      <w:szCs w:val="26"/>
      <w:lang w:val="en-GB" w:eastAsia="en-US"/>
    </w:rPr>
  </w:style>
  <w:style w:type="character" w:customStyle="1" w:styleId="3Char">
    <w:name w:val="标题 3 Char"/>
    <w:basedOn w:val="a0"/>
    <w:link w:val="3"/>
    <w:uiPriority w:val="9"/>
    <w:semiHidden/>
    <w:rsid w:val="00EF7908"/>
    <w:rPr>
      <w:rFonts w:asciiTheme="majorHAnsi" w:eastAsiaTheme="majorEastAsia" w:hAnsiTheme="majorHAnsi" w:cstheme="majorBidi"/>
      <w:color w:val="1F4D78" w:themeColor="accent1" w:themeShade="7F"/>
      <w:sz w:val="24"/>
      <w:szCs w:val="24"/>
      <w:lang w:val="en-GB" w:eastAsia="en-US"/>
    </w:rPr>
  </w:style>
  <w:style w:type="character" w:styleId="a8">
    <w:name w:val="Hyperlink"/>
    <w:basedOn w:val="a0"/>
    <w:uiPriority w:val="99"/>
    <w:semiHidden/>
    <w:unhideWhenUsed/>
    <w:rsid w:val="00B03682"/>
    <w:rPr>
      <w:color w:val="0000FF"/>
      <w:u w:val="single"/>
    </w:rPr>
  </w:style>
  <w:style w:type="character" w:styleId="a9">
    <w:name w:val="annotation reference"/>
    <w:basedOn w:val="a0"/>
    <w:uiPriority w:val="99"/>
    <w:semiHidden/>
    <w:unhideWhenUsed/>
    <w:rsid w:val="00EE1363"/>
    <w:rPr>
      <w:sz w:val="16"/>
      <w:szCs w:val="16"/>
    </w:rPr>
  </w:style>
  <w:style w:type="paragraph" w:styleId="aa">
    <w:name w:val="annotation text"/>
    <w:basedOn w:val="a"/>
    <w:link w:val="Char0"/>
    <w:uiPriority w:val="99"/>
    <w:semiHidden/>
    <w:unhideWhenUsed/>
    <w:rsid w:val="00EE1363"/>
    <w:rPr>
      <w:sz w:val="20"/>
      <w:szCs w:val="20"/>
    </w:rPr>
  </w:style>
  <w:style w:type="character" w:customStyle="1" w:styleId="Char0">
    <w:name w:val="批注文字 Char"/>
    <w:basedOn w:val="a0"/>
    <w:link w:val="aa"/>
    <w:uiPriority w:val="99"/>
    <w:semiHidden/>
    <w:rsid w:val="00EE1363"/>
    <w:rPr>
      <w:rFonts w:ascii="Times New Roman" w:eastAsia="MS Mincho" w:hAnsi="Times New Roman" w:cs="Times New Roman"/>
      <w:sz w:val="20"/>
      <w:szCs w:val="20"/>
      <w:lang w:eastAsia="en-US"/>
    </w:rPr>
  </w:style>
  <w:style w:type="paragraph" w:styleId="ab">
    <w:name w:val="annotation subject"/>
    <w:basedOn w:val="aa"/>
    <w:next w:val="aa"/>
    <w:link w:val="Char1"/>
    <w:uiPriority w:val="99"/>
    <w:semiHidden/>
    <w:unhideWhenUsed/>
    <w:rsid w:val="00EE1363"/>
    <w:rPr>
      <w:b/>
      <w:bCs/>
    </w:rPr>
  </w:style>
  <w:style w:type="character" w:customStyle="1" w:styleId="Char1">
    <w:name w:val="批注主题 Char"/>
    <w:basedOn w:val="Char0"/>
    <w:link w:val="ab"/>
    <w:uiPriority w:val="99"/>
    <w:semiHidden/>
    <w:rsid w:val="00EE1363"/>
    <w:rPr>
      <w:rFonts w:ascii="Times New Roman" w:eastAsia="MS Mincho" w:hAnsi="Times New Roman" w:cs="Times New Roman"/>
      <w:b/>
      <w:bCs/>
      <w:sz w:val="20"/>
      <w:szCs w:val="20"/>
      <w:lang w:eastAsia="en-US"/>
    </w:rPr>
  </w:style>
  <w:style w:type="paragraph" w:customStyle="1" w:styleId="TAH">
    <w:name w:val="TAH"/>
    <w:basedOn w:val="TAC"/>
    <w:link w:val="TAHCar"/>
    <w:rsid w:val="003C546D"/>
    <w:rPr>
      <w:b/>
    </w:rPr>
  </w:style>
  <w:style w:type="paragraph" w:customStyle="1" w:styleId="TAC">
    <w:name w:val="TAC"/>
    <w:basedOn w:val="a"/>
    <w:link w:val="TACChar"/>
    <w:rsid w:val="003C546D"/>
    <w:pPr>
      <w:keepNext/>
      <w:keepLines/>
      <w:jc w:val="center"/>
    </w:pPr>
    <w:rPr>
      <w:rFonts w:ascii="Arial" w:eastAsia="宋体" w:hAnsi="Arial"/>
      <w:sz w:val="18"/>
      <w:szCs w:val="20"/>
      <w:lang w:val="en-GB"/>
    </w:rPr>
  </w:style>
  <w:style w:type="character" w:customStyle="1" w:styleId="TACChar">
    <w:name w:val="TAC Char"/>
    <w:link w:val="TAC"/>
    <w:rsid w:val="003C546D"/>
    <w:rPr>
      <w:rFonts w:ascii="Arial" w:eastAsia="宋体" w:hAnsi="Arial" w:cs="Times New Roman"/>
      <w:sz w:val="18"/>
      <w:szCs w:val="20"/>
      <w:lang w:val="en-GB"/>
    </w:rPr>
  </w:style>
  <w:style w:type="character" w:customStyle="1" w:styleId="TAHCar">
    <w:name w:val="TAH Car"/>
    <w:link w:val="TAH"/>
    <w:qFormat/>
    <w:rsid w:val="003C546D"/>
    <w:rPr>
      <w:rFonts w:ascii="Arial" w:eastAsia="宋体" w:hAnsi="Arial" w:cs="Times New Roman"/>
      <w:b/>
      <w:sz w:val="18"/>
      <w:szCs w:val="20"/>
      <w:lang w:val="en-GB"/>
    </w:rPr>
  </w:style>
  <w:style w:type="paragraph" w:styleId="ac">
    <w:name w:val="header"/>
    <w:basedOn w:val="a"/>
    <w:link w:val="Char2"/>
    <w:semiHidden/>
    <w:rsid w:val="000E59B8"/>
    <w:pPr>
      <w:tabs>
        <w:tab w:val="center" w:pos="4153"/>
        <w:tab w:val="right" w:pos="8306"/>
      </w:tabs>
    </w:pPr>
    <w:rPr>
      <w:rFonts w:eastAsia="宋体"/>
      <w:sz w:val="20"/>
      <w:szCs w:val="20"/>
      <w:lang w:val="en-GB"/>
    </w:rPr>
  </w:style>
  <w:style w:type="character" w:customStyle="1" w:styleId="Char2">
    <w:name w:val="页眉 Char"/>
    <w:basedOn w:val="a0"/>
    <w:link w:val="ac"/>
    <w:semiHidden/>
    <w:rsid w:val="000E59B8"/>
    <w:rPr>
      <w:rFonts w:ascii="Times New Roman" w:eastAsia="宋体" w:hAnsi="Times New Roman" w:cs="Times New Roman"/>
      <w:sz w:val="20"/>
      <w:szCs w:val="20"/>
      <w:lang w:val="en-GB" w:eastAsia="en-US"/>
    </w:rPr>
  </w:style>
  <w:style w:type="character" w:customStyle="1" w:styleId="TALCar">
    <w:name w:val="TAL Car"/>
    <w:link w:val="TAL"/>
    <w:locked/>
    <w:rsid w:val="0046382B"/>
    <w:rPr>
      <w:rFonts w:ascii="Arial" w:hAnsi="Arial"/>
      <w:sz w:val="18"/>
    </w:rPr>
  </w:style>
  <w:style w:type="paragraph" w:customStyle="1" w:styleId="TAL">
    <w:name w:val="TAL"/>
    <w:basedOn w:val="a"/>
    <w:link w:val="TALCar"/>
    <w:rsid w:val="0046382B"/>
    <w:pPr>
      <w:keepNext/>
      <w:keepLines/>
      <w:spacing w:line="256" w:lineRule="auto"/>
    </w:pPr>
    <w:rPr>
      <w:rFonts w:ascii="Arial" w:eastAsiaTheme="minorEastAsia" w:hAnsi="Arial" w:cstheme="minorBidi"/>
      <w:sz w:val="18"/>
      <w:szCs w:val="22"/>
      <w:lang w:eastAsia="ko-KR"/>
    </w:rPr>
  </w:style>
  <w:style w:type="paragraph" w:styleId="ad">
    <w:name w:val="Title"/>
    <w:basedOn w:val="a"/>
    <w:next w:val="a"/>
    <w:link w:val="Char3"/>
    <w:uiPriority w:val="10"/>
    <w:qFormat/>
    <w:rsid w:val="00521F25"/>
    <w:pPr>
      <w:spacing w:before="240" w:after="60"/>
      <w:jc w:val="center"/>
      <w:outlineLvl w:val="0"/>
    </w:pPr>
    <w:rPr>
      <w:rFonts w:asciiTheme="majorHAnsi" w:eastAsiaTheme="majorEastAsia" w:hAnsiTheme="majorHAnsi" w:cstheme="majorBidi"/>
      <w:b/>
      <w:bCs/>
      <w:sz w:val="32"/>
      <w:szCs w:val="32"/>
    </w:rPr>
  </w:style>
  <w:style w:type="character" w:customStyle="1" w:styleId="Char3">
    <w:name w:val="标题 Char"/>
    <w:basedOn w:val="a0"/>
    <w:link w:val="ad"/>
    <w:uiPriority w:val="10"/>
    <w:rsid w:val="00521F25"/>
    <w:rPr>
      <w:rFonts w:asciiTheme="majorHAnsi" w:eastAsiaTheme="majorEastAsia" w:hAnsiTheme="majorHAnsi" w:cstheme="majorBidi"/>
      <w:b/>
      <w:bCs/>
      <w:sz w:val="32"/>
      <w:szCs w:val="32"/>
      <w:lang w:eastAsia="en-US"/>
    </w:rPr>
  </w:style>
  <w:style w:type="paragraph" w:styleId="ae">
    <w:name w:val="Subtitle"/>
    <w:basedOn w:val="a"/>
    <w:next w:val="a"/>
    <w:link w:val="Char4"/>
    <w:uiPriority w:val="11"/>
    <w:qFormat/>
    <w:rsid w:val="00521F25"/>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Char4">
    <w:name w:val="副标题 Char"/>
    <w:basedOn w:val="a0"/>
    <w:link w:val="ae"/>
    <w:uiPriority w:val="11"/>
    <w:rsid w:val="00521F25"/>
    <w:rPr>
      <w:b/>
      <w:bCs/>
      <w:kern w:val="28"/>
      <w:sz w:val="32"/>
      <w:szCs w:val="32"/>
      <w:lang w:eastAsia="en-US"/>
    </w:rPr>
  </w:style>
  <w:style w:type="paragraph" w:styleId="af">
    <w:name w:val="Document Map"/>
    <w:basedOn w:val="a"/>
    <w:link w:val="Char5"/>
    <w:uiPriority w:val="99"/>
    <w:semiHidden/>
    <w:unhideWhenUsed/>
    <w:rsid w:val="00AC7493"/>
    <w:rPr>
      <w:rFonts w:ascii="宋体" w:eastAsia="宋体"/>
      <w:sz w:val="18"/>
      <w:szCs w:val="18"/>
    </w:rPr>
  </w:style>
  <w:style w:type="character" w:customStyle="1" w:styleId="Char5">
    <w:name w:val="文档结构图 Char"/>
    <w:basedOn w:val="a0"/>
    <w:link w:val="af"/>
    <w:uiPriority w:val="99"/>
    <w:semiHidden/>
    <w:rsid w:val="00AC7493"/>
    <w:rPr>
      <w:rFonts w:ascii="宋体" w:eastAsia="宋体" w:hAnsi="Times New Roman" w:cs="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66805626">
      <w:bodyDiv w:val="1"/>
      <w:marLeft w:val="0"/>
      <w:marRight w:val="0"/>
      <w:marTop w:val="0"/>
      <w:marBottom w:val="0"/>
      <w:divBdr>
        <w:top w:val="none" w:sz="0" w:space="0" w:color="auto"/>
        <w:left w:val="none" w:sz="0" w:space="0" w:color="auto"/>
        <w:bottom w:val="none" w:sz="0" w:space="0" w:color="auto"/>
        <w:right w:val="none" w:sz="0" w:space="0" w:color="auto"/>
      </w:divBdr>
      <w:divsChild>
        <w:div w:id="397829294">
          <w:marLeft w:val="274"/>
          <w:marRight w:val="0"/>
          <w:marTop w:val="240"/>
          <w:marBottom w:val="0"/>
          <w:divBdr>
            <w:top w:val="none" w:sz="0" w:space="0" w:color="auto"/>
            <w:left w:val="none" w:sz="0" w:space="0" w:color="auto"/>
            <w:bottom w:val="none" w:sz="0" w:space="0" w:color="auto"/>
            <w:right w:val="none" w:sz="0" w:space="0" w:color="auto"/>
          </w:divBdr>
        </w:div>
        <w:div w:id="1147672944">
          <w:marLeft w:val="533"/>
          <w:marRight w:val="0"/>
          <w:marTop w:val="0"/>
          <w:marBottom w:val="0"/>
          <w:divBdr>
            <w:top w:val="none" w:sz="0" w:space="0" w:color="auto"/>
            <w:left w:val="none" w:sz="0" w:space="0" w:color="auto"/>
            <w:bottom w:val="none" w:sz="0" w:space="0" w:color="auto"/>
            <w:right w:val="none" w:sz="0" w:space="0" w:color="auto"/>
          </w:divBdr>
        </w:div>
        <w:div w:id="1645231781">
          <w:marLeft w:val="533"/>
          <w:marRight w:val="0"/>
          <w:marTop w:val="0"/>
          <w:marBottom w:val="0"/>
          <w:divBdr>
            <w:top w:val="none" w:sz="0" w:space="0" w:color="auto"/>
            <w:left w:val="none" w:sz="0" w:space="0" w:color="auto"/>
            <w:bottom w:val="none" w:sz="0" w:space="0" w:color="auto"/>
            <w:right w:val="none" w:sz="0" w:space="0" w:color="auto"/>
          </w:divBdr>
        </w:div>
        <w:div w:id="1582563538">
          <w:marLeft w:val="533"/>
          <w:marRight w:val="0"/>
          <w:marTop w:val="0"/>
          <w:marBottom w:val="0"/>
          <w:divBdr>
            <w:top w:val="none" w:sz="0" w:space="0" w:color="auto"/>
            <w:left w:val="none" w:sz="0" w:space="0" w:color="auto"/>
            <w:bottom w:val="none" w:sz="0" w:space="0" w:color="auto"/>
            <w:right w:val="none" w:sz="0" w:space="0" w:color="auto"/>
          </w:divBdr>
        </w:div>
        <w:div w:id="2142067295">
          <w:marLeft w:val="806"/>
          <w:marRight w:val="0"/>
          <w:marTop w:val="0"/>
          <w:marBottom w:val="0"/>
          <w:divBdr>
            <w:top w:val="none" w:sz="0" w:space="0" w:color="auto"/>
            <w:left w:val="none" w:sz="0" w:space="0" w:color="auto"/>
            <w:bottom w:val="none" w:sz="0" w:space="0" w:color="auto"/>
            <w:right w:val="none" w:sz="0" w:space="0" w:color="auto"/>
          </w:divBdr>
        </w:div>
        <w:div w:id="978920610">
          <w:marLeft w:val="806"/>
          <w:marRight w:val="0"/>
          <w:marTop w:val="0"/>
          <w:marBottom w:val="0"/>
          <w:divBdr>
            <w:top w:val="none" w:sz="0" w:space="0" w:color="auto"/>
            <w:left w:val="none" w:sz="0" w:space="0" w:color="auto"/>
            <w:bottom w:val="none" w:sz="0" w:space="0" w:color="auto"/>
            <w:right w:val="none" w:sz="0" w:space="0" w:color="auto"/>
          </w:divBdr>
        </w:div>
        <w:div w:id="48967686">
          <w:marLeft w:val="806"/>
          <w:marRight w:val="0"/>
          <w:marTop w:val="0"/>
          <w:marBottom w:val="0"/>
          <w:divBdr>
            <w:top w:val="none" w:sz="0" w:space="0" w:color="auto"/>
            <w:left w:val="none" w:sz="0" w:space="0" w:color="auto"/>
            <w:bottom w:val="none" w:sz="0" w:space="0" w:color="auto"/>
            <w:right w:val="none" w:sz="0" w:space="0" w:color="auto"/>
          </w:divBdr>
        </w:div>
        <w:div w:id="171143592">
          <w:marLeft w:val="806"/>
          <w:marRight w:val="0"/>
          <w:marTop w:val="0"/>
          <w:marBottom w:val="0"/>
          <w:divBdr>
            <w:top w:val="none" w:sz="0" w:space="0" w:color="auto"/>
            <w:left w:val="none" w:sz="0" w:space="0" w:color="auto"/>
            <w:bottom w:val="none" w:sz="0" w:space="0" w:color="auto"/>
            <w:right w:val="none" w:sz="0" w:space="0" w:color="auto"/>
          </w:divBdr>
        </w:div>
        <w:div w:id="2098595241">
          <w:marLeft w:val="806"/>
          <w:marRight w:val="0"/>
          <w:marTop w:val="0"/>
          <w:marBottom w:val="0"/>
          <w:divBdr>
            <w:top w:val="none" w:sz="0" w:space="0" w:color="auto"/>
            <w:left w:val="none" w:sz="0" w:space="0" w:color="auto"/>
            <w:bottom w:val="none" w:sz="0" w:space="0" w:color="auto"/>
            <w:right w:val="none" w:sz="0" w:space="0" w:color="auto"/>
          </w:divBdr>
        </w:div>
        <w:div w:id="2100371815">
          <w:marLeft w:val="806"/>
          <w:marRight w:val="0"/>
          <w:marTop w:val="0"/>
          <w:marBottom w:val="0"/>
          <w:divBdr>
            <w:top w:val="none" w:sz="0" w:space="0" w:color="auto"/>
            <w:left w:val="none" w:sz="0" w:space="0" w:color="auto"/>
            <w:bottom w:val="none" w:sz="0" w:space="0" w:color="auto"/>
            <w:right w:val="none" w:sz="0" w:space="0" w:color="auto"/>
          </w:divBdr>
        </w:div>
      </w:divsChild>
    </w:div>
    <w:div w:id="138574255">
      <w:bodyDiv w:val="1"/>
      <w:marLeft w:val="0"/>
      <w:marRight w:val="0"/>
      <w:marTop w:val="0"/>
      <w:marBottom w:val="0"/>
      <w:divBdr>
        <w:top w:val="none" w:sz="0" w:space="0" w:color="auto"/>
        <w:left w:val="none" w:sz="0" w:space="0" w:color="auto"/>
        <w:bottom w:val="none" w:sz="0" w:space="0" w:color="auto"/>
        <w:right w:val="none" w:sz="0" w:space="0" w:color="auto"/>
      </w:divBdr>
    </w:div>
    <w:div w:id="155611061">
      <w:bodyDiv w:val="1"/>
      <w:marLeft w:val="0"/>
      <w:marRight w:val="0"/>
      <w:marTop w:val="0"/>
      <w:marBottom w:val="0"/>
      <w:divBdr>
        <w:top w:val="none" w:sz="0" w:space="0" w:color="auto"/>
        <w:left w:val="none" w:sz="0" w:space="0" w:color="auto"/>
        <w:bottom w:val="none" w:sz="0" w:space="0" w:color="auto"/>
        <w:right w:val="none" w:sz="0" w:space="0" w:color="auto"/>
      </w:divBdr>
      <w:divsChild>
        <w:div w:id="1974560976">
          <w:marLeft w:val="360"/>
          <w:marRight w:val="0"/>
          <w:marTop w:val="200"/>
          <w:marBottom w:val="0"/>
          <w:divBdr>
            <w:top w:val="none" w:sz="0" w:space="0" w:color="auto"/>
            <w:left w:val="none" w:sz="0" w:space="0" w:color="auto"/>
            <w:bottom w:val="none" w:sz="0" w:space="0" w:color="auto"/>
            <w:right w:val="none" w:sz="0" w:space="0" w:color="auto"/>
          </w:divBdr>
        </w:div>
      </w:divsChild>
    </w:div>
    <w:div w:id="165562482">
      <w:bodyDiv w:val="1"/>
      <w:marLeft w:val="0"/>
      <w:marRight w:val="0"/>
      <w:marTop w:val="0"/>
      <w:marBottom w:val="0"/>
      <w:divBdr>
        <w:top w:val="none" w:sz="0" w:space="0" w:color="auto"/>
        <w:left w:val="none" w:sz="0" w:space="0" w:color="auto"/>
        <w:bottom w:val="none" w:sz="0" w:space="0" w:color="auto"/>
        <w:right w:val="none" w:sz="0" w:space="0" w:color="auto"/>
      </w:divBdr>
    </w:div>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243347519">
      <w:bodyDiv w:val="1"/>
      <w:marLeft w:val="0"/>
      <w:marRight w:val="0"/>
      <w:marTop w:val="0"/>
      <w:marBottom w:val="0"/>
      <w:divBdr>
        <w:top w:val="none" w:sz="0" w:space="0" w:color="auto"/>
        <w:left w:val="none" w:sz="0" w:space="0" w:color="auto"/>
        <w:bottom w:val="none" w:sz="0" w:space="0" w:color="auto"/>
        <w:right w:val="none" w:sz="0" w:space="0" w:color="auto"/>
      </w:divBdr>
    </w:div>
    <w:div w:id="280578520">
      <w:bodyDiv w:val="1"/>
      <w:marLeft w:val="0"/>
      <w:marRight w:val="0"/>
      <w:marTop w:val="0"/>
      <w:marBottom w:val="0"/>
      <w:divBdr>
        <w:top w:val="none" w:sz="0" w:space="0" w:color="auto"/>
        <w:left w:val="none" w:sz="0" w:space="0" w:color="auto"/>
        <w:bottom w:val="none" w:sz="0" w:space="0" w:color="auto"/>
        <w:right w:val="none" w:sz="0" w:space="0" w:color="auto"/>
      </w:divBdr>
    </w:div>
    <w:div w:id="449859736">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44491661">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564293392">
      <w:bodyDiv w:val="1"/>
      <w:marLeft w:val="0"/>
      <w:marRight w:val="0"/>
      <w:marTop w:val="0"/>
      <w:marBottom w:val="0"/>
      <w:divBdr>
        <w:top w:val="none" w:sz="0" w:space="0" w:color="auto"/>
        <w:left w:val="none" w:sz="0" w:space="0" w:color="auto"/>
        <w:bottom w:val="none" w:sz="0" w:space="0" w:color="auto"/>
        <w:right w:val="none" w:sz="0" w:space="0" w:color="auto"/>
      </w:divBdr>
    </w:div>
    <w:div w:id="653606662">
      <w:bodyDiv w:val="1"/>
      <w:marLeft w:val="0"/>
      <w:marRight w:val="0"/>
      <w:marTop w:val="0"/>
      <w:marBottom w:val="0"/>
      <w:divBdr>
        <w:top w:val="none" w:sz="0" w:space="0" w:color="auto"/>
        <w:left w:val="none" w:sz="0" w:space="0" w:color="auto"/>
        <w:bottom w:val="none" w:sz="0" w:space="0" w:color="auto"/>
        <w:right w:val="none" w:sz="0" w:space="0" w:color="auto"/>
      </w:divBdr>
    </w:div>
    <w:div w:id="688142336">
      <w:bodyDiv w:val="1"/>
      <w:marLeft w:val="0"/>
      <w:marRight w:val="0"/>
      <w:marTop w:val="0"/>
      <w:marBottom w:val="0"/>
      <w:divBdr>
        <w:top w:val="none" w:sz="0" w:space="0" w:color="auto"/>
        <w:left w:val="none" w:sz="0" w:space="0" w:color="auto"/>
        <w:bottom w:val="none" w:sz="0" w:space="0" w:color="auto"/>
        <w:right w:val="none" w:sz="0" w:space="0" w:color="auto"/>
      </w:divBdr>
    </w:div>
    <w:div w:id="730496721">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873813891">
      <w:bodyDiv w:val="1"/>
      <w:marLeft w:val="0"/>
      <w:marRight w:val="0"/>
      <w:marTop w:val="0"/>
      <w:marBottom w:val="0"/>
      <w:divBdr>
        <w:top w:val="none" w:sz="0" w:space="0" w:color="auto"/>
        <w:left w:val="none" w:sz="0" w:space="0" w:color="auto"/>
        <w:bottom w:val="none" w:sz="0" w:space="0" w:color="auto"/>
        <w:right w:val="none" w:sz="0" w:space="0" w:color="auto"/>
      </w:divBdr>
    </w:div>
    <w:div w:id="883903702">
      <w:bodyDiv w:val="1"/>
      <w:marLeft w:val="0"/>
      <w:marRight w:val="0"/>
      <w:marTop w:val="0"/>
      <w:marBottom w:val="0"/>
      <w:divBdr>
        <w:top w:val="none" w:sz="0" w:space="0" w:color="auto"/>
        <w:left w:val="none" w:sz="0" w:space="0" w:color="auto"/>
        <w:bottom w:val="none" w:sz="0" w:space="0" w:color="auto"/>
        <w:right w:val="none" w:sz="0" w:space="0" w:color="auto"/>
      </w:divBdr>
      <w:divsChild>
        <w:div w:id="1544057843">
          <w:marLeft w:val="547"/>
          <w:marRight w:val="0"/>
          <w:marTop w:val="96"/>
          <w:marBottom w:val="0"/>
          <w:divBdr>
            <w:top w:val="none" w:sz="0" w:space="0" w:color="auto"/>
            <w:left w:val="none" w:sz="0" w:space="0" w:color="auto"/>
            <w:bottom w:val="none" w:sz="0" w:space="0" w:color="auto"/>
            <w:right w:val="none" w:sz="0" w:space="0" w:color="auto"/>
          </w:divBdr>
        </w:div>
        <w:div w:id="759108271">
          <w:marLeft w:val="1166"/>
          <w:marRight w:val="0"/>
          <w:marTop w:val="96"/>
          <w:marBottom w:val="0"/>
          <w:divBdr>
            <w:top w:val="none" w:sz="0" w:space="0" w:color="auto"/>
            <w:left w:val="none" w:sz="0" w:space="0" w:color="auto"/>
            <w:bottom w:val="none" w:sz="0" w:space="0" w:color="auto"/>
            <w:right w:val="none" w:sz="0" w:space="0" w:color="auto"/>
          </w:divBdr>
        </w:div>
        <w:div w:id="1038359996">
          <w:marLeft w:val="1166"/>
          <w:marRight w:val="0"/>
          <w:marTop w:val="67"/>
          <w:marBottom w:val="0"/>
          <w:divBdr>
            <w:top w:val="none" w:sz="0" w:space="0" w:color="auto"/>
            <w:left w:val="none" w:sz="0" w:space="0" w:color="auto"/>
            <w:bottom w:val="none" w:sz="0" w:space="0" w:color="auto"/>
            <w:right w:val="none" w:sz="0" w:space="0" w:color="auto"/>
          </w:divBdr>
        </w:div>
        <w:div w:id="2022586097">
          <w:marLeft w:val="1166"/>
          <w:marRight w:val="0"/>
          <w:marTop w:val="96"/>
          <w:marBottom w:val="0"/>
          <w:divBdr>
            <w:top w:val="none" w:sz="0" w:space="0" w:color="auto"/>
            <w:left w:val="none" w:sz="0" w:space="0" w:color="auto"/>
            <w:bottom w:val="none" w:sz="0" w:space="0" w:color="auto"/>
            <w:right w:val="none" w:sz="0" w:space="0" w:color="auto"/>
          </w:divBdr>
        </w:div>
        <w:div w:id="406075621">
          <w:marLeft w:val="1166"/>
          <w:marRight w:val="0"/>
          <w:marTop w:val="96"/>
          <w:marBottom w:val="0"/>
          <w:divBdr>
            <w:top w:val="none" w:sz="0" w:space="0" w:color="auto"/>
            <w:left w:val="none" w:sz="0" w:space="0" w:color="auto"/>
            <w:bottom w:val="none" w:sz="0" w:space="0" w:color="auto"/>
            <w:right w:val="none" w:sz="0" w:space="0" w:color="auto"/>
          </w:divBdr>
        </w:div>
        <w:div w:id="614753905">
          <w:marLeft w:val="1166"/>
          <w:marRight w:val="0"/>
          <w:marTop w:val="96"/>
          <w:marBottom w:val="0"/>
          <w:divBdr>
            <w:top w:val="none" w:sz="0" w:space="0" w:color="auto"/>
            <w:left w:val="none" w:sz="0" w:space="0" w:color="auto"/>
            <w:bottom w:val="none" w:sz="0" w:space="0" w:color="auto"/>
            <w:right w:val="none" w:sz="0" w:space="0" w:color="auto"/>
          </w:divBdr>
        </w:div>
      </w:divsChild>
    </w:div>
    <w:div w:id="958144138">
      <w:bodyDiv w:val="1"/>
      <w:marLeft w:val="0"/>
      <w:marRight w:val="0"/>
      <w:marTop w:val="0"/>
      <w:marBottom w:val="0"/>
      <w:divBdr>
        <w:top w:val="none" w:sz="0" w:space="0" w:color="auto"/>
        <w:left w:val="none" w:sz="0" w:space="0" w:color="auto"/>
        <w:bottom w:val="none" w:sz="0" w:space="0" w:color="auto"/>
        <w:right w:val="none" w:sz="0" w:space="0" w:color="auto"/>
      </w:divBdr>
    </w:div>
    <w:div w:id="1010762610">
      <w:bodyDiv w:val="1"/>
      <w:marLeft w:val="0"/>
      <w:marRight w:val="0"/>
      <w:marTop w:val="0"/>
      <w:marBottom w:val="0"/>
      <w:divBdr>
        <w:top w:val="none" w:sz="0" w:space="0" w:color="auto"/>
        <w:left w:val="none" w:sz="0" w:space="0" w:color="auto"/>
        <w:bottom w:val="none" w:sz="0" w:space="0" w:color="auto"/>
        <w:right w:val="none" w:sz="0" w:space="0" w:color="auto"/>
      </w:divBdr>
      <w:divsChild>
        <w:div w:id="1453279225">
          <w:marLeft w:val="3240"/>
          <w:marRight w:val="0"/>
          <w:marTop w:val="100"/>
          <w:marBottom w:val="0"/>
          <w:divBdr>
            <w:top w:val="none" w:sz="0" w:space="0" w:color="auto"/>
            <w:left w:val="none" w:sz="0" w:space="0" w:color="auto"/>
            <w:bottom w:val="none" w:sz="0" w:space="0" w:color="auto"/>
            <w:right w:val="none" w:sz="0" w:space="0" w:color="auto"/>
          </w:divBdr>
        </w:div>
      </w:divsChild>
    </w:div>
    <w:div w:id="1022586223">
      <w:bodyDiv w:val="1"/>
      <w:marLeft w:val="0"/>
      <w:marRight w:val="0"/>
      <w:marTop w:val="0"/>
      <w:marBottom w:val="0"/>
      <w:divBdr>
        <w:top w:val="none" w:sz="0" w:space="0" w:color="auto"/>
        <w:left w:val="none" w:sz="0" w:space="0" w:color="auto"/>
        <w:bottom w:val="none" w:sz="0" w:space="0" w:color="auto"/>
        <w:right w:val="none" w:sz="0" w:space="0" w:color="auto"/>
      </w:divBdr>
      <w:divsChild>
        <w:div w:id="1498112750">
          <w:marLeft w:val="274"/>
          <w:marRight w:val="0"/>
          <w:marTop w:val="240"/>
          <w:marBottom w:val="0"/>
          <w:divBdr>
            <w:top w:val="none" w:sz="0" w:space="0" w:color="auto"/>
            <w:left w:val="none" w:sz="0" w:space="0" w:color="auto"/>
            <w:bottom w:val="none" w:sz="0" w:space="0" w:color="auto"/>
            <w:right w:val="none" w:sz="0" w:space="0" w:color="auto"/>
          </w:divBdr>
        </w:div>
        <w:div w:id="1009718136">
          <w:marLeft w:val="533"/>
          <w:marRight w:val="0"/>
          <w:marTop w:val="0"/>
          <w:marBottom w:val="0"/>
          <w:divBdr>
            <w:top w:val="none" w:sz="0" w:space="0" w:color="auto"/>
            <w:left w:val="none" w:sz="0" w:space="0" w:color="auto"/>
            <w:bottom w:val="none" w:sz="0" w:space="0" w:color="auto"/>
            <w:right w:val="none" w:sz="0" w:space="0" w:color="auto"/>
          </w:divBdr>
        </w:div>
        <w:div w:id="519785060">
          <w:marLeft w:val="533"/>
          <w:marRight w:val="0"/>
          <w:marTop w:val="0"/>
          <w:marBottom w:val="0"/>
          <w:divBdr>
            <w:top w:val="none" w:sz="0" w:space="0" w:color="auto"/>
            <w:left w:val="none" w:sz="0" w:space="0" w:color="auto"/>
            <w:bottom w:val="none" w:sz="0" w:space="0" w:color="auto"/>
            <w:right w:val="none" w:sz="0" w:space="0" w:color="auto"/>
          </w:divBdr>
        </w:div>
        <w:div w:id="640885591">
          <w:marLeft w:val="533"/>
          <w:marRight w:val="0"/>
          <w:marTop w:val="0"/>
          <w:marBottom w:val="0"/>
          <w:divBdr>
            <w:top w:val="none" w:sz="0" w:space="0" w:color="auto"/>
            <w:left w:val="none" w:sz="0" w:space="0" w:color="auto"/>
            <w:bottom w:val="none" w:sz="0" w:space="0" w:color="auto"/>
            <w:right w:val="none" w:sz="0" w:space="0" w:color="auto"/>
          </w:divBdr>
        </w:div>
        <w:div w:id="1518155348">
          <w:marLeft w:val="806"/>
          <w:marRight w:val="0"/>
          <w:marTop w:val="0"/>
          <w:marBottom w:val="0"/>
          <w:divBdr>
            <w:top w:val="none" w:sz="0" w:space="0" w:color="auto"/>
            <w:left w:val="none" w:sz="0" w:space="0" w:color="auto"/>
            <w:bottom w:val="none" w:sz="0" w:space="0" w:color="auto"/>
            <w:right w:val="none" w:sz="0" w:space="0" w:color="auto"/>
          </w:divBdr>
        </w:div>
        <w:div w:id="527761819">
          <w:marLeft w:val="806"/>
          <w:marRight w:val="0"/>
          <w:marTop w:val="0"/>
          <w:marBottom w:val="0"/>
          <w:divBdr>
            <w:top w:val="none" w:sz="0" w:space="0" w:color="auto"/>
            <w:left w:val="none" w:sz="0" w:space="0" w:color="auto"/>
            <w:bottom w:val="none" w:sz="0" w:space="0" w:color="auto"/>
            <w:right w:val="none" w:sz="0" w:space="0" w:color="auto"/>
          </w:divBdr>
        </w:div>
        <w:div w:id="1057358505">
          <w:marLeft w:val="806"/>
          <w:marRight w:val="0"/>
          <w:marTop w:val="0"/>
          <w:marBottom w:val="0"/>
          <w:divBdr>
            <w:top w:val="none" w:sz="0" w:space="0" w:color="auto"/>
            <w:left w:val="none" w:sz="0" w:space="0" w:color="auto"/>
            <w:bottom w:val="none" w:sz="0" w:space="0" w:color="auto"/>
            <w:right w:val="none" w:sz="0" w:space="0" w:color="auto"/>
          </w:divBdr>
        </w:div>
        <w:div w:id="14045839">
          <w:marLeft w:val="806"/>
          <w:marRight w:val="0"/>
          <w:marTop w:val="0"/>
          <w:marBottom w:val="0"/>
          <w:divBdr>
            <w:top w:val="none" w:sz="0" w:space="0" w:color="auto"/>
            <w:left w:val="none" w:sz="0" w:space="0" w:color="auto"/>
            <w:bottom w:val="none" w:sz="0" w:space="0" w:color="auto"/>
            <w:right w:val="none" w:sz="0" w:space="0" w:color="auto"/>
          </w:divBdr>
        </w:div>
        <w:div w:id="988173573">
          <w:marLeft w:val="806"/>
          <w:marRight w:val="0"/>
          <w:marTop w:val="0"/>
          <w:marBottom w:val="0"/>
          <w:divBdr>
            <w:top w:val="none" w:sz="0" w:space="0" w:color="auto"/>
            <w:left w:val="none" w:sz="0" w:space="0" w:color="auto"/>
            <w:bottom w:val="none" w:sz="0" w:space="0" w:color="auto"/>
            <w:right w:val="none" w:sz="0" w:space="0" w:color="auto"/>
          </w:divBdr>
        </w:div>
        <w:div w:id="865796995">
          <w:marLeft w:val="806"/>
          <w:marRight w:val="0"/>
          <w:marTop w:val="0"/>
          <w:marBottom w:val="0"/>
          <w:divBdr>
            <w:top w:val="none" w:sz="0" w:space="0" w:color="auto"/>
            <w:left w:val="none" w:sz="0" w:space="0" w:color="auto"/>
            <w:bottom w:val="none" w:sz="0" w:space="0" w:color="auto"/>
            <w:right w:val="none" w:sz="0" w:space="0" w:color="auto"/>
          </w:divBdr>
        </w:div>
      </w:divsChild>
    </w:div>
    <w:div w:id="1056929406">
      <w:bodyDiv w:val="1"/>
      <w:marLeft w:val="0"/>
      <w:marRight w:val="0"/>
      <w:marTop w:val="0"/>
      <w:marBottom w:val="0"/>
      <w:divBdr>
        <w:top w:val="none" w:sz="0" w:space="0" w:color="auto"/>
        <w:left w:val="none" w:sz="0" w:space="0" w:color="auto"/>
        <w:bottom w:val="none" w:sz="0" w:space="0" w:color="auto"/>
        <w:right w:val="none" w:sz="0" w:space="0" w:color="auto"/>
      </w:divBdr>
    </w:div>
    <w:div w:id="1085372476">
      <w:bodyDiv w:val="1"/>
      <w:marLeft w:val="0"/>
      <w:marRight w:val="0"/>
      <w:marTop w:val="0"/>
      <w:marBottom w:val="0"/>
      <w:divBdr>
        <w:top w:val="none" w:sz="0" w:space="0" w:color="auto"/>
        <w:left w:val="none" w:sz="0" w:space="0" w:color="auto"/>
        <w:bottom w:val="none" w:sz="0" w:space="0" w:color="auto"/>
        <w:right w:val="none" w:sz="0" w:space="0" w:color="auto"/>
      </w:divBdr>
    </w:div>
    <w:div w:id="1096362521">
      <w:bodyDiv w:val="1"/>
      <w:marLeft w:val="0"/>
      <w:marRight w:val="0"/>
      <w:marTop w:val="0"/>
      <w:marBottom w:val="0"/>
      <w:divBdr>
        <w:top w:val="none" w:sz="0" w:space="0" w:color="auto"/>
        <w:left w:val="none" w:sz="0" w:space="0" w:color="auto"/>
        <w:bottom w:val="none" w:sz="0" w:space="0" w:color="auto"/>
        <w:right w:val="none" w:sz="0" w:space="0" w:color="auto"/>
      </w:divBdr>
    </w:div>
    <w:div w:id="1294558152">
      <w:bodyDiv w:val="1"/>
      <w:marLeft w:val="0"/>
      <w:marRight w:val="0"/>
      <w:marTop w:val="0"/>
      <w:marBottom w:val="0"/>
      <w:divBdr>
        <w:top w:val="none" w:sz="0" w:space="0" w:color="auto"/>
        <w:left w:val="none" w:sz="0" w:space="0" w:color="auto"/>
        <w:bottom w:val="none" w:sz="0" w:space="0" w:color="auto"/>
        <w:right w:val="none" w:sz="0" w:space="0" w:color="auto"/>
      </w:divBdr>
    </w:div>
    <w:div w:id="1355229538">
      <w:bodyDiv w:val="1"/>
      <w:marLeft w:val="0"/>
      <w:marRight w:val="0"/>
      <w:marTop w:val="0"/>
      <w:marBottom w:val="0"/>
      <w:divBdr>
        <w:top w:val="none" w:sz="0" w:space="0" w:color="auto"/>
        <w:left w:val="none" w:sz="0" w:space="0" w:color="auto"/>
        <w:bottom w:val="none" w:sz="0" w:space="0" w:color="auto"/>
        <w:right w:val="none" w:sz="0" w:space="0" w:color="auto"/>
      </w:divBdr>
      <w:divsChild>
        <w:div w:id="843397973">
          <w:marLeft w:val="274"/>
          <w:marRight w:val="0"/>
          <w:marTop w:val="240"/>
          <w:marBottom w:val="0"/>
          <w:divBdr>
            <w:top w:val="none" w:sz="0" w:space="0" w:color="auto"/>
            <w:left w:val="none" w:sz="0" w:space="0" w:color="auto"/>
            <w:bottom w:val="none" w:sz="0" w:space="0" w:color="auto"/>
            <w:right w:val="none" w:sz="0" w:space="0" w:color="auto"/>
          </w:divBdr>
        </w:div>
        <w:div w:id="743138925">
          <w:marLeft w:val="533"/>
          <w:marRight w:val="0"/>
          <w:marTop w:val="0"/>
          <w:marBottom w:val="0"/>
          <w:divBdr>
            <w:top w:val="none" w:sz="0" w:space="0" w:color="auto"/>
            <w:left w:val="none" w:sz="0" w:space="0" w:color="auto"/>
            <w:bottom w:val="none" w:sz="0" w:space="0" w:color="auto"/>
            <w:right w:val="none" w:sz="0" w:space="0" w:color="auto"/>
          </w:divBdr>
        </w:div>
        <w:div w:id="1286963194">
          <w:marLeft w:val="533"/>
          <w:marRight w:val="0"/>
          <w:marTop w:val="0"/>
          <w:marBottom w:val="0"/>
          <w:divBdr>
            <w:top w:val="none" w:sz="0" w:space="0" w:color="auto"/>
            <w:left w:val="none" w:sz="0" w:space="0" w:color="auto"/>
            <w:bottom w:val="none" w:sz="0" w:space="0" w:color="auto"/>
            <w:right w:val="none" w:sz="0" w:space="0" w:color="auto"/>
          </w:divBdr>
        </w:div>
        <w:div w:id="1033069609">
          <w:marLeft w:val="533"/>
          <w:marRight w:val="0"/>
          <w:marTop w:val="0"/>
          <w:marBottom w:val="0"/>
          <w:divBdr>
            <w:top w:val="none" w:sz="0" w:space="0" w:color="auto"/>
            <w:left w:val="none" w:sz="0" w:space="0" w:color="auto"/>
            <w:bottom w:val="none" w:sz="0" w:space="0" w:color="auto"/>
            <w:right w:val="none" w:sz="0" w:space="0" w:color="auto"/>
          </w:divBdr>
        </w:div>
        <w:div w:id="312763510">
          <w:marLeft w:val="806"/>
          <w:marRight w:val="0"/>
          <w:marTop w:val="0"/>
          <w:marBottom w:val="0"/>
          <w:divBdr>
            <w:top w:val="none" w:sz="0" w:space="0" w:color="auto"/>
            <w:left w:val="none" w:sz="0" w:space="0" w:color="auto"/>
            <w:bottom w:val="none" w:sz="0" w:space="0" w:color="auto"/>
            <w:right w:val="none" w:sz="0" w:space="0" w:color="auto"/>
          </w:divBdr>
        </w:div>
        <w:div w:id="1432581552">
          <w:marLeft w:val="806"/>
          <w:marRight w:val="0"/>
          <w:marTop w:val="0"/>
          <w:marBottom w:val="0"/>
          <w:divBdr>
            <w:top w:val="none" w:sz="0" w:space="0" w:color="auto"/>
            <w:left w:val="none" w:sz="0" w:space="0" w:color="auto"/>
            <w:bottom w:val="none" w:sz="0" w:space="0" w:color="auto"/>
            <w:right w:val="none" w:sz="0" w:space="0" w:color="auto"/>
          </w:divBdr>
        </w:div>
        <w:div w:id="77554981">
          <w:marLeft w:val="806"/>
          <w:marRight w:val="0"/>
          <w:marTop w:val="0"/>
          <w:marBottom w:val="0"/>
          <w:divBdr>
            <w:top w:val="none" w:sz="0" w:space="0" w:color="auto"/>
            <w:left w:val="none" w:sz="0" w:space="0" w:color="auto"/>
            <w:bottom w:val="none" w:sz="0" w:space="0" w:color="auto"/>
            <w:right w:val="none" w:sz="0" w:space="0" w:color="auto"/>
          </w:divBdr>
        </w:div>
        <w:div w:id="2135446391">
          <w:marLeft w:val="806"/>
          <w:marRight w:val="0"/>
          <w:marTop w:val="0"/>
          <w:marBottom w:val="0"/>
          <w:divBdr>
            <w:top w:val="none" w:sz="0" w:space="0" w:color="auto"/>
            <w:left w:val="none" w:sz="0" w:space="0" w:color="auto"/>
            <w:bottom w:val="none" w:sz="0" w:space="0" w:color="auto"/>
            <w:right w:val="none" w:sz="0" w:space="0" w:color="auto"/>
          </w:divBdr>
        </w:div>
        <w:div w:id="616104159">
          <w:marLeft w:val="806"/>
          <w:marRight w:val="0"/>
          <w:marTop w:val="0"/>
          <w:marBottom w:val="0"/>
          <w:divBdr>
            <w:top w:val="none" w:sz="0" w:space="0" w:color="auto"/>
            <w:left w:val="none" w:sz="0" w:space="0" w:color="auto"/>
            <w:bottom w:val="none" w:sz="0" w:space="0" w:color="auto"/>
            <w:right w:val="none" w:sz="0" w:space="0" w:color="auto"/>
          </w:divBdr>
        </w:div>
        <w:div w:id="1183782008">
          <w:marLeft w:val="806"/>
          <w:marRight w:val="0"/>
          <w:marTop w:val="0"/>
          <w:marBottom w:val="0"/>
          <w:divBdr>
            <w:top w:val="none" w:sz="0" w:space="0" w:color="auto"/>
            <w:left w:val="none" w:sz="0" w:space="0" w:color="auto"/>
            <w:bottom w:val="none" w:sz="0" w:space="0" w:color="auto"/>
            <w:right w:val="none" w:sz="0" w:space="0" w:color="auto"/>
          </w:divBdr>
        </w:div>
      </w:divsChild>
    </w:div>
    <w:div w:id="1363282366">
      <w:bodyDiv w:val="1"/>
      <w:marLeft w:val="0"/>
      <w:marRight w:val="0"/>
      <w:marTop w:val="0"/>
      <w:marBottom w:val="0"/>
      <w:divBdr>
        <w:top w:val="none" w:sz="0" w:space="0" w:color="auto"/>
        <w:left w:val="none" w:sz="0" w:space="0" w:color="auto"/>
        <w:bottom w:val="none" w:sz="0" w:space="0" w:color="auto"/>
        <w:right w:val="none" w:sz="0" w:space="0" w:color="auto"/>
      </w:divBdr>
    </w:div>
    <w:div w:id="1387796641">
      <w:bodyDiv w:val="1"/>
      <w:marLeft w:val="0"/>
      <w:marRight w:val="0"/>
      <w:marTop w:val="0"/>
      <w:marBottom w:val="0"/>
      <w:divBdr>
        <w:top w:val="none" w:sz="0" w:space="0" w:color="auto"/>
        <w:left w:val="none" w:sz="0" w:space="0" w:color="auto"/>
        <w:bottom w:val="none" w:sz="0" w:space="0" w:color="auto"/>
        <w:right w:val="none" w:sz="0" w:space="0" w:color="auto"/>
      </w:divBdr>
    </w:div>
    <w:div w:id="1472283235">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622684781">
      <w:bodyDiv w:val="1"/>
      <w:marLeft w:val="0"/>
      <w:marRight w:val="0"/>
      <w:marTop w:val="0"/>
      <w:marBottom w:val="0"/>
      <w:divBdr>
        <w:top w:val="none" w:sz="0" w:space="0" w:color="auto"/>
        <w:left w:val="none" w:sz="0" w:space="0" w:color="auto"/>
        <w:bottom w:val="none" w:sz="0" w:space="0" w:color="auto"/>
        <w:right w:val="none" w:sz="0" w:space="0" w:color="auto"/>
      </w:divBdr>
    </w:div>
    <w:div w:id="1686587567">
      <w:bodyDiv w:val="1"/>
      <w:marLeft w:val="0"/>
      <w:marRight w:val="0"/>
      <w:marTop w:val="0"/>
      <w:marBottom w:val="0"/>
      <w:divBdr>
        <w:top w:val="none" w:sz="0" w:space="0" w:color="auto"/>
        <w:left w:val="none" w:sz="0" w:space="0" w:color="auto"/>
        <w:bottom w:val="none" w:sz="0" w:space="0" w:color="auto"/>
        <w:right w:val="none" w:sz="0" w:space="0" w:color="auto"/>
      </w:divBdr>
    </w:div>
    <w:div w:id="1749183417">
      <w:bodyDiv w:val="1"/>
      <w:marLeft w:val="0"/>
      <w:marRight w:val="0"/>
      <w:marTop w:val="0"/>
      <w:marBottom w:val="0"/>
      <w:divBdr>
        <w:top w:val="none" w:sz="0" w:space="0" w:color="auto"/>
        <w:left w:val="none" w:sz="0" w:space="0" w:color="auto"/>
        <w:bottom w:val="none" w:sz="0" w:space="0" w:color="auto"/>
        <w:right w:val="none" w:sz="0" w:space="0" w:color="auto"/>
      </w:divBdr>
    </w:div>
    <w:div w:id="17585491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 w:id="1869415279">
      <w:bodyDiv w:val="1"/>
      <w:marLeft w:val="0"/>
      <w:marRight w:val="0"/>
      <w:marTop w:val="0"/>
      <w:marBottom w:val="0"/>
      <w:divBdr>
        <w:top w:val="none" w:sz="0" w:space="0" w:color="auto"/>
        <w:left w:val="none" w:sz="0" w:space="0" w:color="auto"/>
        <w:bottom w:val="none" w:sz="0" w:space="0" w:color="auto"/>
        <w:right w:val="none" w:sz="0" w:space="0" w:color="auto"/>
      </w:divBdr>
    </w:div>
    <w:div w:id="201244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3156D-EDEB-4127-AF13-9C5467742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shao zhe</cp:lastModifiedBy>
  <cp:revision>9</cp:revision>
  <dcterms:created xsi:type="dcterms:W3CDTF">2019-02-15T08:29:00Z</dcterms:created>
  <dcterms:modified xsi:type="dcterms:W3CDTF">2019-02-15T08:52:00Z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9aa7679d-2bc3-4a16-bb32-860fd4c1a49a</vt:lpwstr>
  </property>
  <property fmtid="{D5CDD505-2E9C-101B-9397-08002B2CF9AE}" pid="3" name="CTP_TimeStamp">
    <vt:lpwstr>2018-11-02 16:31:02Z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