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RAN4#90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900315</w:t>
      </w:r>
    </w:p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Athens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Greece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25 Feb -1 March, 2019</w:t>
      </w:r>
    </w:p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6.14.1.4.2</w:t>
      </w:r>
    </w:p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Test case design for meaurement restriction</w:t>
      </w:r>
    </w:p>
    <w:p w:rsidR="00A66E21" w:rsidRPr="00AB32C7" w:rsidRDefault="00A66E21" w:rsidP="00A66E2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579E2" w:rsidRPr="00392363" w:rsidRDefault="008579E2" w:rsidP="0039236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ED5E1E">
        <w:rPr>
          <w:rFonts w:hint="eastAsia"/>
          <w:sz w:val="20"/>
          <w:szCs w:val="20"/>
          <w:lang w:val="en-GB"/>
        </w:rPr>
        <w:t>below</w:t>
      </w:r>
      <w:r>
        <w:rPr>
          <w:rFonts w:hint="eastAsia"/>
          <w:sz w:val="20"/>
          <w:szCs w:val="20"/>
          <w:lang w:val="en-GB"/>
        </w:rPr>
        <w:t xml:space="preserve"> open issues were discussed:</w:t>
      </w:r>
    </w:p>
    <w:p w:rsidR="0094621B" w:rsidRPr="008579E2" w:rsidRDefault="0094621B" w:rsidP="00B76BD9">
      <w:pPr>
        <w:pStyle w:val="ListParagraph"/>
        <w:numPr>
          <w:ilvl w:val="0"/>
          <w:numId w:val="2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case design for measurement restriction</w:t>
      </w:r>
    </w:p>
    <w:p w:rsidR="009209AA" w:rsidRPr="00C4666B" w:rsidRDefault="00176EA2" w:rsidP="00392363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0325B2" w:rsidRDefault="000325B2" w:rsidP="000325B2">
      <w:pPr>
        <w:rPr>
          <w:lang w:val="en-GB"/>
        </w:rPr>
      </w:pPr>
      <w:r>
        <w:rPr>
          <w:rFonts w:hint="eastAsia"/>
          <w:lang w:val="en-GB"/>
        </w:rPr>
        <w:t xml:space="preserve">In Rel-13, channel </w:t>
      </w:r>
      <w:r>
        <w:rPr>
          <w:lang w:val="en-GB"/>
        </w:rPr>
        <w:t>measurement</w:t>
      </w:r>
      <w:r>
        <w:rPr>
          <w:rFonts w:hint="eastAsia"/>
          <w:lang w:val="en-GB"/>
        </w:rPr>
        <w:t xml:space="preserve"> restriction test case has been introduced for TM9 static CQI test cases and </w:t>
      </w:r>
      <w:r>
        <w:rPr>
          <w:lang w:val="en-GB"/>
        </w:rPr>
        <w:t>an interference measurement test case was</w:t>
      </w:r>
      <w:r>
        <w:rPr>
          <w:rFonts w:hint="eastAsia"/>
          <w:lang w:val="en-GB"/>
        </w:rPr>
        <w:t xml:space="preserve"> introduced under TM10 static CQI test.</w:t>
      </w:r>
    </w:p>
    <w:p w:rsidR="000325B2" w:rsidRDefault="000325B2" w:rsidP="000325B2">
      <w:pPr>
        <w:rPr>
          <w:lang w:val="en-GB"/>
        </w:rPr>
      </w:pPr>
      <w:r>
        <w:rPr>
          <w:rFonts w:hint="eastAsia"/>
          <w:lang w:val="en-GB"/>
        </w:rPr>
        <w:t xml:space="preserve">For NR, basic test case design in LTE can be </w:t>
      </w:r>
      <w:r>
        <w:rPr>
          <w:lang w:val="en-GB"/>
        </w:rPr>
        <w:t>reused</w:t>
      </w:r>
      <w:r>
        <w:rPr>
          <w:rFonts w:hint="eastAsia"/>
          <w:lang w:val="en-GB"/>
        </w:rPr>
        <w:t>:</w:t>
      </w:r>
    </w:p>
    <w:p w:rsidR="006F3629" w:rsidRPr="000325B2" w:rsidRDefault="00DF0AB8" w:rsidP="00B76BD9">
      <w:pPr>
        <w:numPr>
          <w:ilvl w:val="0"/>
          <w:numId w:val="7"/>
        </w:numPr>
      </w:pPr>
      <w:r w:rsidRPr="000325B2">
        <w:rPr>
          <w:lang w:val="en-GB"/>
        </w:rPr>
        <w:t>Test Set-up for Channel measurement restriction test</w:t>
      </w:r>
    </w:p>
    <w:p w:rsidR="006F3629" w:rsidRPr="000325B2" w:rsidRDefault="00DF0AB8" w:rsidP="00B76BD9">
      <w:pPr>
        <w:numPr>
          <w:ilvl w:val="1"/>
          <w:numId w:val="6"/>
        </w:numPr>
      </w:pPr>
      <w:r w:rsidRPr="000325B2">
        <w:rPr>
          <w:lang w:val="en-GB"/>
        </w:rPr>
        <w:t>Adjusting transmitted power in even CSI-RS sub-frames, Transmitted power  imbalance between even CSI-RS sub-frames and other sub-frames is TBD</w:t>
      </w:r>
    </w:p>
    <w:p w:rsidR="006F3629" w:rsidRPr="000325B2" w:rsidRDefault="00DF0AB8" w:rsidP="00B76BD9">
      <w:pPr>
        <w:numPr>
          <w:ilvl w:val="1"/>
          <w:numId w:val="6"/>
        </w:numPr>
      </w:pPr>
      <w:r w:rsidRPr="000325B2">
        <w:rPr>
          <w:lang w:val="en-GB"/>
        </w:rPr>
        <w:t>Scheduled PDSCH will skip even CSI-RS sub-frame</w:t>
      </w:r>
    </w:p>
    <w:p w:rsidR="006F3629" w:rsidRPr="00BC3227" w:rsidRDefault="00DF0AB8" w:rsidP="00B76BD9">
      <w:pPr>
        <w:numPr>
          <w:ilvl w:val="1"/>
          <w:numId w:val="6"/>
        </w:numPr>
      </w:pPr>
      <w:r w:rsidRPr="000325B2">
        <w:rPr>
          <w:lang w:val="en-GB"/>
        </w:rPr>
        <w:t>CQI reported based on odd CSI-RS sub-frames</w:t>
      </w:r>
    </w:p>
    <w:p w:rsidR="00BC3227" w:rsidRPr="000325B2" w:rsidRDefault="00BC3227" w:rsidP="00EC7D55">
      <w:pPr>
        <w:jc w:val="center"/>
      </w:pPr>
      <w:r>
        <w:object w:dxaOrig="7201" w:dyaOrig="2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pt;height:76.6pt" o:ole="">
            <v:imagedata r:id="rId9" o:title=""/>
          </v:shape>
          <o:OLEObject Type="Embed" ProgID="Visio.Drawing.11" ShapeID="_x0000_i1025" DrawAspect="Content" ObjectID="_1611780761" r:id="rId10"/>
        </w:object>
      </w:r>
    </w:p>
    <w:p w:rsidR="006F3629" w:rsidRPr="000325B2" w:rsidRDefault="00DF0AB8" w:rsidP="00B76BD9">
      <w:pPr>
        <w:numPr>
          <w:ilvl w:val="0"/>
          <w:numId w:val="7"/>
        </w:numPr>
      </w:pPr>
      <w:r w:rsidRPr="000325B2">
        <w:rPr>
          <w:lang w:val="en-GB"/>
        </w:rPr>
        <w:t>Test Set-up for Interference measurement restriction test:</w:t>
      </w:r>
    </w:p>
    <w:p w:rsidR="006F3629" w:rsidRPr="000325B2" w:rsidRDefault="00DF0AB8" w:rsidP="00B76BD9">
      <w:pPr>
        <w:numPr>
          <w:ilvl w:val="1"/>
          <w:numId w:val="6"/>
        </w:numPr>
      </w:pPr>
      <w:r w:rsidRPr="000325B2">
        <w:rPr>
          <w:lang w:val="en-GB"/>
        </w:rPr>
        <w:t>Adjusting TP2 transmission power in even CSI-RS/CSI-IM sub-frames, transmitted power  imbalance between even CSI-RS sub-frames and other sub-frames (for TP2) is TBD</w:t>
      </w:r>
    </w:p>
    <w:p w:rsidR="006F3629" w:rsidRPr="000325B2" w:rsidRDefault="00DF0AB8" w:rsidP="00B76BD9">
      <w:pPr>
        <w:numPr>
          <w:ilvl w:val="1"/>
          <w:numId w:val="6"/>
        </w:numPr>
      </w:pPr>
      <w:r w:rsidRPr="000325B2">
        <w:rPr>
          <w:lang w:val="en-GB"/>
        </w:rPr>
        <w:t>Scheduled PDSCH will skip even CSI-RS sub-frames</w:t>
      </w:r>
    </w:p>
    <w:p w:rsidR="006F3629" w:rsidRPr="000325B2" w:rsidRDefault="00DF0AB8" w:rsidP="00B76BD9">
      <w:pPr>
        <w:numPr>
          <w:ilvl w:val="1"/>
          <w:numId w:val="6"/>
        </w:numPr>
      </w:pPr>
      <w:r w:rsidRPr="000325B2">
        <w:rPr>
          <w:lang w:val="en-GB"/>
        </w:rPr>
        <w:t>CQI reported based on odd CSI-RS sub-frames</w:t>
      </w:r>
    </w:p>
    <w:p w:rsidR="000325B2" w:rsidRPr="000325B2" w:rsidRDefault="00BC3227" w:rsidP="00EC7D55">
      <w:pPr>
        <w:jc w:val="center"/>
      </w:pPr>
      <w:r>
        <w:object w:dxaOrig="7201" w:dyaOrig="2726">
          <v:shape id="_x0000_i1026" type="#_x0000_t75" style="width:342.15pt;height:86.4pt" o:ole="">
            <v:imagedata r:id="rId11" o:title=""/>
          </v:shape>
          <o:OLEObject Type="Embed" ProgID="Visio.Drawing.11" ShapeID="_x0000_i1026" DrawAspect="Content" ObjectID="_1611780762" r:id="rId12"/>
        </w:object>
      </w:r>
    </w:p>
    <w:p w:rsidR="00BC3227" w:rsidRDefault="00BC3227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A66E21" w:rsidRPr="00A66E21" w:rsidRDefault="00ED5E1E" w:rsidP="00A66E21">
      <w:pPr>
        <w:rPr>
          <w:sz w:val="20"/>
          <w:szCs w:val="20"/>
          <w:lang w:val="en-GB"/>
        </w:rPr>
      </w:pPr>
      <w:r w:rsidRPr="00A66E21">
        <w:rPr>
          <w:rFonts w:hint="eastAsia"/>
          <w:sz w:val="20"/>
          <w:szCs w:val="20"/>
          <w:lang w:val="en-GB"/>
        </w:rPr>
        <w:t xml:space="preserve">In this contribution, </w:t>
      </w:r>
      <w:r w:rsidR="00A66E21">
        <w:rPr>
          <w:rFonts w:hint="eastAsia"/>
          <w:sz w:val="20"/>
          <w:szCs w:val="20"/>
          <w:lang w:val="en-GB"/>
        </w:rPr>
        <w:t>t</w:t>
      </w:r>
      <w:r w:rsidR="00A66E21" w:rsidRPr="00A66E21">
        <w:rPr>
          <w:rFonts w:hint="eastAsia"/>
          <w:sz w:val="20"/>
          <w:szCs w:val="20"/>
          <w:lang w:val="en-GB"/>
        </w:rPr>
        <w:t>est case design for measurement restriction</w:t>
      </w:r>
      <w:r w:rsidR="00A66E21">
        <w:rPr>
          <w:rFonts w:hint="eastAsia"/>
          <w:sz w:val="20"/>
          <w:szCs w:val="20"/>
          <w:lang w:val="en-GB"/>
        </w:rPr>
        <w:t xml:space="preserve"> was provided.</w:t>
      </w:r>
    </w:p>
    <w:p w:rsidR="00ED5E1E" w:rsidRPr="00392363" w:rsidRDefault="00ED5E1E" w:rsidP="00ED5E1E">
      <w:pPr>
        <w:rPr>
          <w:sz w:val="20"/>
          <w:szCs w:val="20"/>
          <w:lang w:val="en-GB"/>
        </w:rPr>
      </w:pPr>
    </w:p>
    <w:p w:rsidR="00CE1453" w:rsidRPr="000325B2" w:rsidRDefault="00CE1453" w:rsidP="008A2EBC">
      <w:pPr>
        <w:rPr>
          <w:sz w:val="20"/>
          <w:szCs w:val="20"/>
          <w:lang w:val="en-GB"/>
        </w:rPr>
      </w:pPr>
      <w:bookmarkStart w:id="0" w:name="_GoBack"/>
      <w:bookmarkEnd w:id="0"/>
    </w:p>
    <w:sectPr w:rsidR="00CE1453" w:rsidRPr="000325B2" w:rsidSect="00956C20">
      <w:pgSz w:w="11906" w:h="16838"/>
      <w:pgMar w:top="1440" w:right="1080" w:bottom="1440" w:left="108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299" w:rsidRDefault="001A2299" w:rsidP="00FF76F4">
      <w:r>
        <w:separator/>
      </w:r>
    </w:p>
  </w:endnote>
  <w:endnote w:type="continuationSeparator" w:id="0">
    <w:p w:rsidR="001A2299" w:rsidRDefault="001A229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299" w:rsidRDefault="001A2299" w:rsidP="00FF76F4">
      <w:r>
        <w:separator/>
      </w:r>
    </w:p>
  </w:footnote>
  <w:footnote w:type="continuationSeparator" w:id="0">
    <w:p w:rsidR="001A2299" w:rsidRDefault="001A229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25DD"/>
    <w:multiLevelType w:val="hybridMultilevel"/>
    <w:tmpl w:val="8568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930B1"/>
    <w:multiLevelType w:val="multilevel"/>
    <w:tmpl w:val="8324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4F3C64"/>
    <w:multiLevelType w:val="hybridMultilevel"/>
    <w:tmpl w:val="36305380"/>
    <w:lvl w:ilvl="0" w:tplc="D7604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24F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4624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8B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C8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21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0D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0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C5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7F6953"/>
    <w:multiLevelType w:val="hybridMultilevel"/>
    <w:tmpl w:val="D682B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F3DCA"/>
    <w:multiLevelType w:val="hybridMultilevel"/>
    <w:tmpl w:val="5C688B3A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5382A"/>
    <w:multiLevelType w:val="hybridMultilevel"/>
    <w:tmpl w:val="A47EEA26"/>
    <w:lvl w:ilvl="0" w:tplc="51FE08BC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E2A35E">
      <w:start w:val="1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34CEBD0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121A84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8ED348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3088E0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AA9D2C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124BF22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9B0E992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B2D6E87"/>
    <w:multiLevelType w:val="hybridMultilevel"/>
    <w:tmpl w:val="19E85C70"/>
    <w:lvl w:ilvl="0" w:tplc="3D4293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04960"/>
    <w:multiLevelType w:val="hybridMultilevel"/>
    <w:tmpl w:val="5CCA1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B70E5"/>
    <w:multiLevelType w:val="hybridMultilevel"/>
    <w:tmpl w:val="C010B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A16674"/>
    <w:multiLevelType w:val="hybridMultilevel"/>
    <w:tmpl w:val="727EA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45738C"/>
    <w:multiLevelType w:val="hybridMultilevel"/>
    <w:tmpl w:val="058664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E14114A"/>
    <w:multiLevelType w:val="hybridMultilevel"/>
    <w:tmpl w:val="D9B485A6"/>
    <w:lvl w:ilvl="0" w:tplc="3D4293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BF33F5"/>
    <w:multiLevelType w:val="hybridMultilevel"/>
    <w:tmpl w:val="12DE1A90"/>
    <w:lvl w:ilvl="0" w:tplc="3D4293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AE2A35E">
      <w:start w:val="1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34CEBD0"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121A84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8ED348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3088E0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AA9D2C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124BF22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9B0E992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3"/>
  </w:num>
  <w:num w:numId="5">
    <w:abstractNumId w:val="6"/>
  </w:num>
  <w:num w:numId="6">
    <w:abstractNumId w:val="5"/>
  </w:num>
  <w:num w:numId="7">
    <w:abstractNumId w:val="14"/>
  </w:num>
  <w:num w:numId="8">
    <w:abstractNumId w:val="2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7"/>
  </w:num>
  <w:num w:numId="14">
    <w:abstractNumId w:val="1"/>
  </w:num>
  <w:num w:numId="15">
    <w:abstractNumId w:val="12"/>
  </w:num>
  <w:num w:numId="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325B2"/>
    <w:rsid w:val="0003413F"/>
    <w:rsid w:val="00042195"/>
    <w:rsid w:val="0004248F"/>
    <w:rsid w:val="00044671"/>
    <w:rsid w:val="00045F80"/>
    <w:rsid w:val="000505CC"/>
    <w:rsid w:val="00051A1D"/>
    <w:rsid w:val="00052106"/>
    <w:rsid w:val="0005374E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268D9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2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299"/>
    <w:rsid w:val="001A2BA0"/>
    <w:rsid w:val="001A31FD"/>
    <w:rsid w:val="001A390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37ECD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2F22C9"/>
    <w:rsid w:val="00303031"/>
    <w:rsid w:val="00312862"/>
    <w:rsid w:val="00313FF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92363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2B46"/>
    <w:rsid w:val="00483678"/>
    <w:rsid w:val="004870CC"/>
    <w:rsid w:val="004C5873"/>
    <w:rsid w:val="004D5396"/>
    <w:rsid w:val="004E0EBD"/>
    <w:rsid w:val="004E50F2"/>
    <w:rsid w:val="004E64C5"/>
    <w:rsid w:val="004F0168"/>
    <w:rsid w:val="004F5EED"/>
    <w:rsid w:val="00502F1D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770D0"/>
    <w:rsid w:val="00685682"/>
    <w:rsid w:val="00691F06"/>
    <w:rsid w:val="006A262E"/>
    <w:rsid w:val="006A2856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3629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91694"/>
    <w:rsid w:val="008A2EBC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209AA"/>
    <w:rsid w:val="009334E9"/>
    <w:rsid w:val="00936592"/>
    <w:rsid w:val="00940865"/>
    <w:rsid w:val="009434B9"/>
    <w:rsid w:val="00943A21"/>
    <w:rsid w:val="00945F07"/>
    <w:rsid w:val="0094621B"/>
    <w:rsid w:val="00950A45"/>
    <w:rsid w:val="009520C4"/>
    <w:rsid w:val="009527D5"/>
    <w:rsid w:val="00952F7A"/>
    <w:rsid w:val="00953116"/>
    <w:rsid w:val="00956C20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66E21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1653E"/>
    <w:rsid w:val="00B27D51"/>
    <w:rsid w:val="00B31802"/>
    <w:rsid w:val="00B371E7"/>
    <w:rsid w:val="00B40FD3"/>
    <w:rsid w:val="00B45622"/>
    <w:rsid w:val="00B5191F"/>
    <w:rsid w:val="00B52143"/>
    <w:rsid w:val="00B63C37"/>
    <w:rsid w:val="00B64A2D"/>
    <w:rsid w:val="00B748E9"/>
    <w:rsid w:val="00B76BD9"/>
    <w:rsid w:val="00B80CFD"/>
    <w:rsid w:val="00B83038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3227"/>
    <w:rsid w:val="00BC3760"/>
    <w:rsid w:val="00BC737C"/>
    <w:rsid w:val="00BC78F2"/>
    <w:rsid w:val="00BD6FD0"/>
    <w:rsid w:val="00BE460A"/>
    <w:rsid w:val="00BF5CFA"/>
    <w:rsid w:val="00C04D38"/>
    <w:rsid w:val="00C143D4"/>
    <w:rsid w:val="00C15C07"/>
    <w:rsid w:val="00C210DA"/>
    <w:rsid w:val="00C23744"/>
    <w:rsid w:val="00C33332"/>
    <w:rsid w:val="00C34161"/>
    <w:rsid w:val="00C4135D"/>
    <w:rsid w:val="00C45B9E"/>
    <w:rsid w:val="00C4666B"/>
    <w:rsid w:val="00C501D1"/>
    <w:rsid w:val="00C51218"/>
    <w:rsid w:val="00C547C1"/>
    <w:rsid w:val="00C56B4F"/>
    <w:rsid w:val="00C57A03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5311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6261B"/>
    <w:rsid w:val="00D7149D"/>
    <w:rsid w:val="00D71CCC"/>
    <w:rsid w:val="00D72C28"/>
    <w:rsid w:val="00D81E3A"/>
    <w:rsid w:val="00D861FD"/>
    <w:rsid w:val="00D919C5"/>
    <w:rsid w:val="00D95BAF"/>
    <w:rsid w:val="00DB1CDE"/>
    <w:rsid w:val="00DC1A2B"/>
    <w:rsid w:val="00DC5BDF"/>
    <w:rsid w:val="00DC723A"/>
    <w:rsid w:val="00DD66BA"/>
    <w:rsid w:val="00DE34F5"/>
    <w:rsid w:val="00DE42FB"/>
    <w:rsid w:val="00DE4A0B"/>
    <w:rsid w:val="00DF01B2"/>
    <w:rsid w:val="00DF0AB8"/>
    <w:rsid w:val="00E02939"/>
    <w:rsid w:val="00E10AEF"/>
    <w:rsid w:val="00E13FF5"/>
    <w:rsid w:val="00E14F20"/>
    <w:rsid w:val="00E20BFF"/>
    <w:rsid w:val="00E2477B"/>
    <w:rsid w:val="00E335AA"/>
    <w:rsid w:val="00E34ECB"/>
    <w:rsid w:val="00E41698"/>
    <w:rsid w:val="00E5058B"/>
    <w:rsid w:val="00E67657"/>
    <w:rsid w:val="00E7262A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C7D55"/>
    <w:rsid w:val="00ED464C"/>
    <w:rsid w:val="00ED5E1E"/>
    <w:rsid w:val="00EE03AE"/>
    <w:rsid w:val="00EE06EC"/>
    <w:rsid w:val="00EE1F49"/>
    <w:rsid w:val="00EE40F3"/>
    <w:rsid w:val="00EE4B8C"/>
    <w:rsid w:val="00EF1343"/>
    <w:rsid w:val="00EF13F0"/>
    <w:rsid w:val="00EF6422"/>
    <w:rsid w:val="00F243B9"/>
    <w:rsid w:val="00F25208"/>
    <w:rsid w:val="00F26A5D"/>
    <w:rsid w:val="00F3256B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styleId="PlaceholderText">
    <w:name w:val="Placeholder Text"/>
    <w:basedOn w:val="DefaultParagraphFont"/>
    <w:uiPriority w:val="99"/>
    <w:semiHidden/>
    <w:rsid w:val="006A2856"/>
    <w:rPr>
      <w:color w:val="808080"/>
    </w:rPr>
  </w:style>
  <w:style w:type="character" w:styleId="Strong">
    <w:name w:val="Strong"/>
    <w:basedOn w:val="DefaultParagraphFont"/>
    <w:uiPriority w:val="22"/>
    <w:qFormat/>
    <w:rsid w:val="00C466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styleId="PlaceholderText">
    <w:name w:val="Placeholder Text"/>
    <w:basedOn w:val="DefaultParagraphFont"/>
    <w:uiPriority w:val="99"/>
    <w:semiHidden/>
    <w:rsid w:val="006A2856"/>
    <w:rPr>
      <w:color w:val="808080"/>
    </w:rPr>
  </w:style>
  <w:style w:type="character" w:styleId="Strong">
    <w:name w:val="Strong"/>
    <w:basedOn w:val="DefaultParagraphFont"/>
    <w:uiPriority w:val="22"/>
    <w:qFormat/>
    <w:rsid w:val="00C466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0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98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62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5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32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252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448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6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70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3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36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8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5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4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3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30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7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7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6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1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1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3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5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64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2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8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4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88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4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69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4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6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1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5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68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77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944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5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28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38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12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42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60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1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085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35828-751E-4DFE-8685-CF5DB077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after RAN4#89</cp:lastModifiedBy>
  <cp:revision>17</cp:revision>
  <dcterms:created xsi:type="dcterms:W3CDTF">2017-11-17T07:42:00Z</dcterms:created>
  <dcterms:modified xsi:type="dcterms:W3CDTF">2019-02-15T15:28:00Z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