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4806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#88BIS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R4-181</w:t>
      </w:r>
      <w:r w:rsidR="002A67BD">
        <w:rPr>
          <w:b/>
          <w:noProof/>
          <w:sz w:val="28"/>
        </w:rPr>
        <w:t>2488</w:t>
      </w:r>
      <w:bookmarkStart w:id="13" w:name="_GoBack"/>
      <w:bookmarkEnd w:id="13"/>
    </w:p>
    <w:p w:rsidR="004806FB" w:rsidRDefault="00482D2F" w:rsidP="004806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4806F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4806FB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>Oct.</w:t>
      </w:r>
      <w:r w:rsidR="004806FB">
        <w:rPr>
          <w:b/>
          <w:noProof/>
          <w:sz w:val="24"/>
        </w:rPr>
        <w:t>, 2018</w:t>
      </w:r>
    </w:p>
    <w:p w:rsidR="002A2278" w:rsidRPr="00867207" w:rsidRDefault="002A2278" w:rsidP="002A2278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LS on </w:t>
      </w:r>
      <w:r w:rsidR="009B0285">
        <w:rPr>
          <w:rFonts w:ascii="Arial" w:hAnsi="Arial" w:cs="Arial"/>
          <w:color w:val="000000"/>
          <w:szCs w:val="20"/>
        </w:rPr>
        <w:t>the reuse of existing UE capability for CSI-RS based RLM in FR2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Pr="00867207">
        <w:rPr>
          <w:rFonts w:ascii="Arial" w:hAnsi="Arial" w:cs="Arial"/>
          <w:bCs/>
          <w:color w:val="000000"/>
          <w:szCs w:val="20"/>
        </w:rPr>
        <w:t>5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Pr="00867207">
        <w:rPr>
          <w:rFonts w:ascii="Arial" w:hAnsi="Arial" w:cs="Arial"/>
          <w:bCs/>
          <w:szCs w:val="20"/>
        </w:rPr>
        <w:t>NR_newRAT</w:t>
      </w:r>
      <w:proofErr w:type="spellEnd"/>
      <w:r w:rsidRPr="00867207">
        <w:rPr>
          <w:rFonts w:ascii="Arial" w:hAnsi="Arial" w:cs="Arial"/>
          <w:bCs/>
          <w:szCs w:val="20"/>
        </w:rPr>
        <w:t>-Core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9B028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9B028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9B0285" w:rsidRPr="00867207">
        <w:rPr>
          <w:rFonts w:ascii="Arial" w:hAnsi="Arial" w:cs="Arial"/>
          <w:bCs/>
          <w:color w:val="000000"/>
          <w:szCs w:val="20"/>
        </w:rPr>
        <w:t>RAN WG</w:t>
      </w:r>
      <w:r w:rsidR="009B0285">
        <w:rPr>
          <w:rFonts w:ascii="Arial" w:hAnsi="Arial" w:cs="Arial"/>
          <w:bCs/>
          <w:color w:val="000000"/>
          <w:szCs w:val="20"/>
        </w:rPr>
        <w:t>1</w:t>
      </w:r>
    </w:p>
    <w:p w:rsidR="002A2278" w:rsidRPr="00867207" w:rsidRDefault="002A2278" w:rsidP="002A2278">
      <w:pPr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4806FB">
      <w:pPr>
        <w:tabs>
          <w:tab w:val="left" w:pos="2268"/>
        </w:tabs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4806FB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proofErr w:type="spellStart"/>
      <w:r w:rsidRPr="00867207">
        <w:rPr>
          <w:rFonts w:cs="Arial" w:hint="eastAsia"/>
          <w:bCs/>
          <w:color w:val="000000"/>
          <w:sz w:val="20"/>
          <w:lang w:val="en-US" w:eastAsia="ko-KR"/>
        </w:rPr>
        <w:t>Jin</w:t>
      </w:r>
      <w:proofErr w:type="spellEnd"/>
      <w:r w:rsidRPr="00867207">
        <w:rPr>
          <w:rFonts w:cs="Arial" w:hint="eastAsia"/>
          <w:bCs/>
          <w:color w:val="000000"/>
          <w:sz w:val="20"/>
          <w:lang w:val="en-US" w:eastAsia="ko-KR"/>
        </w:rPr>
        <w:t>-Yup Hwang</w:t>
      </w:r>
    </w:p>
    <w:p w:rsidR="002A2278" w:rsidRPr="00867207" w:rsidRDefault="002A2278" w:rsidP="004806FB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 w:rsidP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C777EA" w:rsidRDefault="006C4BDF" w:rsidP="00E1053D">
      <w:pPr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560C58">
        <w:rPr>
          <w:rFonts w:ascii="Arial" w:eastAsia="바탕" w:hAnsi="Arial" w:cs="Arial"/>
        </w:rPr>
        <w:t xml:space="preserve">has discussed </w:t>
      </w:r>
      <w:r w:rsidR="009B0285">
        <w:rPr>
          <w:rFonts w:ascii="Arial" w:eastAsia="바탕" w:hAnsi="Arial" w:cs="Arial"/>
        </w:rPr>
        <w:t xml:space="preserve">the </w:t>
      </w:r>
      <w:r w:rsidR="00D639E2">
        <w:rPr>
          <w:rFonts w:ascii="Arial" w:eastAsia="바탕" w:hAnsi="Arial" w:cs="Arial"/>
        </w:rPr>
        <w:t xml:space="preserve">scaling value </w:t>
      </w:r>
      <w:r w:rsidR="00FA7FEC">
        <w:rPr>
          <w:rFonts w:ascii="Arial" w:eastAsia="바탕" w:hAnsi="Arial" w:cs="Arial"/>
        </w:rPr>
        <w:t>which is to increase</w:t>
      </w:r>
      <w:r w:rsidR="00D639E2">
        <w:rPr>
          <w:rFonts w:ascii="Arial" w:eastAsia="바탕" w:hAnsi="Arial" w:cs="Arial"/>
        </w:rPr>
        <w:t xml:space="preserve"> RLM evaluation time due to UE Rx beam sweeping </w:t>
      </w:r>
      <w:r w:rsidR="00FA7FEC">
        <w:rPr>
          <w:rFonts w:ascii="Arial" w:eastAsia="바탕" w:hAnsi="Arial" w:cs="Arial"/>
        </w:rPr>
        <w:t>operation in FR2, and agreed to reuse existing capability signal ‘</w:t>
      </w:r>
      <w:r w:rsidR="00FA7FEC" w:rsidRPr="00FA7FEC">
        <w:rPr>
          <w:rFonts w:ascii="Arial" w:eastAsia="바탕" w:hAnsi="Arial" w:cs="Arial"/>
          <w:i/>
        </w:rPr>
        <w:t>maxNumberRxBeam</w:t>
      </w:r>
      <w:r w:rsidR="00FA7FEC" w:rsidRPr="00FA7FEC">
        <w:rPr>
          <w:rFonts w:ascii="Arial" w:eastAsia="바탕" w:hAnsi="Arial" w:cs="Arial"/>
        </w:rPr>
        <w:t xml:space="preserve">’ </w:t>
      </w:r>
      <w:r w:rsidR="00FA7FEC">
        <w:rPr>
          <w:rFonts w:ascii="Arial" w:eastAsia="바탕" w:hAnsi="Arial" w:cs="Arial"/>
        </w:rPr>
        <w:t xml:space="preserve">for the scaling value. </w:t>
      </w:r>
      <w:r w:rsidR="00C777EA">
        <w:rPr>
          <w:rFonts w:ascii="Arial" w:eastAsia="바탕" w:hAnsi="Arial" w:cs="Arial"/>
        </w:rPr>
        <w:t xml:space="preserve">Since </w:t>
      </w:r>
      <w:r w:rsidR="00E1053D">
        <w:rPr>
          <w:rFonts w:ascii="Arial" w:eastAsia="바탕" w:hAnsi="Arial" w:cs="Arial"/>
        </w:rPr>
        <w:t>‘</w:t>
      </w:r>
      <w:proofErr w:type="spellStart"/>
      <w:r w:rsidR="00E1053D" w:rsidRPr="00FA7FEC">
        <w:rPr>
          <w:rFonts w:ascii="Arial" w:eastAsia="바탕" w:hAnsi="Arial" w:cs="Arial"/>
          <w:i/>
        </w:rPr>
        <w:t>maxNumberRxBeam</w:t>
      </w:r>
      <w:proofErr w:type="spellEnd"/>
      <w:r w:rsidR="00E1053D" w:rsidRPr="00FA7FEC">
        <w:rPr>
          <w:rFonts w:ascii="Arial" w:eastAsia="바탕" w:hAnsi="Arial" w:cs="Arial"/>
        </w:rPr>
        <w:t xml:space="preserve">’ </w:t>
      </w:r>
      <w:r w:rsidR="00E1053D">
        <w:rPr>
          <w:rFonts w:ascii="Arial" w:eastAsia="바탕" w:hAnsi="Arial" w:cs="Arial"/>
        </w:rPr>
        <w:t>was already defined for CSI-RS based beam management</w:t>
      </w:r>
      <w:r w:rsidR="00C777EA">
        <w:rPr>
          <w:rFonts w:ascii="Arial" w:eastAsia="바탕" w:hAnsi="Arial" w:cs="Arial"/>
        </w:rPr>
        <w:t>, there was no the description for CSI-RS based RLM in parameter definition for ‘</w:t>
      </w:r>
      <w:proofErr w:type="spellStart"/>
      <w:r w:rsidR="00C777EA" w:rsidRPr="00FA7FEC">
        <w:rPr>
          <w:rFonts w:ascii="Arial" w:eastAsia="바탕" w:hAnsi="Arial" w:cs="Arial"/>
          <w:i/>
        </w:rPr>
        <w:t>maxNumberRxBeam</w:t>
      </w:r>
      <w:proofErr w:type="spellEnd"/>
      <w:r w:rsidR="00C777EA">
        <w:rPr>
          <w:rFonts w:ascii="Arial" w:eastAsia="바탕" w:hAnsi="Arial" w:cs="Arial"/>
          <w:i/>
        </w:rPr>
        <w:t>’</w:t>
      </w:r>
      <w:r w:rsidR="007D4702">
        <w:rPr>
          <w:rFonts w:ascii="Arial" w:eastAsia="바탕" w:hAnsi="Arial" w:cs="Arial"/>
          <w:i/>
        </w:rPr>
        <w:t xml:space="preserve"> </w:t>
      </w:r>
      <w:r w:rsidR="007D4702">
        <w:rPr>
          <w:rFonts w:ascii="Arial" w:eastAsia="바탕" w:hAnsi="Arial" w:cs="Arial"/>
        </w:rPr>
        <w:t>capability</w:t>
      </w:r>
      <w:r w:rsidR="00C777EA">
        <w:rPr>
          <w:rFonts w:ascii="Arial" w:eastAsia="바탕" w:hAnsi="Arial" w:cs="Arial"/>
        </w:rPr>
        <w:t xml:space="preserve">. </w:t>
      </w:r>
      <w:r w:rsidR="00FA7FEC">
        <w:rPr>
          <w:rFonts w:ascii="Arial" w:eastAsia="바탕" w:hAnsi="Arial" w:cs="Arial"/>
        </w:rPr>
        <w:t xml:space="preserve">RAN4 would like to ask RAN2 </w:t>
      </w:r>
      <w:r w:rsidR="00C777EA">
        <w:rPr>
          <w:rFonts w:ascii="Arial" w:eastAsia="바탕" w:hAnsi="Arial" w:cs="Arial"/>
        </w:rPr>
        <w:t>to modify parameter definition for ‘</w:t>
      </w:r>
      <w:proofErr w:type="spellStart"/>
      <w:r w:rsidR="00C777EA" w:rsidRPr="00FA7FEC">
        <w:rPr>
          <w:rFonts w:ascii="Arial" w:eastAsia="바탕" w:hAnsi="Arial" w:cs="Arial"/>
          <w:i/>
        </w:rPr>
        <w:t>maxNumberRxBeam</w:t>
      </w:r>
      <w:proofErr w:type="spellEnd"/>
      <w:r w:rsidR="00C777EA">
        <w:rPr>
          <w:rFonts w:ascii="Arial" w:eastAsia="바탕" w:hAnsi="Arial" w:cs="Arial"/>
          <w:i/>
        </w:rPr>
        <w:t>’</w:t>
      </w:r>
      <w:r w:rsidR="00C777EA">
        <w:rPr>
          <w:rFonts w:ascii="Arial" w:eastAsia="바탕" w:hAnsi="Arial" w:cs="Arial"/>
        </w:rPr>
        <w:t xml:space="preserve"> </w:t>
      </w:r>
      <w:r w:rsidR="007D4702">
        <w:rPr>
          <w:rFonts w:ascii="Arial" w:eastAsia="바탕" w:hAnsi="Arial" w:cs="Arial"/>
        </w:rPr>
        <w:t xml:space="preserve">capability </w:t>
      </w:r>
      <w:r w:rsidR="00C777EA">
        <w:rPr>
          <w:rFonts w:ascii="Arial" w:eastAsia="바탕" w:hAnsi="Arial" w:cs="Arial"/>
        </w:rPr>
        <w:t xml:space="preserve">if </w:t>
      </w:r>
      <w:r w:rsidR="007D4702">
        <w:rPr>
          <w:rFonts w:ascii="Arial" w:eastAsia="바탕" w:hAnsi="Arial" w:cs="Arial"/>
        </w:rPr>
        <w:t xml:space="preserve">RAN2 needs </w:t>
      </w:r>
      <w:r w:rsidR="00C777EA">
        <w:rPr>
          <w:rFonts w:ascii="Arial" w:eastAsia="바탕" w:hAnsi="Arial" w:cs="Arial"/>
        </w:rPr>
        <w:t xml:space="preserve">additional </w:t>
      </w:r>
      <w:r w:rsidR="007D4702">
        <w:rPr>
          <w:rFonts w:ascii="Arial" w:eastAsia="바탕" w:hAnsi="Arial" w:cs="Arial"/>
        </w:rPr>
        <w:t>clarifications</w:t>
      </w:r>
      <w:r w:rsidR="00C777EA">
        <w:rPr>
          <w:rFonts w:ascii="Arial" w:eastAsia="바탕" w:hAnsi="Arial" w:cs="Arial"/>
        </w:rPr>
        <w:t xml:space="preserve"> </w:t>
      </w:r>
      <w:r w:rsidR="007D4702">
        <w:rPr>
          <w:rFonts w:ascii="Arial" w:eastAsia="바탕" w:hAnsi="Arial" w:cs="Arial"/>
        </w:rPr>
        <w:t>to use this capability for CSI-RS based RLM</w:t>
      </w:r>
      <w:r w:rsidR="00C777EA">
        <w:rPr>
          <w:rFonts w:ascii="Arial" w:eastAsia="바탕" w:hAnsi="Arial" w:cs="Arial"/>
        </w:rPr>
        <w:t xml:space="preserve">. </w:t>
      </w:r>
    </w:p>
    <w:p w:rsidR="00AA68B2" w:rsidRPr="006A1830" w:rsidRDefault="00AA68B2" w:rsidP="002A2278">
      <w:pPr>
        <w:spacing w:after="60"/>
        <w:rPr>
          <w:rFonts w:ascii="Arial" w:hAnsi="Arial" w:cs="Arial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2A2278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EA6556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2A2278">
      <w:pPr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</w:t>
      </w:r>
      <w:r w:rsidR="00E1053D">
        <w:rPr>
          <w:rFonts w:ascii="Arial" w:hAnsi="Arial" w:cs="Arial"/>
          <w:sz w:val="22"/>
        </w:rPr>
        <w:t>2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</w:t>
      </w:r>
      <w:r w:rsidR="00C777EA">
        <w:rPr>
          <w:rFonts w:ascii="Arial" w:hAnsi="Arial" w:cs="Arial"/>
          <w:sz w:val="22"/>
        </w:rPr>
        <w:t>take</w:t>
      </w:r>
      <w:r w:rsidR="00EA6556">
        <w:rPr>
          <w:rFonts w:ascii="Arial" w:hAnsi="Arial" w:cs="Arial"/>
          <w:sz w:val="22"/>
        </w:rPr>
        <w:t xml:space="preserve"> the above </w:t>
      </w:r>
      <w:r w:rsidR="00C777EA">
        <w:rPr>
          <w:rFonts w:ascii="Arial" w:hAnsi="Arial" w:cs="Arial"/>
          <w:sz w:val="22"/>
        </w:rPr>
        <w:t>information</w:t>
      </w:r>
      <w:r w:rsidR="00EA6556">
        <w:rPr>
          <w:rFonts w:ascii="Arial" w:hAnsi="Arial" w:cs="Arial"/>
          <w:sz w:val="22"/>
        </w:rPr>
        <w:t xml:space="preserve"> </w:t>
      </w:r>
      <w:r w:rsidR="00C777EA">
        <w:rPr>
          <w:rFonts w:ascii="Arial" w:hAnsi="Arial" w:cs="Arial"/>
          <w:sz w:val="22"/>
        </w:rPr>
        <w:t xml:space="preserve">into account for the </w:t>
      </w:r>
      <w:r w:rsidR="00DC1EDF">
        <w:rPr>
          <w:rFonts w:ascii="Arial" w:hAnsi="Arial" w:cs="Arial"/>
          <w:sz w:val="22"/>
        </w:rPr>
        <w:t xml:space="preserve">further </w:t>
      </w:r>
      <w:r w:rsidR="007D4702">
        <w:rPr>
          <w:rFonts w:ascii="Arial" w:hAnsi="Arial" w:cs="Arial"/>
          <w:sz w:val="22"/>
        </w:rPr>
        <w:t>clarification</w:t>
      </w:r>
      <w:r w:rsidR="00C777EA">
        <w:rPr>
          <w:rFonts w:ascii="Arial" w:hAnsi="Arial" w:cs="Arial"/>
          <w:sz w:val="22"/>
        </w:rPr>
        <w:t xml:space="preserve"> of </w:t>
      </w:r>
      <w:r w:rsidR="007D4702">
        <w:rPr>
          <w:rFonts w:ascii="Arial" w:hAnsi="Arial" w:cs="Arial"/>
          <w:sz w:val="22"/>
        </w:rPr>
        <w:t xml:space="preserve">the </w:t>
      </w:r>
      <w:r w:rsidR="00C777EA">
        <w:rPr>
          <w:rFonts w:ascii="Arial" w:hAnsi="Arial" w:cs="Arial"/>
          <w:sz w:val="22"/>
        </w:rPr>
        <w:t xml:space="preserve">parameter definition for </w:t>
      </w:r>
      <w:r w:rsidR="00C777EA">
        <w:rPr>
          <w:rFonts w:ascii="Arial" w:eastAsia="바탕" w:hAnsi="Arial" w:cs="Arial"/>
        </w:rPr>
        <w:t>‘</w:t>
      </w:r>
      <w:proofErr w:type="spellStart"/>
      <w:r w:rsidR="00C777EA" w:rsidRPr="00FA7FEC">
        <w:rPr>
          <w:rFonts w:ascii="Arial" w:eastAsia="바탕" w:hAnsi="Arial" w:cs="Arial"/>
          <w:i/>
        </w:rPr>
        <w:t>maxNumberRxBeam</w:t>
      </w:r>
      <w:proofErr w:type="spellEnd"/>
      <w:r w:rsidR="00C777EA">
        <w:rPr>
          <w:rFonts w:ascii="Arial" w:eastAsia="바탕" w:hAnsi="Arial" w:cs="Arial"/>
          <w:i/>
        </w:rPr>
        <w:t>’</w:t>
      </w:r>
      <w:r w:rsidR="007D4702">
        <w:rPr>
          <w:rFonts w:ascii="Arial" w:eastAsia="바탕" w:hAnsi="Arial" w:cs="Arial"/>
          <w:i/>
        </w:rPr>
        <w:t xml:space="preserve"> </w:t>
      </w:r>
      <w:r w:rsidR="007D4702">
        <w:rPr>
          <w:rFonts w:ascii="Arial" w:eastAsia="바탕" w:hAnsi="Arial" w:cs="Arial"/>
        </w:rPr>
        <w:t>capability</w:t>
      </w:r>
      <w:r w:rsidR="00C777EA">
        <w:rPr>
          <w:rFonts w:ascii="Arial" w:hAnsi="Arial" w:cs="Arial"/>
          <w:sz w:val="22"/>
        </w:rPr>
        <w:t xml:space="preserve">. 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2A2278">
      <w:pPr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89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 xml:space="preserve">12 - 16 Nov 2018,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Spokane, US</w:t>
      </w:r>
    </w:p>
    <w:p w:rsidR="004806FB" w:rsidRDefault="004806FB" w:rsidP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>2 Feb</w:t>
      </w:r>
      <w:r>
        <w:rPr>
          <w:rFonts w:ascii="Arial" w:hAnsi="Arial" w:cs="Arial"/>
        </w:rPr>
        <w:t xml:space="preserve"> - </w:t>
      </w:r>
      <w:r w:rsidR="00BD59B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BD59BD">
        <w:rPr>
          <w:rFonts w:ascii="Arial" w:hAnsi="Arial" w:cs="Arial"/>
        </w:rPr>
        <w:t>March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59BD">
        <w:rPr>
          <w:rFonts w:ascii="Arial" w:hAnsi="Arial" w:cs="Arial"/>
        </w:rPr>
        <w:t>Athens</w:t>
      </w:r>
      <w:r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>Greece</w:t>
      </w:r>
    </w:p>
    <w:p w:rsidR="009623A5" w:rsidRPr="00BD59BD" w:rsidRDefault="009623A5" w:rsidP="002A2278">
      <w:pPr>
        <w:rPr>
          <w:lang w:val="en-GB"/>
        </w:rPr>
      </w:pPr>
    </w:p>
    <w:sectPr w:rsidR="009623A5" w:rsidRPr="00BD59BD" w:rsidSect="002A2278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BDA" w:rsidRDefault="00D70BDA">
      <w:pPr>
        <w:spacing w:after="0" w:line="240" w:lineRule="auto"/>
      </w:pPr>
      <w:r>
        <w:separator/>
      </w:r>
    </w:p>
  </w:endnote>
  <w:endnote w:type="continuationSeparator" w:id="0">
    <w:p w:rsidR="00D70BDA" w:rsidRDefault="00D70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BDA" w:rsidRDefault="00D70BDA">
      <w:pPr>
        <w:spacing w:after="0" w:line="240" w:lineRule="auto"/>
      </w:pPr>
      <w:r>
        <w:separator/>
      </w:r>
    </w:p>
  </w:footnote>
  <w:footnote w:type="continuationSeparator" w:id="0">
    <w:p w:rsidR="00D70BDA" w:rsidRDefault="00D70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870D9"/>
    <w:rsid w:val="00092451"/>
    <w:rsid w:val="00152F52"/>
    <w:rsid w:val="002A2278"/>
    <w:rsid w:val="002A67BD"/>
    <w:rsid w:val="004806FB"/>
    <w:rsid w:val="00482D2F"/>
    <w:rsid w:val="00486AF8"/>
    <w:rsid w:val="004F3C7C"/>
    <w:rsid w:val="00560C58"/>
    <w:rsid w:val="00583D71"/>
    <w:rsid w:val="0063466B"/>
    <w:rsid w:val="006A1830"/>
    <w:rsid w:val="006C4BDF"/>
    <w:rsid w:val="007D4702"/>
    <w:rsid w:val="007D797B"/>
    <w:rsid w:val="008521AF"/>
    <w:rsid w:val="00867207"/>
    <w:rsid w:val="0087195F"/>
    <w:rsid w:val="009623A5"/>
    <w:rsid w:val="00996734"/>
    <w:rsid w:val="009B0285"/>
    <w:rsid w:val="00A257BD"/>
    <w:rsid w:val="00AA68B2"/>
    <w:rsid w:val="00B2104B"/>
    <w:rsid w:val="00B32D36"/>
    <w:rsid w:val="00BA6F1A"/>
    <w:rsid w:val="00BD59BD"/>
    <w:rsid w:val="00BD7D4D"/>
    <w:rsid w:val="00C623F2"/>
    <w:rsid w:val="00C777EA"/>
    <w:rsid w:val="00D639E2"/>
    <w:rsid w:val="00D70BDA"/>
    <w:rsid w:val="00DC1EDF"/>
    <w:rsid w:val="00DF0635"/>
    <w:rsid w:val="00E1053D"/>
    <w:rsid w:val="00E82DEB"/>
    <w:rsid w:val="00EA6556"/>
    <w:rsid w:val="00EF48A7"/>
    <w:rsid w:val="00F1064A"/>
    <w:rsid w:val="00F861D0"/>
    <w:rsid w:val="00FA0E63"/>
    <w:rsid w:val="00FA7FEC"/>
    <w:rsid w:val="00FC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B8DF59-6795-454B-923B-1E98561E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HTML">
    <w:name w:val="HTML Preformatted"/>
    <w:basedOn w:val="a"/>
    <w:link w:val="HTMLChar"/>
    <w:uiPriority w:val="99"/>
    <w:semiHidden/>
    <w:unhideWhenUsed/>
    <w:rsid w:val="00D639E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D639E2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황진엽/책임연구원/차세대표준(연)CAS팀(jinyup.hwang@lge.com)</cp:lastModifiedBy>
  <cp:revision>2</cp:revision>
  <dcterms:created xsi:type="dcterms:W3CDTF">2018-09-28T06:52:00Z</dcterms:created>
  <dcterms:modified xsi:type="dcterms:W3CDTF">2018-09-28T06:52:00Z</dcterms:modified>
</cp:coreProperties>
</file>