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DFD" w:rsidRDefault="00822B77" w:rsidP="007A0DFD">
      <w:pPr>
        <w:pStyle w:val="Header"/>
        <w:tabs>
          <w:tab w:val="left" w:pos="1134"/>
          <w:tab w:val="left" w:pos="7655"/>
          <w:tab w:val="right" w:pos="9356"/>
          <w:tab w:val="right" w:pos="10206"/>
        </w:tabs>
        <w:rPr>
          <w:rFonts w:cs="Arial"/>
          <w:bCs/>
          <w:sz w:val="24"/>
          <w:lang w:val="en-US"/>
        </w:rPr>
      </w:pPr>
      <w:r w:rsidRPr="00F443CA">
        <w:rPr>
          <w:rFonts w:cs="Arial"/>
          <w:sz w:val="24"/>
        </w:rPr>
        <w:t>3</w:t>
      </w:r>
      <w:r w:rsidR="00F11199">
        <w:rPr>
          <w:rFonts w:cs="Arial"/>
          <w:sz w:val="24"/>
        </w:rPr>
        <w:t>GPP TSG-RAN WG4 #88</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602EE3">
        <w:rPr>
          <w:rFonts w:cs="Arial"/>
          <w:bCs/>
          <w:sz w:val="24"/>
          <w:lang w:val="en-US"/>
        </w:rPr>
        <w:t>1809884</w:t>
      </w:r>
    </w:p>
    <w:p w:rsidR="00822B77" w:rsidRPr="007A0DFD" w:rsidRDefault="00F11199"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Gothenburg</w:t>
      </w:r>
      <w:r w:rsidR="00822B77">
        <w:rPr>
          <w:rFonts w:eastAsia="MS Mincho" w:cs="Arial"/>
          <w:b w:val="0"/>
          <w:sz w:val="24"/>
          <w:szCs w:val="24"/>
          <w:lang w:eastAsia="ja-JP"/>
        </w:rPr>
        <w:t xml:space="preserve">, </w:t>
      </w:r>
      <w:r>
        <w:rPr>
          <w:rFonts w:eastAsia="MS Mincho" w:cs="Arial"/>
          <w:sz w:val="24"/>
          <w:szCs w:val="24"/>
          <w:lang w:eastAsia="ja-JP"/>
        </w:rPr>
        <w:t>Sweden</w:t>
      </w:r>
      <w:r w:rsidR="00822B77" w:rsidRPr="00F276F7">
        <w:rPr>
          <w:rFonts w:eastAsia="MS Mincho" w:cs="Arial" w:hint="eastAsia"/>
          <w:sz w:val="24"/>
          <w:szCs w:val="24"/>
          <w:lang w:eastAsia="ja-JP"/>
        </w:rPr>
        <w:t>,</w:t>
      </w:r>
      <w:r w:rsidR="00822B77" w:rsidRPr="00F276F7">
        <w:rPr>
          <w:rFonts w:cs="Arial"/>
          <w:sz w:val="24"/>
          <w:szCs w:val="24"/>
          <w:lang w:eastAsia="zh-CN"/>
        </w:rPr>
        <w:t xml:space="preserve"> </w:t>
      </w:r>
      <w:r>
        <w:rPr>
          <w:rFonts w:cs="Arial"/>
          <w:sz w:val="24"/>
          <w:szCs w:val="24"/>
          <w:lang w:eastAsia="zh-CN"/>
        </w:rPr>
        <w:t>20</w:t>
      </w:r>
      <w:r w:rsidR="00822B77" w:rsidRPr="00F276F7">
        <w:rPr>
          <w:rFonts w:cs="Arial"/>
          <w:sz w:val="24"/>
          <w:szCs w:val="24"/>
          <w:lang w:eastAsia="zh-CN"/>
        </w:rPr>
        <w:t xml:space="preserve"> – </w:t>
      </w:r>
      <w:r>
        <w:rPr>
          <w:rFonts w:cs="Arial"/>
          <w:sz w:val="24"/>
          <w:szCs w:val="24"/>
          <w:lang w:eastAsia="zh-CN"/>
        </w:rPr>
        <w:t>24</w:t>
      </w:r>
      <w:r w:rsidR="000575ED">
        <w:rPr>
          <w:rFonts w:cs="Arial"/>
          <w:sz w:val="24"/>
          <w:szCs w:val="24"/>
          <w:lang w:eastAsia="zh-CN"/>
        </w:rPr>
        <w:t xml:space="preserve"> </w:t>
      </w:r>
      <w:r>
        <w:rPr>
          <w:rFonts w:cs="Arial"/>
          <w:sz w:val="24"/>
          <w:szCs w:val="24"/>
          <w:lang w:eastAsia="zh-CN"/>
        </w:rPr>
        <w:t>Aug</w:t>
      </w:r>
      <w:r w:rsidR="000575ED">
        <w:rPr>
          <w:rFonts w:cs="Arial"/>
          <w:sz w:val="24"/>
          <w:szCs w:val="24"/>
          <w:lang w:eastAsia="zh-CN"/>
        </w:rPr>
        <w:t>,</w:t>
      </w:r>
      <w:r w:rsidR="00822B77" w:rsidRPr="00F276F7">
        <w:rPr>
          <w:rFonts w:cs="Arial"/>
          <w:sz w:val="24"/>
          <w:szCs w:val="24"/>
          <w:lang w:eastAsia="zh-CN"/>
        </w:rPr>
        <w:t xml:space="preserve"> 201</w:t>
      </w:r>
      <w:r w:rsidR="00D44966" w:rsidRPr="00F276F7">
        <w:rPr>
          <w:rFonts w:cs="Arial"/>
          <w:sz w:val="24"/>
          <w:szCs w:val="24"/>
          <w:lang w:eastAsia="zh-CN"/>
        </w:rPr>
        <w:t>8</w:t>
      </w:r>
    </w:p>
    <w:p w:rsidR="00400B23" w:rsidRPr="002650D2" w:rsidRDefault="00400B23" w:rsidP="001A1EF5">
      <w:pPr>
        <w:tabs>
          <w:tab w:val="left" w:pos="1985"/>
        </w:tabs>
        <w:jc w:val="both"/>
        <w:rPr>
          <w:rFonts w:ascii="Arial" w:hAnsi="Arial" w:cs="Arial"/>
          <w:sz w:val="22"/>
          <w:szCs w:val="22"/>
        </w:rPr>
      </w:pPr>
      <w:bookmarkStart w:id="0"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r w:rsidR="009B304C">
        <w:rPr>
          <w:rFonts w:ascii="Arial" w:hAnsi="Arial" w:cs="Arial"/>
          <w:b/>
          <w:sz w:val="22"/>
          <w:szCs w:val="22"/>
        </w:rPr>
        <w:t>, NSI-MI Technologies</w:t>
      </w:r>
    </w:p>
    <w:p w:rsidR="0033186E" w:rsidRPr="00F11199"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F11199">
        <w:rPr>
          <w:rFonts w:ascii="Arial" w:hAnsi="Arial" w:cs="Arial"/>
          <w:b/>
          <w:sz w:val="22"/>
          <w:szCs w:val="22"/>
        </w:rPr>
        <w:t xml:space="preserve">NR FR2 OTA </w:t>
      </w:r>
      <w:r w:rsidR="009B304C">
        <w:rPr>
          <w:rFonts w:ascii="Arial" w:hAnsi="Arial" w:cs="Arial"/>
          <w:b/>
          <w:sz w:val="22"/>
          <w:szCs w:val="22"/>
        </w:rPr>
        <w:t xml:space="preserve">measurement </w:t>
      </w:r>
      <w:r w:rsidR="000575ED">
        <w:rPr>
          <w:rFonts w:ascii="Arial" w:hAnsi="Arial" w:cs="Arial"/>
          <w:b/>
          <w:sz w:val="22"/>
          <w:szCs w:val="22"/>
        </w:rPr>
        <w:t xml:space="preserve">uncertainty value for </w:t>
      </w:r>
      <w:r w:rsidR="00602EE3">
        <w:rPr>
          <w:rFonts w:ascii="Arial" w:hAnsi="Arial" w:cs="Arial"/>
          <w:b/>
          <w:sz w:val="22"/>
          <w:szCs w:val="22"/>
        </w:rPr>
        <w:t>CATR</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602EE3">
        <w:rPr>
          <w:rFonts w:ascii="Arial" w:hAnsi="Arial" w:cs="Arial"/>
          <w:b/>
          <w:sz w:val="22"/>
          <w:szCs w:val="22"/>
          <w:lang w:val="sv-SE"/>
        </w:rPr>
        <w:t>7.9.4.3.1.1</w:t>
      </w:r>
    </w:p>
    <w:p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F11199">
        <w:rPr>
          <w:rFonts w:ascii="Arial" w:hAnsi="Arial" w:cs="Arial"/>
          <w:b/>
          <w:sz w:val="22"/>
          <w:szCs w:val="22"/>
        </w:rPr>
        <w:t>Discussion</w:t>
      </w:r>
      <w:r w:rsidR="002F2786">
        <w:rPr>
          <w:rFonts w:ascii="Arial" w:hAnsi="Arial" w:cs="Arial"/>
          <w:b/>
          <w:sz w:val="22"/>
          <w:szCs w:val="22"/>
        </w:rPr>
        <w:t xml:space="preserve"> </w:t>
      </w:r>
    </w:p>
    <w:p w:rsidR="00CA5E15" w:rsidRPr="00CD0C91" w:rsidRDefault="00D6118C" w:rsidP="00CD0C91">
      <w:pPr>
        <w:pStyle w:val="Heading1"/>
      </w:pPr>
      <w:bookmarkStart w:id="1" w:name="_Ref465244136"/>
      <w:bookmarkEnd w:id="0"/>
      <w:r>
        <w:t>Introduction</w:t>
      </w:r>
      <w:bookmarkEnd w:id="1"/>
    </w:p>
    <w:p w:rsidR="009B304C" w:rsidRDefault="00F11199" w:rsidP="00813E67">
      <w:pPr>
        <w:rPr>
          <w:lang w:eastAsia="zh-CN"/>
        </w:rPr>
      </w:pPr>
      <w:r>
        <w:rPr>
          <w:lang w:eastAsia="zh-CN"/>
        </w:rPr>
        <w:t>In RAN4 Adhoc</w:t>
      </w:r>
      <w:r w:rsidR="009B304C">
        <w:rPr>
          <w:lang w:eastAsia="zh-CN"/>
        </w:rPr>
        <w:t>#</w:t>
      </w:r>
      <w:r>
        <w:rPr>
          <w:lang w:eastAsia="zh-CN"/>
        </w:rPr>
        <w:t xml:space="preserve">1807 meeting in Montreal, </w:t>
      </w:r>
      <w:r w:rsidR="009B304C">
        <w:rPr>
          <w:lang w:eastAsia="zh-CN"/>
        </w:rPr>
        <w:t xml:space="preserve">WF [1] for FR2 </w:t>
      </w:r>
      <w:r w:rsidR="00BA10C0">
        <w:rPr>
          <w:lang w:eastAsia="zh-CN"/>
        </w:rPr>
        <w:t>Measurement Uncertainty (</w:t>
      </w:r>
      <w:r w:rsidR="009B304C">
        <w:rPr>
          <w:lang w:eastAsia="zh-CN"/>
        </w:rPr>
        <w:t>MU</w:t>
      </w:r>
      <w:r w:rsidR="00BA10C0">
        <w:rPr>
          <w:lang w:eastAsia="zh-CN"/>
        </w:rPr>
        <w:t>)</w:t>
      </w:r>
      <w:r w:rsidR="009B304C">
        <w:rPr>
          <w:lang w:eastAsia="zh-CN"/>
        </w:rPr>
        <w:t xml:space="preserve"> </w:t>
      </w:r>
      <w:r w:rsidR="00795349">
        <w:rPr>
          <w:lang w:eastAsia="zh-CN"/>
        </w:rPr>
        <w:t>was</w:t>
      </w:r>
      <w:r w:rsidR="00602EE3">
        <w:rPr>
          <w:lang w:eastAsia="zh-CN"/>
        </w:rPr>
        <w:t xml:space="preserve"> approved</w:t>
      </w:r>
      <w:r w:rsidR="00795349">
        <w:rPr>
          <w:lang w:eastAsia="zh-CN"/>
        </w:rPr>
        <w:t>. C</w:t>
      </w:r>
      <w:r w:rsidR="009B304C">
        <w:rPr>
          <w:lang w:eastAsia="zh-CN"/>
        </w:rPr>
        <w:t xml:space="preserve">ompanies are encouraged to investigate </w:t>
      </w:r>
      <w:r w:rsidR="00BA10C0">
        <w:rPr>
          <w:lang w:eastAsia="zh-CN"/>
        </w:rPr>
        <w:t xml:space="preserve">factors contributing to </w:t>
      </w:r>
      <w:r w:rsidR="009B304C">
        <w:rPr>
          <w:lang w:eastAsia="zh-CN"/>
        </w:rPr>
        <w:t xml:space="preserve">OTA </w:t>
      </w:r>
      <w:r w:rsidR="00BA10C0">
        <w:rPr>
          <w:lang w:eastAsia="zh-CN"/>
        </w:rPr>
        <w:t>system MU</w:t>
      </w:r>
      <w:r w:rsidR="009B304C">
        <w:rPr>
          <w:lang w:eastAsia="zh-CN"/>
        </w:rPr>
        <w:t xml:space="preserve"> including</w:t>
      </w:r>
      <w:r w:rsidR="00150034">
        <w:rPr>
          <w:lang w:eastAsia="zh-CN"/>
        </w:rPr>
        <w:t xml:space="preserve"> </w:t>
      </w:r>
      <w:r w:rsidR="00BA10C0">
        <w:rPr>
          <w:lang w:eastAsia="zh-CN"/>
        </w:rPr>
        <w:t>t</w:t>
      </w:r>
      <w:r w:rsidR="009B304C">
        <w:rPr>
          <w:lang w:eastAsia="zh-CN"/>
        </w:rPr>
        <w:t>he quality of the quiet zon</w:t>
      </w:r>
      <w:r w:rsidR="00BA10C0">
        <w:rPr>
          <w:lang w:eastAsia="zh-CN"/>
        </w:rPr>
        <w:t>e,</w:t>
      </w:r>
      <w:r w:rsidR="00602EE3">
        <w:rPr>
          <w:lang w:eastAsia="zh-CN"/>
        </w:rPr>
        <w:t xml:space="preserve"> </w:t>
      </w:r>
      <w:r w:rsidR="00BA10C0">
        <w:rPr>
          <w:lang w:eastAsia="zh-CN"/>
        </w:rPr>
        <w:t xml:space="preserve">the MU associated with the measurement equipment, and the MU associated with other components of the test setup </w:t>
      </w:r>
    </w:p>
    <w:p w:rsidR="00813E67" w:rsidRDefault="009B304C" w:rsidP="00813E67">
      <w:pPr>
        <w:rPr>
          <w:lang w:eastAsia="zh-CN"/>
        </w:rPr>
      </w:pPr>
      <w:r>
        <w:rPr>
          <w:lang w:eastAsia="zh-CN"/>
        </w:rPr>
        <w:t>This contribution</w:t>
      </w:r>
      <w:r w:rsidR="00150034">
        <w:rPr>
          <w:lang w:eastAsia="zh-CN"/>
        </w:rPr>
        <w:t xml:space="preserve"> </w:t>
      </w:r>
      <w:r>
        <w:rPr>
          <w:lang w:eastAsia="zh-CN"/>
        </w:rPr>
        <w:t>provide</w:t>
      </w:r>
      <w:r w:rsidR="00BA10C0">
        <w:rPr>
          <w:lang w:eastAsia="zh-CN"/>
        </w:rPr>
        <w:t>s</w:t>
      </w:r>
      <w:r>
        <w:rPr>
          <w:lang w:eastAsia="zh-CN"/>
        </w:rPr>
        <w:t xml:space="preserve"> some</w:t>
      </w:r>
      <w:r w:rsidR="00BA10C0">
        <w:rPr>
          <w:lang w:eastAsia="zh-CN"/>
        </w:rPr>
        <w:t xml:space="preserve"> MU</w:t>
      </w:r>
      <w:r>
        <w:rPr>
          <w:lang w:eastAsia="zh-CN"/>
        </w:rPr>
        <w:t xml:space="preserve"> values for quality of quiet zone and some values for FR2 OTA measurement uncertainty values for</w:t>
      </w:r>
      <w:r w:rsidR="00BA10C0">
        <w:rPr>
          <w:lang w:eastAsia="zh-CN"/>
        </w:rPr>
        <w:t xml:space="preserve"> a </w:t>
      </w:r>
      <w:r>
        <w:rPr>
          <w:lang w:eastAsia="zh-CN"/>
        </w:rPr>
        <w:t>CATR</w:t>
      </w:r>
      <w:r w:rsidR="00BA10C0">
        <w:rPr>
          <w:lang w:eastAsia="zh-CN"/>
        </w:rPr>
        <w:t xml:space="preserve"> system</w:t>
      </w:r>
      <w:r>
        <w:rPr>
          <w:lang w:eastAsia="zh-CN"/>
        </w:rPr>
        <w:t>.</w:t>
      </w:r>
    </w:p>
    <w:p w:rsidR="00876AA1" w:rsidRDefault="0069578F" w:rsidP="00A82480">
      <w:pPr>
        <w:pStyle w:val="Heading1"/>
        <w:rPr>
          <w:lang w:val="en-US" w:eastAsia="zh-CN"/>
        </w:rPr>
      </w:pPr>
      <w:r>
        <w:rPr>
          <w:lang w:val="en-US" w:eastAsia="zh-CN"/>
        </w:rPr>
        <w:t>Description</w:t>
      </w:r>
    </w:p>
    <w:p w:rsidR="00D93C89" w:rsidRDefault="00D93C89" w:rsidP="00813E67">
      <w:pPr>
        <w:rPr>
          <w:lang w:eastAsia="zh-CN"/>
        </w:rPr>
      </w:pPr>
      <w:r>
        <w:rPr>
          <w:lang w:eastAsia="zh-CN"/>
        </w:rPr>
        <w:t xml:space="preserve">This contribution </w:t>
      </w:r>
      <w:r w:rsidR="00C4592E">
        <w:rPr>
          <w:lang w:eastAsia="zh-CN"/>
        </w:rPr>
        <w:t>references MU budget Table 10.3.1.1.3.5-1 (EIRP measurement) and Table 10.3.2.2.4-1 in TR37.842 (EIS measurement</w:t>
      </w:r>
      <w:r w:rsidR="002A71BB">
        <w:rPr>
          <w:lang w:eastAsia="zh-CN"/>
        </w:rPr>
        <w:t>)</w:t>
      </w:r>
      <w:r w:rsidR="00C4592E">
        <w:rPr>
          <w:lang w:eastAsia="zh-CN"/>
        </w:rPr>
        <w:t xml:space="preserve"> in TR37.842.  The </w:t>
      </w:r>
      <w:r w:rsidR="003936CF">
        <w:rPr>
          <w:lang w:eastAsia="zh-CN"/>
        </w:rPr>
        <w:t xml:space="preserve">Uncertainty Sources </w:t>
      </w:r>
      <w:r w:rsidR="00C4592E">
        <w:rPr>
          <w:lang w:eastAsia="zh-CN"/>
        </w:rPr>
        <w:t xml:space="preserve">are: </w:t>
      </w:r>
      <w:r>
        <w:rPr>
          <w:lang w:eastAsia="zh-CN"/>
        </w:rPr>
        <w:t xml:space="preserve"> </w:t>
      </w:r>
    </w:p>
    <w:p w:rsidR="00D93C89" w:rsidRDefault="00D93C89" w:rsidP="00D93C89">
      <w:pPr>
        <w:numPr>
          <w:ilvl w:val="0"/>
          <w:numId w:val="30"/>
        </w:numPr>
        <w:rPr>
          <w:lang w:eastAsia="zh-CN"/>
        </w:rPr>
      </w:pPr>
      <w:r>
        <w:rPr>
          <w:lang w:eastAsia="zh-CN"/>
        </w:rPr>
        <w:t xml:space="preserve">Quiet zone </w:t>
      </w:r>
      <w:r w:rsidR="00C4592E">
        <w:rPr>
          <w:lang w:eastAsia="zh-CN"/>
        </w:rPr>
        <w:t xml:space="preserve">ripple </w:t>
      </w:r>
      <w:r w:rsidR="00A506C3">
        <w:rPr>
          <w:lang w:eastAsia="zh-CN"/>
        </w:rPr>
        <w:t xml:space="preserve">(for </w:t>
      </w:r>
      <w:r w:rsidR="00512E77">
        <w:rPr>
          <w:lang w:eastAsia="zh-CN"/>
        </w:rPr>
        <w:t xml:space="preserve">EIRP </w:t>
      </w:r>
      <w:r w:rsidR="00A506C3">
        <w:rPr>
          <w:lang w:eastAsia="zh-CN"/>
        </w:rPr>
        <w:t xml:space="preserve">UID 5 and </w:t>
      </w:r>
      <w:r w:rsidR="00512E77">
        <w:rPr>
          <w:lang w:eastAsia="zh-CN"/>
        </w:rPr>
        <w:t>UID 16</w:t>
      </w:r>
      <w:r w:rsidR="00C4592E">
        <w:rPr>
          <w:lang w:eastAsia="zh-CN"/>
        </w:rPr>
        <w:t>;</w:t>
      </w:r>
      <w:r w:rsidR="00512E77">
        <w:rPr>
          <w:lang w:eastAsia="zh-CN"/>
        </w:rPr>
        <w:t xml:space="preserve"> for EIS UID 5 and UID 14</w:t>
      </w:r>
      <w:r w:rsidR="00A506C3">
        <w:rPr>
          <w:lang w:eastAsia="zh-CN"/>
        </w:rPr>
        <w:t>)</w:t>
      </w:r>
    </w:p>
    <w:p w:rsidR="00D93C89" w:rsidRDefault="00D93C89" w:rsidP="00D93C89">
      <w:pPr>
        <w:numPr>
          <w:ilvl w:val="0"/>
          <w:numId w:val="30"/>
        </w:numPr>
        <w:rPr>
          <w:lang w:eastAsia="zh-CN"/>
        </w:rPr>
      </w:pPr>
      <w:r>
        <w:rPr>
          <w:lang w:eastAsia="zh-CN"/>
        </w:rPr>
        <w:t>Standing wave between DUT and measurement antenna</w:t>
      </w:r>
      <w:r w:rsidR="00512E77">
        <w:rPr>
          <w:lang w:eastAsia="zh-CN"/>
        </w:rPr>
        <w:t xml:space="preserve"> (for EIRP UID 3, UID 15</w:t>
      </w:r>
      <w:r w:rsidR="00C4592E">
        <w:rPr>
          <w:lang w:eastAsia="zh-CN"/>
        </w:rPr>
        <w:t>;</w:t>
      </w:r>
      <w:r w:rsidR="00512E77">
        <w:rPr>
          <w:lang w:eastAsia="zh-CN"/>
        </w:rPr>
        <w:t xml:space="preserve"> for EIS UID 2 and UID 18)</w:t>
      </w:r>
    </w:p>
    <w:p w:rsidR="00D93C89" w:rsidRDefault="00D93C89" w:rsidP="00512E77">
      <w:pPr>
        <w:numPr>
          <w:ilvl w:val="0"/>
          <w:numId w:val="30"/>
        </w:numPr>
        <w:rPr>
          <w:lang w:eastAsia="zh-CN"/>
        </w:rPr>
      </w:pPr>
      <w:r>
        <w:rPr>
          <w:lang w:eastAsia="zh-CN"/>
        </w:rPr>
        <w:t>Mismatch unc</w:t>
      </w:r>
      <w:r w:rsidR="002A71BB">
        <w:rPr>
          <w:lang w:eastAsia="zh-CN"/>
        </w:rPr>
        <w:t xml:space="preserve">ertainty, Insertion loss variation </w:t>
      </w:r>
      <w:r w:rsidR="00512E77">
        <w:rPr>
          <w:lang w:eastAsia="zh-CN"/>
        </w:rPr>
        <w:t>(</w:t>
      </w:r>
      <w:r w:rsidR="002A71BB">
        <w:rPr>
          <w:lang w:eastAsia="zh-CN"/>
        </w:rPr>
        <w:t>for EIRP UID 7, and UID 8</w:t>
      </w:r>
      <w:r w:rsidR="00C4592E">
        <w:rPr>
          <w:lang w:eastAsia="zh-CN"/>
        </w:rPr>
        <w:t>;</w:t>
      </w:r>
      <w:r w:rsidR="00150034">
        <w:rPr>
          <w:lang w:eastAsia="zh-CN"/>
        </w:rPr>
        <w:t xml:space="preserve"> </w:t>
      </w:r>
      <w:r w:rsidR="00512E77">
        <w:rPr>
          <w:lang w:eastAsia="zh-CN"/>
        </w:rPr>
        <w:t>for EIS</w:t>
      </w:r>
      <w:r w:rsidR="002A71BB">
        <w:rPr>
          <w:lang w:eastAsia="zh-CN"/>
        </w:rPr>
        <w:t xml:space="preserve"> UID 8 and UID 9</w:t>
      </w:r>
      <w:r w:rsidR="00512E77">
        <w:rPr>
          <w:lang w:eastAsia="zh-CN"/>
        </w:rPr>
        <w:t>)</w:t>
      </w:r>
    </w:p>
    <w:p w:rsidR="002A71BB" w:rsidRDefault="002A71BB" w:rsidP="00512E77">
      <w:pPr>
        <w:numPr>
          <w:ilvl w:val="0"/>
          <w:numId w:val="30"/>
        </w:numPr>
        <w:rPr>
          <w:lang w:eastAsia="zh-CN"/>
        </w:rPr>
      </w:pPr>
      <w:r>
        <w:rPr>
          <w:lang w:eastAsia="zh-CN"/>
        </w:rPr>
        <w:t>Switching Uncertainty (for EIRP UID 17, for EIS UID 19)</w:t>
      </w:r>
    </w:p>
    <w:p w:rsidR="00D93C89" w:rsidRDefault="00D93C89" w:rsidP="00D93C89">
      <w:pPr>
        <w:numPr>
          <w:ilvl w:val="0"/>
          <w:numId w:val="30"/>
        </w:numPr>
        <w:rPr>
          <w:lang w:eastAsia="zh-CN"/>
        </w:rPr>
      </w:pPr>
      <w:r>
        <w:rPr>
          <w:lang w:eastAsia="zh-CN"/>
        </w:rPr>
        <w:t>Test Equipment uncertainty for Power measurement equipment (Spectrum Analyzer)</w:t>
      </w:r>
      <w:r w:rsidR="003936CF">
        <w:rPr>
          <w:lang w:eastAsia="zh-CN"/>
        </w:rPr>
        <w:t>, RF Signal Generator, and</w:t>
      </w:r>
      <w:r w:rsidR="00A506C3">
        <w:rPr>
          <w:lang w:eastAsia="zh-CN"/>
        </w:rPr>
        <w:t xml:space="preserve"> Network Analyzer</w:t>
      </w:r>
      <w:r w:rsidR="00512E77">
        <w:rPr>
          <w:lang w:eastAsia="zh-CN"/>
        </w:rPr>
        <w:t xml:space="preserve"> (for EIRP UID 2 and UID 6</w:t>
      </w:r>
      <w:r w:rsidR="003936CF">
        <w:rPr>
          <w:lang w:eastAsia="zh-CN"/>
        </w:rPr>
        <w:t>;</w:t>
      </w:r>
      <w:r w:rsidR="00512E77">
        <w:rPr>
          <w:lang w:eastAsia="zh-CN"/>
        </w:rPr>
        <w:t xml:space="preserve"> for EIS UID 3 and UID </w:t>
      </w:r>
      <w:r w:rsidR="00524C1B">
        <w:rPr>
          <w:lang w:eastAsia="zh-CN"/>
        </w:rPr>
        <w:t>7</w:t>
      </w:r>
      <w:r w:rsidR="00512E77">
        <w:rPr>
          <w:lang w:eastAsia="zh-CN"/>
        </w:rPr>
        <w:t>)</w:t>
      </w:r>
    </w:p>
    <w:p w:rsidR="00512E77" w:rsidRDefault="00512E77" w:rsidP="009E11E4">
      <w:pPr>
        <w:rPr>
          <w:b/>
          <w:lang w:eastAsia="zh-CN"/>
        </w:rPr>
      </w:pPr>
    </w:p>
    <w:p w:rsidR="00A506C3" w:rsidRPr="00A506C3" w:rsidRDefault="00A506C3" w:rsidP="009E11E4">
      <w:pPr>
        <w:rPr>
          <w:b/>
          <w:lang w:eastAsia="zh-CN"/>
        </w:rPr>
      </w:pPr>
      <w:r w:rsidRPr="00A506C3">
        <w:rPr>
          <w:b/>
          <w:lang w:eastAsia="zh-CN"/>
        </w:rPr>
        <w:t xml:space="preserve">Quiet </w:t>
      </w:r>
      <w:r w:rsidR="00C829F3">
        <w:rPr>
          <w:b/>
          <w:lang w:eastAsia="zh-CN"/>
        </w:rPr>
        <w:t>Z</w:t>
      </w:r>
      <w:r w:rsidRPr="00A506C3">
        <w:rPr>
          <w:b/>
          <w:lang w:eastAsia="zh-CN"/>
        </w:rPr>
        <w:t>one Quality</w:t>
      </w:r>
      <w:r w:rsidR="00512E77">
        <w:rPr>
          <w:b/>
          <w:lang w:eastAsia="zh-CN"/>
        </w:rPr>
        <w:t xml:space="preserve"> (</w:t>
      </w:r>
      <w:r w:rsidR="00524C1B">
        <w:rPr>
          <w:b/>
          <w:lang w:eastAsia="zh-CN"/>
        </w:rPr>
        <w:t>for EIRP UID 5 and</w:t>
      </w:r>
      <w:r w:rsidR="00512E77">
        <w:rPr>
          <w:b/>
          <w:lang w:eastAsia="zh-CN"/>
        </w:rPr>
        <w:t xml:space="preserve"> </w:t>
      </w:r>
      <w:r w:rsidR="00524C1B">
        <w:rPr>
          <w:b/>
          <w:lang w:eastAsia="zh-CN"/>
        </w:rPr>
        <w:t>UID 16</w:t>
      </w:r>
      <w:r w:rsidR="003936CF">
        <w:rPr>
          <w:b/>
          <w:lang w:eastAsia="zh-CN"/>
        </w:rPr>
        <w:t>;</w:t>
      </w:r>
      <w:r w:rsidR="00524C1B">
        <w:rPr>
          <w:b/>
          <w:lang w:eastAsia="zh-CN"/>
        </w:rPr>
        <w:t xml:space="preserve"> for EIS UID 5 and UID 14)</w:t>
      </w:r>
    </w:p>
    <w:p w:rsidR="00574515" w:rsidRDefault="00574515" w:rsidP="00574515">
      <w:pPr>
        <w:rPr>
          <w:lang w:eastAsia="zh-CN"/>
        </w:rPr>
      </w:pPr>
      <w:r w:rsidRPr="00574515">
        <w:rPr>
          <w:lang w:eastAsia="zh-CN"/>
        </w:rPr>
        <w:t xml:space="preserve"> </w:t>
      </w:r>
      <w:r>
        <w:rPr>
          <w:lang w:eastAsia="zh-CN"/>
        </w:rPr>
        <w:t xml:space="preserve">Quiet Zone quality of a CATR is characterized by amplitude and phase variations that deviate from an ideal plane wave. There are two primary sources for these variations: (1) Imperfect reflections from the CATR reflector, and (2) reflections from the walls, floor and ceiling of the chamber. </w:t>
      </w:r>
    </w:p>
    <w:p w:rsidR="00574515" w:rsidRDefault="00574515" w:rsidP="00574515">
      <w:pPr>
        <w:rPr>
          <w:lang w:eastAsia="zh-CN"/>
        </w:rPr>
      </w:pPr>
      <w:r>
        <w:rPr>
          <w:lang w:eastAsia="zh-CN"/>
        </w:rPr>
        <w:t>In attempting to perform analysis similar to what has been done before, we attempted to follow the methodology described in TR 37.842, Annex B2-5. However, this method appears to be proposing to use total amplitude variation as an uncertainty value, which will be extremely pessimistic. We have developed a different method that may more accurately reflect error, but which probably deserves further discussion. We therefore propose the following.</w:t>
      </w:r>
    </w:p>
    <w:p w:rsidR="00574515" w:rsidRDefault="00574515" w:rsidP="00574515">
      <w:pPr>
        <w:rPr>
          <w:b/>
          <w:lang w:eastAsia="zh-CN"/>
        </w:rPr>
      </w:pPr>
      <w:r>
        <w:rPr>
          <w:b/>
          <w:lang w:eastAsia="zh-CN"/>
        </w:rPr>
        <w:t>Proposal 1: RAN4 should further discuss the methodology for assessing uncertainty due to Quiet Zone ripple and consider updating the procedure described in TR 37.842, Annex B2-5 for use in TR 37.843.</w:t>
      </w:r>
    </w:p>
    <w:p w:rsidR="00574515" w:rsidRDefault="00574515" w:rsidP="00574515">
      <w:pPr>
        <w:rPr>
          <w:lang w:eastAsia="zh-CN"/>
        </w:rPr>
      </w:pPr>
      <w:r>
        <w:rPr>
          <w:lang w:eastAsia="zh-CN"/>
        </w:rPr>
        <w:t>The methodology we used, and which could be considered for inclusion in TR 37.843, is described below.</w:t>
      </w:r>
    </w:p>
    <w:p w:rsidR="00574515" w:rsidRDefault="00574515" w:rsidP="00574515">
      <w:r>
        <w:rPr>
          <w:lang w:eastAsia="zh-CN"/>
        </w:rPr>
        <w:t xml:space="preserve">To determine quiet zone (QZ) variations due to the reflector, </w:t>
      </w:r>
      <w:r>
        <w:t>a set of volumetric QZ data was measured in a CATR with a 50cm quiet zone, at frequencies of 28GHz and 41GHz. These data were collected with a probe antenna whose directivity filters out the effects of reflections from the chamber walls, so that effect will be analyzed separately. From this data, the objective is to determine how much error is introduced by these fields relative to an ideal plane wave.  To do this, we impress an aperture function onto the fields to yield a voltage that would be measured by an antenna with that aperture distribution within the QZ. We then compare that result with the same function under ideal plane-wave conditions. The difference between these two voltages gives us an error term.</w:t>
      </w:r>
    </w:p>
    <w:p w:rsidR="00574515" w:rsidRDefault="00574515" w:rsidP="00574515">
      <w:r>
        <w:t>Since we are dealing with peak signal levels, we allow the aperture functions to lie in a plane normal to the range axis. We compute errors for both 28 and 41 GHz and at multiple downrange positions. The worst-case error computed among all frequencies and positions is considered to be the uncertainty value.</w:t>
      </w:r>
    </w:p>
    <w:p w:rsidR="00574515" w:rsidRDefault="00574515" w:rsidP="00574515">
      <w:r>
        <w:lastRenderedPageBreak/>
        <w:t>For the aperture functions, we use three different geometries: in the Calibration measurement we assume the presence of (1) a WR-28 standard gain horn (SGH) of dimensions 2.72” x 2.23” at 28GHz, and (2) a WR-22 SGH of dimensions 2.18” x 1.79” at 41 GHz.  In the DUT measurement we assume a DUT aperture of 50cm (19.7”) x 12.5cm (4.9”). The worst-case aperture function is likely to have a uniform current distribution, so we use that in our analysis. To allow for the possibility that there is a distribution that behaves more poorly than the uniform one, we add some margin to the final result.</w:t>
      </w:r>
    </w:p>
    <w:p w:rsidR="00574515" w:rsidRDefault="00574515" w:rsidP="00574515">
      <w:r>
        <w:t xml:space="preserve">The worst-case error value obtained via this method for the calibration measurement is 0.035 dB. To account for variations in manufacturing of reflectors, limited span of downrange measurements, and the possibility that the uniform aperture function is not the worst-case AUT model for this particular set of QZ fields, we add margin to this result, leading to a proposed uncertainty value of </w:t>
      </w:r>
      <w:r>
        <w:rPr>
          <w:b/>
        </w:rPr>
        <w:t>0.07 dB</w:t>
      </w:r>
      <w:r>
        <w:t>.</w:t>
      </w:r>
    </w:p>
    <w:p w:rsidR="00574515" w:rsidRDefault="00574515" w:rsidP="00574515">
      <w:r>
        <w:t xml:space="preserve">For the DUT measurement step, the worst-case error was computed as 0.038 dB. To account for certain variations described above, we add some margin and propose an uncertainty value of </w:t>
      </w:r>
      <w:r>
        <w:rPr>
          <w:b/>
        </w:rPr>
        <w:t>0.08 dB</w:t>
      </w:r>
      <w:r>
        <w:t>.</w:t>
      </w:r>
    </w:p>
    <w:p w:rsidR="00574515" w:rsidRDefault="00574515" w:rsidP="00574515">
      <w:r>
        <w:t xml:space="preserve">The previous analysis largely ignored reflections from chamber walls, so a separate analysis accounts for those. Analysis of the variations caused by reflections from the walls, floor and ceiling of the chamber is based on the reflectivity of the absorber treatment used to line the interior of the chamber. This analysis is based on the work in [2] and yields an uncertainty value of </w:t>
      </w:r>
      <w:r w:rsidRPr="00025EB4">
        <w:rPr>
          <w:b/>
        </w:rPr>
        <w:t>0.015 dB</w:t>
      </w:r>
      <w:r>
        <w:t xml:space="preserve">.  </w:t>
      </w:r>
    </w:p>
    <w:p w:rsidR="00BD0794" w:rsidRDefault="00BD0794" w:rsidP="00BD07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tblGrid>
      <w:tr w:rsidR="00BD0794" w:rsidTr="00E56A75">
        <w:trPr>
          <w:jc w:val="center"/>
        </w:trPr>
        <w:tc>
          <w:tcPr>
            <w:tcW w:w="6233" w:type="dxa"/>
            <w:gridSpan w:val="2"/>
            <w:shd w:val="clear" w:color="auto" w:fill="auto"/>
          </w:tcPr>
          <w:p w:rsidR="00BD0794" w:rsidRPr="00E56A75" w:rsidRDefault="00BD0794" w:rsidP="00E56A75">
            <w:pPr>
              <w:keepNext/>
              <w:jc w:val="center"/>
              <w:rPr>
                <w:b/>
              </w:rPr>
            </w:pPr>
            <w:r w:rsidRPr="00E56A75">
              <w:rPr>
                <w:b/>
              </w:rPr>
              <w:t>QZ Quality Uncertainty for Calibration Measurement</w:t>
            </w:r>
          </w:p>
        </w:tc>
      </w:tr>
      <w:tr w:rsidR="00BD0794" w:rsidTr="00E56A75">
        <w:trPr>
          <w:jc w:val="center"/>
        </w:trPr>
        <w:tc>
          <w:tcPr>
            <w:tcW w:w="3116" w:type="dxa"/>
            <w:shd w:val="clear" w:color="auto" w:fill="auto"/>
          </w:tcPr>
          <w:p w:rsidR="00BD0794" w:rsidRDefault="00BD0794" w:rsidP="00E56A75">
            <w:pPr>
              <w:keepNext/>
            </w:pPr>
            <w:r>
              <w:t>Source of Uncertainty</w:t>
            </w:r>
          </w:p>
        </w:tc>
        <w:tc>
          <w:tcPr>
            <w:tcW w:w="3117" w:type="dxa"/>
            <w:shd w:val="clear" w:color="auto" w:fill="auto"/>
          </w:tcPr>
          <w:p w:rsidR="00BD0794" w:rsidRDefault="00BD0794" w:rsidP="00E56A75">
            <w:pPr>
              <w:keepNext/>
            </w:pPr>
            <w:r>
              <w:t>Proposed Uncertainty</w:t>
            </w:r>
          </w:p>
        </w:tc>
      </w:tr>
      <w:tr w:rsidR="00BD0794" w:rsidTr="00E56A75">
        <w:trPr>
          <w:jc w:val="center"/>
        </w:trPr>
        <w:tc>
          <w:tcPr>
            <w:tcW w:w="3116" w:type="dxa"/>
            <w:shd w:val="clear" w:color="auto" w:fill="auto"/>
          </w:tcPr>
          <w:p w:rsidR="00BD0794" w:rsidRDefault="00BD0794" w:rsidP="00E56A75">
            <w:pPr>
              <w:keepNext/>
            </w:pPr>
            <w:r>
              <w:t>Reflector</w:t>
            </w:r>
          </w:p>
        </w:tc>
        <w:tc>
          <w:tcPr>
            <w:tcW w:w="3117" w:type="dxa"/>
            <w:shd w:val="clear" w:color="auto" w:fill="auto"/>
          </w:tcPr>
          <w:p w:rsidR="00BD0794" w:rsidRDefault="00BD0794" w:rsidP="00E56A75">
            <w:pPr>
              <w:keepNext/>
            </w:pPr>
            <w:r>
              <w:t>0.070 dB</w:t>
            </w:r>
          </w:p>
        </w:tc>
      </w:tr>
      <w:tr w:rsidR="00BD0794" w:rsidTr="00E56A75">
        <w:trPr>
          <w:jc w:val="center"/>
        </w:trPr>
        <w:tc>
          <w:tcPr>
            <w:tcW w:w="3116" w:type="dxa"/>
            <w:shd w:val="clear" w:color="auto" w:fill="auto"/>
          </w:tcPr>
          <w:p w:rsidR="00BD0794" w:rsidRDefault="00BD0794" w:rsidP="00E56A75">
            <w:pPr>
              <w:keepNext/>
            </w:pPr>
            <w:r>
              <w:t>Room Reflections</w:t>
            </w:r>
          </w:p>
        </w:tc>
        <w:tc>
          <w:tcPr>
            <w:tcW w:w="3117" w:type="dxa"/>
            <w:shd w:val="clear" w:color="auto" w:fill="auto"/>
          </w:tcPr>
          <w:p w:rsidR="00BD0794" w:rsidRDefault="00BD0794" w:rsidP="00E56A75">
            <w:pPr>
              <w:keepNext/>
            </w:pPr>
            <w:r>
              <w:t>0.015 dB</w:t>
            </w:r>
          </w:p>
        </w:tc>
      </w:tr>
      <w:tr w:rsidR="00BD0794" w:rsidTr="00E56A75">
        <w:trPr>
          <w:jc w:val="center"/>
        </w:trPr>
        <w:tc>
          <w:tcPr>
            <w:tcW w:w="3116" w:type="dxa"/>
            <w:shd w:val="clear" w:color="auto" w:fill="auto"/>
          </w:tcPr>
          <w:p w:rsidR="00BD0794" w:rsidRDefault="00BD0794" w:rsidP="00E56A75">
            <w:r>
              <w:t>Combined</w:t>
            </w:r>
          </w:p>
        </w:tc>
        <w:tc>
          <w:tcPr>
            <w:tcW w:w="3117" w:type="dxa"/>
            <w:shd w:val="clear" w:color="auto" w:fill="auto"/>
          </w:tcPr>
          <w:p w:rsidR="00BD0794" w:rsidRDefault="00BD0794" w:rsidP="00E56A75">
            <w:r w:rsidRPr="00E56A75">
              <w:rPr>
                <w:b/>
              </w:rPr>
              <w:t>0.072 dB</w:t>
            </w:r>
          </w:p>
        </w:tc>
      </w:tr>
    </w:tbl>
    <w:p w:rsidR="00BD0794" w:rsidRDefault="00BD0794" w:rsidP="00BD0794">
      <w:pPr>
        <w:spacing w:after="0"/>
      </w:pPr>
    </w:p>
    <w:p w:rsidR="00BD0794" w:rsidRDefault="00BD0794" w:rsidP="00BD0794">
      <w:r>
        <w:t xml:space="preserve">The following table summarizes the uncertainties for the DUT </w:t>
      </w:r>
      <w:r w:rsidR="00C829F3">
        <w:t>M</w:t>
      </w:r>
      <w:r>
        <w:t>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tblGrid>
      <w:tr w:rsidR="00BD0794" w:rsidTr="00E56A75">
        <w:trPr>
          <w:jc w:val="center"/>
        </w:trPr>
        <w:tc>
          <w:tcPr>
            <w:tcW w:w="6233" w:type="dxa"/>
            <w:gridSpan w:val="2"/>
            <w:shd w:val="clear" w:color="auto" w:fill="auto"/>
          </w:tcPr>
          <w:p w:rsidR="00BD0794" w:rsidRPr="00E56A75" w:rsidRDefault="00BD0794" w:rsidP="00E56A75">
            <w:pPr>
              <w:keepNext/>
              <w:jc w:val="center"/>
              <w:rPr>
                <w:b/>
              </w:rPr>
            </w:pPr>
            <w:r w:rsidRPr="00E56A75">
              <w:rPr>
                <w:b/>
              </w:rPr>
              <w:t>QZ Quality Uncertainty for DUT Measurement</w:t>
            </w:r>
          </w:p>
        </w:tc>
      </w:tr>
      <w:tr w:rsidR="00BD0794" w:rsidTr="00E56A75">
        <w:trPr>
          <w:jc w:val="center"/>
        </w:trPr>
        <w:tc>
          <w:tcPr>
            <w:tcW w:w="3116" w:type="dxa"/>
            <w:shd w:val="clear" w:color="auto" w:fill="auto"/>
          </w:tcPr>
          <w:p w:rsidR="00BD0794" w:rsidRDefault="00BD0794" w:rsidP="00E56A75">
            <w:pPr>
              <w:keepNext/>
            </w:pPr>
            <w:r>
              <w:t>Source of Uncertainty</w:t>
            </w:r>
          </w:p>
        </w:tc>
        <w:tc>
          <w:tcPr>
            <w:tcW w:w="3117" w:type="dxa"/>
            <w:shd w:val="clear" w:color="auto" w:fill="auto"/>
          </w:tcPr>
          <w:p w:rsidR="00BD0794" w:rsidRDefault="00BD0794" w:rsidP="00E56A75">
            <w:pPr>
              <w:keepNext/>
            </w:pPr>
            <w:r>
              <w:t>Proposed Uncertainty</w:t>
            </w:r>
          </w:p>
        </w:tc>
      </w:tr>
      <w:tr w:rsidR="00BD0794" w:rsidTr="00E56A75">
        <w:trPr>
          <w:jc w:val="center"/>
        </w:trPr>
        <w:tc>
          <w:tcPr>
            <w:tcW w:w="3116" w:type="dxa"/>
            <w:shd w:val="clear" w:color="auto" w:fill="auto"/>
          </w:tcPr>
          <w:p w:rsidR="00BD0794" w:rsidRDefault="00BD0794" w:rsidP="00E56A75">
            <w:pPr>
              <w:keepNext/>
            </w:pPr>
            <w:r>
              <w:t>Reflector</w:t>
            </w:r>
          </w:p>
        </w:tc>
        <w:tc>
          <w:tcPr>
            <w:tcW w:w="3117" w:type="dxa"/>
            <w:shd w:val="clear" w:color="auto" w:fill="auto"/>
          </w:tcPr>
          <w:p w:rsidR="00BD0794" w:rsidRDefault="00BD0794" w:rsidP="00E56A75">
            <w:pPr>
              <w:keepNext/>
            </w:pPr>
            <w:r>
              <w:t>0.080 dB</w:t>
            </w:r>
          </w:p>
        </w:tc>
      </w:tr>
      <w:tr w:rsidR="00BD0794" w:rsidTr="00E56A75">
        <w:trPr>
          <w:jc w:val="center"/>
        </w:trPr>
        <w:tc>
          <w:tcPr>
            <w:tcW w:w="3116" w:type="dxa"/>
            <w:shd w:val="clear" w:color="auto" w:fill="auto"/>
          </w:tcPr>
          <w:p w:rsidR="00BD0794" w:rsidRDefault="00BD0794" w:rsidP="00E56A75">
            <w:pPr>
              <w:keepNext/>
            </w:pPr>
            <w:r>
              <w:t>Room Reflections</w:t>
            </w:r>
          </w:p>
        </w:tc>
        <w:tc>
          <w:tcPr>
            <w:tcW w:w="3117" w:type="dxa"/>
            <w:shd w:val="clear" w:color="auto" w:fill="auto"/>
          </w:tcPr>
          <w:p w:rsidR="00BD0794" w:rsidRDefault="00BD0794" w:rsidP="00E56A75">
            <w:pPr>
              <w:keepNext/>
            </w:pPr>
            <w:r>
              <w:t>0.015 dB</w:t>
            </w:r>
          </w:p>
        </w:tc>
      </w:tr>
      <w:tr w:rsidR="00BD0794" w:rsidTr="00E56A75">
        <w:trPr>
          <w:jc w:val="center"/>
        </w:trPr>
        <w:tc>
          <w:tcPr>
            <w:tcW w:w="3116" w:type="dxa"/>
            <w:shd w:val="clear" w:color="auto" w:fill="auto"/>
          </w:tcPr>
          <w:p w:rsidR="00BD0794" w:rsidRDefault="00BD0794" w:rsidP="00E56A75">
            <w:r>
              <w:t>Combined</w:t>
            </w:r>
          </w:p>
        </w:tc>
        <w:tc>
          <w:tcPr>
            <w:tcW w:w="3117" w:type="dxa"/>
            <w:shd w:val="clear" w:color="auto" w:fill="auto"/>
          </w:tcPr>
          <w:p w:rsidR="00BD0794" w:rsidRPr="00E56A75" w:rsidRDefault="00BD0794" w:rsidP="00E56A75">
            <w:pPr>
              <w:rPr>
                <w:b/>
              </w:rPr>
            </w:pPr>
            <w:r w:rsidRPr="00E56A75">
              <w:rPr>
                <w:b/>
              </w:rPr>
              <w:t>0.081 dB</w:t>
            </w:r>
          </w:p>
        </w:tc>
      </w:tr>
    </w:tbl>
    <w:p w:rsidR="00BD0794" w:rsidRDefault="00BD0794" w:rsidP="00BD0794">
      <w:pPr>
        <w:rPr>
          <w:lang w:eastAsia="zh-CN"/>
        </w:rPr>
      </w:pPr>
    </w:p>
    <w:p w:rsidR="00BD0794" w:rsidRPr="006235DB" w:rsidRDefault="006235DB" w:rsidP="00BD0794">
      <w:pPr>
        <w:rPr>
          <w:b/>
          <w:lang w:eastAsia="zh-CN"/>
        </w:rPr>
      </w:pPr>
      <w:r w:rsidRPr="006235DB">
        <w:rPr>
          <w:b/>
          <w:lang w:eastAsia="zh-CN"/>
        </w:rPr>
        <w:t xml:space="preserve">Proposal </w:t>
      </w:r>
      <w:r w:rsidR="00025EB4">
        <w:rPr>
          <w:b/>
          <w:lang w:eastAsia="zh-CN"/>
        </w:rPr>
        <w:t>2</w:t>
      </w:r>
      <w:r w:rsidRPr="006235DB">
        <w:rPr>
          <w:b/>
          <w:lang w:eastAsia="zh-CN"/>
        </w:rPr>
        <w:t>: for Quiet Zone quality for CATR FR2, use following values;</w:t>
      </w:r>
    </w:p>
    <w:p w:rsidR="006235DB" w:rsidRPr="006235DB" w:rsidRDefault="006235DB" w:rsidP="006235DB">
      <w:pPr>
        <w:numPr>
          <w:ilvl w:val="0"/>
          <w:numId w:val="30"/>
        </w:numPr>
        <w:rPr>
          <w:b/>
          <w:lang w:eastAsia="zh-CN"/>
        </w:rPr>
      </w:pPr>
      <w:r w:rsidRPr="006235DB">
        <w:rPr>
          <w:b/>
          <w:lang w:eastAsia="zh-CN"/>
        </w:rPr>
        <w:t>For measurement, 0.081</w:t>
      </w:r>
      <w:r w:rsidR="00025EB4">
        <w:rPr>
          <w:b/>
          <w:lang w:eastAsia="zh-CN"/>
        </w:rPr>
        <w:t xml:space="preserve"> </w:t>
      </w:r>
      <w:r w:rsidRPr="006235DB">
        <w:rPr>
          <w:b/>
          <w:lang w:eastAsia="zh-CN"/>
        </w:rPr>
        <w:t>dB</w:t>
      </w:r>
      <w:r w:rsidR="00512E77">
        <w:rPr>
          <w:b/>
          <w:lang w:eastAsia="zh-CN"/>
        </w:rPr>
        <w:t xml:space="preserve"> (</w:t>
      </w:r>
      <w:r w:rsidR="00524C1B">
        <w:rPr>
          <w:b/>
          <w:lang w:eastAsia="zh-CN"/>
        </w:rPr>
        <w:t xml:space="preserve">for EIRP </w:t>
      </w:r>
      <w:r w:rsidR="00512E77">
        <w:rPr>
          <w:b/>
          <w:lang w:eastAsia="zh-CN"/>
        </w:rPr>
        <w:t>UID 5</w:t>
      </w:r>
      <w:r w:rsidR="00C829F3">
        <w:rPr>
          <w:b/>
          <w:lang w:eastAsia="zh-CN"/>
        </w:rPr>
        <w:t>;</w:t>
      </w:r>
      <w:r w:rsidR="00524C1B">
        <w:rPr>
          <w:b/>
          <w:lang w:eastAsia="zh-CN"/>
        </w:rPr>
        <w:t xml:space="preserve"> for EIS UID 5</w:t>
      </w:r>
      <w:r w:rsidR="00512E77">
        <w:rPr>
          <w:b/>
          <w:lang w:eastAsia="zh-CN"/>
        </w:rPr>
        <w:t>)</w:t>
      </w:r>
    </w:p>
    <w:p w:rsidR="006235DB" w:rsidRPr="006235DB" w:rsidRDefault="006235DB" w:rsidP="006235DB">
      <w:pPr>
        <w:numPr>
          <w:ilvl w:val="0"/>
          <w:numId w:val="30"/>
        </w:numPr>
        <w:rPr>
          <w:b/>
          <w:lang w:eastAsia="zh-CN"/>
        </w:rPr>
      </w:pPr>
      <w:r w:rsidRPr="006235DB">
        <w:rPr>
          <w:b/>
          <w:lang w:eastAsia="zh-CN"/>
        </w:rPr>
        <w:t>For calibration, 0.072</w:t>
      </w:r>
      <w:r w:rsidR="00025EB4">
        <w:rPr>
          <w:b/>
          <w:lang w:eastAsia="zh-CN"/>
        </w:rPr>
        <w:t xml:space="preserve"> </w:t>
      </w:r>
      <w:r w:rsidRPr="006235DB">
        <w:rPr>
          <w:b/>
          <w:lang w:eastAsia="zh-CN"/>
        </w:rPr>
        <w:t>dB</w:t>
      </w:r>
      <w:r w:rsidR="00512E77">
        <w:rPr>
          <w:b/>
          <w:lang w:eastAsia="zh-CN"/>
        </w:rPr>
        <w:t xml:space="preserve"> (</w:t>
      </w:r>
      <w:r w:rsidR="00524C1B">
        <w:rPr>
          <w:b/>
          <w:lang w:eastAsia="zh-CN"/>
        </w:rPr>
        <w:t xml:space="preserve">for EIRP </w:t>
      </w:r>
      <w:r w:rsidR="00512E77">
        <w:rPr>
          <w:b/>
          <w:lang w:eastAsia="zh-CN"/>
        </w:rPr>
        <w:t xml:space="preserve">UID </w:t>
      </w:r>
      <w:r w:rsidR="00524C1B">
        <w:rPr>
          <w:b/>
          <w:lang w:eastAsia="zh-CN"/>
        </w:rPr>
        <w:t>1</w:t>
      </w:r>
      <w:r w:rsidR="00512E77">
        <w:rPr>
          <w:b/>
          <w:lang w:eastAsia="zh-CN"/>
        </w:rPr>
        <w:t>6</w:t>
      </w:r>
      <w:r w:rsidR="00C829F3">
        <w:rPr>
          <w:b/>
          <w:lang w:eastAsia="zh-CN"/>
        </w:rPr>
        <w:t>;</w:t>
      </w:r>
      <w:r w:rsidR="00524C1B">
        <w:rPr>
          <w:b/>
          <w:lang w:eastAsia="zh-CN"/>
        </w:rPr>
        <w:t xml:space="preserve"> for EIS UID 14</w:t>
      </w:r>
      <w:r w:rsidR="00512E77">
        <w:rPr>
          <w:b/>
          <w:lang w:eastAsia="zh-CN"/>
        </w:rPr>
        <w:t>)</w:t>
      </w:r>
    </w:p>
    <w:p w:rsidR="00524C1B" w:rsidRDefault="00524C1B" w:rsidP="00524C1B">
      <w:pPr>
        <w:ind w:left="720"/>
        <w:rPr>
          <w:lang w:eastAsia="zh-CN"/>
        </w:rPr>
      </w:pPr>
    </w:p>
    <w:p w:rsidR="00A506C3" w:rsidRPr="00A506C3" w:rsidRDefault="00524C1B" w:rsidP="00BD0794">
      <w:pPr>
        <w:rPr>
          <w:b/>
          <w:lang w:eastAsia="zh-CN"/>
        </w:rPr>
      </w:pPr>
      <w:r w:rsidRPr="00524C1B">
        <w:rPr>
          <w:b/>
          <w:lang w:eastAsia="zh-CN"/>
        </w:rPr>
        <w:t>Standing wave between DUT and measurement antenna (for EIRP UID 3, UID 15</w:t>
      </w:r>
      <w:r w:rsidR="00C829F3">
        <w:rPr>
          <w:b/>
          <w:lang w:eastAsia="zh-CN"/>
        </w:rPr>
        <w:t>;</w:t>
      </w:r>
      <w:r w:rsidRPr="00524C1B">
        <w:rPr>
          <w:b/>
          <w:lang w:eastAsia="zh-CN"/>
        </w:rPr>
        <w:t xml:space="preserve"> for EIS UID 2 and UID 18)</w:t>
      </w:r>
    </w:p>
    <w:p w:rsidR="00795349" w:rsidRDefault="00C829F3" w:rsidP="00BD0794">
      <w:pPr>
        <w:rPr>
          <w:lang w:eastAsia="zh-CN"/>
        </w:rPr>
      </w:pPr>
      <w:r>
        <w:rPr>
          <w:lang w:eastAsia="zh-CN"/>
        </w:rPr>
        <w:t xml:space="preserve">The </w:t>
      </w:r>
      <w:r w:rsidR="00D408F0">
        <w:rPr>
          <w:lang w:eastAsia="zh-CN"/>
        </w:rPr>
        <w:t xml:space="preserve">calculated </w:t>
      </w:r>
      <w:r>
        <w:rPr>
          <w:lang w:eastAsia="zh-CN"/>
        </w:rPr>
        <w:t xml:space="preserve">uncertainty associated with standing waves between the DUT and the measurement antenna is based on analysis of reflections from the DUT and measurement antenna.  These were modeled </w:t>
      </w:r>
      <w:r w:rsidR="00795349">
        <w:rPr>
          <w:lang w:eastAsia="zh-CN"/>
        </w:rPr>
        <w:t xml:space="preserve">from the mismatch between the probe antenna and the feed network (to the measurement equipment), the return loss of the DUT’s feed network, the gains of the DUT and the probe antenna, and the path loss of the CATR.  </w:t>
      </w:r>
    </w:p>
    <w:p w:rsidR="00245117" w:rsidRDefault="00795349" w:rsidP="00BD0794">
      <w:pPr>
        <w:rPr>
          <w:lang w:eastAsia="zh-CN"/>
        </w:rPr>
      </w:pPr>
      <w:r>
        <w:rPr>
          <w:lang w:eastAsia="zh-CN"/>
        </w:rPr>
        <w:t>The worst</w:t>
      </w:r>
      <w:r w:rsidR="00B96EF9">
        <w:rPr>
          <w:lang w:eastAsia="zh-CN"/>
        </w:rPr>
        <w:t>-</w:t>
      </w:r>
      <w:r>
        <w:rPr>
          <w:lang w:eastAsia="zh-CN"/>
        </w:rPr>
        <w:t>case error occurred at the lower frequency end of FR2 (24GHz) with the smallest size Quiet Zone one might reasonably consider for NR Base Station test.</w:t>
      </w:r>
    </w:p>
    <w:p w:rsidR="00795349" w:rsidRDefault="00245117" w:rsidP="00BD0794">
      <w:pPr>
        <w:rPr>
          <w:lang w:eastAsia="zh-CN"/>
        </w:rPr>
      </w:pPr>
      <w:r>
        <w:rPr>
          <w:lang w:eastAsia="zh-CN"/>
        </w:rPr>
        <w:t>For our analysis, we assume a return loss of 5 dB for both antennas, a probe gain of no more than 12 dBi, and a DUT gain of no more than 26 dBi.</w:t>
      </w:r>
    </w:p>
    <w:p w:rsidR="006235DB" w:rsidRPr="00A506C3" w:rsidRDefault="00A506C3" w:rsidP="00BD0794">
      <w:pPr>
        <w:rPr>
          <w:b/>
          <w:lang w:eastAsia="zh-CN"/>
        </w:rPr>
      </w:pPr>
      <w:r>
        <w:rPr>
          <w:b/>
          <w:lang w:eastAsia="zh-CN"/>
        </w:rPr>
        <w:t xml:space="preserve">Proposal </w:t>
      </w:r>
      <w:r w:rsidR="00025EB4">
        <w:rPr>
          <w:b/>
          <w:lang w:eastAsia="zh-CN"/>
        </w:rPr>
        <w:t>3</w:t>
      </w:r>
      <w:r>
        <w:rPr>
          <w:b/>
          <w:lang w:eastAsia="zh-CN"/>
        </w:rPr>
        <w:t>:</w:t>
      </w:r>
      <w:r w:rsidR="006235DB" w:rsidRPr="00A506C3">
        <w:rPr>
          <w:b/>
          <w:lang w:eastAsia="zh-CN"/>
        </w:rPr>
        <w:t xml:space="preserve"> Standing wave </w:t>
      </w:r>
      <w:r w:rsidR="0008605C">
        <w:rPr>
          <w:b/>
          <w:lang w:eastAsia="zh-CN"/>
        </w:rPr>
        <w:t>uncertainty</w:t>
      </w:r>
      <w:r w:rsidR="006235DB" w:rsidRPr="00A506C3">
        <w:rPr>
          <w:b/>
          <w:lang w:eastAsia="zh-CN"/>
        </w:rPr>
        <w:t xml:space="preserve"> is 0.03</w:t>
      </w:r>
      <w:r w:rsidR="00025EB4">
        <w:rPr>
          <w:b/>
          <w:lang w:eastAsia="zh-CN"/>
        </w:rPr>
        <w:t xml:space="preserve"> </w:t>
      </w:r>
      <w:r w:rsidR="006235DB" w:rsidRPr="00A506C3">
        <w:rPr>
          <w:b/>
          <w:lang w:eastAsia="zh-CN"/>
        </w:rPr>
        <w:t>dB</w:t>
      </w:r>
      <w:r w:rsidR="0045396C">
        <w:rPr>
          <w:b/>
          <w:lang w:eastAsia="zh-CN"/>
        </w:rPr>
        <w:t xml:space="preserve"> </w:t>
      </w:r>
      <w:r w:rsidR="0045396C" w:rsidRPr="00524C1B">
        <w:rPr>
          <w:b/>
          <w:lang w:eastAsia="zh-CN"/>
        </w:rPr>
        <w:t>(for EIRP UID 3, UID 15, for EIS UID 2 and UID 18)</w:t>
      </w:r>
    </w:p>
    <w:p w:rsidR="00D93C89" w:rsidRDefault="00C947B3" w:rsidP="00BD0794">
      <w:pPr>
        <w:rPr>
          <w:lang w:eastAsia="zh-CN"/>
        </w:rPr>
      </w:pPr>
      <w:r>
        <w:rPr>
          <w:lang w:eastAsia="zh-CN"/>
        </w:rPr>
        <w:br w:type="page"/>
      </w:r>
    </w:p>
    <w:p w:rsidR="00524C1B" w:rsidRDefault="00512E77" w:rsidP="00524C1B">
      <w:pPr>
        <w:rPr>
          <w:b/>
          <w:lang w:eastAsia="zh-CN"/>
        </w:rPr>
      </w:pPr>
      <w:r w:rsidRPr="00512E77">
        <w:rPr>
          <w:b/>
          <w:lang w:eastAsia="zh-CN"/>
        </w:rPr>
        <w:lastRenderedPageBreak/>
        <w:t>Mismat</w:t>
      </w:r>
      <w:r w:rsidR="00255A49">
        <w:rPr>
          <w:b/>
          <w:lang w:eastAsia="zh-CN"/>
        </w:rPr>
        <w:t>ch uncertainty, Insertion loss variation (for EIRP UID 7 and UID 8; for EIS UID 8 and UID 9)</w:t>
      </w:r>
    </w:p>
    <w:p w:rsidR="00524C1B" w:rsidRDefault="00524C1B" w:rsidP="00524C1B">
      <w:pPr>
        <w:rPr>
          <w:lang w:eastAsia="zh-CN"/>
        </w:rPr>
      </w:pPr>
      <w:r>
        <w:rPr>
          <w:lang w:eastAsia="zh-CN"/>
        </w:rPr>
        <w:t xml:space="preserve">Mismatch </w:t>
      </w:r>
      <w:r w:rsidR="00255A49">
        <w:rPr>
          <w:lang w:eastAsia="zh-CN"/>
        </w:rPr>
        <w:t>uncertainty and insertion loss variation are terms found in the Calibration measurement part of</w:t>
      </w:r>
      <w:r>
        <w:rPr>
          <w:lang w:eastAsia="zh-CN"/>
        </w:rPr>
        <w:t xml:space="preserve"> </w:t>
      </w:r>
      <w:r w:rsidR="002A71BB">
        <w:rPr>
          <w:lang w:eastAsia="zh-CN"/>
        </w:rPr>
        <w:t>Table 10.3.1.1.3.5-1 (EIRP measurement) and Table 10.3.2.2.4-1 in TR37.842 (EIS measurement) in TR37.842. Details of the measurements can be found in Annexes B and C of TR37.842.</w:t>
      </w:r>
      <w:r w:rsidR="007B166D">
        <w:rPr>
          <w:lang w:eastAsia="zh-CN"/>
        </w:rPr>
        <w:t xml:space="preserve"> The Calibration procedures are detailed in TR37.842 Clause 10.3.1.1.3 and Clause 10.3.2.1.2</w:t>
      </w:r>
    </w:p>
    <w:p w:rsidR="002A71BB" w:rsidRDefault="002A71BB" w:rsidP="00524C1B">
      <w:pPr>
        <w:rPr>
          <w:lang w:eastAsia="zh-CN"/>
        </w:rPr>
      </w:pPr>
      <w:r>
        <w:rPr>
          <w:lang w:eastAsia="zh-CN"/>
        </w:rPr>
        <w:t>The general configuration for EIRP calibration is shown in Figure 1.</w:t>
      </w:r>
    </w:p>
    <w:p w:rsidR="00524C1B" w:rsidRDefault="007B166D" w:rsidP="00524C1B">
      <w:pPr>
        <w:rPr>
          <w:noProof/>
        </w:rPr>
      </w:pPr>
      <w:r w:rsidRPr="007B166D">
        <w:rPr>
          <w:noProof/>
        </w:rPr>
        <w:t xml:space="preserve"> </w:t>
      </w:r>
      <w:r w:rsidR="00070D77" w:rsidRPr="001475AF">
        <w:rPr>
          <w:noProof/>
        </w:rPr>
        <w:drawing>
          <wp:inline distT="0" distB="0" distL="0" distR="0" wp14:anchorId="282B508D" wp14:editId="20BE061E">
            <wp:extent cx="6555105" cy="4447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5105" cy="4447540"/>
                    </a:xfrm>
                    <a:prstGeom prst="rect">
                      <a:avLst/>
                    </a:prstGeom>
                    <a:noFill/>
                    <a:ln>
                      <a:noFill/>
                    </a:ln>
                  </pic:spPr>
                </pic:pic>
              </a:graphicData>
            </a:graphic>
          </wp:inline>
        </w:drawing>
      </w:r>
    </w:p>
    <w:p w:rsidR="00EF1CB3" w:rsidRDefault="002A71BB" w:rsidP="002A71BB">
      <w:pPr>
        <w:jc w:val="center"/>
        <w:rPr>
          <w:noProof/>
        </w:rPr>
      </w:pPr>
      <w:r>
        <w:rPr>
          <w:noProof/>
        </w:rPr>
        <w:t xml:space="preserve">Figure 1. </w:t>
      </w:r>
    </w:p>
    <w:p w:rsidR="002A71BB" w:rsidRDefault="002A71BB" w:rsidP="002A71BB">
      <w:pPr>
        <w:rPr>
          <w:noProof/>
        </w:rPr>
      </w:pPr>
    </w:p>
    <w:p w:rsidR="002A71BB" w:rsidRDefault="002A71BB" w:rsidP="00524C1B">
      <w:pPr>
        <w:rPr>
          <w:noProof/>
        </w:rPr>
      </w:pPr>
      <w:r>
        <w:rPr>
          <w:noProof/>
        </w:rPr>
        <w:br w:type="page"/>
      </w:r>
      <w:r>
        <w:rPr>
          <w:lang w:eastAsia="zh-CN"/>
        </w:rPr>
        <w:lastRenderedPageBreak/>
        <w:t>The general configuration for EIS calibration is shown in Figure 2.</w:t>
      </w:r>
    </w:p>
    <w:p w:rsidR="00EF1CB3" w:rsidRDefault="00EF6766" w:rsidP="00524C1B">
      <w:pPr>
        <w:rPr>
          <w:noProof/>
        </w:rPr>
      </w:pPr>
      <w:r w:rsidRPr="00EF6766">
        <w:rPr>
          <w:noProof/>
        </w:rPr>
        <w:t xml:space="preserve"> </w:t>
      </w:r>
      <w:r w:rsidR="00070D77" w:rsidRPr="001475AF">
        <w:rPr>
          <w:noProof/>
        </w:rPr>
        <w:drawing>
          <wp:inline distT="0" distB="0" distL="0" distR="0" wp14:anchorId="34FD7F05" wp14:editId="7BFEBFA6">
            <wp:extent cx="6549390" cy="43287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49390" cy="4328795"/>
                    </a:xfrm>
                    <a:prstGeom prst="rect">
                      <a:avLst/>
                    </a:prstGeom>
                    <a:noFill/>
                    <a:ln>
                      <a:noFill/>
                    </a:ln>
                  </pic:spPr>
                </pic:pic>
              </a:graphicData>
            </a:graphic>
          </wp:inline>
        </w:drawing>
      </w:r>
    </w:p>
    <w:p w:rsidR="002A71BB" w:rsidRDefault="002A71BB" w:rsidP="002A71BB">
      <w:pPr>
        <w:jc w:val="center"/>
        <w:rPr>
          <w:noProof/>
        </w:rPr>
      </w:pPr>
      <w:r>
        <w:rPr>
          <w:noProof/>
        </w:rPr>
        <w:t>Figure 2.</w:t>
      </w:r>
    </w:p>
    <w:p w:rsidR="002A71BB" w:rsidRDefault="002A71BB" w:rsidP="00524C1B">
      <w:pPr>
        <w:rPr>
          <w:noProof/>
        </w:rPr>
      </w:pPr>
      <w:r>
        <w:rPr>
          <w:noProof/>
        </w:rPr>
        <w:br w:type="page"/>
      </w:r>
      <w:r>
        <w:rPr>
          <w:lang w:eastAsia="zh-CN"/>
        </w:rPr>
        <w:lastRenderedPageBreak/>
        <w:t>The general configuration for DUT measurement is shown in Figure 3.</w:t>
      </w:r>
    </w:p>
    <w:p w:rsidR="009260C0" w:rsidRDefault="00070D77" w:rsidP="00524C1B">
      <w:pPr>
        <w:rPr>
          <w:lang w:eastAsia="zh-CN"/>
        </w:rPr>
      </w:pPr>
      <w:r w:rsidRPr="001475AF">
        <w:rPr>
          <w:noProof/>
        </w:rPr>
        <w:drawing>
          <wp:inline distT="0" distB="0" distL="0" distR="0" wp14:anchorId="770B4587" wp14:editId="0677408F">
            <wp:extent cx="6549390" cy="398399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9390" cy="3983990"/>
                    </a:xfrm>
                    <a:prstGeom prst="rect">
                      <a:avLst/>
                    </a:prstGeom>
                    <a:noFill/>
                    <a:ln>
                      <a:noFill/>
                    </a:ln>
                  </pic:spPr>
                </pic:pic>
              </a:graphicData>
            </a:graphic>
          </wp:inline>
        </w:drawing>
      </w:r>
    </w:p>
    <w:p w:rsidR="00524C1B" w:rsidRDefault="002A71BB" w:rsidP="002A71BB">
      <w:pPr>
        <w:jc w:val="center"/>
        <w:rPr>
          <w:lang w:eastAsia="zh-CN"/>
        </w:rPr>
      </w:pPr>
      <w:r>
        <w:rPr>
          <w:lang w:eastAsia="zh-CN"/>
        </w:rPr>
        <w:t>Figure 3.</w:t>
      </w:r>
    </w:p>
    <w:p w:rsidR="009E12D6" w:rsidRPr="00EF6766" w:rsidRDefault="009E12D6" w:rsidP="00E008E0">
      <w:pPr>
        <w:tabs>
          <w:tab w:val="left" w:pos="4470"/>
        </w:tabs>
        <w:rPr>
          <w:lang w:eastAsia="zh-CN"/>
        </w:rPr>
      </w:pPr>
    </w:p>
    <w:p w:rsidR="003A6EDF" w:rsidRPr="00EF6766" w:rsidRDefault="009E12D6" w:rsidP="00E008E0">
      <w:pPr>
        <w:tabs>
          <w:tab w:val="left" w:pos="4470"/>
        </w:tabs>
        <w:rPr>
          <w:lang w:eastAsia="zh-CN"/>
        </w:rPr>
      </w:pPr>
      <w:r w:rsidRPr="00EF6766">
        <w:rPr>
          <w:lang w:eastAsia="zh-CN"/>
        </w:rPr>
        <w:t>The mismatch uncertainty values are calculated using the method of combining mismatch uncertainties for a cascade of components [4], [5]</w:t>
      </w:r>
      <w:r w:rsidR="003A6EDF" w:rsidRPr="00EF6766">
        <w:rPr>
          <w:lang w:eastAsia="zh-CN"/>
        </w:rPr>
        <w:t xml:space="preserve">.  The values derived include interactions between all components in a particular chain, for example the Signal Generator (source), through cables and switches to the probe antenna (load).  </w:t>
      </w:r>
    </w:p>
    <w:p w:rsidR="003A6EDF" w:rsidRPr="00EF6766" w:rsidRDefault="003A6EDF" w:rsidP="00E008E0">
      <w:pPr>
        <w:tabs>
          <w:tab w:val="left" w:pos="4470"/>
        </w:tabs>
        <w:rPr>
          <w:lang w:eastAsia="zh-CN"/>
        </w:rPr>
      </w:pPr>
      <w:r w:rsidRPr="00EF6766">
        <w:rPr>
          <w:lang w:eastAsia="zh-CN"/>
        </w:rPr>
        <w:t>Further analysis allows for the elimination of uncertainty terms which are common between calibration and measurement stages.  In this way the overall system measurement uncertainty can be reduced</w:t>
      </w:r>
      <w:r w:rsidR="008A334C">
        <w:rPr>
          <w:lang w:eastAsia="zh-CN"/>
        </w:rPr>
        <w:t xml:space="preserve"> [4</w:t>
      </w:r>
      <w:r w:rsidR="00084DAF">
        <w:rPr>
          <w:lang w:eastAsia="zh-CN"/>
        </w:rPr>
        <w:t>,5</w:t>
      </w:r>
      <w:r w:rsidR="008A334C">
        <w:rPr>
          <w:lang w:eastAsia="zh-CN"/>
        </w:rPr>
        <w:t>]</w:t>
      </w:r>
      <w:r w:rsidRPr="00EF6766">
        <w:rPr>
          <w:lang w:eastAsia="zh-CN"/>
        </w:rPr>
        <w:t xml:space="preserve">.  </w:t>
      </w:r>
      <w:r w:rsidR="00084DAF">
        <w:rPr>
          <w:lang w:eastAsia="zh-CN"/>
        </w:rPr>
        <w:t>We propose to use t</w:t>
      </w:r>
      <w:r w:rsidRPr="00EF6766">
        <w:rPr>
          <w:lang w:eastAsia="zh-CN"/>
        </w:rPr>
        <w:t>he uncertainty values associated with this analysis</w:t>
      </w:r>
      <w:r w:rsidR="00084DAF">
        <w:rPr>
          <w:lang w:eastAsia="zh-CN"/>
        </w:rPr>
        <w:t xml:space="preserve"> method.</w:t>
      </w:r>
    </w:p>
    <w:p w:rsidR="002004C0" w:rsidRDefault="003A6EDF" w:rsidP="00E008E0">
      <w:pPr>
        <w:tabs>
          <w:tab w:val="left" w:pos="4470"/>
        </w:tabs>
        <w:rPr>
          <w:lang w:eastAsia="zh-CN"/>
        </w:rPr>
      </w:pPr>
      <w:r w:rsidRPr="00EF6766">
        <w:rPr>
          <w:lang w:eastAsia="zh-CN"/>
        </w:rPr>
        <w:t xml:space="preserve">The reflection and transmission properties of the components </w:t>
      </w:r>
      <w:r w:rsidR="00034024">
        <w:rPr>
          <w:lang w:eastAsia="zh-CN"/>
        </w:rPr>
        <w:t xml:space="preserve">of the receiver </w:t>
      </w:r>
      <w:r w:rsidR="00353118">
        <w:rPr>
          <w:lang w:eastAsia="zh-CN"/>
        </w:rPr>
        <w:t xml:space="preserve">and transmitter </w:t>
      </w:r>
      <w:r w:rsidR="00034024">
        <w:rPr>
          <w:lang w:eastAsia="zh-CN"/>
        </w:rPr>
        <w:t>chain (Figure</w:t>
      </w:r>
      <w:r w:rsidR="00353118">
        <w:rPr>
          <w:lang w:eastAsia="zh-CN"/>
        </w:rPr>
        <w:t>s</w:t>
      </w:r>
      <w:r w:rsidR="00034024">
        <w:rPr>
          <w:lang w:eastAsia="zh-CN"/>
        </w:rPr>
        <w:t xml:space="preserve"> 1</w:t>
      </w:r>
      <w:r w:rsidR="00353118">
        <w:rPr>
          <w:lang w:eastAsia="zh-CN"/>
        </w:rPr>
        <w:t>,2</w:t>
      </w:r>
      <w:r w:rsidR="00034024">
        <w:rPr>
          <w:lang w:eastAsia="zh-CN"/>
        </w:rPr>
        <w:t xml:space="preserve">) </w:t>
      </w:r>
      <w:r w:rsidR="00590692">
        <w:rPr>
          <w:lang w:eastAsia="zh-CN"/>
        </w:rPr>
        <w:t>are</w:t>
      </w:r>
      <w:r w:rsidRPr="00EF6766">
        <w:rPr>
          <w:lang w:eastAsia="zh-CN"/>
        </w:rPr>
        <w:t xml:space="preserve"> shown in </w:t>
      </w:r>
      <w:r w:rsidR="002004C0" w:rsidRPr="00EF6766">
        <w:rPr>
          <w:lang w:eastAsia="zh-CN"/>
        </w:rPr>
        <w:t xml:space="preserve">Table </w:t>
      </w:r>
      <w:r w:rsidR="00EF6766" w:rsidRPr="00EF6766">
        <w:rPr>
          <w:lang w:eastAsia="zh-CN"/>
        </w:rPr>
        <w:t>1.</w:t>
      </w:r>
    </w:p>
    <w:p w:rsidR="00C032FB" w:rsidRDefault="00C032FB" w:rsidP="00E008E0">
      <w:pPr>
        <w:tabs>
          <w:tab w:val="left" w:pos="4470"/>
        </w:tabs>
        <w:rPr>
          <w:lang w:eastAsia="zh-CN"/>
        </w:rPr>
      </w:pPr>
      <w:r>
        <w:rPr>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75"/>
        <w:gridCol w:w="2290"/>
        <w:gridCol w:w="2018"/>
        <w:gridCol w:w="2433"/>
      </w:tblGrid>
      <w:tr w:rsidR="00034024" w:rsidTr="0013771A">
        <w:tc>
          <w:tcPr>
            <w:tcW w:w="2107" w:type="dxa"/>
            <w:shd w:val="clear" w:color="auto" w:fill="auto"/>
          </w:tcPr>
          <w:p w:rsidR="00034024" w:rsidRPr="0013771A" w:rsidRDefault="00034024" w:rsidP="0013771A">
            <w:pPr>
              <w:tabs>
                <w:tab w:val="left" w:pos="4470"/>
              </w:tabs>
              <w:rPr>
                <w:b/>
                <w:lang w:eastAsia="zh-CN"/>
              </w:rPr>
            </w:pPr>
            <w:r w:rsidRPr="0013771A">
              <w:rPr>
                <w:b/>
                <w:lang w:eastAsia="zh-CN"/>
              </w:rPr>
              <w:lastRenderedPageBreak/>
              <w:t>Device/Component</w:t>
            </w:r>
          </w:p>
        </w:tc>
        <w:tc>
          <w:tcPr>
            <w:tcW w:w="1511" w:type="dxa"/>
            <w:shd w:val="clear" w:color="auto" w:fill="auto"/>
          </w:tcPr>
          <w:p w:rsidR="00034024" w:rsidRPr="0013771A" w:rsidRDefault="00034024" w:rsidP="0013771A">
            <w:pPr>
              <w:tabs>
                <w:tab w:val="left" w:pos="4470"/>
              </w:tabs>
              <w:rPr>
                <w:b/>
                <w:lang w:eastAsia="zh-CN"/>
              </w:rPr>
            </w:pPr>
            <w:r w:rsidRPr="0013771A">
              <w:rPr>
                <w:b/>
                <w:lang w:eastAsia="zh-CN"/>
              </w:rPr>
              <w:t>VSWR</w:t>
            </w:r>
          </w:p>
        </w:tc>
        <w:tc>
          <w:tcPr>
            <w:tcW w:w="2340" w:type="dxa"/>
            <w:shd w:val="clear" w:color="auto" w:fill="auto"/>
          </w:tcPr>
          <w:p w:rsidR="00034024" w:rsidRPr="0013771A" w:rsidRDefault="00034024" w:rsidP="0013771A">
            <w:pPr>
              <w:tabs>
                <w:tab w:val="left" w:pos="4470"/>
              </w:tabs>
              <w:rPr>
                <w:b/>
                <w:lang w:eastAsia="zh-CN"/>
              </w:rPr>
            </w:pPr>
            <w:r w:rsidRPr="0013771A">
              <w:rPr>
                <w:b/>
                <w:lang w:eastAsia="zh-CN"/>
              </w:rPr>
              <w:t>Transmission loss (dB)</w:t>
            </w:r>
          </w:p>
        </w:tc>
        <w:tc>
          <w:tcPr>
            <w:tcW w:w="2070" w:type="dxa"/>
            <w:shd w:val="clear" w:color="auto" w:fill="auto"/>
          </w:tcPr>
          <w:p w:rsidR="00034024" w:rsidRPr="0013771A" w:rsidRDefault="00034024" w:rsidP="0013771A">
            <w:pPr>
              <w:tabs>
                <w:tab w:val="left" w:pos="4470"/>
              </w:tabs>
              <w:rPr>
                <w:b/>
                <w:lang w:eastAsia="zh-CN"/>
              </w:rPr>
            </w:pPr>
            <w:r w:rsidRPr="0013771A">
              <w:rPr>
                <w:b/>
                <w:lang w:eastAsia="zh-CN"/>
              </w:rPr>
              <w:t>Comment</w:t>
            </w:r>
          </w:p>
        </w:tc>
        <w:tc>
          <w:tcPr>
            <w:tcW w:w="2507" w:type="dxa"/>
            <w:shd w:val="clear" w:color="auto" w:fill="auto"/>
          </w:tcPr>
          <w:p w:rsidR="00034024" w:rsidRPr="0013771A" w:rsidRDefault="00034024" w:rsidP="0013771A">
            <w:pPr>
              <w:tabs>
                <w:tab w:val="left" w:pos="4470"/>
              </w:tabs>
              <w:rPr>
                <w:b/>
                <w:lang w:eastAsia="zh-CN"/>
              </w:rPr>
            </w:pPr>
            <w:r w:rsidRPr="0013771A">
              <w:rPr>
                <w:b/>
                <w:lang w:eastAsia="zh-CN"/>
              </w:rPr>
              <w:t>Reference</w:t>
            </w:r>
          </w:p>
        </w:tc>
      </w:tr>
      <w:tr w:rsidR="00034024" w:rsidTr="0013771A">
        <w:tc>
          <w:tcPr>
            <w:tcW w:w="2107" w:type="dxa"/>
            <w:shd w:val="clear" w:color="auto" w:fill="auto"/>
          </w:tcPr>
          <w:p w:rsidR="00034024" w:rsidRDefault="00A13D6D" w:rsidP="0013771A">
            <w:pPr>
              <w:tabs>
                <w:tab w:val="left" w:pos="4470"/>
              </w:tabs>
              <w:rPr>
                <w:lang w:eastAsia="zh-CN"/>
              </w:rPr>
            </w:pPr>
            <w:r>
              <w:rPr>
                <w:lang w:eastAsia="zh-CN"/>
              </w:rPr>
              <w:t>Probe Antenna</w:t>
            </w:r>
          </w:p>
        </w:tc>
        <w:tc>
          <w:tcPr>
            <w:tcW w:w="1511" w:type="dxa"/>
            <w:shd w:val="clear" w:color="auto" w:fill="auto"/>
          </w:tcPr>
          <w:p w:rsidR="00034024" w:rsidRDefault="00A13D6D" w:rsidP="0013771A">
            <w:pPr>
              <w:tabs>
                <w:tab w:val="left" w:pos="4470"/>
              </w:tabs>
              <w:rPr>
                <w:lang w:eastAsia="zh-CN"/>
              </w:rPr>
            </w:pPr>
            <w:r>
              <w:rPr>
                <w:lang w:eastAsia="zh-CN"/>
              </w:rPr>
              <w:t>2.0</w:t>
            </w:r>
          </w:p>
        </w:tc>
        <w:tc>
          <w:tcPr>
            <w:tcW w:w="2340" w:type="dxa"/>
            <w:shd w:val="clear" w:color="auto" w:fill="auto"/>
          </w:tcPr>
          <w:p w:rsidR="00034024" w:rsidRDefault="00034024" w:rsidP="0013771A">
            <w:pPr>
              <w:tabs>
                <w:tab w:val="left" w:pos="4470"/>
              </w:tabs>
              <w:rPr>
                <w:lang w:eastAsia="zh-CN"/>
              </w:rPr>
            </w:pPr>
          </w:p>
        </w:tc>
        <w:tc>
          <w:tcPr>
            <w:tcW w:w="2070" w:type="dxa"/>
            <w:shd w:val="clear" w:color="auto" w:fill="auto"/>
          </w:tcPr>
          <w:p w:rsidR="00034024" w:rsidRDefault="00034024" w:rsidP="0013771A">
            <w:pPr>
              <w:tabs>
                <w:tab w:val="left" w:pos="4470"/>
              </w:tabs>
              <w:rPr>
                <w:lang w:eastAsia="zh-CN"/>
              </w:rPr>
            </w:pPr>
          </w:p>
        </w:tc>
        <w:tc>
          <w:tcPr>
            <w:tcW w:w="2507" w:type="dxa"/>
            <w:shd w:val="clear" w:color="auto" w:fill="auto"/>
          </w:tcPr>
          <w:p w:rsidR="00034024" w:rsidRDefault="00034024" w:rsidP="0013771A">
            <w:pPr>
              <w:tabs>
                <w:tab w:val="left" w:pos="4470"/>
              </w:tabs>
              <w:rPr>
                <w:lang w:eastAsia="zh-CN"/>
              </w:rPr>
            </w:pPr>
          </w:p>
        </w:tc>
      </w:tr>
      <w:tr w:rsidR="00034024" w:rsidTr="0013771A">
        <w:tc>
          <w:tcPr>
            <w:tcW w:w="2107" w:type="dxa"/>
            <w:shd w:val="clear" w:color="auto" w:fill="auto"/>
          </w:tcPr>
          <w:p w:rsidR="00034024" w:rsidRDefault="009F00AF" w:rsidP="0013771A">
            <w:pPr>
              <w:tabs>
                <w:tab w:val="left" w:pos="4470"/>
              </w:tabs>
              <w:rPr>
                <w:lang w:eastAsia="zh-CN"/>
              </w:rPr>
            </w:pPr>
            <w:r>
              <w:rPr>
                <w:lang w:eastAsia="zh-CN"/>
              </w:rPr>
              <w:t>Cable</w:t>
            </w:r>
          </w:p>
        </w:tc>
        <w:tc>
          <w:tcPr>
            <w:tcW w:w="1511" w:type="dxa"/>
            <w:shd w:val="clear" w:color="auto" w:fill="auto"/>
          </w:tcPr>
          <w:p w:rsidR="00034024" w:rsidRDefault="00EF6766" w:rsidP="0013771A">
            <w:pPr>
              <w:tabs>
                <w:tab w:val="left" w:pos="4470"/>
              </w:tabs>
              <w:rPr>
                <w:lang w:eastAsia="zh-CN"/>
              </w:rPr>
            </w:pPr>
            <w:r>
              <w:rPr>
                <w:lang w:eastAsia="zh-CN"/>
              </w:rPr>
              <w:t>1.4</w:t>
            </w:r>
          </w:p>
        </w:tc>
        <w:tc>
          <w:tcPr>
            <w:tcW w:w="2340" w:type="dxa"/>
            <w:shd w:val="clear" w:color="auto" w:fill="auto"/>
          </w:tcPr>
          <w:p w:rsidR="00EF6766" w:rsidRDefault="00EF6766" w:rsidP="0013771A">
            <w:pPr>
              <w:tabs>
                <w:tab w:val="left" w:pos="4470"/>
              </w:tabs>
              <w:rPr>
                <w:lang w:eastAsia="zh-CN"/>
              </w:rPr>
            </w:pPr>
            <w:r>
              <w:rPr>
                <w:lang w:eastAsia="zh-CN"/>
              </w:rPr>
              <w:t>16</w:t>
            </w:r>
          </w:p>
        </w:tc>
        <w:tc>
          <w:tcPr>
            <w:tcW w:w="2070" w:type="dxa"/>
            <w:shd w:val="clear" w:color="auto" w:fill="auto"/>
          </w:tcPr>
          <w:p w:rsidR="00034024" w:rsidRDefault="00EF6766" w:rsidP="0013771A">
            <w:pPr>
              <w:tabs>
                <w:tab w:val="left" w:pos="4470"/>
              </w:tabs>
              <w:rPr>
                <w:lang w:eastAsia="zh-CN"/>
              </w:rPr>
            </w:pPr>
            <w:r>
              <w:rPr>
                <w:lang w:eastAsia="zh-CN"/>
              </w:rPr>
              <w:t>457cm</w:t>
            </w:r>
            <w:r w:rsidR="008E1950">
              <w:rPr>
                <w:lang w:eastAsia="zh-CN"/>
              </w:rPr>
              <w:t xml:space="preserve"> (180”)</w:t>
            </w:r>
            <w:r>
              <w:rPr>
                <w:lang w:eastAsia="zh-CN"/>
              </w:rPr>
              <w:t xml:space="preserve"> long</w:t>
            </w:r>
          </w:p>
        </w:tc>
        <w:tc>
          <w:tcPr>
            <w:tcW w:w="2507" w:type="dxa"/>
            <w:shd w:val="clear" w:color="auto" w:fill="auto"/>
          </w:tcPr>
          <w:p w:rsidR="00034024" w:rsidRDefault="00EF6766" w:rsidP="0013771A">
            <w:pPr>
              <w:tabs>
                <w:tab w:val="left" w:pos="4470"/>
              </w:tabs>
              <w:rPr>
                <w:lang w:eastAsia="zh-CN"/>
              </w:rPr>
            </w:pPr>
            <w:r>
              <w:rPr>
                <w:lang w:eastAsia="zh-CN"/>
              </w:rPr>
              <w:t>Pasternack PE360-180</w:t>
            </w:r>
          </w:p>
        </w:tc>
      </w:tr>
      <w:tr w:rsidR="00034024" w:rsidTr="0013771A">
        <w:tc>
          <w:tcPr>
            <w:tcW w:w="2107" w:type="dxa"/>
            <w:shd w:val="clear" w:color="auto" w:fill="auto"/>
          </w:tcPr>
          <w:p w:rsidR="00034024" w:rsidRDefault="00590692" w:rsidP="0013771A">
            <w:pPr>
              <w:tabs>
                <w:tab w:val="left" w:pos="4470"/>
              </w:tabs>
              <w:rPr>
                <w:lang w:eastAsia="zh-CN"/>
              </w:rPr>
            </w:pPr>
            <w:r>
              <w:rPr>
                <w:lang w:eastAsia="zh-CN"/>
              </w:rPr>
              <w:t>S</w:t>
            </w:r>
            <w:r w:rsidR="009F00AF">
              <w:rPr>
                <w:lang w:eastAsia="zh-CN"/>
              </w:rPr>
              <w:t>witch</w:t>
            </w:r>
          </w:p>
        </w:tc>
        <w:tc>
          <w:tcPr>
            <w:tcW w:w="1511" w:type="dxa"/>
            <w:shd w:val="clear" w:color="auto" w:fill="auto"/>
          </w:tcPr>
          <w:p w:rsidR="00034024" w:rsidRDefault="008E1950" w:rsidP="0013771A">
            <w:pPr>
              <w:tabs>
                <w:tab w:val="left" w:pos="4470"/>
              </w:tabs>
              <w:rPr>
                <w:lang w:eastAsia="zh-CN"/>
              </w:rPr>
            </w:pPr>
            <w:r>
              <w:rPr>
                <w:lang w:eastAsia="zh-CN"/>
              </w:rPr>
              <w:t>1.7</w:t>
            </w:r>
          </w:p>
        </w:tc>
        <w:tc>
          <w:tcPr>
            <w:tcW w:w="2340" w:type="dxa"/>
            <w:shd w:val="clear" w:color="auto" w:fill="auto"/>
          </w:tcPr>
          <w:p w:rsidR="00034024" w:rsidRDefault="008E1950" w:rsidP="0013771A">
            <w:pPr>
              <w:tabs>
                <w:tab w:val="left" w:pos="4470"/>
              </w:tabs>
              <w:rPr>
                <w:lang w:eastAsia="zh-CN"/>
              </w:rPr>
            </w:pPr>
            <w:r>
              <w:rPr>
                <w:lang w:eastAsia="zh-CN"/>
              </w:rPr>
              <w:t>0.95</w:t>
            </w:r>
          </w:p>
        </w:tc>
        <w:tc>
          <w:tcPr>
            <w:tcW w:w="2070" w:type="dxa"/>
            <w:shd w:val="clear" w:color="auto" w:fill="auto"/>
          </w:tcPr>
          <w:p w:rsidR="00034024" w:rsidRDefault="00034024" w:rsidP="0013771A">
            <w:pPr>
              <w:tabs>
                <w:tab w:val="left" w:pos="4470"/>
              </w:tabs>
              <w:rPr>
                <w:lang w:eastAsia="zh-CN"/>
              </w:rPr>
            </w:pPr>
          </w:p>
        </w:tc>
        <w:tc>
          <w:tcPr>
            <w:tcW w:w="2507" w:type="dxa"/>
            <w:shd w:val="clear" w:color="auto" w:fill="auto"/>
          </w:tcPr>
          <w:p w:rsidR="00034024" w:rsidRDefault="00EF6766" w:rsidP="0013771A">
            <w:pPr>
              <w:tabs>
                <w:tab w:val="left" w:pos="4470"/>
              </w:tabs>
              <w:rPr>
                <w:lang w:eastAsia="zh-CN"/>
              </w:rPr>
            </w:pPr>
            <w:r>
              <w:rPr>
                <w:lang w:eastAsia="zh-CN"/>
              </w:rPr>
              <w:t>Keysight 87222E</w:t>
            </w:r>
          </w:p>
        </w:tc>
      </w:tr>
      <w:tr w:rsidR="00034024" w:rsidTr="0013771A">
        <w:tc>
          <w:tcPr>
            <w:tcW w:w="2107" w:type="dxa"/>
            <w:shd w:val="clear" w:color="auto" w:fill="auto"/>
          </w:tcPr>
          <w:p w:rsidR="00034024" w:rsidRDefault="009F00AF" w:rsidP="0013771A">
            <w:pPr>
              <w:tabs>
                <w:tab w:val="left" w:pos="4470"/>
              </w:tabs>
              <w:rPr>
                <w:lang w:eastAsia="zh-CN"/>
              </w:rPr>
            </w:pPr>
            <w:r>
              <w:rPr>
                <w:lang w:eastAsia="zh-CN"/>
              </w:rPr>
              <w:t>Cable</w:t>
            </w:r>
          </w:p>
        </w:tc>
        <w:tc>
          <w:tcPr>
            <w:tcW w:w="1511" w:type="dxa"/>
            <w:shd w:val="clear" w:color="auto" w:fill="auto"/>
          </w:tcPr>
          <w:p w:rsidR="00034024" w:rsidRDefault="008E1950" w:rsidP="0013771A">
            <w:pPr>
              <w:tabs>
                <w:tab w:val="left" w:pos="4470"/>
              </w:tabs>
              <w:rPr>
                <w:lang w:eastAsia="zh-CN"/>
              </w:rPr>
            </w:pPr>
            <w:r>
              <w:rPr>
                <w:lang w:eastAsia="zh-CN"/>
              </w:rPr>
              <w:t>1.4</w:t>
            </w:r>
          </w:p>
        </w:tc>
        <w:tc>
          <w:tcPr>
            <w:tcW w:w="2340" w:type="dxa"/>
            <w:shd w:val="clear" w:color="auto" w:fill="auto"/>
          </w:tcPr>
          <w:p w:rsidR="00034024" w:rsidRDefault="00590692" w:rsidP="0013771A">
            <w:pPr>
              <w:tabs>
                <w:tab w:val="left" w:pos="4470"/>
              </w:tabs>
              <w:rPr>
                <w:lang w:eastAsia="zh-CN"/>
              </w:rPr>
            </w:pPr>
            <w:r>
              <w:rPr>
                <w:lang w:eastAsia="zh-CN"/>
              </w:rPr>
              <w:t>1.68</w:t>
            </w:r>
          </w:p>
        </w:tc>
        <w:tc>
          <w:tcPr>
            <w:tcW w:w="2070" w:type="dxa"/>
            <w:shd w:val="clear" w:color="auto" w:fill="auto"/>
          </w:tcPr>
          <w:p w:rsidR="00034024" w:rsidRDefault="00590692" w:rsidP="0013771A">
            <w:pPr>
              <w:tabs>
                <w:tab w:val="left" w:pos="4470"/>
              </w:tabs>
              <w:rPr>
                <w:lang w:eastAsia="zh-CN"/>
              </w:rPr>
            </w:pPr>
            <w:r>
              <w:rPr>
                <w:lang w:eastAsia="zh-CN"/>
              </w:rPr>
              <w:t>6</w:t>
            </w:r>
            <w:r w:rsidR="008E1950">
              <w:rPr>
                <w:lang w:eastAsia="zh-CN"/>
              </w:rPr>
              <w:t>0cm long</w:t>
            </w:r>
          </w:p>
        </w:tc>
        <w:tc>
          <w:tcPr>
            <w:tcW w:w="2507" w:type="dxa"/>
            <w:shd w:val="clear" w:color="auto" w:fill="auto"/>
          </w:tcPr>
          <w:p w:rsidR="00034024" w:rsidRDefault="008E1950" w:rsidP="0013771A">
            <w:pPr>
              <w:tabs>
                <w:tab w:val="left" w:pos="4470"/>
              </w:tabs>
              <w:rPr>
                <w:lang w:eastAsia="zh-CN"/>
              </w:rPr>
            </w:pPr>
            <w:r>
              <w:rPr>
                <w:lang w:eastAsia="zh-CN"/>
              </w:rPr>
              <w:t>Maury SC-292-MM-24</w:t>
            </w:r>
          </w:p>
        </w:tc>
      </w:tr>
      <w:tr w:rsidR="008E1950" w:rsidTr="0013771A">
        <w:tc>
          <w:tcPr>
            <w:tcW w:w="2107" w:type="dxa"/>
            <w:shd w:val="clear" w:color="auto" w:fill="auto"/>
          </w:tcPr>
          <w:p w:rsidR="008E1950" w:rsidRDefault="00590692" w:rsidP="0013771A">
            <w:pPr>
              <w:tabs>
                <w:tab w:val="left" w:pos="4470"/>
              </w:tabs>
              <w:rPr>
                <w:lang w:eastAsia="zh-CN"/>
              </w:rPr>
            </w:pPr>
            <w:r>
              <w:rPr>
                <w:lang w:eastAsia="zh-CN"/>
              </w:rPr>
              <w:t>S</w:t>
            </w:r>
            <w:r w:rsidR="008E1950">
              <w:rPr>
                <w:lang w:eastAsia="zh-CN"/>
              </w:rPr>
              <w:t>witch</w:t>
            </w:r>
          </w:p>
        </w:tc>
        <w:tc>
          <w:tcPr>
            <w:tcW w:w="1511" w:type="dxa"/>
            <w:shd w:val="clear" w:color="auto" w:fill="auto"/>
          </w:tcPr>
          <w:p w:rsidR="008E1950" w:rsidRDefault="008E1950" w:rsidP="0013771A">
            <w:pPr>
              <w:tabs>
                <w:tab w:val="left" w:pos="4470"/>
              </w:tabs>
              <w:rPr>
                <w:lang w:eastAsia="zh-CN"/>
              </w:rPr>
            </w:pPr>
            <w:r>
              <w:rPr>
                <w:lang w:eastAsia="zh-CN"/>
              </w:rPr>
              <w:t>1.7</w:t>
            </w:r>
          </w:p>
        </w:tc>
        <w:tc>
          <w:tcPr>
            <w:tcW w:w="2340" w:type="dxa"/>
            <w:shd w:val="clear" w:color="auto" w:fill="auto"/>
          </w:tcPr>
          <w:p w:rsidR="008E1950" w:rsidRDefault="008E1950" w:rsidP="0013771A">
            <w:pPr>
              <w:tabs>
                <w:tab w:val="left" w:pos="4470"/>
              </w:tabs>
              <w:rPr>
                <w:lang w:eastAsia="zh-CN"/>
              </w:rPr>
            </w:pPr>
            <w:r>
              <w:rPr>
                <w:lang w:eastAsia="zh-CN"/>
              </w:rPr>
              <w:t>0.95</w:t>
            </w:r>
          </w:p>
        </w:tc>
        <w:tc>
          <w:tcPr>
            <w:tcW w:w="2070" w:type="dxa"/>
            <w:shd w:val="clear" w:color="auto" w:fill="auto"/>
          </w:tcPr>
          <w:p w:rsidR="008E1950" w:rsidRDefault="008E1950" w:rsidP="0013771A">
            <w:pPr>
              <w:tabs>
                <w:tab w:val="left" w:pos="4470"/>
              </w:tabs>
              <w:rPr>
                <w:lang w:eastAsia="zh-CN"/>
              </w:rPr>
            </w:pPr>
          </w:p>
        </w:tc>
        <w:tc>
          <w:tcPr>
            <w:tcW w:w="2507" w:type="dxa"/>
            <w:shd w:val="clear" w:color="auto" w:fill="auto"/>
          </w:tcPr>
          <w:p w:rsidR="008E1950" w:rsidRDefault="008E1950" w:rsidP="0013771A">
            <w:pPr>
              <w:tabs>
                <w:tab w:val="left" w:pos="4470"/>
              </w:tabs>
              <w:rPr>
                <w:lang w:eastAsia="zh-CN"/>
              </w:rPr>
            </w:pPr>
            <w:r>
              <w:rPr>
                <w:lang w:eastAsia="zh-CN"/>
              </w:rPr>
              <w:t>Keysight 87222E</w:t>
            </w:r>
          </w:p>
        </w:tc>
      </w:tr>
      <w:tr w:rsidR="00034024" w:rsidTr="0013771A">
        <w:tc>
          <w:tcPr>
            <w:tcW w:w="2107" w:type="dxa"/>
            <w:shd w:val="clear" w:color="auto" w:fill="auto"/>
          </w:tcPr>
          <w:p w:rsidR="00034024" w:rsidRDefault="008E1950" w:rsidP="0013771A">
            <w:pPr>
              <w:tabs>
                <w:tab w:val="left" w:pos="4470"/>
              </w:tabs>
              <w:rPr>
                <w:lang w:eastAsia="zh-CN"/>
              </w:rPr>
            </w:pPr>
            <w:r>
              <w:rPr>
                <w:lang w:eastAsia="zh-CN"/>
              </w:rPr>
              <w:t>Cable</w:t>
            </w:r>
          </w:p>
        </w:tc>
        <w:tc>
          <w:tcPr>
            <w:tcW w:w="1511" w:type="dxa"/>
            <w:shd w:val="clear" w:color="auto" w:fill="auto"/>
          </w:tcPr>
          <w:p w:rsidR="00034024" w:rsidRDefault="008E1950" w:rsidP="0013771A">
            <w:pPr>
              <w:tabs>
                <w:tab w:val="left" w:pos="4470"/>
              </w:tabs>
              <w:rPr>
                <w:lang w:eastAsia="zh-CN"/>
              </w:rPr>
            </w:pPr>
            <w:r>
              <w:rPr>
                <w:lang w:eastAsia="zh-CN"/>
              </w:rPr>
              <w:t>1.4</w:t>
            </w:r>
          </w:p>
        </w:tc>
        <w:tc>
          <w:tcPr>
            <w:tcW w:w="2340" w:type="dxa"/>
            <w:shd w:val="clear" w:color="auto" w:fill="auto"/>
          </w:tcPr>
          <w:p w:rsidR="00034024" w:rsidRDefault="008E1950" w:rsidP="0013771A">
            <w:pPr>
              <w:tabs>
                <w:tab w:val="left" w:pos="4470"/>
              </w:tabs>
              <w:rPr>
                <w:lang w:eastAsia="zh-CN"/>
              </w:rPr>
            </w:pPr>
            <w:r>
              <w:rPr>
                <w:lang w:eastAsia="zh-CN"/>
              </w:rPr>
              <w:t>1.68</w:t>
            </w:r>
          </w:p>
        </w:tc>
        <w:tc>
          <w:tcPr>
            <w:tcW w:w="2070" w:type="dxa"/>
            <w:shd w:val="clear" w:color="auto" w:fill="auto"/>
          </w:tcPr>
          <w:p w:rsidR="00034024" w:rsidRDefault="008E1950" w:rsidP="0013771A">
            <w:pPr>
              <w:tabs>
                <w:tab w:val="left" w:pos="4470"/>
              </w:tabs>
              <w:rPr>
                <w:lang w:eastAsia="zh-CN"/>
              </w:rPr>
            </w:pPr>
            <w:r>
              <w:rPr>
                <w:lang w:eastAsia="zh-CN"/>
              </w:rPr>
              <w:t>60cm long</w:t>
            </w:r>
          </w:p>
        </w:tc>
        <w:tc>
          <w:tcPr>
            <w:tcW w:w="2507" w:type="dxa"/>
            <w:shd w:val="clear" w:color="auto" w:fill="auto"/>
          </w:tcPr>
          <w:p w:rsidR="00034024" w:rsidRDefault="008E1950" w:rsidP="0013771A">
            <w:pPr>
              <w:tabs>
                <w:tab w:val="left" w:pos="4470"/>
              </w:tabs>
              <w:rPr>
                <w:lang w:eastAsia="zh-CN"/>
              </w:rPr>
            </w:pPr>
            <w:r>
              <w:rPr>
                <w:lang w:eastAsia="zh-CN"/>
              </w:rPr>
              <w:t>Maury SC-292-MM-24</w:t>
            </w:r>
          </w:p>
        </w:tc>
      </w:tr>
      <w:tr w:rsidR="008E1950" w:rsidTr="0013771A">
        <w:tc>
          <w:tcPr>
            <w:tcW w:w="2107" w:type="dxa"/>
            <w:shd w:val="clear" w:color="auto" w:fill="auto"/>
          </w:tcPr>
          <w:p w:rsidR="008E1950" w:rsidRDefault="00590692" w:rsidP="0013771A">
            <w:pPr>
              <w:tabs>
                <w:tab w:val="left" w:pos="4470"/>
              </w:tabs>
              <w:rPr>
                <w:lang w:eastAsia="zh-CN"/>
              </w:rPr>
            </w:pPr>
            <w:r>
              <w:rPr>
                <w:lang w:eastAsia="zh-CN"/>
              </w:rPr>
              <w:t>Switch</w:t>
            </w:r>
          </w:p>
        </w:tc>
        <w:tc>
          <w:tcPr>
            <w:tcW w:w="1511" w:type="dxa"/>
            <w:shd w:val="clear" w:color="auto" w:fill="auto"/>
          </w:tcPr>
          <w:p w:rsidR="008E1950" w:rsidRDefault="008E1950" w:rsidP="0013771A">
            <w:pPr>
              <w:tabs>
                <w:tab w:val="left" w:pos="4470"/>
              </w:tabs>
              <w:rPr>
                <w:lang w:eastAsia="zh-CN"/>
              </w:rPr>
            </w:pPr>
            <w:r>
              <w:rPr>
                <w:lang w:eastAsia="zh-CN"/>
              </w:rPr>
              <w:t>1.7</w:t>
            </w:r>
          </w:p>
        </w:tc>
        <w:tc>
          <w:tcPr>
            <w:tcW w:w="2340" w:type="dxa"/>
            <w:shd w:val="clear" w:color="auto" w:fill="auto"/>
          </w:tcPr>
          <w:p w:rsidR="008E1950" w:rsidRDefault="008E1950" w:rsidP="0013771A">
            <w:pPr>
              <w:tabs>
                <w:tab w:val="left" w:pos="4470"/>
              </w:tabs>
              <w:rPr>
                <w:lang w:eastAsia="zh-CN"/>
              </w:rPr>
            </w:pPr>
            <w:r>
              <w:rPr>
                <w:lang w:eastAsia="zh-CN"/>
              </w:rPr>
              <w:t>0.95</w:t>
            </w:r>
          </w:p>
        </w:tc>
        <w:tc>
          <w:tcPr>
            <w:tcW w:w="2070" w:type="dxa"/>
            <w:shd w:val="clear" w:color="auto" w:fill="auto"/>
          </w:tcPr>
          <w:p w:rsidR="008E1950" w:rsidRDefault="008E1950" w:rsidP="0013771A">
            <w:pPr>
              <w:tabs>
                <w:tab w:val="left" w:pos="4470"/>
              </w:tabs>
              <w:rPr>
                <w:lang w:eastAsia="zh-CN"/>
              </w:rPr>
            </w:pPr>
          </w:p>
        </w:tc>
        <w:tc>
          <w:tcPr>
            <w:tcW w:w="2507" w:type="dxa"/>
            <w:shd w:val="clear" w:color="auto" w:fill="auto"/>
          </w:tcPr>
          <w:p w:rsidR="008E1950" w:rsidRDefault="008E1950" w:rsidP="0013771A">
            <w:pPr>
              <w:tabs>
                <w:tab w:val="left" w:pos="4470"/>
              </w:tabs>
              <w:rPr>
                <w:lang w:eastAsia="zh-CN"/>
              </w:rPr>
            </w:pPr>
            <w:r>
              <w:rPr>
                <w:lang w:eastAsia="zh-CN"/>
              </w:rPr>
              <w:t>Keysight 87222E</w:t>
            </w:r>
          </w:p>
        </w:tc>
      </w:tr>
      <w:tr w:rsidR="008E1950" w:rsidTr="0013771A">
        <w:tc>
          <w:tcPr>
            <w:tcW w:w="2107" w:type="dxa"/>
            <w:shd w:val="clear" w:color="auto" w:fill="auto"/>
          </w:tcPr>
          <w:p w:rsidR="008E1950" w:rsidRDefault="008E1950" w:rsidP="0013771A">
            <w:pPr>
              <w:tabs>
                <w:tab w:val="left" w:pos="4470"/>
              </w:tabs>
              <w:rPr>
                <w:lang w:eastAsia="zh-CN"/>
              </w:rPr>
            </w:pPr>
            <w:r>
              <w:rPr>
                <w:lang w:eastAsia="zh-CN"/>
              </w:rPr>
              <w:t>Cable</w:t>
            </w:r>
          </w:p>
        </w:tc>
        <w:tc>
          <w:tcPr>
            <w:tcW w:w="1511" w:type="dxa"/>
            <w:shd w:val="clear" w:color="auto" w:fill="auto"/>
          </w:tcPr>
          <w:p w:rsidR="008E1950" w:rsidRDefault="008E1950" w:rsidP="0013771A">
            <w:pPr>
              <w:tabs>
                <w:tab w:val="left" w:pos="4470"/>
              </w:tabs>
              <w:rPr>
                <w:lang w:eastAsia="zh-CN"/>
              </w:rPr>
            </w:pPr>
            <w:r>
              <w:rPr>
                <w:lang w:eastAsia="zh-CN"/>
              </w:rPr>
              <w:t>1.4</w:t>
            </w:r>
          </w:p>
        </w:tc>
        <w:tc>
          <w:tcPr>
            <w:tcW w:w="2340" w:type="dxa"/>
            <w:shd w:val="clear" w:color="auto" w:fill="auto"/>
          </w:tcPr>
          <w:p w:rsidR="008E1950" w:rsidRDefault="00590692" w:rsidP="0013771A">
            <w:pPr>
              <w:tabs>
                <w:tab w:val="left" w:pos="4470"/>
              </w:tabs>
              <w:rPr>
                <w:lang w:eastAsia="zh-CN"/>
              </w:rPr>
            </w:pPr>
            <w:r>
              <w:rPr>
                <w:lang w:eastAsia="zh-CN"/>
              </w:rPr>
              <w:t>1.68</w:t>
            </w:r>
          </w:p>
        </w:tc>
        <w:tc>
          <w:tcPr>
            <w:tcW w:w="2070" w:type="dxa"/>
            <w:shd w:val="clear" w:color="auto" w:fill="auto"/>
          </w:tcPr>
          <w:p w:rsidR="008E1950" w:rsidRDefault="00590692" w:rsidP="0013771A">
            <w:pPr>
              <w:tabs>
                <w:tab w:val="left" w:pos="4470"/>
              </w:tabs>
              <w:rPr>
                <w:lang w:eastAsia="zh-CN"/>
              </w:rPr>
            </w:pPr>
            <w:r>
              <w:rPr>
                <w:lang w:eastAsia="zh-CN"/>
              </w:rPr>
              <w:t>6</w:t>
            </w:r>
            <w:r w:rsidR="008E1950">
              <w:rPr>
                <w:lang w:eastAsia="zh-CN"/>
              </w:rPr>
              <w:t>0cm long</w:t>
            </w:r>
          </w:p>
        </w:tc>
        <w:tc>
          <w:tcPr>
            <w:tcW w:w="2507" w:type="dxa"/>
            <w:shd w:val="clear" w:color="auto" w:fill="auto"/>
          </w:tcPr>
          <w:p w:rsidR="008E1950" w:rsidRDefault="008E1950" w:rsidP="0013771A">
            <w:pPr>
              <w:tabs>
                <w:tab w:val="left" w:pos="4470"/>
              </w:tabs>
              <w:rPr>
                <w:lang w:eastAsia="zh-CN"/>
              </w:rPr>
            </w:pPr>
            <w:r>
              <w:rPr>
                <w:lang w:eastAsia="zh-CN"/>
              </w:rPr>
              <w:t>Maury SC-292-MM-24</w:t>
            </w:r>
          </w:p>
        </w:tc>
      </w:tr>
      <w:tr w:rsidR="008E1950" w:rsidTr="0013771A">
        <w:tc>
          <w:tcPr>
            <w:tcW w:w="2107" w:type="dxa"/>
            <w:shd w:val="clear" w:color="auto" w:fill="auto"/>
          </w:tcPr>
          <w:p w:rsidR="008E1950" w:rsidRDefault="00590692" w:rsidP="0013771A">
            <w:pPr>
              <w:tabs>
                <w:tab w:val="left" w:pos="4470"/>
              </w:tabs>
              <w:rPr>
                <w:lang w:eastAsia="zh-CN"/>
              </w:rPr>
            </w:pPr>
            <w:r>
              <w:rPr>
                <w:lang w:eastAsia="zh-CN"/>
              </w:rPr>
              <w:t>Switch</w:t>
            </w:r>
          </w:p>
        </w:tc>
        <w:tc>
          <w:tcPr>
            <w:tcW w:w="1511" w:type="dxa"/>
            <w:shd w:val="clear" w:color="auto" w:fill="auto"/>
          </w:tcPr>
          <w:p w:rsidR="008E1950" w:rsidRDefault="008E1950" w:rsidP="0013771A">
            <w:pPr>
              <w:tabs>
                <w:tab w:val="left" w:pos="4470"/>
              </w:tabs>
              <w:rPr>
                <w:lang w:eastAsia="zh-CN"/>
              </w:rPr>
            </w:pPr>
            <w:r>
              <w:rPr>
                <w:lang w:eastAsia="zh-CN"/>
              </w:rPr>
              <w:t>1.7</w:t>
            </w:r>
          </w:p>
        </w:tc>
        <w:tc>
          <w:tcPr>
            <w:tcW w:w="2340" w:type="dxa"/>
            <w:shd w:val="clear" w:color="auto" w:fill="auto"/>
          </w:tcPr>
          <w:p w:rsidR="008E1950" w:rsidRDefault="008E1950" w:rsidP="0013771A">
            <w:pPr>
              <w:tabs>
                <w:tab w:val="left" w:pos="4470"/>
              </w:tabs>
              <w:rPr>
                <w:lang w:eastAsia="zh-CN"/>
              </w:rPr>
            </w:pPr>
            <w:r>
              <w:rPr>
                <w:lang w:eastAsia="zh-CN"/>
              </w:rPr>
              <w:t>0.95</w:t>
            </w:r>
          </w:p>
        </w:tc>
        <w:tc>
          <w:tcPr>
            <w:tcW w:w="2070" w:type="dxa"/>
            <w:shd w:val="clear" w:color="auto" w:fill="auto"/>
          </w:tcPr>
          <w:p w:rsidR="008E1950" w:rsidRDefault="008E1950" w:rsidP="0013771A">
            <w:pPr>
              <w:tabs>
                <w:tab w:val="left" w:pos="4470"/>
              </w:tabs>
              <w:rPr>
                <w:lang w:eastAsia="zh-CN"/>
              </w:rPr>
            </w:pPr>
          </w:p>
        </w:tc>
        <w:tc>
          <w:tcPr>
            <w:tcW w:w="2507" w:type="dxa"/>
            <w:shd w:val="clear" w:color="auto" w:fill="auto"/>
          </w:tcPr>
          <w:p w:rsidR="008E1950" w:rsidRDefault="008E1950" w:rsidP="0013771A">
            <w:pPr>
              <w:tabs>
                <w:tab w:val="left" w:pos="4470"/>
              </w:tabs>
              <w:rPr>
                <w:lang w:eastAsia="zh-CN"/>
              </w:rPr>
            </w:pPr>
            <w:r>
              <w:rPr>
                <w:lang w:eastAsia="zh-CN"/>
              </w:rPr>
              <w:t>Keysight 87222E</w:t>
            </w:r>
          </w:p>
        </w:tc>
      </w:tr>
      <w:tr w:rsidR="00590692" w:rsidTr="0013771A">
        <w:tc>
          <w:tcPr>
            <w:tcW w:w="2107" w:type="dxa"/>
            <w:shd w:val="clear" w:color="auto" w:fill="auto"/>
          </w:tcPr>
          <w:p w:rsidR="00590692" w:rsidRDefault="00590692" w:rsidP="0013771A">
            <w:pPr>
              <w:tabs>
                <w:tab w:val="left" w:pos="4470"/>
              </w:tabs>
              <w:rPr>
                <w:lang w:eastAsia="zh-CN"/>
              </w:rPr>
            </w:pPr>
            <w:r>
              <w:rPr>
                <w:lang w:eastAsia="zh-CN"/>
              </w:rPr>
              <w:t>Cable</w:t>
            </w:r>
          </w:p>
        </w:tc>
        <w:tc>
          <w:tcPr>
            <w:tcW w:w="1511" w:type="dxa"/>
            <w:shd w:val="clear" w:color="auto" w:fill="auto"/>
          </w:tcPr>
          <w:p w:rsidR="00590692" w:rsidRDefault="00590692" w:rsidP="0013771A">
            <w:pPr>
              <w:tabs>
                <w:tab w:val="left" w:pos="4470"/>
              </w:tabs>
              <w:rPr>
                <w:lang w:eastAsia="zh-CN"/>
              </w:rPr>
            </w:pPr>
            <w:r>
              <w:rPr>
                <w:lang w:eastAsia="zh-CN"/>
              </w:rPr>
              <w:t>1.4</w:t>
            </w:r>
          </w:p>
        </w:tc>
        <w:tc>
          <w:tcPr>
            <w:tcW w:w="2340" w:type="dxa"/>
            <w:shd w:val="clear" w:color="auto" w:fill="auto"/>
          </w:tcPr>
          <w:p w:rsidR="00590692" w:rsidRDefault="00590692" w:rsidP="0013771A">
            <w:pPr>
              <w:tabs>
                <w:tab w:val="left" w:pos="4470"/>
              </w:tabs>
              <w:rPr>
                <w:lang w:eastAsia="zh-CN"/>
              </w:rPr>
            </w:pPr>
            <w:r>
              <w:rPr>
                <w:lang w:eastAsia="zh-CN"/>
              </w:rPr>
              <w:t>1.68</w:t>
            </w:r>
          </w:p>
        </w:tc>
        <w:tc>
          <w:tcPr>
            <w:tcW w:w="2070" w:type="dxa"/>
            <w:shd w:val="clear" w:color="auto" w:fill="auto"/>
          </w:tcPr>
          <w:p w:rsidR="00590692" w:rsidRDefault="00590692" w:rsidP="0013771A">
            <w:pPr>
              <w:tabs>
                <w:tab w:val="left" w:pos="4470"/>
              </w:tabs>
              <w:rPr>
                <w:lang w:eastAsia="zh-CN"/>
              </w:rPr>
            </w:pPr>
            <w:r>
              <w:rPr>
                <w:lang w:eastAsia="zh-CN"/>
              </w:rPr>
              <w:t>60cm long</w:t>
            </w:r>
          </w:p>
        </w:tc>
        <w:tc>
          <w:tcPr>
            <w:tcW w:w="2507" w:type="dxa"/>
            <w:shd w:val="clear" w:color="auto" w:fill="auto"/>
          </w:tcPr>
          <w:p w:rsidR="00590692" w:rsidRDefault="00590692" w:rsidP="0013771A">
            <w:pPr>
              <w:tabs>
                <w:tab w:val="left" w:pos="4470"/>
              </w:tabs>
              <w:rPr>
                <w:lang w:eastAsia="zh-CN"/>
              </w:rPr>
            </w:pPr>
            <w:r>
              <w:rPr>
                <w:lang w:eastAsia="zh-CN"/>
              </w:rPr>
              <w:t>Maury SC-292-MM-24</w:t>
            </w:r>
          </w:p>
        </w:tc>
      </w:tr>
      <w:tr w:rsidR="00590692" w:rsidTr="0013771A">
        <w:tc>
          <w:tcPr>
            <w:tcW w:w="2107" w:type="dxa"/>
            <w:shd w:val="clear" w:color="auto" w:fill="auto"/>
          </w:tcPr>
          <w:p w:rsidR="00590692" w:rsidRDefault="00590692" w:rsidP="0013771A">
            <w:pPr>
              <w:tabs>
                <w:tab w:val="left" w:pos="4470"/>
              </w:tabs>
              <w:rPr>
                <w:lang w:eastAsia="zh-CN"/>
              </w:rPr>
            </w:pPr>
            <w:r>
              <w:rPr>
                <w:lang w:eastAsia="zh-CN"/>
              </w:rPr>
              <w:t xml:space="preserve">Network Analyzer </w:t>
            </w:r>
          </w:p>
        </w:tc>
        <w:tc>
          <w:tcPr>
            <w:tcW w:w="1511" w:type="dxa"/>
            <w:shd w:val="clear" w:color="auto" w:fill="auto"/>
          </w:tcPr>
          <w:p w:rsidR="00590692" w:rsidRDefault="00590692" w:rsidP="0013771A">
            <w:pPr>
              <w:tabs>
                <w:tab w:val="left" w:pos="4470"/>
              </w:tabs>
              <w:rPr>
                <w:lang w:eastAsia="zh-CN"/>
              </w:rPr>
            </w:pPr>
            <w:r>
              <w:rPr>
                <w:lang w:eastAsia="zh-CN"/>
              </w:rPr>
              <w:t>1.577</w:t>
            </w:r>
          </w:p>
        </w:tc>
        <w:tc>
          <w:tcPr>
            <w:tcW w:w="2340" w:type="dxa"/>
            <w:shd w:val="clear" w:color="auto" w:fill="auto"/>
          </w:tcPr>
          <w:p w:rsidR="00590692" w:rsidRDefault="00590692" w:rsidP="0013771A">
            <w:pPr>
              <w:tabs>
                <w:tab w:val="left" w:pos="4470"/>
              </w:tabs>
              <w:rPr>
                <w:lang w:eastAsia="zh-CN"/>
              </w:rPr>
            </w:pPr>
          </w:p>
        </w:tc>
        <w:tc>
          <w:tcPr>
            <w:tcW w:w="2070" w:type="dxa"/>
            <w:shd w:val="clear" w:color="auto" w:fill="auto"/>
          </w:tcPr>
          <w:p w:rsidR="00590692" w:rsidRDefault="00590692" w:rsidP="0013771A">
            <w:pPr>
              <w:tabs>
                <w:tab w:val="left" w:pos="4470"/>
              </w:tabs>
              <w:rPr>
                <w:lang w:eastAsia="zh-CN"/>
              </w:rPr>
            </w:pPr>
          </w:p>
        </w:tc>
        <w:tc>
          <w:tcPr>
            <w:tcW w:w="2507" w:type="dxa"/>
            <w:shd w:val="clear" w:color="auto" w:fill="auto"/>
          </w:tcPr>
          <w:p w:rsidR="00590692" w:rsidRDefault="00590692" w:rsidP="0013771A">
            <w:pPr>
              <w:tabs>
                <w:tab w:val="left" w:pos="4470"/>
              </w:tabs>
              <w:rPr>
                <w:lang w:eastAsia="zh-CN"/>
              </w:rPr>
            </w:pPr>
          </w:p>
        </w:tc>
      </w:tr>
    </w:tbl>
    <w:p w:rsidR="00034024" w:rsidRDefault="00034024" w:rsidP="00E008E0">
      <w:pPr>
        <w:tabs>
          <w:tab w:val="left" w:pos="4470"/>
        </w:tabs>
        <w:rPr>
          <w:lang w:eastAsia="zh-CN"/>
        </w:rPr>
      </w:pPr>
    </w:p>
    <w:p w:rsidR="00170775" w:rsidRPr="00EF6766" w:rsidRDefault="00170775" w:rsidP="00E008E0">
      <w:pPr>
        <w:tabs>
          <w:tab w:val="left" w:pos="4470"/>
        </w:tabs>
        <w:rPr>
          <w:lang w:eastAsia="zh-CN"/>
        </w:rPr>
      </w:pPr>
      <w:r>
        <w:rPr>
          <w:lang w:eastAsia="zh-CN"/>
        </w:rPr>
        <w:t xml:space="preserve">Note that the Optional Power Amplifier and Low Noise Amplifier </w:t>
      </w:r>
      <w:r w:rsidR="00530A8C">
        <w:rPr>
          <w:lang w:eastAsia="zh-CN"/>
        </w:rPr>
        <w:t xml:space="preserve">shown in Figures 1-3 </w:t>
      </w:r>
      <w:r>
        <w:rPr>
          <w:lang w:eastAsia="zh-CN"/>
        </w:rPr>
        <w:t xml:space="preserve">are not used in this example.  Power budget calculations suggest that neither amplifier is required for these measurements. </w:t>
      </w:r>
    </w:p>
    <w:p w:rsidR="008C27EB" w:rsidRDefault="00170775" w:rsidP="00E008E0">
      <w:pPr>
        <w:tabs>
          <w:tab w:val="left" w:pos="4470"/>
        </w:tabs>
        <w:rPr>
          <w:lang w:eastAsia="zh-CN"/>
        </w:rPr>
      </w:pPr>
      <w:r w:rsidRPr="00530A8C">
        <w:rPr>
          <w:lang w:eastAsia="zh-CN"/>
        </w:rPr>
        <w:t xml:space="preserve">The Insertion Loss variation uncertainty (EIRP UID 8, EIS UID 9) </w:t>
      </w:r>
      <w:r w:rsidR="00530A8C" w:rsidRPr="00530A8C">
        <w:rPr>
          <w:lang w:eastAsia="zh-CN"/>
        </w:rPr>
        <w:t>is the residual uncertainty associated with the loss of a cable which is measured by the network analyzer in the Calibration stage, and subs</w:t>
      </w:r>
      <w:r w:rsidR="008C27EB">
        <w:rPr>
          <w:lang w:eastAsia="zh-CN"/>
        </w:rPr>
        <w:t>equently connected from the VNA to the SGH. We propose that t</w:t>
      </w:r>
      <w:r w:rsidR="00530A8C" w:rsidRPr="00530A8C">
        <w:rPr>
          <w:lang w:eastAsia="zh-CN"/>
        </w:rPr>
        <w:t>h</w:t>
      </w:r>
      <w:r w:rsidR="008C27EB">
        <w:rPr>
          <w:lang w:eastAsia="zh-CN"/>
        </w:rPr>
        <w:t>is</w:t>
      </w:r>
      <w:r w:rsidR="00530A8C" w:rsidRPr="00530A8C">
        <w:rPr>
          <w:lang w:eastAsia="zh-CN"/>
        </w:rPr>
        <w:t xml:space="preserve"> uncertainty</w:t>
      </w:r>
      <w:r w:rsidR="008C27EB">
        <w:rPr>
          <w:lang w:eastAsia="zh-CN"/>
        </w:rPr>
        <w:t xml:space="preserve"> can arise from the difference in mismatch uncertainty between characterizing the cable loss with the network analyzer, and the mismatch uncertainty when one end of the cable is connected to the SGH.  A secondary and much smaller effect is that of insertion loss repeatability, which is dominated by the cable connectors.</w:t>
      </w:r>
    </w:p>
    <w:p w:rsidR="008C27EB" w:rsidRDefault="00E57FDF" w:rsidP="00E008E0">
      <w:pPr>
        <w:tabs>
          <w:tab w:val="left" w:pos="4470"/>
        </w:tabs>
        <w:rPr>
          <w:lang w:eastAsia="zh-CN"/>
        </w:rPr>
      </w:pPr>
      <w:r>
        <w:rPr>
          <w:lang w:eastAsia="zh-CN"/>
        </w:rPr>
        <w:t>The residual uncertainty calculated in this manner is 0.12 dB</w:t>
      </w:r>
    </w:p>
    <w:p w:rsidR="0045396C" w:rsidRPr="0045396C" w:rsidRDefault="0045396C" w:rsidP="0045396C">
      <w:pPr>
        <w:rPr>
          <w:b/>
          <w:lang w:eastAsia="zh-CN"/>
        </w:rPr>
      </w:pPr>
      <w:r w:rsidRPr="0045396C">
        <w:rPr>
          <w:b/>
          <w:lang w:eastAsia="zh-CN"/>
        </w:rPr>
        <w:t xml:space="preserve">Proposal </w:t>
      </w:r>
      <w:r w:rsidR="00025EB4">
        <w:rPr>
          <w:b/>
          <w:lang w:eastAsia="zh-CN"/>
        </w:rPr>
        <w:t>4</w:t>
      </w:r>
      <w:r w:rsidRPr="0045396C">
        <w:rPr>
          <w:b/>
          <w:lang w:eastAsia="zh-CN"/>
        </w:rPr>
        <w:t xml:space="preserve">: </w:t>
      </w:r>
    </w:p>
    <w:p w:rsidR="0045396C" w:rsidRDefault="0045396C" w:rsidP="0045396C">
      <w:pPr>
        <w:numPr>
          <w:ilvl w:val="0"/>
          <w:numId w:val="30"/>
        </w:numPr>
        <w:rPr>
          <w:b/>
          <w:lang w:eastAsia="zh-CN"/>
        </w:rPr>
      </w:pPr>
      <w:r w:rsidRPr="00512E77">
        <w:rPr>
          <w:b/>
          <w:lang w:eastAsia="zh-CN"/>
        </w:rPr>
        <w:t>Mismatch unc</w:t>
      </w:r>
      <w:r>
        <w:rPr>
          <w:b/>
          <w:lang w:eastAsia="zh-CN"/>
        </w:rPr>
        <w:t>ertainty</w:t>
      </w:r>
      <w:r w:rsidR="0008605C">
        <w:rPr>
          <w:b/>
          <w:lang w:eastAsia="zh-CN"/>
        </w:rPr>
        <w:t xml:space="preserve"> of Rx chain: </w:t>
      </w:r>
      <w:r w:rsidR="008A334C">
        <w:rPr>
          <w:b/>
          <w:lang w:eastAsia="zh-CN"/>
        </w:rPr>
        <w:t>0.74</w:t>
      </w:r>
      <w:r w:rsidR="00025EB4">
        <w:rPr>
          <w:b/>
          <w:lang w:eastAsia="zh-CN"/>
        </w:rPr>
        <w:t xml:space="preserve"> </w:t>
      </w:r>
      <w:r w:rsidR="008A334C">
        <w:rPr>
          <w:b/>
          <w:lang w:eastAsia="zh-CN"/>
        </w:rPr>
        <w:t xml:space="preserve">dB </w:t>
      </w:r>
      <w:r w:rsidR="0008605C">
        <w:rPr>
          <w:b/>
          <w:lang w:eastAsia="zh-CN"/>
        </w:rPr>
        <w:t>(EIRP UID 7</w:t>
      </w:r>
      <w:r>
        <w:rPr>
          <w:b/>
          <w:lang w:eastAsia="zh-CN"/>
        </w:rPr>
        <w:t>)</w:t>
      </w:r>
    </w:p>
    <w:p w:rsidR="0008605C" w:rsidRDefault="0008605C" w:rsidP="0045396C">
      <w:pPr>
        <w:numPr>
          <w:ilvl w:val="0"/>
          <w:numId w:val="30"/>
        </w:numPr>
        <w:rPr>
          <w:b/>
          <w:lang w:eastAsia="zh-CN"/>
        </w:rPr>
      </w:pPr>
      <w:r>
        <w:rPr>
          <w:b/>
          <w:lang w:eastAsia="zh-CN"/>
        </w:rPr>
        <w:t xml:space="preserve">Mismatch uncertainty of Tx chain: </w:t>
      </w:r>
      <w:r w:rsidR="008A334C">
        <w:rPr>
          <w:b/>
          <w:lang w:eastAsia="zh-CN"/>
        </w:rPr>
        <w:t>0.74</w:t>
      </w:r>
      <w:r w:rsidR="00025EB4">
        <w:rPr>
          <w:b/>
          <w:lang w:eastAsia="zh-CN"/>
        </w:rPr>
        <w:t xml:space="preserve"> </w:t>
      </w:r>
      <w:r w:rsidR="008A334C">
        <w:rPr>
          <w:b/>
          <w:lang w:eastAsia="zh-CN"/>
        </w:rPr>
        <w:t>dB</w:t>
      </w:r>
      <w:r>
        <w:rPr>
          <w:b/>
          <w:lang w:eastAsia="zh-CN"/>
        </w:rPr>
        <w:t xml:space="preserve"> (EIS UID 8)</w:t>
      </w:r>
    </w:p>
    <w:p w:rsidR="0045396C" w:rsidRDefault="0045396C" w:rsidP="0045396C">
      <w:pPr>
        <w:numPr>
          <w:ilvl w:val="0"/>
          <w:numId w:val="30"/>
        </w:numPr>
        <w:rPr>
          <w:b/>
          <w:lang w:eastAsia="zh-CN"/>
        </w:rPr>
      </w:pPr>
      <w:r>
        <w:rPr>
          <w:b/>
          <w:lang w:eastAsia="zh-CN"/>
        </w:rPr>
        <w:t xml:space="preserve">Insertion loss </w:t>
      </w:r>
      <w:r w:rsidR="0008605C">
        <w:rPr>
          <w:b/>
          <w:lang w:eastAsia="zh-CN"/>
        </w:rPr>
        <w:t xml:space="preserve">variation </w:t>
      </w:r>
      <w:r>
        <w:rPr>
          <w:b/>
          <w:lang w:eastAsia="zh-CN"/>
        </w:rPr>
        <w:t xml:space="preserve">of Tx or Rx chain: </w:t>
      </w:r>
      <w:r w:rsidR="00E57FDF" w:rsidRPr="00E57FDF">
        <w:rPr>
          <w:b/>
          <w:lang w:eastAsia="zh-CN"/>
        </w:rPr>
        <w:t>0.1</w:t>
      </w:r>
      <w:r w:rsidR="009B58F1">
        <w:rPr>
          <w:b/>
          <w:lang w:eastAsia="zh-CN"/>
        </w:rPr>
        <w:t>2</w:t>
      </w:r>
      <w:r w:rsidR="00E57FDF" w:rsidRPr="00E57FDF">
        <w:rPr>
          <w:b/>
          <w:lang w:eastAsia="zh-CN"/>
        </w:rPr>
        <w:t xml:space="preserve"> </w:t>
      </w:r>
      <w:r>
        <w:rPr>
          <w:b/>
          <w:lang w:eastAsia="zh-CN"/>
        </w:rPr>
        <w:t>dB (for EIRP UID 8</w:t>
      </w:r>
      <w:r w:rsidR="00530A8C">
        <w:rPr>
          <w:b/>
          <w:lang w:eastAsia="zh-CN"/>
        </w:rPr>
        <w:t>;</w:t>
      </w:r>
      <w:r>
        <w:rPr>
          <w:b/>
          <w:lang w:eastAsia="zh-CN"/>
        </w:rPr>
        <w:t xml:space="preserve"> for EIS UID 9)</w:t>
      </w:r>
    </w:p>
    <w:p w:rsidR="0008605C" w:rsidRDefault="0008605C" w:rsidP="00E008E0">
      <w:pPr>
        <w:rPr>
          <w:lang w:eastAsia="zh-CN"/>
        </w:rPr>
      </w:pPr>
    </w:p>
    <w:p w:rsidR="0008605C" w:rsidRDefault="0008605C" w:rsidP="0008605C">
      <w:pPr>
        <w:rPr>
          <w:b/>
          <w:lang w:eastAsia="zh-CN"/>
        </w:rPr>
      </w:pPr>
      <w:r>
        <w:rPr>
          <w:b/>
          <w:lang w:eastAsia="zh-CN"/>
        </w:rPr>
        <w:t>Switching Uncertainty (for EIRP UID 17; for EIS UID 19)</w:t>
      </w:r>
    </w:p>
    <w:p w:rsidR="00C032FB" w:rsidRDefault="005456F0" w:rsidP="00E008E0">
      <w:pPr>
        <w:rPr>
          <w:lang w:eastAsia="zh-CN"/>
        </w:rPr>
      </w:pPr>
      <w:r>
        <w:rPr>
          <w:lang w:eastAsia="zh-CN"/>
        </w:rPr>
        <w:t>Switching uncertainty is associated with the electromechanical switches used to route RF signals to measurement instruments during calibration measurements and DUT measurements.  It is assumed that the specified insertion loss repeatability of the switches in the Switch Matrix are combined by the RSS method to provide this uncertainty value.</w:t>
      </w:r>
    </w:p>
    <w:p w:rsidR="005456F0" w:rsidRDefault="005456F0" w:rsidP="00E008E0">
      <w:pPr>
        <w:rPr>
          <w:lang w:eastAsia="zh-CN"/>
        </w:rPr>
      </w:pPr>
      <w:r>
        <w:rPr>
          <w:lang w:eastAsia="zh-CN"/>
        </w:rPr>
        <w:t xml:space="preserve">In any switched path in Figures 1, 2 or 3 there will be four switches.  The insertion loss repeatability </w:t>
      </w:r>
      <w:r w:rsidR="00BD0100">
        <w:rPr>
          <w:lang w:eastAsia="zh-CN"/>
        </w:rPr>
        <w:t>of one</w:t>
      </w:r>
      <w:r>
        <w:rPr>
          <w:lang w:eastAsia="zh-CN"/>
        </w:rPr>
        <w:t xml:space="preserve"> Key</w:t>
      </w:r>
      <w:r w:rsidR="00BD0100">
        <w:rPr>
          <w:lang w:eastAsia="zh-CN"/>
        </w:rPr>
        <w:t>s</w:t>
      </w:r>
      <w:r>
        <w:rPr>
          <w:lang w:eastAsia="zh-CN"/>
        </w:rPr>
        <w:t xml:space="preserve">ight 87222E switch is </w:t>
      </w:r>
      <w:r w:rsidR="00BD0100">
        <w:rPr>
          <w:lang w:eastAsia="zh-CN"/>
        </w:rPr>
        <w:t xml:space="preserve">0.05dB (typical). </w:t>
      </w:r>
    </w:p>
    <w:p w:rsidR="00BD0100" w:rsidRDefault="00BD0100" w:rsidP="00E008E0">
      <w:pPr>
        <w:rPr>
          <w:lang w:eastAsia="zh-CN"/>
        </w:rPr>
      </w:pPr>
      <w:r>
        <w:rPr>
          <w:lang w:eastAsia="zh-CN"/>
        </w:rPr>
        <w:t>Combine</w:t>
      </w:r>
      <w:r w:rsidR="00E57FDF">
        <w:rPr>
          <w:lang w:eastAsia="zh-CN"/>
        </w:rPr>
        <w:t>d</w:t>
      </w:r>
      <w:r>
        <w:rPr>
          <w:lang w:eastAsia="zh-CN"/>
        </w:rPr>
        <w:t xml:space="preserve"> insertion loss repeatability is  </w:t>
      </w:r>
      <m:oMath>
        <m:rad>
          <m:radPr>
            <m:degHide m:val="1"/>
            <m:ctrlPr>
              <w:rPr>
                <w:rFonts w:ascii="Cambria Math" w:hAnsi="Cambria Math"/>
                <w:i/>
                <w:lang w:eastAsia="zh-CN"/>
              </w:rPr>
            </m:ctrlPr>
          </m:radPr>
          <m:deg/>
          <m:e>
            <m:r>
              <w:rPr>
                <w:rFonts w:ascii="Cambria Math" w:hAnsi="Cambria Math"/>
                <w:lang w:eastAsia="zh-CN"/>
              </w:rPr>
              <m:t>4</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0.05</m:t>
                    </m:r>
                  </m:e>
                  <m:sup>
                    <m:r>
                      <w:rPr>
                        <w:rFonts w:ascii="Cambria Math" w:hAnsi="Cambria Math"/>
                        <w:lang w:eastAsia="zh-CN"/>
                      </w:rPr>
                      <m:t>2</m:t>
                    </m:r>
                  </m:sup>
                </m:sSup>
              </m:e>
            </m:d>
          </m:e>
        </m:rad>
      </m:oMath>
      <w:r w:rsidR="00070D77">
        <w:rPr>
          <w:lang w:eastAsia="zh-CN"/>
        </w:rPr>
        <w:t xml:space="preserve"> = 0.1</w:t>
      </w:r>
      <w:r w:rsidR="00E57FDF">
        <w:rPr>
          <w:lang w:eastAsia="zh-CN"/>
        </w:rPr>
        <w:t xml:space="preserve"> </w:t>
      </w:r>
      <w:r w:rsidR="00070D77">
        <w:rPr>
          <w:lang w:eastAsia="zh-CN"/>
        </w:rPr>
        <w:t>dB</w:t>
      </w:r>
    </w:p>
    <w:p w:rsidR="00070D77" w:rsidRDefault="00070D77" w:rsidP="0008605C">
      <w:pPr>
        <w:rPr>
          <w:b/>
          <w:lang w:eastAsia="zh-CN"/>
        </w:rPr>
      </w:pPr>
    </w:p>
    <w:p w:rsidR="0008605C" w:rsidRDefault="0008605C" w:rsidP="0008605C">
      <w:pPr>
        <w:rPr>
          <w:b/>
          <w:lang w:eastAsia="zh-CN"/>
        </w:rPr>
      </w:pPr>
      <w:r w:rsidRPr="0008605C">
        <w:rPr>
          <w:b/>
          <w:lang w:eastAsia="zh-CN"/>
        </w:rPr>
        <w:t xml:space="preserve">Proposal </w:t>
      </w:r>
      <w:r w:rsidR="00025EB4">
        <w:rPr>
          <w:b/>
          <w:lang w:eastAsia="zh-CN"/>
        </w:rPr>
        <w:t>5</w:t>
      </w:r>
      <w:r w:rsidRPr="0008605C">
        <w:rPr>
          <w:b/>
          <w:lang w:eastAsia="zh-CN"/>
        </w:rPr>
        <w:t xml:space="preserve">: </w:t>
      </w:r>
      <w:r>
        <w:rPr>
          <w:b/>
          <w:lang w:eastAsia="zh-CN"/>
        </w:rPr>
        <w:t>S</w:t>
      </w:r>
      <w:r w:rsidRPr="00512E77">
        <w:rPr>
          <w:b/>
          <w:lang w:eastAsia="zh-CN"/>
        </w:rPr>
        <w:t>witching uncertainty</w:t>
      </w:r>
      <w:r>
        <w:rPr>
          <w:b/>
          <w:lang w:eastAsia="zh-CN"/>
        </w:rPr>
        <w:t>: 0.1</w:t>
      </w:r>
      <w:r w:rsidR="00025EB4">
        <w:rPr>
          <w:b/>
          <w:lang w:eastAsia="zh-CN"/>
        </w:rPr>
        <w:t xml:space="preserve"> </w:t>
      </w:r>
      <w:r>
        <w:rPr>
          <w:b/>
          <w:lang w:eastAsia="zh-CN"/>
        </w:rPr>
        <w:t>dB (for EIRP UID 17, for EIS UID 19)</w:t>
      </w:r>
    </w:p>
    <w:p w:rsidR="00D931B8" w:rsidRDefault="00D931B8">
      <w:pPr>
        <w:spacing w:after="0"/>
        <w:rPr>
          <w:lang w:eastAsia="zh-CN"/>
        </w:rPr>
      </w:pPr>
      <w:r>
        <w:rPr>
          <w:lang w:eastAsia="zh-CN"/>
        </w:rPr>
        <w:br w:type="page"/>
      </w:r>
    </w:p>
    <w:p w:rsidR="0008605C" w:rsidRDefault="0008605C" w:rsidP="00E008E0">
      <w:pPr>
        <w:rPr>
          <w:lang w:eastAsia="zh-CN"/>
        </w:rPr>
      </w:pPr>
    </w:p>
    <w:p w:rsidR="0008605C" w:rsidRDefault="0008605C" w:rsidP="00E008E0">
      <w:pPr>
        <w:rPr>
          <w:lang w:eastAsia="zh-CN"/>
        </w:rPr>
      </w:pPr>
    </w:p>
    <w:p w:rsidR="006235DB" w:rsidRDefault="006235DB" w:rsidP="00BD0794">
      <w:pPr>
        <w:rPr>
          <w:lang w:eastAsia="zh-CN"/>
        </w:rPr>
      </w:pPr>
      <w:r w:rsidRPr="00401E32">
        <w:rPr>
          <w:b/>
          <w:lang w:eastAsia="zh-CN"/>
        </w:rPr>
        <w:t>Test Equipment uncertainty</w:t>
      </w:r>
      <w:r w:rsidR="0008605C">
        <w:rPr>
          <w:b/>
          <w:lang w:eastAsia="zh-CN"/>
        </w:rPr>
        <w:t xml:space="preserve"> </w:t>
      </w:r>
      <w:r w:rsidR="0008605C" w:rsidRPr="0008605C">
        <w:rPr>
          <w:b/>
          <w:lang w:eastAsia="zh-CN"/>
        </w:rPr>
        <w:t>(for EIRP UID 2 and UID 6, for EIS UID 3 and UID 7)</w:t>
      </w:r>
    </w:p>
    <w:p w:rsidR="00E57FDF" w:rsidRDefault="00E57FDF" w:rsidP="00BD0794">
      <w:pPr>
        <w:rPr>
          <w:lang w:eastAsia="zh-CN"/>
        </w:rPr>
      </w:pPr>
      <w:r>
        <w:rPr>
          <w:lang w:eastAsia="zh-CN"/>
        </w:rPr>
        <w:t xml:space="preserve">At RAN4#87 in Busan, </w:t>
      </w:r>
      <w:r w:rsidR="00401E32">
        <w:rPr>
          <w:lang w:eastAsia="zh-CN"/>
        </w:rPr>
        <w:t xml:space="preserve">Keysight provided FR2 Test Equipment uncertainty </w:t>
      </w:r>
      <w:r>
        <w:rPr>
          <w:lang w:eastAsia="zh-CN"/>
        </w:rPr>
        <w:t xml:space="preserve">values </w:t>
      </w:r>
      <w:r w:rsidR="00401E32">
        <w:rPr>
          <w:lang w:eastAsia="zh-CN"/>
        </w:rPr>
        <w:t>[</w:t>
      </w:r>
      <w:r w:rsidR="00245117">
        <w:rPr>
          <w:lang w:eastAsia="zh-CN"/>
        </w:rPr>
        <w:t>3</w:t>
      </w:r>
      <w:r w:rsidR="00401E32">
        <w:rPr>
          <w:lang w:eastAsia="zh-CN"/>
        </w:rPr>
        <w:t>]</w:t>
      </w:r>
      <w:r>
        <w:rPr>
          <w:lang w:eastAsia="zh-CN"/>
        </w:rPr>
        <w:t>.</w:t>
      </w:r>
      <w:r w:rsidR="00401E32">
        <w:rPr>
          <w:lang w:eastAsia="zh-CN"/>
        </w:rPr>
        <w:t xml:space="preserve"> </w:t>
      </w:r>
      <w:r>
        <w:rPr>
          <w:lang w:eastAsia="zh-CN"/>
        </w:rPr>
        <w:t>For</w:t>
      </w:r>
      <w:r w:rsidR="00401E32">
        <w:rPr>
          <w:lang w:eastAsia="zh-CN"/>
        </w:rPr>
        <w:t xml:space="preserve"> EIRP and EIS</w:t>
      </w:r>
      <w:r>
        <w:rPr>
          <w:lang w:eastAsia="zh-CN"/>
        </w:rPr>
        <w:t xml:space="preserve"> measurements</w:t>
      </w:r>
      <w:r w:rsidR="00401E32">
        <w:rPr>
          <w:lang w:eastAsia="zh-CN"/>
        </w:rPr>
        <w:t xml:space="preserve">, </w:t>
      </w:r>
      <w:r>
        <w:rPr>
          <w:lang w:eastAsia="zh-CN"/>
        </w:rPr>
        <w:t>we propose to use a high</w:t>
      </w:r>
      <w:r w:rsidR="00D931B8">
        <w:rPr>
          <w:lang w:eastAsia="zh-CN"/>
        </w:rPr>
        <w:t xml:space="preserve"> </w:t>
      </w:r>
      <w:r>
        <w:rPr>
          <w:lang w:eastAsia="zh-CN"/>
        </w:rPr>
        <w:t xml:space="preserve">performance </w:t>
      </w:r>
      <w:r w:rsidR="00401E32">
        <w:rPr>
          <w:lang w:eastAsia="zh-CN"/>
        </w:rPr>
        <w:t xml:space="preserve">Spectrum Analyzer </w:t>
      </w:r>
      <w:r>
        <w:rPr>
          <w:lang w:eastAsia="zh-CN"/>
        </w:rPr>
        <w:t>and a high performance Signal Generator respectively.</w:t>
      </w:r>
      <w:r w:rsidR="00B54828">
        <w:rPr>
          <w:lang w:eastAsia="zh-CN"/>
        </w:rPr>
        <w:t xml:space="preserve"> </w:t>
      </w:r>
      <w:r w:rsidR="00D931B8">
        <w:rPr>
          <w:lang w:eastAsia="zh-CN"/>
        </w:rPr>
        <w:t>For these instruments and the Network Analyzer used during calibration, we propose the following uncertainty values:</w:t>
      </w:r>
      <w:r>
        <w:rPr>
          <w:lang w:eastAsia="zh-CN"/>
        </w:rPr>
        <w:t xml:space="preserve"> </w:t>
      </w:r>
    </w:p>
    <w:p w:rsidR="00401E32" w:rsidRPr="00993E5C" w:rsidRDefault="00401E32" w:rsidP="00BD0794">
      <w:pPr>
        <w:rPr>
          <w:b/>
          <w:lang w:eastAsia="zh-CN"/>
        </w:rPr>
      </w:pPr>
      <w:r w:rsidRPr="00993E5C">
        <w:rPr>
          <w:b/>
          <w:lang w:eastAsia="zh-CN"/>
        </w:rPr>
        <w:t xml:space="preserve">Proposal </w:t>
      </w:r>
      <w:r w:rsidR="00025EB4">
        <w:rPr>
          <w:b/>
          <w:lang w:eastAsia="zh-CN"/>
        </w:rPr>
        <w:t>6</w:t>
      </w:r>
      <w:r w:rsidRPr="00993E5C">
        <w:rPr>
          <w:b/>
          <w:lang w:eastAsia="zh-CN"/>
        </w:rPr>
        <w:t>: Test Equipment Uncertainty for FR2</w:t>
      </w:r>
      <w:r w:rsidR="006D68C1">
        <w:rPr>
          <w:b/>
          <w:lang w:eastAsia="zh-CN"/>
        </w:rPr>
        <w:t xml:space="preserve"> frequency of</w:t>
      </w:r>
      <w:r w:rsidRPr="00993E5C">
        <w:rPr>
          <w:b/>
          <w:lang w:eastAsia="zh-CN"/>
        </w:rPr>
        <w:t xml:space="preserve"> 26GHz &lt; f &lt; </w:t>
      </w:r>
      <w:r w:rsidR="00A96898">
        <w:rPr>
          <w:b/>
          <w:lang w:eastAsia="zh-CN"/>
        </w:rPr>
        <w:t>5</w:t>
      </w:r>
      <w:r w:rsidRPr="00993E5C">
        <w:rPr>
          <w:b/>
          <w:lang w:eastAsia="zh-CN"/>
        </w:rPr>
        <w:t>0GHz</w:t>
      </w:r>
    </w:p>
    <w:p w:rsidR="00401E32" w:rsidRPr="00993E5C" w:rsidRDefault="00401E32" w:rsidP="00401E32">
      <w:pPr>
        <w:numPr>
          <w:ilvl w:val="0"/>
          <w:numId w:val="30"/>
        </w:numPr>
        <w:rPr>
          <w:b/>
          <w:lang w:eastAsia="zh-CN"/>
        </w:rPr>
      </w:pPr>
      <w:r w:rsidRPr="00993E5C">
        <w:rPr>
          <w:b/>
          <w:lang w:eastAsia="zh-CN"/>
        </w:rPr>
        <w:t>Power Measurement Equipment Spectrum Analyzer: 1.28dB</w:t>
      </w:r>
      <w:r w:rsidR="003E6C8D">
        <w:rPr>
          <w:b/>
          <w:lang w:eastAsia="zh-CN"/>
        </w:rPr>
        <w:t xml:space="preserve"> </w:t>
      </w:r>
    </w:p>
    <w:p w:rsidR="00401E32" w:rsidRPr="00993E5C" w:rsidRDefault="00401E32" w:rsidP="00401E32">
      <w:pPr>
        <w:numPr>
          <w:ilvl w:val="0"/>
          <w:numId w:val="30"/>
        </w:numPr>
        <w:rPr>
          <w:b/>
          <w:lang w:eastAsia="zh-CN"/>
        </w:rPr>
      </w:pPr>
      <w:r w:rsidRPr="00993E5C">
        <w:rPr>
          <w:b/>
          <w:lang w:eastAsia="zh-CN"/>
        </w:rPr>
        <w:t>Signal Generator</w:t>
      </w:r>
      <w:r w:rsidR="00070D77">
        <w:rPr>
          <w:b/>
          <w:lang w:eastAsia="zh-CN"/>
        </w:rPr>
        <w:t>:</w:t>
      </w:r>
      <w:r w:rsidRPr="00993E5C">
        <w:rPr>
          <w:b/>
          <w:lang w:eastAsia="zh-CN"/>
        </w:rPr>
        <w:t xml:space="preserve"> 1.23dB</w:t>
      </w:r>
      <w:r w:rsidR="003E6C8D">
        <w:rPr>
          <w:b/>
          <w:lang w:eastAsia="zh-CN"/>
        </w:rPr>
        <w:t xml:space="preserve"> </w:t>
      </w:r>
    </w:p>
    <w:p w:rsidR="006235DB" w:rsidRDefault="00401E32" w:rsidP="00401E32">
      <w:pPr>
        <w:numPr>
          <w:ilvl w:val="0"/>
          <w:numId w:val="30"/>
        </w:numPr>
        <w:rPr>
          <w:lang w:eastAsia="zh-CN"/>
        </w:rPr>
      </w:pPr>
      <w:r w:rsidRPr="00993E5C">
        <w:rPr>
          <w:b/>
          <w:lang w:eastAsia="zh-CN"/>
        </w:rPr>
        <w:t>Network Analyzer</w:t>
      </w:r>
      <w:r w:rsidR="00070D77">
        <w:rPr>
          <w:b/>
          <w:lang w:eastAsia="zh-CN"/>
        </w:rPr>
        <w:t>:</w:t>
      </w:r>
      <w:r w:rsidRPr="00993E5C">
        <w:rPr>
          <w:b/>
          <w:lang w:eastAsia="zh-CN"/>
        </w:rPr>
        <w:t xml:space="preserve"> 0.</w:t>
      </w:r>
      <w:r w:rsidR="00EF6766">
        <w:rPr>
          <w:b/>
          <w:lang w:eastAsia="zh-CN"/>
        </w:rPr>
        <w:t>2</w:t>
      </w:r>
      <w:r w:rsidRPr="00993E5C">
        <w:rPr>
          <w:b/>
          <w:lang w:eastAsia="zh-CN"/>
        </w:rPr>
        <w:t>dB</w:t>
      </w:r>
      <w:r w:rsidR="003E6C8D">
        <w:rPr>
          <w:b/>
          <w:lang w:eastAsia="zh-CN"/>
        </w:rPr>
        <w:t xml:space="preserve"> </w:t>
      </w:r>
      <w:r w:rsidRPr="00993E5C">
        <w:rPr>
          <w:b/>
          <w:lang w:eastAsia="zh-CN"/>
        </w:rPr>
        <w:br/>
      </w:r>
      <w:r>
        <w:rPr>
          <w:lang w:eastAsia="zh-CN"/>
        </w:rPr>
        <w:tab/>
      </w:r>
      <w:r w:rsidR="006235DB">
        <w:rPr>
          <w:lang w:eastAsia="zh-CN"/>
        </w:rPr>
        <w:tab/>
      </w:r>
    </w:p>
    <w:p w:rsidR="006235DB" w:rsidRDefault="006235DB" w:rsidP="00BD0794">
      <w:pPr>
        <w:rPr>
          <w:lang w:eastAsia="zh-CN"/>
        </w:rPr>
      </w:pPr>
    </w:p>
    <w:p w:rsidR="004A7A44" w:rsidRDefault="0069578F" w:rsidP="00203D16">
      <w:pPr>
        <w:pStyle w:val="Heading1"/>
      </w:pPr>
      <w:r>
        <w:t>Proposal</w:t>
      </w:r>
    </w:p>
    <w:p w:rsidR="009B58F1" w:rsidRPr="009B58F1" w:rsidRDefault="009B58F1" w:rsidP="009B58F1">
      <w:pPr>
        <w:rPr>
          <w:b/>
          <w:lang w:eastAsia="zh-CN"/>
        </w:rPr>
      </w:pPr>
      <w:r>
        <w:rPr>
          <w:b/>
          <w:lang w:eastAsia="zh-CN"/>
        </w:rPr>
        <w:t xml:space="preserve">Proposal 1: </w:t>
      </w:r>
      <w:r>
        <w:rPr>
          <w:b/>
          <w:lang w:eastAsia="zh-CN"/>
        </w:rPr>
        <w:tab/>
      </w:r>
      <w:r w:rsidRPr="009B58F1">
        <w:rPr>
          <w:b/>
          <w:lang w:eastAsia="zh-CN"/>
        </w:rPr>
        <w:t>RAN4 should further discuss the methodology for assessing uncertainty due to Quiet Zone ripple and consider updating the procedure described in TR 37.842, Annex B2-5 for use in TR 37.843.</w:t>
      </w:r>
    </w:p>
    <w:p w:rsidR="00993E5C" w:rsidRPr="009B58F1" w:rsidRDefault="009B58F1" w:rsidP="009B58F1">
      <w:pPr>
        <w:tabs>
          <w:tab w:val="left" w:pos="1080"/>
        </w:tabs>
        <w:rPr>
          <w:b/>
          <w:lang w:eastAsia="zh-CN"/>
        </w:rPr>
      </w:pPr>
      <w:r>
        <w:rPr>
          <w:b/>
          <w:lang w:eastAsia="zh-CN"/>
        </w:rPr>
        <w:t xml:space="preserve">Proposal 2: </w:t>
      </w:r>
      <w:r>
        <w:rPr>
          <w:b/>
          <w:lang w:eastAsia="zh-CN"/>
        </w:rPr>
        <w:tab/>
      </w:r>
      <w:r>
        <w:rPr>
          <w:b/>
          <w:lang w:eastAsia="zh-CN"/>
        </w:rPr>
        <w:tab/>
      </w:r>
      <w:r w:rsidR="00993E5C" w:rsidRPr="009B58F1">
        <w:rPr>
          <w:b/>
          <w:lang w:eastAsia="zh-CN"/>
        </w:rPr>
        <w:t>QZ Quality</w:t>
      </w:r>
      <w:r w:rsidR="0008605C" w:rsidRPr="009B58F1">
        <w:rPr>
          <w:b/>
          <w:lang w:eastAsia="zh-CN"/>
        </w:rPr>
        <w:t xml:space="preserve"> (</w:t>
      </w:r>
      <w:r w:rsidR="003E6C8D" w:rsidRPr="009B58F1">
        <w:rPr>
          <w:b/>
          <w:lang w:eastAsia="zh-CN"/>
        </w:rPr>
        <w:t>DUT</w:t>
      </w:r>
      <w:r w:rsidR="0008605C" w:rsidRPr="009B58F1">
        <w:rPr>
          <w:b/>
          <w:lang w:eastAsia="zh-CN"/>
        </w:rPr>
        <w:t xml:space="preserve"> measurement):</w:t>
      </w:r>
      <w:r w:rsidR="00993E5C" w:rsidRPr="009B58F1">
        <w:rPr>
          <w:b/>
          <w:lang w:eastAsia="zh-CN"/>
        </w:rPr>
        <w:t xml:space="preserve"> 0.081dB (for EIRP UID 5, for EIS UID 5)</w:t>
      </w:r>
    </w:p>
    <w:p w:rsidR="00993E5C" w:rsidRPr="009B58F1" w:rsidRDefault="009B58F1" w:rsidP="009B58F1">
      <w:pPr>
        <w:tabs>
          <w:tab w:val="left" w:pos="1080"/>
        </w:tabs>
        <w:rPr>
          <w:b/>
          <w:lang w:eastAsia="zh-CN"/>
        </w:rPr>
      </w:pPr>
      <w:r>
        <w:rPr>
          <w:b/>
          <w:lang w:eastAsia="zh-CN"/>
        </w:rPr>
        <w:tab/>
      </w:r>
      <w:r>
        <w:rPr>
          <w:b/>
          <w:lang w:eastAsia="zh-CN"/>
        </w:rPr>
        <w:tab/>
      </w:r>
      <w:r w:rsidR="00993E5C" w:rsidRPr="009B58F1">
        <w:rPr>
          <w:b/>
          <w:lang w:eastAsia="zh-CN"/>
        </w:rPr>
        <w:t>QZ Quality</w:t>
      </w:r>
      <w:r w:rsidR="003E6C8D" w:rsidRPr="009B58F1">
        <w:rPr>
          <w:b/>
          <w:lang w:eastAsia="zh-CN"/>
        </w:rPr>
        <w:t xml:space="preserve"> (Calibration</w:t>
      </w:r>
      <w:r w:rsidR="0008605C" w:rsidRPr="009B58F1">
        <w:rPr>
          <w:b/>
          <w:lang w:eastAsia="zh-CN"/>
        </w:rPr>
        <w:t xml:space="preserve"> Measurement):</w:t>
      </w:r>
      <w:r w:rsidR="00993E5C" w:rsidRPr="009B58F1">
        <w:rPr>
          <w:b/>
          <w:lang w:eastAsia="zh-CN"/>
        </w:rPr>
        <w:t xml:space="preserve"> 0.072</w:t>
      </w:r>
      <w:r>
        <w:rPr>
          <w:b/>
          <w:lang w:eastAsia="zh-CN"/>
        </w:rPr>
        <w:t xml:space="preserve"> </w:t>
      </w:r>
      <w:r w:rsidR="00993E5C" w:rsidRPr="009B58F1">
        <w:rPr>
          <w:b/>
          <w:lang w:eastAsia="zh-CN"/>
        </w:rPr>
        <w:t>dB (for EIRP UID 16, for EIS UID 14)</w:t>
      </w:r>
    </w:p>
    <w:p w:rsidR="0008605C" w:rsidRPr="009B58F1" w:rsidRDefault="009B58F1" w:rsidP="009B58F1">
      <w:pPr>
        <w:rPr>
          <w:b/>
          <w:lang w:eastAsia="zh-CN"/>
        </w:rPr>
      </w:pPr>
      <w:r>
        <w:rPr>
          <w:b/>
          <w:lang w:eastAsia="zh-CN"/>
        </w:rPr>
        <w:t>Proposal 3:</w:t>
      </w:r>
      <w:r>
        <w:rPr>
          <w:b/>
          <w:lang w:eastAsia="zh-CN"/>
        </w:rPr>
        <w:tab/>
      </w:r>
      <w:r w:rsidR="0008605C" w:rsidRPr="009B58F1">
        <w:rPr>
          <w:b/>
          <w:lang w:eastAsia="zh-CN"/>
        </w:rPr>
        <w:t>Standing wave uncertainty is 0.03dB (for EIRP UID 3, UID 15, for EIS UID 2 and UID 18)</w:t>
      </w:r>
    </w:p>
    <w:p w:rsidR="0008605C" w:rsidRPr="009B58F1" w:rsidRDefault="009B58F1" w:rsidP="009B58F1">
      <w:pPr>
        <w:rPr>
          <w:b/>
          <w:lang w:eastAsia="zh-CN"/>
        </w:rPr>
      </w:pPr>
      <w:r>
        <w:rPr>
          <w:b/>
          <w:lang w:eastAsia="zh-CN"/>
        </w:rPr>
        <w:t>Proposal 4:</w:t>
      </w:r>
      <w:r>
        <w:rPr>
          <w:b/>
          <w:lang w:eastAsia="zh-CN"/>
        </w:rPr>
        <w:tab/>
      </w:r>
      <w:r w:rsidR="0008605C" w:rsidRPr="009B58F1">
        <w:rPr>
          <w:b/>
          <w:lang w:eastAsia="zh-CN"/>
        </w:rPr>
        <w:t xml:space="preserve">Mismatch uncertainty </w:t>
      </w:r>
      <w:r w:rsidR="008E73DD">
        <w:rPr>
          <w:b/>
          <w:lang w:eastAsia="zh-CN"/>
        </w:rPr>
        <w:t>of Rx chain: 0.74</w:t>
      </w:r>
      <w:r>
        <w:rPr>
          <w:b/>
          <w:lang w:eastAsia="zh-CN"/>
        </w:rPr>
        <w:t xml:space="preserve"> </w:t>
      </w:r>
      <w:r w:rsidR="0008605C" w:rsidRPr="009B58F1">
        <w:rPr>
          <w:b/>
          <w:lang w:eastAsia="zh-CN"/>
        </w:rPr>
        <w:t>dB (for EIRP UID 7)</w:t>
      </w:r>
    </w:p>
    <w:p w:rsidR="0008605C" w:rsidRPr="009B58F1" w:rsidRDefault="009B58F1" w:rsidP="009B58F1">
      <w:pPr>
        <w:rPr>
          <w:b/>
          <w:lang w:eastAsia="zh-CN"/>
        </w:rPr>
      </w:pPr>
      <w:r>
        <w:rPr>
          <w:b/>
          <w:lang w:eastAsia="zh-CN"/>
        </w:rPr>
        <w:tab/>
      </w:r>
      <w:r>
        <w:rPr>
          <w:b/>
          <w:lang w:eastAsia="zh-CN"/>
        </w:rPr>
        <w:tab/>
      </w:r>
      <w:r>
        <w:rPr>
          <w:b/>
          <w:lang w:eastAsia="zh-CN"/>
        </w:rPr>
        <w:tab/>
      </w:r>
      <w:r>
        <w:rPr>
          <w:b/>
          <w:lang w:eastAsia="zh-CN"/>
        </w:rPr>
        <w:tab/>
      </w:r>
      <w:r w:rsidR="0008605C" w:rsidRPr="009B58F1">
        <w:rPr>
          <w:b/>
          <w:lang w:eastAsia="zh-CN"/>
        </w:rPr>
        <w:t>Mismat</w:t>
      </w:r>
      <w:r w:rsidR="008E73DD">
        <w:rPr>
          <w:b/>
          <w:lang w:eastAsia="zh-CN"/>
        </w:rPr>
        <w:t>ch uncertainty of Tx chain: 0.74</w:t>
      </w:r>
      <w:r>
        <w:rPr>
          <w:b/>
          <w:lang w:eastAsia="zh-CN"/>
        </w:rPr>
        <w:t xml:space="preserve"> </w:t>
      </w:r>
      <w:r w:rsidR="0008605C" w:rsidRPr="009B58F1">
        <w:rPr>
          <w:b/>
          <w:lang w:eastAsia="zh-CN"/>
        </w:rPr>
        <w:t>dB (for EIS UID 8)</w:t>
      </w:r>
    </w:p>
    <w:p w:rsidR="0008605C" w:rsidRPr="009B58F1" w:rsidRDefault="0008605C" w:rsidP="009B58F1">
      <w:pPr>
        <w:ind w:left="852" w:firstLine="284"/>
        <w:rPr>
          <w:b/>
          <w:lang w:eastAsia="zh-CN"/>
        </w:rPr>
      </w:pPr>
      <w:r w:rsidRPr="009B58F1">
        <w:rPr>
          <w:b/>
          <w:lang w:eastAsia="zh-CN"/>
        </w:rPr>
        <w:t xml:space="preserve">Insertion loss variation of Tx </w:t>
      </w:r>
      <w:r w:rsidR="009B58F1">
        <w:rPr>
          <w:b/>
          <w:lang w:eastAsia="zh-CN"/>
        </w:rPr>
        <w:t xml:space="preserve">or Rx chain: 0.12 </w:t>
      </w:r>
      <w:r w:rsidRPr="009B58F1">
        <w:rPr>
          <w:b/>
          <w:lang w:eastAsia="zh-CN"/>
        </w:rPr>
        <w:t>dB (for EIRP UID 8, for EIS UID 9)</w:t>
      </w:r>
      <w:bookmarkStart w:id="2" w:name="_GoBack"/>
      <w:bookmarkEnd w:id="2"/>
    </w:p>
    <w:p w:rsidR="0008605C" w:rsidRPr="009B58F1" w:rsidRDefault="009B58F1" w:rsidP="009B58F1">
      <w:pPr>
        <w:rPr>
          <w:b/>
          <w:lang w:eastAsia="zh-CN"/>
        </w:rPr>
      </w:pPr>
      <w:r>
        <w:rPr>
          <w:b/>
          <w:lang w:eastAsia="zh-CN"/>
        </w:rPr>
        <w:t>Proposal 5:</w:t>
      </w:r>
      <w:r>
        <w:rPr>
          <w:b/>
          <w:lang w:eastAsia="zh-CN"/>
        </w:rPr>
        <w:tab/>
      </w:r>
      <w:r w:rsidR="0008605C" w:rsidRPr="009B58F1">
        <w:rPr>
          <w:b/>
          <w:lang w:eastAsia="zh-CN"/>
        </w:rPr>
        <w:t>Switching uncertainty: 0.1dB (for EIRP UID 17, for EIS UID 19)</w:t>
      </w:r>
    </w:p>
    <w:p w:rsidR="00993E5C" w:rsidRPr="009B58F1" w:rsidRDefault="009B58F1" w:rsidP="009B58F1">
      <w:pPr>
        <w:rPr>
          <w:b/>
          <w:lang w:eastAsia="zh-CN"/>
        </w:rPr>
      </w:pPr>
      <w:r>
        <w:rPr>
          <w:b/>
          <w:lang w:eastAsia="zh-CN"/>
        </w:rPr>
        <w:t>Proposal 6:</w:t>
      </w:r>
      <w:r>
        <w:rPr>
          <w:b/>
          <w:lang w:eastAsia="zh-CN"/>
        </w:rPr>
        <w:tab/>
      </w:r>
      <w:r w:rsidR="00993E5C" w:rsidRPr="009B58F1">
        <w:rPr>
          <w:b/>
          <w:lang w:eastAsia="zh-CN"/>
        </w:rPr>
        <w:t>Power Measurement E</w:t>
      </w:r>
      <w:r w:rsidR="0008605C" w:rsidRPr="009B58F1">
        <w:rPr>
          <w:b/>
          <w:lang w:eastAsia="zh-CN"/>
        </w:rPr>
        <w:t>q</w:t>
      </w:r>
      <w:r>
        <w:rPr>
          <w:b/>
          <w:lang w:eastAsia="zh-CN"/>
        </w:rPr>
        <w:t xml:space="preserve">uipment (Spectrum Analyzer): 1.28 </w:t>
      </w:r>
      <w:r w:rsidR="00993E5C" w:rsidRPr="009B58F1">
        <w:rPr>
          <w:b/>
          <w:lang w:eastAsia="zh-CN"/>
        </w:rPr>
        <w:t>dB</w:t>
      </w:r>
      <w:r w:rsidR="0008605C" w:rsidRPr="009B58F1">
        <w:rPr>
          <w:b/>
          <w:lang w:eastAsia="zh-CN"/>
        </w:rPr>
        <w:t xml:space="preserve"> (for EIRP UID 2)</w:t>
      </w:r>
    </w:p>
    <w:p w:rsidR="00993E5C" w:rsidRPr="009B58F1" w:rsidRDefault="00993E5C" w:rsidP="009B58F1">
      <w:pPr>
        <w:ind w:left="852" w:firstLine="284"/>
        <w:rPr>
          <w:b/>
          <w:lang w:eastAsia="zh-CN"/>
        </w:rPr>
      </w:pPr>
      <w:r w:rsidRPr="009B58F1">
        <w:rPr>
          <w:b/>
          <w:lang w:eastAsia="zh-CN"/>
        </w:rPr>
        <w:t>Signal Generator</w:t>
      </w:r>
      <w:r w:rsidR="009B58F1">
        <w:rPr>
          <w:b/>
          <w:lang w:eastAsia="zh-CN"/>
        </w:rPr>
        <w:t xml:space="preserve">: 1.23 </w:t>
      </w:r>
      <w:r w:rsidRPr="009B58F1">
        <w:rPr>
          <w:b/>
          <w:lang w:eastAsia="zh-CN"/>
        </w:rPr>
        <w:t>dB</w:t>
      </w:r>
      <w:r w:rsidR="0008605C" w:rsidRPr="009B58F1">
        <w:rPr>
          <w:b/>
          <w:lang w:eastAsia="zh-CN"/>
        </w:rPr>
        <w:t xml:space="preserve"> (for EIS UID 3)</w:t>
      </w:r>
    </w:p>
    <w:p w:rsidR="00993E5C" w:rsidRPr="009B58F1" w:rsidRDefault="0008605C" w:rsidP="009B58F1">
      <w:pPr>
        <w:ind w:left="852" w:firstLine="284"/>
        <w:rPr>
          <w:b/>
          <w:lang w:eastAsia="zh-CN"/>
        </w:rPr>
      </w:pPr>
      <w:r w:rsidRPr="009B58F1">
        <w:rPr>
          <w:b/>
          <w:lang w:eastAsia="zh-CN"/>
        </w:rPr>
        <w:t>Network Analyzer:</w:t>
      </w:r>
      <w:r w:rsidR="009B58F1">
        <w:rPr>
          <w:b/>
          <w:lang w:eastAsia="zh-CN"/>
        </w:rPr>
        <w:t xml:space="preserve"> 0.2 </w:t>
      </w:r>
      <w:r w:rsidR="00993E5C" w:rsidRPr="009B58F1">
        <w:rPr>
          <w:b/>
          <w:lang w:eastAsia="zh-CN"/>
        </w:rPr>
        <w:t>dB</w:t>
      </w:r>
      <w:r w:rsidR="003E6C8D" w:rsidRPr="009B58F1">
        <w:rPr>
          <w:b/>
          <w:lang w:eastAsia="zh-CN"/>
        </w:rPr>
        <w:t xml:space="preserve"> (for EIRP UID 6; for EIS UID 7)</w:t>
      </w:r>
    </w:p>
    <w:tbl>
      <w:tblPr>
        <w:tblW w:w="7333" w:type="dxa"/>
        <w:jc w:val="center"/>
        <w:tblLayout w:type="fixed"/>
        <w:tblCellMar>
          <w:left w:w="28" w:type="dxa"/>
        </w:tblCellMar>
        <w:tblLook w:val="04A0" w:firstRow="1" w:lastRow="0" w:firstColumn="1" w:lastColumn="0" w:noHBand="0" w:noVBand="1"/>
      </w:tblPr>
      <w:tblGrid>
        <w:gridCol w:w="515"/>
        <w:gridCol w:w="2003"/>
        <w:gridCol w:w="1134"/>
        <w:gridCol w:w="1134"/>
        <w:gridCol w:w="851"/>
        <w:gridCol w:w="495"/>
        <w:gridCol w:w="13"/>
        <w:gridCol w:w="1157"/>
        <w:gridCol w:w="13"/>
        <w:gridCol w:w="18"/>
      </w:tblGrid>
      <w:tr w:rsidR="002913BA" w:rsidRPr="00530CB2" w:rsidTr="00D74D5C">
        <w:trPr>
          <w:jc w:val="center"/>
        </w:trPr>
        <w:tc>
          <w:tcPr>
            <w:tcW w:w="7333" w:type="dxa"/>
            <w:gridSpan w:val="10"/>
            <w:tcBorders>
              <w:top w:val="single" w:sz="8" w:space="0" w:color="auto"/>
              <w:left w:val="single" w:sz="8" w:space="0" w:color="auto"/>
              <w:bottom w:val="single" w:sz="8" w:space="0" w:color="auto"/>
              <w:right w:val="single" w:sz="8" w:space="0" w:color="auto"/>
            </w:tcBorders>
            <w:shd w:val="clear" w:color="auto" w:fill="auto"/>
            <w:vAlign w:val="center"/>
            <w:hideMark/>
          </w:tcPr>
          <w:p w:rsidR="002913BA" w:rsidRPr="00222D67" w:rsidRDefault="002913BA" w:rsidP="00D74D5C">
            <w:pPr>
              <w:pStyle w:val="TAH"/>
              <w:ind w:right="930"/>
              <w:rPr>
                <w:sz w:val="16"/>
                <w:szCs w:val="16"/>
                <w:lang w:val="en-GB" w:eastAsia="en-CA"/>
              </w:rPr>
            </w:pPr>
            <w:r w:rsidRPr="00222D67">
              <w:rPr>
                <w:sz w:val="16"/>
                <w:szCs w:val="16"/>
                <w:lang w:val="en-GB" w:eastAsia="en-CA"/>
              </w:rPr>
              <w:lastRenderedPageBreak/>
              <w:t xml:space="preserve">EIRP </w:t>
            </w:r>
            <w:r>
              <w:rPr>
                <w:sz w:val="16"/>
                <w:szCs w:val="16"/>
                <w:lang w:val="en-GB" w:eastAsia="en-CA"/>
              </w:rPr>
              <w:t>u</w:t>
            </w:r>
            <w:r w:rsidRPr="00222D67">
              <w:rPr>
                <w:sz w:val="16"/>
                <w:szCs w:val="16"/>
                <w:lang w:val="en-GB" w:eastAsia="en-CA"/>
              </w:rPr>
              <w:t xml:space="preserve">ncertainty </w:t>
            </w:r>
            <w:r>
              <w:rPr>
                <w:sz w:val="16"/>
                <w:szCs w:val="16"/>
                <w:lang w:val="en-GB" w:eastAsia="en-CA"/>
              </w:rPr>
              <w:t>b</w:t>
            </w:r>
            <w:r w:rsidRPr="00222D67">
              <w:rPr>
                <w:sz w:val="16"/>
                <w:szCs w:val="16"/>
                <w:lang w:val="en-GB" w:eastAsia="en-CA"/>
              </w:rPr>
              <w:t>udget</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2913BA" w:rsidRPr="00530CB2" w:rsidRDefault="002913BA" w:rsidP="00D74D5C">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rsidR="002913BA" w:rsidRPr="00530CB2" w:rsidRDefault="002913BA" w:rsidP="00D74D5C">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2913BA" w:rsidRPr="00530CB2" w:rsidRDefault="002913BA" w:rsidP="00D74D5C">
            <w:pPr>
              <w:keepNext/>
              <w:keepLines/>
              <w:spacing w:after="0"/>
              <w:jc w:val="center"/>
              <w:rPr>
                <w:rFonts w:ascii="Arial" w:hAnsi="Arial" w:cs="Arial"/>
                <w:b/>
                <w:sz w:val="16"/>
                <w:szCs w:val="16"/>
              </w:rPr>
            </w:pPr>
            <w:r w:rsidRPr="00530CB2">
              <w:rPr>
                <w:rFonts w:ascii="Arial" w:hAnsi="Arial" w:cs="Arial"/>
                <w:b/>
                <w:sz w:val="16"/>
                <w:szCs w:val="16"/>
              </w:rPr>
              <w:t>Uncertainty value</w:t>
            </w:r>
          </w:p>
          <w:p w:rsidR="002913BA" w:rsidRPr="00530CB2" w:rsidRDefault="002913BA" w:rsidP="00D74D5C">
            <w:pPr>
              <w:keepNext/>
              <w:keepLines/>
              <w:spacing w:after="0"/>
              <w:jc w:val="center"/>
              <w:rPr>
                <w:rFonts w:ascii="Arial" w:hAnsi="Arial" w:cs="Arial"/>
                <w:b/>
                <w:bCs/>
                <w:sz w:val="16"/>
                <w:szCs w:val="16"/>
                <w:lang w:eastAsia="en-CA"/>
              </w:rPr>
            </w:pPr>
            <w:r>
              <w:rPr>
                <w:rFonts w:ascii="Arial" w:hAnsi="Arial" w:cs="Arial"/>
                <w:b/>
                <w:bCs/>
                <w:color w:val="000000"/>
                <w:sz w:val="16"/>
                <w:szCs w:val="16"/>
              </w:rPr>
              <w:t>FR2</w:t>
            </w:r>
          </w:p>
        </w:tc>
        <w:tc>
          <w:tcPr>
            <w:tcW w:w="1134" w:type="dxa"/>
            <w:tcBorders>
              <w:top w:val="nil"/>
              <w:left w:val="nil"/>
              <w:bottom w:val="single" w:sz="8" w:space="0" w:color="auto"/>
              <w:right w:val="single" w:sz="8" w:space="0" w:color="auto"/>
            </w:tcBorders>
            <w:shd w:val="clear" w:color="auto" w:fill="auto"/>
            <w:vAlign w:val="center"/>
          </w:tcPr>
          <w:p w:rsidR="002913BA" w:rsidRPr="00530CB2" w:rsidRDefault="002913BA" w:rsidP="00D74D5C">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2913BA" w:rsidRPr="00530CB2" w:rsidRDefault="002913BA" w:rsidP="00D74D5C">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530CB2" w:rsidRDefault="002913BA" w:rsidP="00D74D5C">
            <w:pPr>
              <w:keepNext/>
              <w:keepLines/>
              <w:spacing w:after="0"/>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70" w:type="dxa"/>
            <w:gridSpan w:val="2"/>
            <w:tcBorders>
              <w:top w:val="nil"/>
              <w:left w:val="nil"/>
              <w:bottom w:val="single" w:sz="8" w:space="0" w:color="auto"/>
              <w:right w:val="single" w:sz="8" w:space="0" w:color="auto"/>
            </w:tcBorders>
            <w:vAlign w:val="center"/>
          </w:tcPr>
          <w:p w:rsidR="002913BA" w:rsidRPr="00530CB2" w:rsidRDefault="002913BA" w:rsidP="00D74D5C">
            <w:pPr>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rsidR="002913BA" w:rsidRPr="00530CB2" w:rsidRDefault="00521AAC" w:rsidP="00D74D5C">
            <w:pPr>
              <w:keepNext/>
              <w:keepLines/>
              <w:spacing w:after="0"/>
              <w:jc w:val="center"/>
              <w:rPr>
                <w:rFonts w:ascii="Arial" w:hAnsi="Arial" w:cs="Arial"/>
                <w:color w:val="000000"/>
                <w:sz w:val="16"/>
                <w:szCs w:val="16"/>
                <w:lang w:eastAsia="en-CA"/>
              </w:rPr>
            </w:pPr>
            <w:r>
              <w:rPr>
                <w:rFonts w:ascii="Arial" w:hAnsi="Arial" w:cs="Arial"/>
                <w:b/>
                <w:bCs/>
                <w:color w:val="000000"/>
                <w:sz w:val="16"/>
                <w:szCs w:val="16"/>
              </w:rPr>
              <w:t>FR2</w:t>
            </w:r>
          </w:p>
        </w:tc>
      </w:tr>
      <w:tr w:rsidR="002913BA" w:rsidRPr="00530CB2" w:rsidTr="00D74D5C">
        <w:trPr>
          <w:jc w:val="center"/>
        </w:trPr>
        <w:tc>
          <w:tcPr>
            <w:tcW w:w="7333" w:type="dxa"/>
            <w:gridSpan w:val="10"/>
            <w:tcBorders>
              <w:top w:val="single" w:sz="8" w:space="0" w:color="auto"/>
              <w:left w:val="single" w:sz="8" w:space="0" w:color="auto"/>
              <w:bottom w:val="single" w:sz="8" w:space="0" w:color="auto"/>
              <w:right w:val="single" w:sz="8" w:space="0" w:color="auto"/>
            </w:tcBorders>
            <w:shd w:val="clear" w:color="auto" w:fill="auto"/>
            <w:vAlign w:val="center"/>
            <w:hideMark/>
          </w:tcPr>
          <w:p w:rsidR="002913BA" w:rsidRPr="00222D67" w:rsidRDefault="002913BA" w:rsidP="00D74D5C">
            <w:pPr>
              <w:pStyle w:val="TAH"/>
              <w:rPr>
                <w:bCs/>
                <w:color w:val="000000"/>
                <w:sz w:val="16"/>
                <w:szCs w:val="16"/>
                <w:lang w:val="en-GB" w:eastAsia="en-CA"/>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Misalignment DUT &amp; pointing error</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Exp. normal</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CA3401" w:rsidP="00D74D5C">
            <w:pPr>
              <w:pStyle w:val="TAC"/>
              <w:rPr>
                <w:sz w:val="16"/>
                <w:szCs w:val="16"/>
                <w:lang w:val="en-GB" w:eastAsia="en-CA"/>
              </w:rPr>
            </w:pPr>
            <w:r>
              <w:rPr>
                <w:sz w:val="16"/>
                <w:szCs w:val="16"/>
                <w:lang w:val="en-GB" w:eastAsia="en-CA"/>
              </w:rPr>
              <w:t>-</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2</w:t>
            </w:r>
          </w:p>
        </w:tc>
        <w:tc>
          <w:tcPr>
            <w:tcW w:w="2003"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L"/>
              <w:rPr>
                <w:sz w:val="16"/>
                <w:szCs w:val="16"/>
                <w:lang w:val="en-GB" w:eastAsia="en-CA"/>
              </w:rPr>
            </w:pPr>
          </w:p>
          <w:p w:rsidR="002913BA" w:rsidRPr="00222D67" w:rsidRDefault="002913BA" w:rsidP="00D74D5C">
            <w:pPr>
              <w:pStyle w:val="TAL"/>
              <w:rPr>
                <w:sz w:val="16"/>
                <w:szCs w:val="16"/>
                <w:lang w:val="en-GB" w:eastAsia="en-CA"/>
              </w:rPr>
            </w:pPr>
            <w:r w:rsidRPr="00222D67">
              <w:rPr>
                <w:sz w:val="16"/>
                <w:szCs w:val="16"/>
                <w:lang w:val="en-GB" w:eastAsia="en-CA"/>
              </w:rPr>
              <w:t>RF power measurement equipment (e.g. spectrum analyzer, power meter)</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5639E2" w:rsidP="00D74D5C">
            <w:pPr>
              <w:pStyle w:val="TAC"/>
              <w:rPr>
                <w:sz w:val="16"/>
                <w:szCs w:val="16"/>
                <w:lang w:val="en-GB" w:eastAsia="en-CA"/>
              </w:rPr>
            </w:pPr>
            <w:r>
              <w:rPr>
                <w:sz w:val="16"/>
                <w:szCs w:val="16"/>
                <w:lang w:val="en-GB" w:eastAsia="en-CA"/>
              </w:rPr>
              <w:t>1.28</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 1</w:t>
            </w:r>
          </w:p>
        </w:tc>
        <w:tc>
          <w:tcPr>
            <w:tcW w:w="1170" w:type="dxa"/>
            <w:gridSpan w:val="2"/>
            <w:tcBorders>
              <w:top w:val="nil"/>
              <w:left w:val="nil"/>
              <w:bottom w:val="single" w:sz="8" w:space="0" w:color="auto"/>
              <w:right w:val="single" w:sz="8" w:space="0" w:color="auto"/>
            </w:tcBorders>
            <w:vAlign w:val="center"/>
          </w:tcPr>
          <w:p w:rsidR="002913BA" w:rsidRPr="00222D67" w:rsidRDefault="005639E2" w:rsidP="00D74D5C">
            <w:pPr>
              <w:pStyle w:val="TAC"/>
              <w:rPr>
                <w:sz w:val="16"/>
                <w:szCs w:val="16"/>
                <w:lang w:val="en-GB" w:eastAsia="en-CA"/>
              </w:rPr>
            </w:pPr>
            <w:r>
              <w:rPr>
                <w:sz w:val="16"/>
                <w:szCs w:val="16"/>
                <w:lang w:val="en-GB" w:eastAsia="en-CA"/>
              </w:rPr>
              <w:t>1.28</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rsidR="002913BA" w:rsidRPr="00222D67" w:rsidRDefault="002913BA" w:rsidP="00D74D5C">
            <w:pPr>
              <w:pStyle w:val="TAL"/>
              <w:rPr>
                <w:sz w:val="16"/>
                <w:szCs w:val="16"/>
                <w:lang w:val="en-GB" w:eastAsia="en-CA"/>
              </w:rPr>
            </w:pPr>
            <w:r w:rsidRPr="00222D67">
              <w:rPr>
                <w:sz w:val="16"/>
                <w:szCs w:val="16"/>
                <w:lang w:val="en-GB"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2913BA" w:rsidRPr="00222D67" w:rsidRDefault="002913BA" w:rsidP="00D74D5C">
            <w:pPr>
              <w:pStyle w:val="TAC"/>
              <w:rPr>
                <w:sz w:val="16"/>
                <w:szCs w:val="16"/>
                <w:lang w:val="en-GB" w:eastAsia="en-CA"/>
              </w:rPr>
            </w:pPr>
            <w:r>
              <w:rPr>
                <w:sz w:val="16"/>
                <w:szCs w:val="16"/>
                <w:lang w:val="en-GB" w:eastAsia="en-CA"/>
              </w:rPr>
              <w:t>0.03</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sz w:val="16"/>
                <w:szCs w:val="16"/>
                <w:lang w:val="en-GB" w:eastAsia="en-CA"/>
              </w:rPr>
            </w:pPr>
            <w:r>
              <w:rPr>
                <w:sz w:val="16"/>
                <w:szCs w:val="16"/>
                <w:lang w:val="en-GB" w:eastAsia="en-CA"/>
              </w:rPr>
              <w:t>0.02</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4</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5</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Pr>
                <w:sz w:val="16"/>
                <w:szCs w:val="16"/>
                <w:lang w:val="en-GB" w:eastAsia="en-CA"/>
              </w:rPr>
              <w:t>0.081</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sz w:val="16"/>
                <w:szCs w:val="16"/>
                <w:lang w:val="en-GB" w:eastAsia="en-CA"/>
              </w:rPr>
            </w:pPr>
            <w:r>
              <w:rPr>
                <w:sz w:val="16"/>
                <w:szCs w:val="16"/>
                <w:lang w:val="en-GB" w:eastAsia="en-CA"/>
              </w:rPr>
              <w:t>0.081</w:t>
            </w:r>
          </w:p>
        </w:tc>
      </w:tr>
      <w:tr w:rsidR="002913BA" w:rsidRPr="00530CB2" w:rsidTr="00D74D5C">
        <w:trPr>
          <w:jc w:val="center"/>
        </w:trPr>
        <w:tc>
          <w:tcPr>
            <w:tcW w:w="7333" w:type="dxa"/>
            <w:gridSpan w:val="10"/>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H"/>
              <w:rPr>
                <w:color w:val="000000"/>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6</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Pr>
                <w:sz w:val="16"/>
                <w:szCs w:val="16"/>
                <w:lang w:val="en-GB" w:eastAsia="en-CA"/>
              </w:rPr>
              <w:t>0.</w:t>
            </w:r>
            <w:r w:rsidR="005639E2">
              <w:rPr>
                <w:sz w:val="16"/>
                <w:szCs w:val="16"/>
                <w:lang w:val="en-GB" w:eastAsia="en-CA"/>
              </w:rPr>
              <w:t>2</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0.</w:t>
            </w:r>
            <w:r w:rsidR="005639E2">
              <w:rPr>
                <w:color w:val="000000"/>
                <w:sz w:val="16"/>
                <w:szCs w:val="16"/>
                <w:lang w:val="en-GB" w:eastAsia="en-CA"/>
              </w:rPr>
              <w:t>2</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7</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5639E2" w:rsidP="005639E2">
            <w:pPr>
              <w:pStyle w:val="TAC"/>
              <w:rPr>
                <w:sz w:val="16"/>
                <w:szCs w:val="16"/>
                <w:lang w:val="en-GB" w:eastAsia="en-CA"/>
              </w:rPr>
            </w:pPr>
            <w:r>
              <w:rPr>
                <w:sz w:val="16"/>
                <w:szCs w:val="16"/>
                <w:lang w:val="en-GB" w:eastAsia="en-CA"/>
              </w:rPr>
              <w:t>0.74</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vAlign w:val="center"/>
          </w:tcPr>
          <w:p w:rsidR="002913BA" w:rsidRPr="00222D67" w:rsidRDefault="005639E2" w:rsidP="00D74D5C">
            <w:pPr>
              <w:pStyle w:val="TAC"/>
              <w:rPr>
                <w:color w:val="000000"/>
                <w:sz w:val="16"/>
                <w:szCs w:val="16"/>
                <w:lang w:val="en-GB" w:eastAsia="en-CA"/>
              </w:rPr>
            </w:pPr>
            <w:r>
              <w:rPr>
                <w:color w:val="000000"/>
                <w:sz w:val="16"/>
                <w:szCs w:val="16"/>
                <w:lang w:val="en-GB" w:eastAsia="en-CA"/>
              </w:rPr>
              <w:t>0.52</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8</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5639E2" w:rsidP="00D74D5C">
            <w:pPr>
              <w:pStyle w:val="TAC"/>
              <w:rPr>
                <w:sz w:val="16"/>
                <w:szCs w:val="16"/>
                <w:lang w:val="en-GB" w:eastAsia="en-CA"/>
              </w:rPr>
            </w:pPr>
            <w:r>
              <w:rPr>
                <w:sz w:val="16"/>
                <w:szCs w:val="16"/>
                <w:lang w:val="en-GB" w:eastAsia="en-CA"/>
              </w:rPr>
              <w:t>0.12</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color w:val="000000"/>
                <w:sz w:val="16"/>
                <w:szCs w:val="16"/>
                <w:lang w:val="en-GB" w:eastAsia="en-CA"/>
              </w:rPr>
              <w:t>√3</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1170" w:type="dxa"/>
            <w:gridSpan w:val="2"/>
            <w:tcBorders>
              <w:top w:val="nil"/>
              <w:left w:val="nil"/>
              <w:bottom w:val="single" w:sz="8" w:space="0" w:color="auto"/>
              <w:right w:val="single" w:sz="8" w:space="0" w:color="auto"/>
            </w:tcBorders>
            <w:vAlign w:val="center"/>
          </w:tcPr>
          <w:p w:rsidR="002913BA" w:rsidRPr="00222D67" w:rsidRDefault="005639E2" w:rsidP="00D74D5C">
            <w:pPr>
              <w:pStyle w:val="TAC"/>
              <w:rPr>
                <w:color w:val="000000"/>
                <w:sz w:val="16"/>
                <w:szCs w:val="16"/>
                <w:highlight w:val="yellow"/>
                <w:lang w:val="en-GB" w:eastAsia="en-CA"/>
              </w:rPr>
            </w:pPr>
            <w:r>
              <w:rPr>
                <w:color w:val="000000"/>
                <w:sz w:val="16"/>
                <w:szCs w:val="16"/>
                <w:lang w:val="en-GB" w:eastAsia="en-CA"/>
              </w:rPr>
              <w:t>0.07</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9</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10</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Influence of the calibration antenna feed cable</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11</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SGH Calibration uncertainty</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Rectangular</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√3</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12</w:t>
            </w:r>
          </w:p>
        </w:tc>
        <w:tc>
          <w:tcPr>
            <w:tcW w:w="2003" w:type="dxa"/>
            <w:tcBorders>
              <w:top w:val="nil"/>
              <w:left w:val="nil"/>
              <w:bottom w:val="single" w:sz="8" w:space="0" w:color="auto"/>
              <w:right w:val="single" w:sz="8" w:space="0" w:color="auto"/>
            </w:tcBorders>
            <w:shd w:val="clear" w:color="auto" w:fill="E7E6E6"/>
            <w:vAlign w:val="center"/>
            <w:hideMark/>
          </w:tcPr>
          <w:p w:rsidR="002913BA" w:rsidRPr="00222D67" w:rsidRDefault="005639E2" w:rsidP="00D74D5C">
            <w:pPr>
              <w:pStyle w:val="TAL"/>
              <w:rPr>
                <w:sz w:val="16"/>
                <w:szCs w:val="16"/>
                <w:lang w:val="en-GB" w:eastAsia="en-CA"/>
              </w:rPr>
            </w:pPr>
            <w:r>
              <w:rPr>
                <w:sz w:val="16"/>
                <w:szCs w:val="16"/>
                <w:lang w:val="en-GB" w:eastAsia="en-CA"/>
              </w:rPr>
              <w:t xml:space="preserve">Misalignment </w:t>
            </w:r>
            <w:r w:rsidR="002913BA" w:rsidRPr="00222D67">
              <w:rPr>
                <w:sz w:val="16"/>
                <w:szCs w:val="16"/>
                <w:lang w:val="en-GB" w:eastAsia="en-CA"/>
              </w:rPr>
              <w:t>positioning system</w:t>
            </w:r>
          </w:p>
        </w:tc>
        <w:tc>
          <w:tcPr>
            <w:tcW w:w="1134" w:type="dxa"/>
            <w:tcBorders>
              <w:top w:val="nil"/>
              <w:left w:val="nil"/>
              <w:bottom w:val="single" w:sz="8" w:space="0" w:color="auto"/>
              <w:right w:val="single" w:sz="8" w:space="0" w:color="auto"/>
            </w:tcBorders>
            <w:shd w:val="clear" w:color="auto" w:fill="E7E6E6"/>
            <w:vAlign w:val="center"/>
            <w:hideMark/>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Exp. normal </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13</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5639E2" w:rsidP="00D74D5C">
            <w:pPr>
              <w:pStyle w:val="TAL"/>
              <w:rPr>
                <w:sz w:val="16"/>
                <w:szCs w:val="16"/>
                <w:lang w:val="en-GB" w:eastAsia="en-CA"/>
              </w:rPr>
            </w:pPr>
            <w:r>
              <w:rPr>
                <w:sz w:val="16"/>
                <w:szCs w:val="16"/>
                <w:lang w:val="en-GB" w:eastAsia="en-CA"/>
              </w:rPr>
              <w:t xml:space="preserve">Misalignment </w:t>
            </w:r>
            <w:r w:rsidR="002913BA" w:rsidRPr="00222D67">
              <w:rPr>
                <w:sz w:val="16"/>
                <w:szCs w:val="16"/>
                <w:lang w:val="en-GB" w:eastAsia="en-CA"/>
              </w:rPr>
              <w:t>SGH and pointing error</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Exp. normal</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w:t>
            </w:r>
          </w:p>
        </w:tc>
      </w:tr>
      <w:tr w:rsidR="002913BA" w:rsidRPr="00530CB2" w:rsidTr="006132C1">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sidRPr="00222D67">
              <w:rPr>
                <w:sz w:val="16"/>
                <w:szCs w:val="16"/>
                <w:lang w:val="en-GB" w:eastAsia="en-CA"/>
              </w:rPr>
              <w:t>14</w:t>
            </w:r>
          </w:p>
        </w:tc>
        <w:tc>
          <w:tcPr>
            <w:tcW w:w="2003"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L"/>
              <w:rPr>
                <w:sz w:val="16"/>
                <w:szCs w:val="16"/>
                <w:lang w:val="en-GB" w:eastAsia="en-CA"/>
              </w:rPr>
            </w:pPr>
            <w:r w:rsidRPr="00222D67">
              <w:rPr>
                <w:sz w:val="16"/>
                <w:szCs w:val="16"/>
                <w:lang w:val="en-GB" w:eastAsia="en-CA"/>
              </w:rPr>
              <w:t>Rotary joints</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sz w:val="16"/>
                <w:szCs w:val="16"/>
                <w:lang w:val="en-GB" w:eastAsia="en-CA"/>
              </w:rPr>
            </w:pPr>
            <w:r>
              <w:rPr>
                <w:sz w:val="16"/>
                <w:szCs w:val="16"/>
                <w:lang w:val="en-GB" w:eastAsia="en-CA"/>
              </w:rPr>
              <w:t>-</w:t>
            </w:r>
          </w:p>
        </w:tc>
        <w:tc>
          <w:tcPr>
            <w:tcW w:w="1134"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15</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Pr>
                <w:sz w:val="16"/>
                <w:szCs w:val="16"/>
                <w:lang w:val="en-GB" w:eastAsia="en-CA"/>
              </w:rPr>
              <w:t>0.03</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√2</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1 </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0.02</w:t>
            </w:r>
            <w:r w:rsidRPr="00222D67">
              <w:rPr>
                <w:color w:val="000000"/>
                <w:sz w:val="16"/>
                <w:szCs w:val="16"/>
                <w:lang w:val="en-GB" w:eastAsia="en-CA"/>
              </w:rPr>
              <w:t xml:space="preserve"> </w:t>
            </w:r>
            <w:r w:rsidRPr="00222D67" w:rsidDel="00562C9B">
              <w:rPr>
                <w:color w:val="000000"/>
                <w:sz w:val="16"/>
                <w:szCs w:val="16"/>
                <w:lang w:val="en-GB" w:eastAsia="en-CA"/>
              </w:rPr>
              <w:t xml:space="preserve"> </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16</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Pr>
                <w:sz w:val="16"/>
                <w:szCs w:val="16"/>
                <w:lang w:val="en-GB" w:eastAsia="en-CA"/>
              </w:rPr>
              <w:t>0.072</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color w:val="000000"/>
                <w:sz w:val="16"/>
                <w:szCs w:val="16"/>
                <w:lang w:val="en-GB" w:eastAsia="en-CA"/>
              </w:rPr>
            </w:pPr>
            <w:r w:rsidRPr="00222D67">
              <w:rPr>
                <w:color w:val="000000"/>
                <w:sz w:val="16"/>
                <w:szCs w:val="16"/>
                <w:lang w:val="en-GB" w:eastAsia="en-CA"/>
              </w:rPr>
              <w:t>1</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color w:val="000000"/>
                <w:sz w:val="16"/>
                <w:szCs w:val="16"/>
                <w:lang w:val="en-GB" w:eastAsia="en-CA"/>
              </w:rPr>
            </w:pPr>
            <w:r>
              <w:rPr>
                <w:color w:val="000000"/>
                <w:sz w:val="16"/>
                <w:szCs w:val="16"/>
                <w:lang w:val="en-GB" w:eastAsia="en-CA"/>
              </w:rPr>
              <w:t>0.07</w:t>
            </w:r>
          </w:p>
        </w:tc>
      </w:tr>
      <w:tr w:rsidR="002913BA" w:rsidRPr="00530CB2" w:rsidTr="00D74D5C">
        <w:trPr>
          <w:gridAfter w:val="1"/>
          <w:wAfter w:w="18" w:type="dxa"/>
          <w:jc w:val="center"/>
        </w:trPr>
        <w:tc>
          <w:tcPr>
            <w:tcW w:w="515" w:type="dxa"/>
            <w:tcBorders>
              <w:top w:val="nil"/>
              <w:left w:val="single" w:sz="8" w:space="0" w:color="auto"/>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17</w:t>
            </w:r>
          </w:p>
        </w:tc>
        <w:tc>
          <w:tcPr>
            <w:tcW w:w="2003"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L"/>
              <w:rPr>
                <w:sz w:val="16"/>
                <w:szCs w:val="16"/>
                <w:lang w:val="en-GB" w:eastAsia="en-CA"/>
              </w:rPr>
            </w:pPr>
            <w:r w:rsidRPr="00222D67">
              <w:rPr>
                <w:sz w:val="16"/>
                <w:szCs w:val="16"/>
                <w:lang w:val="en-GB"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Pr>
                <w:sz w:val="16"/>
                <w:szCs w:val="16"/>
                <w:lang w:val="en-GB" w:eastAsia="en-CA"/>
              </w:rPr>
              <w:t>0.1</w:t>
            </w:r>
          </w:p>
        </w:tc>
        <w:tc>
          <w:tcPr>
            <w:tcW w:w="1134"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2913BA" w:rsidRPr="00222D67" w:rsidRDefault="002913BA" w:rsidP="00D74D5C">
            <w:pPr>
              <w:pStyle w:val="TAC"/>
              <w:rPr>
                <w:sz w:val="16"/>
                <w:szCs w:val="16"/>
                <w:lang w:val="en-GB" w:eastAsia="en-CA"/>
              </w:rPr>
            </w:pPr>
            <w:r w:rsidRPr="00222D67">
              <w:rPr>
                <w:color w:val="000000"/>
                <w:sz w:val="16"/>
                <w:szCs w:val="16"/>
                <w:lang w:val="en-GB" w:eastAsia="en-CA"/>
              </w:rPr>
              <w:t>√3</w:t>
            </w:r>
          </w:p>
        </w:tc>
        <w:tc>
          <w:tcPr>
            <w:tcW w:w="508" w:type="dxa"/>
            <w:gridSpan w:val="2"/>
            <w:tcBorders>
              <w:top w:val="nil"/>
              <w:left w:val="nil"/>
              <w:bottom w:val="single" w:sz="8" w:space="0" w:color="auto"/>
              <w:right w:val="single" w:sz="8" w:space="0" w:color="auto"/>
            </w:tcBorders>
            <w:shd w:val="clear" w:color="auto" w:fill="auto"/>
            <w:vAlign w:val="center"/>
          </w:tcPr>
          <w:p w:rsidR="002913BA" w:rsidRPr="00222D67" w:rsidRDefault="002913BA" w:rsidP="00D74D5C">
            <w:pPr>
              <w:pStyle w:val="TAC"/>
              <w:rPr>
                <w:sz w:val="16"/>
                <w:szCs w:val="16"/>
                <w:lang w:val="en-GB" w:eastAsia="en-CA"/>
              </w:rPr>
            </w:pPr>
            <w:r w:rsidRPr="00222D67">
              <w:rPr>
                <w:sz w:val="16"/>
                <w:szCs w:val="16"/>
                <w:lang w:val="en-GB" w:eastAsia="en-CA"/>
              </w:rPr>
              <w:t>1</w:t>
            </w:r>
          </w:p>
        </w:tc>
        <w:tc>
          <w:tcPr>
            <w:tcW w:w="1170" w:type="dxa"/>
            <w:gridSpan w:val="2"/>
            <w:tcBorders>
              <w:top w:val="nil"/>
              <w:left w:val="nil"/>
              <w:bottom w:val="single" w:sz="8" w:space="0" w:color="auto"/>
              <w:right w:val="single" w:sz="8" w:space="0" w:color="auto"/>
            </w:tcBorders>
            <w:vAlign w:val="center"/>
          </w:tcPr>
          <w:p w:rsidR="002913BA" w:rsidRPr="00222D67" w:rsidRDefault="002913BA" w:rsidP="00D74D5C">
            <w:pPr>
              <w:pStyle w:val="TAC"/>
              <w:rPr>
                <w:color w:val="000000"/>
                <w:sz w:val="16"/>
                <w:szCs w:val="16"/>
                <w:highlight w:val="yellow"/>
                <w:lang w:val="en-GB" w:eastAsia="en-CA"/>
              </w:rPr>
            </w:pPr>
            <w:r w:rsidRPr="00222D67">
              <w:rPr>
                <w:color w:val="000000"/>
                <w:sz w:val="16"/>
                <w:szCs w:val="16"/>
                <w:lang w:val="en-GB" w:eastAsia="en-CA"/>
              </w:rPr>
              <w:t>0.</w:t>
            </w:r>
            <w:r>
              <w:rPr>
                <w:color w:val="000000"/>
                <w:sz w:val="16"/>
                <w:szCs w:val="16"/>
                <w:lang w:val="en-GB" w:eastAsia="en-CA"/>
              </w:rPr>
              <w:t>06</w:t>
            </w:r>
          </w:p>
        </w:tc>
      </w:tr>
      <w:tr w:rsidR="002913BA" w:rsidRPr="00530CB2" w:rsidTr="006132C1">
        <w:trPr>
          <w:gridAfter w:val="2"/>
          <w:wAfter w:w="31" w:type="dxa"/>
          <w:jc w:val="center"/>
        </w:trPr>
        <w:tc>
          <w:tcPr>
            <w:tcW w:w="6132" w:type="dxa"/>
            <w:gridSpan w:val="6"/>
            <w:tcBorders>
              <w:top w:val="nil"/>
              <w:left w:val="single" w:sz="8" w:space="0" w:color="auto"/>
              <w:bottom w:val="single" w:sz="8" w:space="0" w:color="auto"/>
              <w:right w:val="single" w:sz="8" w:space="0" w:color="auto"/>
            </w:tcBorders>
            <w:shd w:val="clear" w:color="auto" w:fill="E7E6E6"/>
            <w:vAlign w:val="center"/>
          </w:tcPr>
          <w:p w:rsidR="002913BA" w:rsidRDefault="002913BA" w:rsidP="00D74D5C">
            <w:pPr>
              <w:spacing w:after="0"/>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rsidR="002913BA" w:rsidRPr="00222D67" w:rsidRDefault="002913BA" w:rsidP="00D74D5C">
            <w:pPr>
              <w:spacing w:after="0"/>
              <w:jc w:val="right"/>
              <w:rPr>
                <w:sz w:val="16"/>
                <w:szCs w:val="16"/>
                <w:lang w:eastAsia="en-CA"/>
              </w:rPr>
            </w:pPr>
            <w:r w:rsidRPr="00E11EA7">
              <w:rPr>
                <w:rFonts w:cs="Arial"/>
                <w:position w:val="-30"/>
                <w:sz w:val="16"/>
                <w:szCs w:val="16"/>
              </w:rPr>
              <w:object w:dxaOrig="1460" w:dyaOrig="760" w14:anchorId="27F47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33.5pt" o:ole="" fillcolor="window">
                  <v:imagedata r:id="rId11" o:title=""/>
                </v:shape>
                <o:OLEObject Type="Embed" ProgID="Equation.3" ShapeID="_x0000_i1025" DrawAspect="Content" ObjectID="_1595478122" r:id="rId12"/>
              </w:objec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C"/>
              <w:rPr>
                <w:bCs/>
                <w:sz w:val="16"/>
                <w:szCs w:val="16"/>
                <w:lang w:val="en-GB" w:eastAsia="en-CA"/>
              </w:rPr>
            </w:pPr>
          </w:p>
        </w:tc>
      </w:tr>
      <w:tr w:rsidR="002913BA" w:rsidRPr="00530CB2" w:rsidTr="006132C1">
        <w:trPr>
          <w:gridAfter w:val="2"/>
          <w:wAfter w:w="31" w:type="dxa"/>
          <w:jc w:val="center"/>
        </w:trPr>
        <w:tc>
          <w:tcPr>
            <w:tcW w:w="6132" w:type="dxa"/>
            <w:gridSpan w:val="6"/>
            <w:tcBorders>
              <w:top w:val="nil"/>
              <w:left w:val="single" w:sz="8" w:space="0" w:color="auto"/>
              <w:bottom w:val="single" w:sz="8" w:space="0" w:color="auto"/>
              <w:right w:val="single" w:sz="8" w:space="0" w:color="auto"/>
            </w:tcBorders>
            <w:shd w:val="clear" w:color="auto" w:fill="E7E6E6"/>
            <w:vAlign w:val="center"/>
          </w:tcPr>
          <w:p w:rsidR="002913BA" w:rsidRDefault="002913BA" w:rsidP="00D74D5C">
            <w:pPr>
              <w:spacing w:after="0"/>
              <w:jc w:val="right"/>
              <w:rPr>
                <w:rFonts w:cs="Arial"/>
                <w:sz w:val="16"/>
                <w:szCs w:val="16"/>
              </w:rPr>
            </w:pPr>
            <w:r w:rsidRPr="00E11EA7">
              <w:rPr>
                <w:rFonts w:ascii="Arial" w:hAnsi="Arial" w:cs="Arial"/>
                <w:b/>
                <w:color w:val="000000"/>
                <w:sz w:val="16"/>
                <w:szCs w:val="16"/>
              </w:rPr>
              <w:t>Expanded uncertainty (1.96σ - confidence interval of 95 %) [dB]</w:t>
            </w:r>
          </w:p>
          <w:p w:rsidR="002913BA" w:rsidRPr="00222D67" w:rsidRDefault="002913BA" w:rsidP="00D74D5C">
            <w:pPr>
              <w:spacing w:after="0"/>
              <w:jc w:val="right"/>
              <w:rPr>
                <w:sz w:val="16"/>
                <w:szCs w:val="16"/>
                <w:lang w:eastAsia="en-CA"/>
              </w:rPr>
            </w:pPr>
            <w:r w:rsidRPr="00E11EA7">
              <w:rPr>
                <w:rFonts w:cs="Arial"/>
                <w:position w:val="-12"/>
                <w:sz w:val="16"/>
                <w:szCs w:val="16"/>
              </w:rPr>
              <w:object w:dxaOrig="1219" w:dyaOrig="360" w14:anchorId="67E54644">
                <v:shape id="_x0000_i1026" type="#_x0000_t75" style="width:53.5pt;height:15.5pt" o:ole="" fillcolor="window">
                  <v:imagedata r:id="rId13" o:title=""/>
                </v:shape>
                <o:OLEObject Type="Embed" ProgID="Equation.3" ShapeID="_x0000_i1026" DrawAspect="Content" ObjectID="_1595478123" r:id="rId14"/>
              </w:object>
            </w:r>
          </w:p>
        </w:tc>
        <w:tc>
          <w:tcPr>
            <w:tcW w:w="1170" w:type="dxa"/>
            <w:gridSpan w:val="2"/>
            <w:tcBorders>
              <w:top w:val="nil"/>
              <w:left w:val="nil"/>
              <w:bottom w:val="single" w:sz="8" w:space="0" w:color="auto"/>
              <w:right w:val="single" w:sz="8" w:space="0" w:color="auto"/>
            </w:tcBorders>
            <w:shd w:val="clear" w:color="auto" w:fill="E7E6E6"/>
            <w:vAlign w:val="center"/>
          </w:tcPr>
          <w:p w:rsidR="002913BA" w:rsidRPr="00222D67" w:rsidRDefault="002913BA" w:rsidP="00D74D5C">
            <w:pPr>
              <w:pStyle w:val="TAH"/>
              <w:rPr>
                <w:sz w:val="16"/>
                <w:szCs w:val="16"/>
                <w:lang w:val="en-GB" w:eastAsia="en-CA"/>
              </w:rPr>
            </w:pPr>
          </w:p>
        </w:tc>
      </w:tr>
    </w:tbl>
    <w:p w:rsidR="00521AAC" w:rsidRDefault="00521AAC" w:rsidP="00F166C0">
      <w:pPr>
        <w:rPr>
          <w:sz w:val="22"/>
          <w:lang w:eastAsia="zh-CN"/>
        </w:rPr>
      </w:pPr>
    </w:p>
    <w:p w:rsidR="00993E5C" w:rsidRDefault="00521AAC" w:rsidP="00F166C0">
      <w:pPr>
        <w:rPr>
          <w:sz w:val="22"/>
          <w:lang w:eastAsia="zh-CN"/>
        </w:rPr>
      </w:pPr>
      <w:r>
        <w:rPr>
          <w:sz w:val="22"/>
          <w:lang w:eastAsia="zh-CN"/>
        </w:rPr>
        <w:br w:type="page"/>
      </w:r>
    </w:p>
    <w:tbl>
      <w:tblPr>
        <w:tblW w:w="3537" w:type="pct"/>
        <w:jc w:val="center"/>
        <w:tblLayout w:type="fixed"/>
        <w:tblCellMar>
          <w:left w:w="28" w:type="dxa"/>
        </w:tblCellMar>
        <w:tblLook w:val="04A0" w:firstRow="1" w:lastRow="0" w:firstColumn="1" w:lastColumn="0" w:noHBand="0" w:noVBand="1"/>
      </w:tblPr>
      <w:tblGrid>
        <w:gridCol w:w="544"/>
        <w:gridCol w:w="1938"/>
        <w:gridCol w:w="1024"/>
        <w:gridCol w:w="1227"/>
        <w:gridCol w:w="762"/>
        <w:gridCol w:w="539"/>
        <w:gridCol w:w="1252"/>
      </w:tblGrid>
      <w:tr w:rsidR="00521AAC" w:rsidRPr="00530CB2" w:rsidTr="00521AAC">
        <w:trPr>
          <w:tblHeader/>
          <w:jc w:val="center"/>
        </w:trPr>
        <w:tc>
          <w:tcPr>
            <w:tcW w:w="5000" w:type="pct"/>
            <w:gridSpan w:val="7"/>
            <w:tcBorders>
              <w:top w:val="single" w:sz="8" w:space="0" w:color="auto"/>
              <w:left w:val="single" w:sz="8" w:space="0" w:color="auto"/>
              <w:bottom w:val="single" w:sz="8" w:space="0" w:color="auto"/>
              <w:right w:val="single" w:sz="8" w:space="0" w:color="auto"/>
            </w:tcBorders>
            <w:vAlign w:val="center"/>
            <w:hideMark/>
          </w:tcPr>
          <w:p w:rsidR="00521AAC" w:rsidRPr="00222D67" w:rsidRDefault="00521AAC" w:rsidP="00D74D5C">
            <w:pPr>
              <w:pStyle w:val="TAH"/>
              <w:keepNext w:val="0"/>
              <w:keepLines w:val="0"/>
              <w:rPr>
                <w:rFonts w:cs="Arial"/>
                <w:sz w:val="16"/>
                <w:szCs w:val="16"/>
                <w:lang w:val="en-GB" w:eastAsia="en-CA"/>
              </w:rPr>
            </w:pPr>
            <w:r w:rsidRPr="00222D67">
              <w:rPr>
                <w:rFonts w:cs="Arial"/>
                <w:sz w:val="16"/>
                <w:szCs w:val="16"/>
                <w:lang w:val="en-GB" w:eastAsia="en-CA"/>
              </w:rPr>
              <w:lastRenderedPageBreak/>
              <w:t xml:space="preserve">EIS </w:t>
            </w:r>
            <w:r>
              <w:rPr>
                <w:rFonts w:cs="Arial"/>
                <w:sz w:val="16"/>
                <w:szCs w:val="16"/>
                <w:lang w:val="en-GB" w:eastAsia="en-CA"/>
              </w:rPr>
              <w:t>u</w:t>
            </w:r>
            <w:r w:rsidRPr="00222D67">
              <w:rPr>
                <w:rFonts w:cs="Arial"/>
                <w:sz w:val="16"/>
                <w:szCs w:val="16"/>
                <w:lang w:val="en-GB" w:eastAsia="en-CA"/>
              </w:rPr>
              <w:t xml:space="preserve">ncertainty </w:t>
            </w:r>
            <w:r>
              <w:rPr>
                <w:rFonts w:cs="Arial"/>
                <w:sz w:val="16"/>
                <w:szCs w:val="16"/>
                <w:lang w:val="en-GB" w:eastAsia="en-CA"/>
              </w:rPr>
              <w:t>b</w:t>
            </w:r>
            <w:r w:rsidRPr="00222D67">
              <w:rPr>
                <w:rFonts w:cs="Arial"/>
                <w:sz w:val="16"/>
                <w:szCs w:val="16"/>
                <w:lang w:val="en-GB" w:eastAsia="en-CA"/>
              </w:rPr>
              <w:t>udget</w:t>
            </w:r>
          </w:p>
        </w:tc>
      </w:tr>
      <w:tr w:rsidR="00521AAC" w:rsidRPr="00530CB2" w:rsidTr="00521AAC">
        <w:trPr>
          <w:tblHeader/>
          <w:jc w:val="center"/>
        </w:trPr>
        <w:tc>
          <w:tcPr>
            <w:tcW w:w="373" w:type="pct"/>
            <w:tcBorders>
              <w:top w:val="nil"/>
              <w:left w:val="single" w:sz="8" w:space="0" w:color="auto"/>
              <w:bottom w:val="single" w:sz="8" w:space="0" w:color="auto"/>
              <w:right w:val="single" w:sz="8" w:space="0" w:color="auto"/>
            </w:tcBorders>
            <w:vAlign w:val="center"/>
            <w:hideMark/>
          </w:tcPr>
          <w:p w:rsidR="00521AAC" w:rsidRPr="00530CB2" w:rsidRDefault="00521AAC" w:rsidP="00D74D5C">
            <w:pPr>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1330" w:type="pct"/>
            <w:tcBorders>
              <w:top w:val="nil"/>
              <w:left w:val="nil"/>
              <w:bottom w:val="single" w:sz="8" w:space="0" w:color="auto"/>
              <w:right w:val="single" w:sz="8" w:space="0" w:color="auto"/>
            </w:tcBorders>
            <w:vAlign w:val="center"/>
            <w:hideMark/>
          </w:tcPr>
          <w:p w:rsidR="00521AAC" w:rsidRPr="00530CB2" w:rsidRDefault="00521AAC" w:rsidP="00D74D5C">
            <w:pPr>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703" w:type="pct"/>
            <w:tcBorders>
              <w:top w:val="nil"/>
              <w:left w:val="nil"/>
              <w:bottom w:val="single" w:sz="8" w:space="0" w:color="auto"/>
              <w:right w:val="single" w:sz="8" w:space="0" w:color="auto"/>
            </w:tcBorders>
            <w:vAlign w:val="center"/>
            <w:hideMark/>
          </w:tcPr>
          <w:p w:rsidR="00521AAC" w:rsidRPr="00530CB2" w:rsidRDefault="00521AAC" w:rsidP="00D74D5C">
            <w:pPr>
              <w:spacing w:after="0"/>
              <w:jc w:val="center"/>
              <w:rPr>
                <w:rFonts w:ascii="Arial" w:hAnsi="Arial" w:cs="Arial"/>
                <w:b/>
                <w:sz w:val="16"/>
                <w:szCs w:val="16"/>
              </w:rPr>
            </w:pPr>
            <w:r w:rsidRPr="00530CB2">
              <w:rPr>
                <w:rFonts w:ascii="Arial" w:hAnsi="Arial" w:cs="Arial"/>
                <w:b/>
                <w:sz w:val="16"/>
                <w:szCs w:val="16"/>
              </w:rPr>
              <w:t>Uncertainty value</w:t>
            </w:r>
          </w:p>
          <w:p w:rsidR="00521AAC" w:rsidRPr="00530CB2" w:rsidRDefault="00521AAC" w:rsidP="00D74D5C">
            <w:pPr>
              <w:spacing w:after="0"/>
              <w:jc w:val="center"/>
              <w:rPr>
                <w:rFonts w:ascii="Arial" w:hAnsi="Arial" w:cs="Arial"/>
                <w:b/>
                <w:bCs/>
                <w:sz w:val="16"/>
                <w:szCs w:val="16"/>
                <w:lang w:eastAsia="en-CA"/>
              </w:rPr>
            </w:pPr>
            <w:r>
              <w:rPr>
                <w:rFonts w:ascii="Arial" w:hAnsi="Arial" w:cs="Arial"/>
                <w:b/>
                <w:bCs/>
                <w:color w:val="000000"/>
                <w:sz w:val="16"/>
                <w:szCs w:val="16"/>
              </w:rPr>
              <w:t>FR2</w:t>
            </w:r>
          </w:p>
        </w:tc>
        <w:tc>
          <w:tcPr>
            <w:tcW w:w="842" w:type="pct"/>
            <w:tcBorders>
              <w:top w:val="nil"/>
              <w:left w:val="nil"/>
              <w:bottom w:val="single" w:sz="8" w:space="0" w:color="auto"/>
              <w:right w:val="single" w:sz="8" w:space="0" w:color="auto"/>
            </w:tcBorders>
            <w:vAlign w:val="center"/>
          </w:tcPr>
          <w:p w:rsidR="00521AAC" w:rsidRPr="00530CB2" w:rsidRDefault="00521AAC" w:rsidP="00D74D5C">
            <w:pPr>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523" w:type="pct"/>
            <w:tcBorders>
              <w:top w:val="nil"/>
              <w:left w:val="nil"/>
              <w:bottom w:val="single" w:sz="8" w:space="0" w:color="auto"/>
              <w:right w:val="single" w:sz="8" w:space="0" w:color="auto"/>
            </w:tcBorders>
            <w:vAlign w:val="center"/>
          </w:tcPr>
          <w:p w:rsidR="00521AAC" w:rsidRPr="00530CB2" w:rsidRDefault="00521AAC" w:rsidP="00D74D5C">
            <w:pPr>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370" w:type="pct"/>
            <w:tcBorders>
              <w:top w:val="nil"/>
              <w:left w:val="nil"/>
              <w:bottom w:val="single" w:sz="8" w:space="0" w:color="auto"/>
              <w:right w:val="single" w:sz="8" w:space="0" w:color="auto"/>
            </w:tcBorders>
            <w:vAlign w:val="center"/>
          </w:tcPr>
          <w:p w:rsidR="00521AAC" w:rsidRPr="00530CB2" w:rsidRDefault="00521AAC" w:rsidP="00D74D5C">
            <w:pPr>
              <w:spacing w:after="0"/>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p>
        </w:tc>
        <w:tc>
          <w:tcPr>
            <w:tcW w:w="859" w:type="pct"/>
            <w:tcBorders>
              <w:top w:val="nil"/>
              <w:left w:val="nil"/>
              <w:bottom w:val="single" w:sz="8" w:space="0" w:color="auto"/>
              <w:right w:val="single" w:sz="8" w:space="0" w:color="auto"/>
            </w:tcBorders>
            <w:vAlign w:val="center"/>
          </w:tcPr>
          <w:p w:rsidR="00521AAC" w:rsidRPr="00EA443E" w:rsidRDefault="00521AAC" w:rsidP="00D74D5C">
            <w:pPr>
              <w:spacing w:after="0"/>
              <w:jc w:val="center"/>
              <w:rPr>
                <w:rFonts w:ascii="Arial" w:hAnsi="Arial" w:cs="Arial"/>
                <w:b/>
                <w:color w:val="000000"/>
                <w:sz w:val="16"/>
                <w:szCs w:val="16"/>
                <w:lang w:eastAsia="en-CA"/>
              </w:rPr>
            </w:pPr>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p>
          <w:p w:rsidR="00521AAC" w:rsidRPr="00530CB2" w:rsidRDefault="00521AAC" w:rsidP="00D74D5C">
            <w:pPr>
              <w:spacing w:after="0"/>
              <w:jc w:val="center"/>
              <w:rPr>
                <w:rFonts w:ascii="Arial" w:hAnsi="Arial" w:cs="Arial"/>
                <w:color w:val="000000"/>
                <w:sz w:val="16"/>
                <w:szCs w:val="16"/>
                <w:lang w:eastAsia="en-CA"/>
              </w:rPr>
            </w:pPr>
            <w:r>
              <w:rPr>
                <w:rFonts w:ascii="Arial" w:hAnsi="Arial" w:cs="Arial"/>
                <w:b/>
                <w:bCs/>
                <w:color w:val="000000"/>
                <w:sz w:val="16"/>
                <w:szCs w:val="16"/>
              </w:rPr>
              <w:t>FR2</w:t>
            </w:r>
          </w:p>
        </w:tc>
      </w:tr>
      <w:tr w:rsidR="00521AAC" w:rsidRPr="00530CB2" w:rsidTr="00521AAC">
        <w:trPr>
          <w:jc w:val="center"/>
        </w:trPr>
        <w:tc>
          <w:tcPr>
            <w:tcW w:w="5000" w:type="pct"/>
            <w:gridSpan w:val="7"/>
            <w:tcBorders>
              <w:top w:val="single" w:sz="8" w:space="0" w:color="auto"/>
              <w:left w:val="single" w:sz="8" w:space="0" w:color="auto"/>
              <w:bottom w:val="single" w:sz="8" w:space="0" w:color="auto"/>
              <w:right w:val="single" w:sz="8" w:space="0" w:color="auto"/>
            </w:tcBorders>
            <w:vAlign w:val="center"/>
          </w:tcPr>
          <w:p w:rsidR="00521AAC" w:rsidRPr="00530CB2" w:rsidRDefault="00521AAC" w:rsidP="00D74D5C">
            <w:pPr>
              <w:spacing w:after="0"/>
              <w:jc w:val="center"/>
              <w:rPr>
                <w:rFonts w:ascii="Arial" w:hAnsi="Arial" w:cs="Arial"/>
                <w:b/>
                <w:bCs/>
                <w:sz w:val="16"/>
                <w:szCs w:val="16"/>
                <w:lang w:eastAsia="en-CA"/>
              </w:rPr>
            </w:pPr>
            <w:r w:rsidRPr="00530CB2">
              <w:rPr>
                <w:rFonts w:ascii="Arial" w:hAnsi="Arial" w:cs="Arial"/>
                <w:b/>
                <w:sz w:val="16"/>
                <w:szCs w:val="16"/>
              </w:rPr>
              <w:t xml:space="preserve">Stage </w:t>
            </w:r>
            <w:r>
              <w:rPr>
                <w:rFonts w:ascii="Arial" w:hAnsi="Arial" w:cs="Arial"/>
                <w:b/>
                <w:sz w:val="16"/>
                <w:szCs w:val="16"/>
              </w:rPr>
              <w:t>2</w:t>
            </w:r>
            <w:r w:rsidRPr="00530CB2">
              <w:rPr>
                <w:rFonts w:ascii="Arial" w:hAnsi="Arial" w:cs="Arial"/>
                <w:b/>
                <w:sz w:val="16"/>
                <w:szCs w:val="16"/>
              </w:rPr>
              <w:t>: DUT measurement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sz w:val="16"/>
                <w:szCs w:val="16"/>
                <w:lang w:val="en-GB"/>
              </w:rPr>
            </w:pPr>
            <w:r w:rsidRPr="00222D67">
              <w:rPr>
                <w:sz w:val="16"/>
                <w:szCs w:val="16"/>
                <w:lang w:val="en-GB"/>
              </w:rPr>
              <w:t>Misalignment  DUT &amp; pointing error</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Exp. normal</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1 </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2</w:t>
            </w:r>
          </w:p>
        </w:tc>
        <w:tc>
          <w:tcPr>
            <w:tcW w:w="1330" w:type="pct"/>
            <w:tcBorders>
              <w:top w:val="nil"/>
              <w:left w:val="nil"/>
              <w:bottom w:val="single" w:sz="8" w:space="0" w:color="auto"/>
              <w:right w:val="single" w:sz="8" w:space="0" w:color="auto"/>
            </w:tcBorders>
            <w:vAlign w:val="center"/>
          </w:tcPr>
          <w:p w:rsidR="00521AAC" w:rsidRPr="00222D67" w:rsidRDefault="00521AAC" w:rsidP="00D74D5C">
            <w:pPr>
              <w:pStyle w:val="TAL"/>
              <w:keepNext w:val="0"/>
              <w:keepLines w:val="0"/>
              <w:rPr>
                <w:sz w:val="16"/>
                <w:szCs w:val="16"/>
                <w:lang w:val="en-GB"/>
              </w:rPr>
            </w:pPr>
            <w:r w:rsidRPr="00222D67">
              <w:rPr>
                <w:sz w:val="16"/>
                <w:szCs w:val="16"/>
                <w:lang w:val="en-GB"/>
              </w:rPr>
              <w:t>Standing wave between DUT and test range antenna</w:t>
            </w:r>
          </w:p>
        </w:tc>
        <w:tc>
          <w:tcPr>
            <w:tcW w:w="703"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Pr>
                <w:sz w:val="16"/>
                <w:szCs w:val="16"/>
                <w:lang w:val="en-GB"/>
              </w:rPr>
              <w:t>0.03</w:t>
            </w:r>
          </w:p>
        </w:tc>
        <w:tc>
          <w:tcPr>
            <w:tcW w:w="842"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U-shaped</w:t>
            </w:r>
          </w:p>
        </w:tc>
        <w:tc>
          <w:tcPr>
            <w:tcW w:w="523"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√2</w:t>
            </w:r>
          </w:p>
        </w:tc>
        <w:tc>
          <w:tcPr>
            <w:tcW w:w="370"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1 </w:t>
            </w:r>
          </w:p>
        </w:tc>
        <w:tc>
          <w:tcPr>
            <w:tcW w:w="859"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Pr>
                <w:sz w:val="16"/>
                <w:szCs w:val="16"/>
                <w:lang w:val="en-GB"/>
              </w:rPr>
              <w:t>0.02</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3</w:t>
            </w:r>
          </w:p>
        </w:tc>
        <w:tc>
          <w:tcPr>
            <w:tcW w:w="1330" w:type="pct"/>
            <w:tcBorders>
              <w:top w:val="nil"/>
              <w:left w:val="nil"/>
              <w:bottom w:val="single" w:sz="8" w:space="0" w:color="auto"/>
              <w:right w:val="single" w:sz="8" w:space="0" w:color="auto"/>
            </w:tcBorders>
            <w:vAlign w:val="center"/>
          </w:tcPr>
          <w:p w:rsidR="00521AAC" w:rsidRPr="00222D67" w:rsidRDefault="00521AAC" w:rsidP="00D74D5C">
            <w:pPr>
              <w:pStyle w:val="TAL"/>
              <w:keepNext w:val="0"/>
              <w:keepLines w:val="0"/>
              <w:rPr>
                <w:sz w:val="16"/>
                <w:szCs w:val="16"/>
                <w:lang w:val="en-GB"/>
              </w:rPr>
            </w:pPr>
            <w:r w:rsidRPr="00222D67">
              <w:rPr>
                <w:sz w:val="16"/>
                <w:szCs w:val="16"/>
                <w:lang w:val="en-GB"/>
              </w:rPr>
              <w:t>RF signal generator</w:t>
            </w:r>
          </w:p>
        </w:tc>
        <w:tc>
          <w:tcPr>
            <w:tcW w:w="703" w:type="pct"/>
            <w:tcBorders>
              <w:top w:val="nil"/>
              <w:left w:val="nil"/>
              <w:bottom w:val="single" w:sz="8" w:space="0" w:color="auto"/>
              <w:right w:val="single" w:sz="8" w:space="0" w:color="auto"/>
            </w:tcBorders>
            <w:vAlign w:val="center"/>
          </w:tcPr>
          <w:p w:rsidR="00521AAC" w:rsidRPr="00222D67" w:rsidRDefault="005639E2" w:rsidP="00D74D5C">
            <w:pPr>
              <w:pStyle w:val="TAC"/>
              <w:keepNext w:val="0"/>
              <w:keepLines w:val="0"/>
              <w:rPr>
                <w:sz w:val="16"/>
                <w:szCs w:val="16"/>
                <w:lang w:val="en-GB"/>
              </w:rPr>
            </w:pPr>
            <w:r>
              <w:rPr>
                <w:sz w:val="16"/>
                <w:szCs w:val="16"/>
                <w:lang w:val="en-GB"/>
              </w:rPr>
              <w:t>1.23</w:t>
            </w:r>
          </w:p>
        </w:tc>
        <w:tc>
          <w:tcPr>
            <w:tcW w:w="842"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 Gaussian</w:t>
            </w:r>
          </w:p>
        </w:tc>
        <w:tc>
          <w:tcPr>
            <w:tcW w:w="523"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370"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859" w:type="pct"/>
            <w:tcBorders>
              <w:top w:val="nil"/>
              <w:left w:val="nil"/>
              <w:bottom w:val="single" w:sz="8" w:space="0" w:color="auto"/>
              <w:right w:val="single" w:sz="8" w:space="0" w:color="auto"/>
            </w:tcBorders>
            <w:vAlign w:val="center"/>
          </w:tcPr>
          <w:p w:rsidR="00521AAC" w:rsidRPr="00222D67" w:rsidRDefault="005639E2" w:rsidP="00D74D5C">
            <w:pPr>
              <w:pStyle w:val="TAC"/>
              <w:keepNext w:val="0"/>
              <w:keepLines w:val="0"/>
              <w:rPr>
                <w:sz w:val="16"/>
                <w:szCs w:val="16"/>
                <w:lang w:val="en-GB"/>
              </w:rPr>
            </w:pPr>
            <w:r>
              <w:rPr>
                <w:sz w:val="16"/>
                <w:szCs w:val="16"/>
                <w:lang w:val="en-GB"/>
              </w:rPr>
              <w:t>1.23</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4</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sz w:val="16"/>
                <w:szCs w:val="16"/>
                <w:lang w:val="en-GB"/>
              </w:rPr>
            </w:pPr>
            <w:r w:rsidRPr="00222D67">
              <w:rPr>
                <w:sz w:val="16"/>
                <w:szCs w:val="16"/>
                <w:lang w:val="en-GB"/>
              </w:rPr>
              <w:t>RF leakage &amp; dynamic range, test range antenna cable connector terminated.</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Normal</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sz w:val="16"/>
                <w:szCs w:val="16"/>
                <w:lang w:val="en-GB"/>
              </w:rPr>
              <w:t>1 </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5</w:t>
            </w:r>
          </w:p>
        </w:tc>
        <w:tc>
          <w:tcPr>
            <w:tcW w:w="1330" w:type="pct"/>
            <w:tcBorders>
              <w:top w:val="nil"/>
              <w:left w:val="nil"/>
              <w:bottom w:val="single" w:sz="8" w:space="0" w:color="auto"/>
              <w:right w:val="single" w:sz="8" w:space="0" w:color="auto"/>
            </w:tcBorders>
            <w:vAlign w:val="center"/>
          </w:tcPr>
          <w:p w:rsidR="00521AAC" w:rsidRPr="00222D67" w:rsidRDefault="00521AAC" w:rsidP="00D74D5C">
            <w:pPr>
              <w:pStyle w:val="TAL"/>
              <w:keepNext w:val="0"/>
              <w:keepLines w:val="0"/>
              <w:rPr>
                <w:sz w:val="16"/>
                <w:szCs w:val="16"/>
                <w:lang w:val="en-GB"/>
              </w:rPr>
            </w:pPr>
            <w:r w:rsidRPr="00222D67">
              <w:rPr>
                <w:sz w:val="16"/>
                <w:szCs w:val="16"/>
                <w:lang w:val="en-GB"/>
              </w:rPr>
              <w:t>QZ ripple with DUT</w:t>
            </w:r>
          </w:p>
        </w:tc>
        <w:tc>
          <w:tcPr>
            <w:tcW w:w="703"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Pr>
                <w:sz w:val="16"/>
                <w:szCs w:val="16"/>
                <w:lang w:val="en-GB"/>
              </w:rPr>
              <w:t>0.081</w:t>
            </w:r>
          </w:p>
        </w:tc>
        <w:tc>
          <w:tcPr>
            <w:tcW w:w="842"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 xml:space="preserve">Normal </w:t>
            </w:r>
          </w:p>
        </w:tc>
        <w:tc>
          <w:tcPr>
            <w:tcW w:w="523"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370"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859" w:type="pct"/>
            <w:tcBorders>
              <w:top w:val="nil"/>
              <w:left w:val="nil"/>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Pr>
                <w:sz w:val="16"/>
                <w:szCs w:val="16"/>
                <w:lang w:val="en-GB"/>
              </w:rPr>
              <w:t>0.081</w:t>
            </w:r>
          </w:p>
        </w:tc>
      </w:tr>
      <w:tr w:rsidR="00521AAC" w:rsidRPr="00530CB2" w:rsidTr="005639E2">
        <w:trPr>
          <w:jc w:val="center"/>
        </w:trPr>
        <w:tc>
          <w:tcPr>
            <w:tcW w:w="373" w:type="pct"/>
            <w:tcBorders>
              <w:top w:val="nil"/>
              <w:left w:val="single" w:sz="8" w:space="0" w:color="auto"/>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C"/>
              <w:keepNext w:val="0"/>
              <w:keepLines w:val="0"/>
              <w:rPr>
                <w:sz w:val="16"/>
                <w:szCs w:val="16"/>
                <w:lang w:val="en-GB"/>
              </w:rPr>
            </w:pPr>
            <w:r w:rsidRPr="00222D67">
              <w:rPr>
                <w:sz w:val="16"/>
                <w:szCs w:val="16"/>
                <w:lang w:val="en-GB"/>
              </w:rPr>
              <w:t>6</w:t>
            </w:r>
          </w:p>
        </w:tc>
        <w:tc>
          <w:tcPr>
            <w:tcW w:w="1330" w:type="pct"/>
            <w:tcBorders>
              <w:top w:val="nil"/>
              <w:left w:val="nil"/>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L"/>
              <w:keepNext w:val="0"/>
              <w:keepLines w:val="0"/>
              <w:rPr>
                <w:sz w:val="16"/>
                <w:szCs w:val="16"/>
                <w:lang w:val="en-GB"/>
              </w:rPr>
            </w:pPr>
            <w:r w:rsidRPr="00222D67">
              <w:rPr>
                <w:sz w:val="16"/>
                <w:szCs w:val="16"/>
                <w:lang w:val="en-GB"/>
              </w:rPr>
              <w:t>Miscellaneous uncertainty</w:t>
            </w:r>
          </w:p>
        </w:tc>
        <w:tc>
          <w:tcPr>
            <w:tcW w:w="703" w:type="pct"/>
            <w:tcBorders>
              <w:top w:val="nil"/>
              <w:left w:val="nil"/>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C"/>
              <w:keepNext w:val="0"/>
              <w:keepLines w:val="0"/>
              <w:rPr>
                <w:sz w:val="16"/>
                <w:szCs w:val="16"/>
                <w:lang w:val="en-GB"/>
              </w:rPr>
            </w:pPr>
            <w:r w:rsidRPr="00222D67">
              <w:rPr>
                <w:sz w:val="16"/>
                <w:szCs w:val="16"/>
                <w:lang w:val="en-GB"/>
              </w:rPr>
              <w:t>0</w:t>
            </w:r>
          </w:p>
        </w:tc>
        <w:tc>
          <w:tcPr>
            <w:tcW w:w="842" w:type="pct"/>
            <w:tcBorders>
              <w:top w:val="nil"/>
              <w:left w:val="nil"/>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C"/>
              <w:keepNext w:val="0"/>
              <w:keepLines w:val="0"/>
              <w:rPr>
                <w:sz w:val="16"/>
                <w:szCs w:val="16"/>
                <w:lang w:val="en-GB"/>
              </w:rPr>
            </w:pPr>
            <w:r w:rsidRPr="00222D67">
              <w:rPr>
                <w:sz w:val="16"/>
                <w:szCs w:val="16"/>
                <w:lang w:val="en-GB"/>
              </w:rPr>
              <w:t>Normal</w:t>
            </w:r>
          </w:p>
        </w:tc>
        <w:tc>
          <w:tcPr>
            <w:tcW w:w="523" w:type="pct"/>
            <w:tcBorders>
              <w:top w:val="nil"/>
              <w:left w:val="nil"/>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370" w:type="pct"/>
            <w:tcBorders>
              <w:top w:val="nil"/>
              <w:left w:val="nil"/>
              <w:bottom w:val="single" w:sz="8" w:space="0" w:color="auto"/>
              <w:right w:val="single" w:sz="8" w:space="0" w:color="auto"/>
            </w:tcBorders>
            <w:shd w:val="clear" w:color="auto" w:fill="F2F2F2" w:themeFill="background1" w:themeFillShade="F2"/>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859" w:type="pct"/>
            <w:tcBorders>
              <w:top w:val="nil"/>
              <w:left w:val="nil"/>
              <w:bottom w:val="single" w:sz="8" w:space="0" w:color="auto"/>
              <w:right w:val="single" w:sz="8" w:space="0" w:color="auto"/>
            </w:tcBorders>
            <w:shd w:val="clear" w:color="auto" w:fill="F2F2F2" w:themeFill="background1" w:themeFillShade="F2"/>
          </w:tcPr>
          <w:p w:rsidR="00521AAC" w:rsidRPr="00222D67" w:rsidRDefault="005639E2" w:rsidP="00D74D5C">
            <w:pPr>
              <w:pStyle w:val="TAC"/>
              <w:keepNext w:val="0"/>
              <w:keepLines w:val="0"/>
              <w:rPr>
                <w:sz w:val="16"/>
                <w:szCs w:val="16"/>
                <w:lang w:val="en-GB"/>
              </w:rPr>
            </w:pPr>
            <w:r>
              <w:rPr>
                <w:sz w:val="16"/>
                <w:szCs w:val="16"/>
                <w:lang w:val="en-GB"/>
              </w:rPr>
              <w:t>-</w:t>
            </w:r>
          </w:p>
        </w:tc>
      </w:tr>
      <w:tr w:rsidR="00521AAC" w:rsidRPr="00530CB2" w:rsidTr="00521AAC">
        <w:trPr>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FFFFFF"/>
            <w:vAlign w:val="center"/>
          </w:tcPr>
          <w:p w:rsidR="00521AAC" w:rsidRPr="00222D67" w:rsidRDefault="00521AAC" w:rsidP="00D74D5C">
            <w:pPr>
              <w:pStyle w:val="TAH"/>
              <w:keepNext w:val="0"/>
              <w:keepLines w:val="0"/>
              <w:rPr>
                <w:bCs/>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vAlign w:val="center"/>
          </w:tcPr>
          <w:p w:rsidR="00521AAC" w:rsidRPr="00222D67" w:rsidRDefault="00521AAC" w:rsidP="00D74D5C">
            <w:pPr>
              <w:pStyle w:val="TAC"/>
              <w:keepNext w:val="0"/>
              <w:keepLines w:val="0"/>
              <w:rPr>
                <w:color w:val="000000"/>
                <w:sz w:val="16"/>
                <w:szCs w:val="16"/>
                <w:lang w:val="en-GB" w:eastAsia="en-CA"/>
              </w:rPr>
            </w:pPr>
            <w:r w:rsidRPr="00222D67">
              <w:rPr>
                <w:color w:val="000000"/>
                <w:sz w:val="16"/>
                <w:szCs w:val="16"/>
                <w:lang w:val="en-GB" w:eastAsia="en-CA"/>
              </w:rPr>
              <w:t>7</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Next w:val="0"/>
              <w:keepLines w:val="0"/>
              <w:rPr>
                <w:color w:val="000000"/>
                <w:sz w:val="16"/>
                <w:szCs w:val="16"/>
                <w:lang w:val="en-GB" w:eastAsia="en-CA"/>
              </w:rPr>
            </w:pPr>
            <w:r w:rsidRPr="00222D67">
              <w:rPr>
                <w:color w:val="000000"/>
                <w:sz w:val="16"/>
                <w:szCs w:val="16"/>
                <w:lang w:val="en-GB" w:eastAsia="en-CA"/>
              </w:rPr>
              <w:t>Network Analyzer</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eastAsia="en-CA"/>
              </w:rPr>
            </w:pPr>
            <w:r>
              <w:rPr>
                <w:sz w:val="16"/>
                <w:szCs w:val="16"/>
                <w:lang w:val="en-GB" w:eastAsia="en-CA"/>
              </w:rPr>
              <w:t>0.</w:t>
            </w:r>
            <w:r w:rsidRPr="00222D67">
              <w:rPr>
                <w:sz w:val="16"/>
                <w:szCs w:val="16"/>
                <w:lang w:val="en-GB" w:eastAsia="en-CA"/>
              </w:rPr>
              <w:t>3</w:t>
            </w:r>
            <w:r>
              <w:rPr>
                <w:sz w:val="16"/>
                <w:szCs w:val="16"/>
                <w:lang w:val="en-GB" w:eastAsia="en-CA"/>
              </w:rPr>
              <w:t>0</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eastAsia="en-CA"/>
              </w:rPr>
            </w:pPr>
            <w:r w:rsidRPr="00222D67">
              <w:rPr>
                <w:color w:val="000000"/>
                <w:sz w:val="16"/>
                <w:szCs w:val="16"/>
                <w:lang w:val="en-GB" w:eastAsia="en-CA"/>
              </w:rPr>
              <w:t>Normal</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eastAsia="en-CA"/>
              </w:rPr>
            </w:pPr>
            <w:r w:rsidRPr="00222D67">
              <w:rPr>
                <w:color w:val="000000"/>
                <w:sz w:val="16"/>
                <w:szCs w:val="16"/>
                <w:lang w:val="en-GB" w:eastAsia="en-CA"/>
              </w:rPr>
              <w:t>1</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eastAsia="en-CA"/>
              </w:rPr>
            </w:pPr>
            <w:r w:rsidRPr="00222D67">
              <w:rPr>
                <w:color w:val="000000"/>
                <w:sz w:val="16"/>
                <w:szCs w:val="16"/>
                <w:lang w:val="en-GB" w:eastAsia="en-CA"/>
              </w:rPr>
              <w:t>1</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eastAsia="en-CA"/>
              </w:rPr>
            </w:pPr>
            <w:r>
              <w:rPr>
                <w:color w:val="000000"/>
                <w:sz w:val="16"/>
                <w:szCs w:val="16"/>
                <w:lang w:val="en-GB" w:eastAsia="en-CA"/>
              </w:rPr>
              <w:t>0.3</w:t>
            </w:r>
            <w:r w:rsidRPr="00222D67">
              <w:rPr>
                <w:color w:val="000000"/>
                <w:sz w:val="16"/>
                <w:szCs w:val="16"/>
                <w:lang w:val="en-GB" w:eastAsia="en-CA"/>
              </w:rPr>
              <w:t>0</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vAlign w:val="center"/>
          </w:tcPr>
          <w:p w:rsidR="00521AAC" w:rsidRPr="00222D67" w:rsidRDefault="00521AAC" w:rsidP="00D74D5C">
            <w:pPr>
              <w:pStyle w:val="TAC"/>
              <w:keepNext w:val="0"/>
              <w:keepLines w:val="0"/>
              <w:rPr>
                <w:sz w:val="16"/>
                <w:szCs w:val="16"/>
                <w:lang w:val="en-GB"/>
              </w:rPr>
            </w:pPr>
            <w:r w:rsidRPr="00222D67">
              <w:rPr>
                <w:sz w:val="16"/>
                <w:szCs w:val="16"/>
                <w:lang w:val="en-GB"/>
              </w:rPr>
              <w:t>8</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Next w:val="0"/>
              <w:keepLines w:val="0"/>
              <w:rPr>
                <w:sz w:val="16"/>
                <w:szCs w:val="16"/>
                <w:lang w:val="en-GB"/>
              </w:rPr>
            </w:pPr>
            <w:r w:rsidRPr="00222D67">
              <w:rPr>
                <w:sz w:val="16"/>
                <w:szCs w:val="16"/>
                <w:lang w:val="en-GB"/>
              </w:rPr>
              <w:t>Uncertainty of return loss (S11) measurement of SGH and test receiver (VNA) ports</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639E2" w:rsidP="00D74D5C">
            <w:pPr>
              <w:pStyle w:val="TAC"/>
              <w:keepNext w:val="0"/>
              <w:keepLines w:val="0"/>
              <w:rPr>
                <w:sz w:val="16"/>
                <w:szCs w:val="16"/>
                <w:lang w:val="en-GB"/>
              </w:rPr>
            </w:pPr>
            <w:r>
              <w:rPr>
                <w:sz w:val="16"/>
                <w:szCs w:val="16"/>
                <w:lang w:val="en-GB"/>
              </w:rPr>
              <w:t>0.74</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U-shaped</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√2</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1 </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0.5</w:t>
            </w:r>
            <w:r w:rsidR="005639E2">
              <w:rPr>
                <w:color w:val="000000"/>
                <w:sz w:val="16"/>
                <w:szCs w:val="16"/>
                <w:lang w:val="en-GB"/>
              </w:rPr>
              <w:t>2</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tcPr>
          <w:p w:rsidR="00521AAC" w:rsidRPr="00222D67" w:rsidRDefault="00521AAC" w:rsidP="00D74D5C">
            <w:pPr>
              <w:pStyle w:val="TAC"/>
              <w:keepLines w:val="0"/>
              <w:rPr>
                <w:sz w:val="16"/>
                <w:szCs w:val="16"/>
                <w:lang w:val="en-GB"/>
              </w:rPr>
            </w:pPr>
            <w:r w:rsidRPr="00222D67">
              <w:rPr>
                <w:sz w:val="16"/>
                <w:szCs w:val="16"/>
                <w:lang w:val="en-GB"/>
              </w:rPr>
              <w:t>9</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Lines w:val="0"/>
              <w:rPr>
                <w:sz w:val="16"/>
                <w:szCs w:val="16"/>
                <w:lang w:val="en-GB"/>
              </w:rPr>
            </w:pPr>
            <w:r w:rsidRPr="00222D67">
              <w:rPr>
                <w:sz w:val="16"/>
                <w:szCs w:val="16"/>
                <w:lang w:val="en-GB"/>
              </w:rPr>
              <w:t>Insertion loss of transmitter chain</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639E2" w:rsidP="00D74D5C">
            <w:pPr>
              <w:pStyle w:val="TAC"/>
              <w:keepLines w:val="0"/>
              <w:rPr>
                <w:sz w:val="16"/>
                <w:szCs w:val="16"/>
                <w:lang w:val="en-GB"/>
              </w:rPr>
            </w:pPr>
            <w:r>
              <w:rPr>
                <w:sz w:val="16"/>
                <w:szCs w:val="16"/>
                <w:lang w:val="en-GB"/>
              </w:rPr>
              <w:t>0.12</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Lines w:val="0"/>
              <w:rPr>
                <w:sz w:val="16"/>
                <w:szCs w:val="16"/>
                <w:lang w:val="en-GB"/>
              </w:rPr>
            </w:pPr>
            <w:r w:rsidRPr="00222D67">
              <w:rPr>
                <w:sz w:val="16"/>
                <w:szCs w:val="16"/>
                <w:lang w:val="en-GB" w:eastAsia="en-CA"/>
              </w:rPr>
              <w:t>Rectangular</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Lines w:val="0"/>
              <w:rPr>
                <w:sz w:val="16"/>
                <w:szCs w:val="16"/>
                <w:lang w:val="en-GB"/>
              </w:rPr>
            </w:pPr>
            <w:r w:rsidRPr="00222D67">
              <w:rPr>
                <w:color w:val="000000"/>
                <w:sz w:val="16"/>
                <w:szCs w:val="16"/>
                <w:lang w:val="en-GB" w:eastAsia="en-CA"/>
              </w:rPr>
              <w:t>√3</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Lines w:val="0"/>
              <w:rPr>
                <w:sz w:val="16"/>
                <w:szCs w:val="16"/>
                <w:lang w:val="en-GB"/>
              </w:rPr>
            </w:pPr>
            <w:r w:rsidRPr="00222D67">
              <w:rPr>
                <w:sz w:val="16"/>
                <w:szCs w:val="16"/>
                <w:lang w:val="en-GB" w:eastAsia="en-CA"/>
              </w:rPr>
              <w:t>1</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639E2" w:rsidP="00D74D5C">
            <w:pPr>
              <w:pStyle w:val="TAC"/>
              <w:keepLines w:val="0"/>
              <w:rPr>
                <w:sz w:val="16"/>
                <w:szCs w:val="16"/>
                <w:lang w:val="en-GB"/>
              </w:rPr>
            </w:pPr>
            <w:r>
              <w:rPr>
                <w:color w:val="000000"/>
                <w:sz w:val="16"/>
                <w:szCs w:val="16"/>
                <w:lang w:val="en-GB" w:eastAsia="en-CA"/>
              </w:rPr>
              <w:t>0.07</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10</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 xml:space="preserve">RF leakage,  </w:t>
            </w:r>
            <w:r w:rsidRPr="00222D67">
              <w:rPr>
                <w:color w:val="000000"/>
                <w:sz w:val="16"/>
                <w:szCs w:val="16"/>
                <w:lang w:val="en-GB" w:eastAsia="en-CA"/>
              </w:rPr>
              <w:t>(SGH connector terminated &amp; test range antenna connector cable terminated)</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Normal</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1 </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sz w:val="16"/>
                <w:szCs w:val="16"/>
                <w:lang w:val="en-GB"/>
              </w:rPr>
              <w: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11</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Flexing cables &amp; connector repeatability</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eastAsia="en-CA"/>
              </w:rPr>
              <w:t>U-shaped</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eastAsia="en-CA"/>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eastAsia="en-CA"/>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eastAsia="en-CA"/>
              </w:rPr>
              <w: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12</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SGH Calibration uncertainty</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Rectangular</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√3</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13</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Misalignment  positioning system</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Exp. normal </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14</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QZ ripple with SGH</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Pr>
                <w:sz w:val="16"/>
                <w:szCs w:val="16"/>
                <w:lang w:val="en-GB"/>
              </w:rPr>
              <w:t>0.072</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Normal</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sidRPr="00222D67">
              <w:rPr>
                <w:sz w:val="16"/>
                <w:szCs w:val="16"/>
                <w:lang w:val="en-GB"/>
              </w:rPr>
              <w:t>0.0</w:t>
            </w:r>
            <w:r>
              <w:rPr>
                <w:sz w:val="16"/>
                <w:szCs w:val="16"/>
                <w:lang w:val="en-GB"/>
              </w:rPr>
              <w:t>72</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15</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Rotary joints</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U-shaped</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16</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color w:val="000000"/>
                <w:sz w:val="16"/>
                <w:szCs w:val="16"/>
                <w:lang w:val="en-GB"/>
              </w:rPr>
            </w:pPr>
            <w:r w:rsidRPr="00222D67">
              <w:rPr>
                <w:color w:val="000000"/>
                <w:sz w:val="16"/>
                <w:szCs w:val="16"/>
                <w:lang w:val="en-GB"/>
              </w:rPr>
              <w:t>Misalignment  SGH and pointing error</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Exp. normal</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w:t>
            </w:r>
          </w:p>
        </w:tc>
      </w:tr>
      <w:tr w:rsidR="00521AAC" w:rsidRPr="00530CB2" w:rsidTr="006132C1">
        <w:trPr>
          <w:jc w:val="center"/>
        </w:trPr>
        <w:tc>
          <w:tcPr>
            <w:tcW w:w="373" w:type="pct"/>
            <w:tcBorders>
              <w:top w:val="nil"/>
              <w:left w:val="single" w:sz="8" w:space="0" w:color="auto"/>
              <w:bottom w:val="single" w:sz="8" w:space="0" w:color="auto"/>
              <w:right w:val="single" w:sz="8" w:space="0" w:color="auto"/>
            </w:tcBorders>
            <w:shd w:val="clear" w:color="auto" w:fill="E7E6E6"/>
            <w:vAlign w:val="center"/>
          </w:tcPr>
          <w:p w:rsidR="00521AAC" w:rsidRPr="00222D67" w:rsidDel="00F433AC" w:rsidRDefault="00521AAC" w:rsidP="00D74D5C">
            <w:pPr>
              <w:pStyle w:val="TAC"/>
              <w:keepNext w:val="0"/>
              <w:keepLines w:val="0"/>
              <w:rPr>
                <w:sz w:val="16"/>
                <w:szCs w:val="16"/>
                <w:lang w:val="en-GB"/>
              </w:rPr>
            </w:pPr>
            <w:r w:rsidRPr="00222D67">
              <w:rPr>
                <w:sz w:val="16"/>
                <w:szCs w:val="16"/>
                <w:lang w:val="en-GB"/>
              </w:rPr>
              <w:t>17</w:t>
            </w:r>
          </w:p>
        </w:tc>
        <w:tc>
          <w:tcPr>
            <w:tcW w:w="133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L"/>
              <w:keepNext w:val="0"/>
              <w:keepLines w:val="0"/>
              <w:rPr>
                <w:sz w:val="16"/>
                <w:szCs w:val="16"/>
                <w:lang w:val="en-GB"/>
              </w:rPr>
            </w:pPr>
            <w:r w:rsidRPr="00222D67">
              <w:rPr>
                <w:sz w:val="16"/>
                <w:szCs w:val="16"/>
                <w:lang w:val="en-GB"/>
              </w:rPr>
              <w:t>Misalignment calibration system</w:t>
            </w:r>
          </w:p>
        </w:tc>
        <w:tc>
          <w:tcPr>
            <w:tcW w:w="70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Pr>
                <w:sz w:val="16"/>
                <w:szCs w:val="16"/>
                <w:lang w:val="en-GB"/>
              </w:rPr>
              <w:t>-</w:t>
            </w:r>
          </w:p>
        </w:tc>
        <w:tc>
          <w:tcPr>
            <w:tcW w:w="842"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color w:val="000000"/>
                <w:sz w:val="16"/>
                <w:szCs w:val="16"/>
                <w:lang w:val="en-GB"/>
              </w:rPr>
              <w:t>Exp. normal </w:t>
            </w:r>
          </w:p>
        </w:tc>
        <w:tc>
          <w:tcPr>
            <w:tcW w:w="523"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color w:val="000000"/>
                <w:sz w:val="16"/>
                <w:szCs w:val="16"/>
                <w:lang w:val="en-GB"/>
              </w:rPr>
              <w:t>2</w:t>
            </w:r>
          </w:p>
        </w:tc>
        <w:tc>
          <w:tcPr>
            <w:tcW w:w="370"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sz w:val="16"/>
                <w:szCs w:val="16"/>
                <w:lang w:val="en-GB"/>
              </w:rPr>
            </w:pPr>
            <w:r w:rsidRPr="00222D67">
              <w:rPr>
                <w:color w:val="000000"/>
                <w:sz w:val="16"/>
                <w:szCs w:val="16"/>
                <w:lang w:val="en-GB"/>
              </w:rPr>
              <w:t>1</w: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18</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Next w:val="0"/>
              <w:keepLines w:val="0"/>
              <w:rPr>
                <w:sz w:val="16"/>
                <w:szCs w:val="16"/>
                <w:lang w:val="en-GB"/>
              </w:rPr>
            </w:pPr>
            <w:r w:rsidRPr="00222D67">
              <w:rPr>
                <w:sz w:val="16"/>
                <w:szCs w:val="16"/>
                <w:lang w:val="en-GB"/>
              </w:rPr>
              <w:t>Standing wave between SGH and test range antenna</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Pr>
                <w:sz w:val="16"/>
                <w:szCs w:val="16"/>
                <w:lang w:val="en-GB"/>
              </w:rPr>
              <w:t>0.03</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U-shaped</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√2</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1 </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0.02</w:t>
            </w:r>
          </w:p>
        </w:tc>
      </w:tr>
      <w:tr w:rsidR="00521AAC" w:rsidRPr="00530CB2" w:rsidTr="00521AAC">
        <w:trPr>
          <w:jc w:val="center"/>
        </w:trPr>
        <w:tc>
          <w:tcPr>
            <w:tcW w:w="373" w:type="pct"/>
            <w:tcBorders>
              <w:top w:val="nil"/>
              <w:left w:val="single" w:sz="8" w:space="0" w:color="auto"/>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19</w:t>
            </w:r>
          </w:p>
        </w:tc>
        <w:tc>
          <w:tcPr>
            <w:tcW w:w="133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L"/>
              <w:keepNext w:val="0"/>
              <w:keepLines w:val="0"/>
              <w:rPr>
                <w:sz w:val="16"/>
                <w:szCs w:val="16"/>
                <w:lang w:val="en-GB"/>
              </w:rPr>
            </w:pPr>
            <w:r w:rsidRPr="00222D67">
              <w:rPr>
                <w:sz w:val="16"/>
                <w:szCs w:val="16"/>
                <w:lang w:val="en-GB"/>
              </w:rPr>
              <w:t>Switching uncertainty</w:t>
            </w:r>
          </w:p>
        </w:tc>
        <w:tc>
          <w:tcPr>
            <w:tcW w:w="70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Pr>
                <w:sz w:val="16"/>
                <w:szCs w:val="16"/>
                <w:lang w:val="en-GB"/>
              </w:rPr>
              <w:t>0.1</w:t>
            </w:r>
          </w:p>
        </w:tc>
        <w:tc>
          <w:tcPr>
            <w:tcW w:w="842"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Rectangular</w:t>
            </w:r>
          </w:p>
        </w:tc>
        <w:tc>
          <w:tcPr>
            <w:tcW w:w="523"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color w:val="000000"/>
                <w:sz w:val="16"/>
                <w:szCs w:val="16"/>
                <w:lang w:val="en-GB" w:eastAsia="en-CA"/>
              </w:rPr>
              <w:t>√3</w:t>
            </w:r>
          </w:p>
        </w:tc>
        <w:tc>
          <w:tcPr>
            <w:tcW w:w="370"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sz w:val="16"/>
                <w:szCs w:val="16"/>
                <w:lang w:val="en-GB"/>
              </w:rPr>
            </w:pPr>
            <w:r w:rsidRPr="00222D67">
              <w:rPr>
                <w:sz w:val="16"/>
                <w:szCs w:val="16"/>
                <w:lang w:val="en-GB"/>
              </w:rPr>
              <w:t>1</w:t>
            </w:r>
          </w:p>
        </w:tc>
        <w:tc>
          <w:tcPr>
            <w:tcW w:w="859" w:type="pct"/>
            <w:tcBorders>
              <w:top w:val="nil"/>
              <w:left w:val="nil"/>
              <w:bottom w:val="single" w:sz="8" w:space="0" w:color="auto"/>
              <w:right w:val="single" w:sz="8" w:space="0" w:color="auto"/>
            </w:tcBorders>
            <w:shd w:val="clear" w:color="auto" w:fill="FFFFFF"/>
            <w:vAlign w:val="center"/>
          </w:tcPr>
          <w:p w:rsidR="00521AAC" w:rsidRPr="00222D67" w:rsidRDefault="00521AAC" w:rsidP="00D74D5C">
            <w:pPr>
              <w:pStyle w:val="TAC"/>
              <w:keepNext w:val="0"/>
              <w:keepLines w:val="0"/>
              <w:rPr>
                <w:color w:val="000000"/>
                <w:sz w:val="16"/>
                <w:szCs w:val="16"/>
                <w:lang w:val="en-GB"/>
              </w:rPr>
            </w:pPr>
            <w:r>
              <w:rPr>
                <w:color w:val="000000"/>
                <w:sz w:val="16"/>
                <w:szCs w:val="16"/>
                <w:lang w:val="en-GB"/>
              </w:rPr>
              <w:t>0.06</w:t>
            </w:r>
          </w:p>
        </w:tc>
      </w:tr>
      <w:tr w:rsidR="00521AAC" w:rsidRPr="00530CB2" w:rsidTr="006132C1">
        <w:trPr>
          <w:jc w:val="center"/>
        </w:trPr>
        <w:tc>
          <w:tcPr>
            <w:tcW w:w="4141" w:type="pct"/>
            <w:gridSpan w:val="6"/>
            <w:tcBorders>
              <w:top w:val="nil"/>
              <w:left w:val="single" w:sz="8" w:space="0" w:color="auto"/>
              <w:bottom w:val="single" w:sz="8" w:space="0" w:color="auto"/>
              <w:right w:val="single" w:sz="8" w:space="0" w:color="auto"/>
            </w:tcBorders>
            <w:shd w:val="clear" w:color="auto" w:fill="E7E6E6"/>
            <w:vAlign w:val="center"/>
          </w:tcPr>
          <w:p w:rsidR="00521AAC" w:rsidRPr="00E11EA7" w:rsidRDefault="00521AAC" w:rsidP="00D74D5C">
            <w:pPr>
              <w:spacing w:after="0"/>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rsidR="00521AAC" w:rsidRPr="00A03BED" w:rsidRDefault="00521AAC" w:rsidP="00D74D5C">
            <w:pPr>
              <w:pStyle w:val="TAC"/>
              <w:jc w:val="right"/>
              <w:rPr>
                <w:b/>
                <w:lang w:val="en-GB" w:eastAsia="en-CA"/>
              </w:rPr>
            </w:pPr>
            <w:r w:rsidRPr="00E11EA7">
              <w:rPr>
                <w:rFonts w:cs="Arial"/>
                <w:position w:val="-30"/>
                <w:sz w:val="16"/>
                <w:szCs w:val="16"/>
              </w:rPr>
              <w:object w:dxaOrig="1460" w:dyaOrig="760" w14:anchorId="61C57B17">
                <v:shape id="_x0000_i1027" type="#_x0000_t75" style="width:63.5pt;height:33.5pt" o:ole="" fillcolor="window">
                  <v:imagedata r:id="rId11" o:title=""/>
                </v:shape>
                <o:OLEObject Type="Embed" ProgID="Equation.3" ShapeID="_x0000_i1027" DrawAspect="Content" ObjectID="_1595478124" r:id="rId15"/>
              </w:objec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b/>
                <w:bCs/>
                <w:sz w:val="16"/>
                <w:szCs w:val="16"/>
                <w:lang w:val="en-GB"/>
              </w:rPr>
            </w:pPr>
          </w:p>
        </w:tc>
      </w:tr>
      <w:tr w:rsidR="00521AAC" w:rsidRPr="00530CB2" w:rsidTr="006132C1">
        <w:trPr>
          <w:jc w:val="center"/>
        </w:trPr>
        <w:tc>
          <w:tcPr>
            <w:tcW w:w="4141" w:type="pct"/>
            <w:gridSpan w:val="6"/>
            <w:tcBorders>
              <w:top w:val="nil"/>
              <w:left w:val="single" w:sz="8" w:space="0" w:color="auto"/>
              <w:bottom w:val="single" w:sz="8" w:space="0" w:color="auto"/>
              <w:right w:val="single" w:sz="8" w:space="0" w:color="auto"/>
            </w:tcBorders>
            <w:shd w:val="clear" w:color="auto" w:fill="E7E6E6"/>
            <w:vAlign w:val="center"/>
          </w:tcPr>
          <w:p w:rsidR="00521AAC" w:rsidRPr="00E11EA7" w:rsidRDefault="00521AAC" w:rsidP="00D74D5C">
            <w:pPr>
              <w:spacing w:after="0"/>
              <w:jc w:val="right"/>
              <w:rPr>
                <w:rFonts w:ascii="Arial" w:hAnsi="Arial" w:cs="Arial"/>
                <w:b/>
                <w:color w:val="000000"/>
                <w:sz w:val="16"/>
                <w:szCs w:val="16"/>
              </w:rPr>
            </w:pPr>
            <w:r w:rsidRPr="00E11EA7">
              <w:rPr>
                <w:rFonts w:ascii="Arial" w:hAnsi="Arial" w:cs="Arial"/>
                <w:b/>
                <w:color w:val="000000"/>
                <w:sz w:val="16"/>
                <w:szCs w:val="16"/>
              </w:rPr>
              <w:t>Expanded uncertainty (1.96σ - confidence interval of 95 %) [dB]</w:t>
            </w:r>
          </w:p>
          <w:p w:rsidR="00521AAC" w:rsidRPr="00A03BED" w:rsidRDefault="00521AAC" w:rsidP="00D74D5C">
            <w:pPr>
              <w:pStyle w:val="TAC"/>
              <w:jc w:val="right"/>
              <w:rPr>
                <w:b/>
                <w:lang w:val="en-GB" w:eastAsia="en-CA"/>
              </w:rPr>
            </w:pPr>
            <w:r w:rsidRPr="00E11EA7">
              <w:rPr>
                <w:rFonts w:cs="Arial"/>
                <w:position w:val="-12"/>
                <w:sz w:val="16"/>
                <w:szCs w:val="16"/>
              </w:rPr>
              <w:object w:dxaOrig="1219" w:dyaOrig="360" w14:anchorId="700FF9C5">
                <v:shape id="_x0000_i1028" type="#_x0000_t75" style="width:53.5pt;height:15.5pt" o:ole="" fillcolor="window">
                  <v:imagedata r:id="rId13" o:title=""/>
                </v:shape>
                <o:OLEObject Type="Embed" ProgID="Equation.3" ShapeID="_x0000_i1028" DrawAspect="Content" ObjectID="_1595478125" r:id="rId16"/>
              </w:object>
            </w:r>
          </w:p>
        </w:tc>
        <w:tc>
          <w:tcPr>
            <w:tcW w:w="859" w:type="pct"/>
            <w:tcBorders>
              <w:top w:val="nil"/>
              <w:left w:val="nil"/>
              <w:bottom w:val="single" w:sz="8" w:space="0" w:color="auto"/>
              <w:right w:val="single" w:sz="8" w:space="0" w:color="auto"/>
            </w:tcBorders>
            <w:shd w:val="clear" w:color="auto" w:fill="E7E6E6"/>
            <w:vAlign w:val="center"/>
          </w:tcPr>
          <w:p w:rsidR="00521AAC" w:rsidRPr="00222D67" w:rsidRDefault="00521AAC" w:rsidP="00D74D5C">
            <w:pPr>
              <w:pStyle w:val="TAC"/>
              <w:keepNext w:val="0"/>
              <w:keepLines w:val="0"/>
              <w:rPr>
                <w:b/>
                <w:bCs/>
                <w:sz w:val="16"/>
                <w:szCs w:val="16"/>
                <w:lang w:val="en-GB"/>
              </w:rPr>
            </w:pPr>
          </w:p>
        </w:tc>
      </w:tr>
    </w:tbl>
    <w:p w:rsidR="00521AAC" w:rsidRPr="009A5F90" w:rsidRDefault="00521AAC" w:rsidP="00F166C0">
      <w:pPr>
        <w:rPr>
          <w:sz w:val="22"/>
          <w:lang w:eastAsia="zh-CN"/>
        </w:rPr>
      </w:pPr>
    </w:p>
    <w:p w:rsidR="000800BC" w:rsidRDefault="000800BC" w:rsidP="000800BC">
      <w:pPr>
        <w:pStyle w:val="Heading1"/>
        <w:rPr>
          <w:lang w:eastAsia="zh-CN"/>
        </w:rPr>
      </w:pPr>
      <w:r w:rsidRPr="004B7C77">
        <w:rPr>
          <w:lang w:eastAsia="zh-CN"/>
        </w:rPr>
        <w:t>References</w:t>
      </w:r>
    </w:p>
    <w:p w:rsidR="007A75BC" w:rsidRDefault="009B304C" w:rsidP="007A75BC">
      <w:pPr>
        <w:rPr>
          <w:lang w:eastAsia="zh-CN"/>
        </w:rPr>
      </w:pPr>
      <w:r>
        <w:rPr>
          <w:lang w:eastAsia="zh-CN"/>
        </w:rPr>
        <w:t>[1] R4-1809498 WF on MU for FR2 directional transmitting requirements</w:t>
      </w:r>
    </w:p>
    <w:p w:rsidR="00245117" w:rsidRDefault="00245117" w:rsidP="007A75BC">
      <w:r>
        <w:t xml:space="preserve">[2] </w:t>
      </w:r>
      <w:bookmarkStart w:id="3" w:name="_Ref520298842"/>
      <w:r>
        <w:t xml:space="preserve">V. Rodriguez, E. Barry, “A Polynomial Approximation for the Prediction of Reflected Energy from Pyramidal RF Absorbers,” </w:t>
      </w:r>
      <w:r w:rsidRPr="00727902">
        <w:rPr>
          <w:i/>
        </w:rPr>
        <w:t>Antenna Measurement Techniques Association (AMTA) Symposium</w:t>
      </w:r>
      <w:r>
        <w:t>, Nov 2016.</w:t>
      </w:r>
      <w:bookmarkEnd w:id="3"/>
    </w:p>
    <w:p w:rsidR="006C7A99" w:rsidRDefault="009B304C" w:rsidP="007A75BC">
      <w:pPr>
        <w:rPr>
          <w:lang w:eastAsia="zh-CN"/>
        </w:rPr>
      </w:pPr>
      <w:r>
        <w:rPr>
          <w:lang w:eastAsia="zh-CN"/>
        </w:rPr>
        <w:t>[</w:t>
      </w:r>
      <w:r w:rsidR="00245117">
        <w:rPr>
          <w:lang w:eastAsia="zh-CN"/>
        </w:rPr>
        <w:t>3</w:t>
      </w:r>
      <w:r>
        <w:rPr>
          <w:lang w:eastAsia="zh-CN"/>
        </w:rPr>
        <w:t xml:space="preserve">] </w:t>
      </w:r>
      <w:r w:rsidR="003E4B6E">
        <w:rPr>
          <w:lang w:eastAsia="zh-CN"/>
        </w:rPr>
        <w:t>R4-1807130 Test Equipment uncertainty values for FR2</w:t>
      </w:r>
      <w:r w:rsidR="00070D77">
        <w:rPr>
          <w:lang w:eastAsia="zh-CN"/>
        </w:rPr>
        <w:t>, Keysight Technologies</w:t>
      </w:r>
    </w:p>
    <w:p w:rsidR="009E12D6" w:rsidRDefault="009E12D6" w:rsidP="007A75BC">
      <w:pPr>
        <w:rPr>
          <w:lang w:eastAsia="zh-CN"/>
        </w:rPr>
      </w:pPr>
      <w:r>
        <w:rPr>
          <w:lang w:eastAsia="zh-CN"/>
        </w:rPr>
        <w:t>[4] R4-1711280: Mismatch Uncertainty Example for a TX/RX path (TE to Measurement Antenna), Rohde &amp; Schwarz</w:t>
      </w:r>
    </w:p>
    <w:p w:rsidR="009E12D6" w:rsidRDefault="009E12D6" w:rsidP="007A75BC">
      <w:pPr>
        <w:rPr>
          <w:lang w:eastAsia="zh-CN"/>
        </w:rPr>
      </w:pPr>
      <w:r>
        <w:rPr>
          <w:lang w:eastAsia="zh-CN"/>
        </w:rPr>
        <w:t>[5] ETSI TR 102 273-1-1 V1.2.1 (2001-12)</w:t>
      </w:r>
    </w:p>
    <w:p w:rsidR="002617F4" w:rsidRDefault="002617F4" w:rsidP="007A75BC">
      <w:pPr>
        <w:rPr>
          <w:lang w:eastAsia="zh-CN"/>
        </w:rPr>
      </w:pPr>
    </w:p>
    <w:sectPr w:rsidR="002617F4"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6DC" w:rsidRDefault="00AE16DC">
      <w:r>
        <w:separator/>
      </w:r>
    </w:p>
  </w:endnote>
  <w:endnote w:type="continuationSeparator" w:id="0">
    <w:p w:rsidR="00AE16DC" w:rsidRDefault="00AE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6DC" w:rsidRDefault="00AE16DC">
      <w:r>
        <w:separator/>
      </w:r>
    </w:p>
  </w:footnote>
  <w:footnote w:type="continuationSeparator" w:id="0">
    <w:p w:rsidR="00AE16DC" w:rsidRDefault="00AE1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5"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0"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28"/>
  </w:num>
  <w:num w:numId="4">
    <w:abstractNumId w:val="13"/>
  </w:num>
  <w:num w:numId="5">
    <w:abstractNumId w:val="11"/>
  </w:num>
  <w:num w:numId="6">
    <w:abstractNumId w:val="19"/>
  </w:num>
  <w:num w:numId="7">
    <w:abstractNumId w:val="1"/>
  </w:num>
  <w:num w:numId="8">
    <w:abstractNumId w:val="8"/>
  </w:num>
  <w:num w:numId="9">
    <w:abstractNumId w:val="26"/>
  </w:num>
  <w:num w:numId="10">
    <w:abstractNumId w:val="17"/>
  </w:num>
  <w:num w:numId="11">
    <w:abstractNumId w:val="14"/>
  </w:num>
  <w:num w:numId="12">
    <w:abstractNumId w:val="12"/>
  </w:num>
  <w:num w:numId="13">
    <w:abstractNumId w:val="3"/>
  </w:num>
  <w:num w:numId="14">
    <w:abstractNumId w:val="7"/>
  </w:num>
  <w:num w:numId="15">
    <w:abstractNumId w:val="5"/>
  </w:num>
  <w:num w:numId="16">
    <w:abstractNumId w:val="20"/>
  </w:num>
  <w:num w:numId="17">
    <w:abstractNumId w:val="0"/>
  </w:num>
  <w:num w:numId="18">
    <w:abstractNumId w:val="23"/>
  </w:num>
  <w:num w:numId="19">
    <w:abstractNumId w:val="27"/>
  </w:num>
  <w:num w:numId="20">
    <w:abstractNumId w:val="24"/>
  </w:num>
  <w:num w:numId="21">
    <w:abstractNumId w:val="4"/>
  </w:num>
  <w:num w:numId="22">
    <w:abstractNumId w:val="25"/>
  </w:num>
  <w:num w:numId="23">
    <w:abstractNumId w:val="9"/>
  </w:num>
  <w:num w:numId="24">
    <w:abstractNumId w:val="10"/>
  </w:num>
  <w:num w:numId="25">
    <w:abstractNumId w:val="29"/>
  </w:num>
  <w:num w:numId="26">
    <w:abstractNumId w:val="6"/>
  </w:num>
  <w:num w:numId="27">
    <w:abstractNumId w:val="2"/>
  </w:num>
  <w:num w:numId="28">
    <w:abstractNumId w:val="15"/>
  </w:num>
  <w:num w:numId="29">
    <w:abstractNumId w:val="21"/>
  </w:num>
  <w:num w:numId="30">
    <w:abstractNumId w:val="16"/>
  </w:num>
  <w:num w:numId="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95A"/>
    <w:rsid w:val="00001096"/>
    <w:rsid w:val="0000188D"/>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4DAF"/>
    <w:rsid w:val="00085E41"/>
    <w:rsid w:val="00085E73"/>
    <w:rsid w:val="00085FE5"/>
    <w:rsid w:val="0008605C"/>
    <w:rsid w:val="000860F2"/>
    <w:rsid w:val="0008610B"/>
    <w:rsid w:val="0008734C"/>
    <w:rsid w:val="000874DF"/>
    <w:rsid w:val="000878A6"/>
    <w:rsid w:val="000903CD"/>
    <w:rsid w:val="00090530"/>
    <w:rsid w:val="00090747"/>
    <w:rsid w:val="00090835"/>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F4"/>
    <w:rsid w:val="0011116E"/>
    <w:rsid w:val="001121EE"/>
    <w:rsid w:val="00112345"/>
    <w:rsid w:val="0011264E"/>
    <w:rsid w:val="0011286D"/>
    <w:rsid w:val="0011291D"/>
    <w:rsid w:val="00112C55"/>
    <w:rsid w:val="0011384E"/>
    <w:rsid w:val="00113D32"/>
    <w:rsid w:val="0011444A"/>
    <w:rsid w:val="00114700"/>
    <w:rsid w:val="001151B7"/>
    <w:rsid w:val="001153ED"/>
    <w:rsid w:val="00115A1C"/>
    <w:rsid w:val="00115A9B"/>
    <w:rsid w:val="0011601C"/>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3339"/>
    <w:rsid w:val="001334FA"/>
    <w:rsid w:val="001335A3"/>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1A"/>
    <w:rsid w:val="00137721"/>
    <w:rsid w:val="001377B8"/>
    <w:rsid w:val="00137CD2"/>
    <w:rsid w:val="00137E1E"/>
    <w:rsid w:val="001402DB"/>
    <w:rsid w:val="00140898"/>
    <w:rsid w:val="0014095A"/>
    <w:rsid w:val="0014115E"/>
    <w:rsid w:val="00141162"/>
    <w:rsid w:val="0014123B"/>
    <w:rsid w:val="00141431"/>
    <w:rsid w:val="001415D3"/>
    <w:rsid w:val="00141B39"/>
    <w:rsid w:val="00141BBB"/>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A1F"/>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6924"/>
    <w:rsid w:val="00297017"/>
    <w:rsid w:val="002979F1"/>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F5"/>
    <w:rsid w:val="002E0FD9"/>
    <w:rsid w:val="002E1239"/>
    <w:rsid w:val="002E15B2"/>
    <w:rsid w:val="002E1650"/>
    <w:rsid w:val="002E1A9C"/>
    <w:rsid w:val="002E1C01"/>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786"/>
    <w:rsid w:val="002F28E8"/>
    <w:rsid w:val="002F347D"/>
    <w:rsid w:val="002F3D7F"/>
    <w:rsid w:val="002F3FCE"/>
    <w:rsid w:val="002F4A43"/>
    <w:rsid w:val="002F5375"/>
    <w:rsid w:val="002F56B8"/>
    <w:rsid w:val="002F5F0A"/>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BFE"/>
    <w:rsid w:val="003970AE"/>
    <w:rsid w:val="003971D9"/>
    <w:rsid w:val="00397275"/>
    <w:rsid w:val="003973A0"/>
    <w:rsid w:val="003979B1"/>
    <w:rsid w:val="00397AC7"/>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A5A"/>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7F"/>
    <w:rsid w:val="004C4546"/>
    <w:rsid w:val="004C48AA"/>
    <w:rsid w:val="004C5E82"/>
    <w:rsid w:val="004C68A7"/>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46"/>
    <w:rsid w:val="00504CAE"/>
    <w:rsid w:val="0050567C"/>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B54"/>
    <w:rsid w:val="00526059"/>
    <w:rsid w:val="005260ED"/>
    <w:rsid w:val="00526440"/>
    <w:rsid w:val="00526736"/>
    <w:rsid w:val="00526AAD"/>
    <w:rsid w:val="0052725F"/>
    <w:rsid w:val="00527927"/>
    <w:rsid w:val="00527EFF"/>
    <w:rsid w:val="0053001E"/>
    <w:rsid w:val="00530A8C"/>
    <w:rsid w:val="00530C62"/>
    <w:rsid w:val="00531351"/>
    <w:rsid w:val="00531C10"/>
    <w:rsid w:val="00531DDA"/>
    <w:rsid w:val="00532403"/>
    <w:rsid w:val="005333B4"/>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2FB"/>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1F25"/>
    <w:rsid w:val="006F21D9"/>
    <w:rsid w:val="006F405B"/>
    <w:rsid w:val="006F44DB"/>
    <w:rsid w:val="006F44E2"/>
    <w:rsid w:val="006F466A"/>
    <w:rsid w:val="006F46F9"/>
    <w:rsid w:val="006F4AB9"/>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5B7"/>
    <w:rsid w:val="007E460A"/>
    <w:rsid w:val="007E4C71"/>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F8C"/>
    <w:rsid w:val="008812B1"/>
    <w:rsid w:val="008813C1"/>
    <w:rsid w:val="008820C7"/>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4062"/>
    <w:rsid w:val="008C491C"/>
    <w:rsid w:val="008C5446"/>
    <w:rsid w:val="008C5544"/>
    <w:rsid w:val="008C620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F1F"/>
    <w:rsid w:val="00A51FE7"/>
    <w:rsid w:val="00A5255B"/>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559"/>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3C4"/>
    <w:rsid w:val="00A65681"/>
    <w:rsid w:val="00A65850"/>
    <w:rsid w:val="00A65DB2"/>
    <w:rsid w:val="00A65F04"/>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35C"/>
    <w:rsid w:val="00AE0A08"/>
    <w:rsid w:val="00AE0F47"/>
    <w:rsid w:val="00AE1462"/>
    <w:rsid w:val="00AE1515"/>
    <w:rsid w:val="00AE16DC"/>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00"/>
    <w:rsid w:val="00AF6DBD"/>
    <w:rsid w:val="00AF73A8"/>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EC8"/>
    <w:rsid w:val="00B41FC2"/>
    <w:rsid w:val="00B42D09"/>
    <w:rsid w:val="00B4327E"/>
    <w:rsid w:val="00B4350A"/>
    <w:rsid w:val="00B43AB0"/>
    <w:rsid w:val="00B43E3D"/>
    <w:rsid w:val="00B43F1D"/>
    <w:rsid w:val="00B4464D"/>
    <w:rsid w:val="00B44EA5"/>
    <w:rsid w:val="00B45841"/>
    <w:rsid w:val="00B458D7"/>
    <w:rsid w:val="00B45B9B"/>
    <w:rsid w:val="00B45D30"/>
    <w:rsid w:val="00B45EC0"/>
    <w:rsid w:val="00B45FBB"/>
    <w:rsid w:val="00B45FDF"/>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D3F"/>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6D5"/>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4348162D"/>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00DD2-953E-410D-9F72-69818854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MIYAKE,TAKAO (K-Japan,ex1)</cp:lastModifiedBy>
  <cp:revision>3</cp:revision>
  <cp:lastPrinted>2018-08-10T21:51:00Z</cp:lastPrinted>
  <dcterms:created xsi:type="dcterms:W3CDTF">2018-08-10T22:19:00Z</dcterms:created>
  <dcterms:modified xsi:type="dcterms:W3CDTF">2018-08-10T22:33:00Z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