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225701D4" w:rsidR="008F3F8D" w:rsidRPr="008E491B" w:rsidRDefault="008F3F8D" w:rsidP="008F3F8D">
      <w:pPr>
        <w:pStyle w:val="Header"/>
        <w:tabs>
          <w:tab w:val="right" w:pos="9639"/>
        </w:tabs>
        <w:rPr>
          <w:noProof w:val="0"/>
          <w:sz w:val="24"/>
        </w:rPr>
      </w:pPr>
      <w:bookmarkStart w:id="0" w:name="_GoBack"/>
      <w:bookmarkEnd w:id="0"/>
      <w:r w:rsidRPr="008E491B">
        <w:rPr>
          <w:noProof w:val="0"/>
          <w:sz w:val="24"/>
        </w:rPr>
        <w:t>3GPP TSG-RAN WG4 Meeting #</w:t>
      </w:r>
      <w:r w:rsidRPr="008E491B">
        <w:rPr>
          <w:rFonts w:hint="eastAsia"/>
          <w:noProof w:val="0"/>
          <w:sz w:val="24"/>
        </w:rPr>
        <w:t>8</w:t>
      </w:r>
      <w:r w:rsidR="001D06A7">
        <w:rPr>
          <w:noProof w:val="0"/>
          <w:sz w:val="24"/>
        </w:rPr>
        <w:t>8</w:t>
      </w:r>
      <w:r w:rsidRPr="008E491B">
        <w:rPr>
          <w:noProof w:val="0"/>
          <w:sz w:val="24"/>
        </w:rPr>
        <w:tab/>
        <w:t>R4-</w:t>
      </w:r>
      <w:r w:rsidR="00630239" w:rsidRPr="008E491B">
        <w:rPr>
          <w:noProof w:val="0"/>
          <w:sz w:val="24"/>
        </w:rPr>
        <w:t>1</w:t>
      </w:r>
      <w:r w:rsidR="0010130E">
        <w:rPr>
          <w:noProof w:val="0"/>
          <w:sz w:val="24"/>
        </w:rPr>
        <w:t>8</w:t>
      </w:r>
      <w:r w:rsidR="00B973C6">
        <w:rPr>
          <w:noProof w:val="0"/>
          <w:sz w:val="24"/>
        </w:rPr>
        <w:t>10318</w:t>
      </w:r>
    </w:p>
    <w:p w14:paraId="66F50065" w14:textId="4A4BEB0B" w:rsidR="008F3F8D" w:rsidRPr="008E491B" w:rsidRDefault="001D06A7" w:rsidP="008F3F8D">
      <w:pPr>
        <w:pStyle w:val="Header"/>
        <w:tabs>
          <w:tab w:val="right" w:pos="9639"/>
        </w:tabs>
        <w:rPr>
          <w:noProof w:val="0"/>
          <w:sz w:val="24"/>
        </w:rPr>
      </w:pPr>
      <w:r>
        <w:rPr>
          <w:noProof w:val="0"/>
          <w:sz w:val="24"/>
        </w:rPr>
        <w:t>Gothenburg</w:t>
      </w:r>
      <w:r w:rsidR="008F3F8D" w:rsidRPr="008E491B">
        <w:rPr>
          <w:rFonts w:hint="eastAsia"/>
          <w:noProof w:val="0"/>
          <w:sz w:val="24"/>
        </w:rPr>
        <w:t xml:space="preserve">, </w:t>
      </w:r>
      <w:r>
        <w:rPr>
          <w:noProof w:val="0"/>
          <w:sz w:val="24"/>
        </w:rPr>
        <w:t>Sweden</w:t>
      </w:r>
      <w:r w:rsidR="004874FB">
        <w:rPr>
          <w:noProof w:val="0"/>
          <w:sz w:val="24"/>
        </w:rPr>
        <w:t xml:space="preserve">, </w:t>
      </w:r>
      <w:r>
        <w:rPr>
          <w:noProof w:val="0"/>
          <w:sz w:val="24"/>
        </w:rPr>
        <w:t>20</w:t>
      </w:r>
      <w:r w:rsidR="008F3F8D" w:rsidRPr="008E491B">
        <w:rPr>
          <w:noProof w:val="0"/>
          <w:sz w:val="24"/>
        </w:rPr>
        <w:t xml:space="preserve"> </w:t>
      </w:r>
      <w:r w:rsidR="008F3F8D" w:rsidRPr="008E491B">
        <w:rPr>
          <w:rFonts w:hint="eastAsia"/>
          <w:noProof w:val="0"/>
          <w:sz w:val="24"/>
        </w:rPr>
        <w:t xml:space="preserve">- </w:t>
      </w:r>
      <w:r w:rsidR="0010130E">
        <w:rPr>
          <w:noProof w:val="0"/>
          <w:sz w:val="24"/>
        </w:rPr>
        <w:t>2</w:t>
      </w:r>
      <w:r>
        <w:rPr>
          <w:noProof w:val="0"/>
          <w:sz w:val="24"/>
        </w:rPr>
        <w:t>4</w:t>
      </w:r>
      <w:r w:rsidR="008F3F8D" w:rsidRPr="008E491B">
        <w:rPr>
          <w:noProof w:val="0"/>
          <w:sz w:val="24"/>
        </w:rPr>
        <w:t xml:space="preserve"> </w:t>
      </w:r>
      <w:proofErr w:type="gramStart"/>
      <w:r>
        <w:rPr>
          <w:noProof w:val="0"/>
          <w:sz w:val="24"/>
        </w:rPr>
        <w:t>Aug</w:t>
      </w:r>
      <w:r w:rsidR="0010130E">
        <w:rPr>
          <w:noProof w:val="0"/>
          <w:sz w:val="24"/>
        </w:rPr>
        <w:t>,</w:t>
      </w:r>
      <w:proofErr w:type="gramEnd"/>
      <w:r w:rsidR="0010130E">
        <w:rPr>
          <w:noProof w:val="0"/>
          <w:sz w:val="24"/>
        </w:rPr>
        <w:t xml:space="preserve">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13F74698"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B973C6">
        <w:rPr>
          <w:rFonts w:cs="Arial"/>
          <w:b/>
          <w:bCs/>
          <w:sz w:val="24"/>
        </w:rPr>
        <w:t>12.1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3DF59018"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1D06A7">
        <w:rPr>
          <w:rFonts w:ascii="Arial" w:hAnsi="Arial" w:cs="Arial"/>
          <w:b/>
          <w:bCs/>
          <w:sz w:val="24"/>
        </w:rPr>
        <w:t xml:space="preserve">NR – NB-IoT Co-existence </w:t>
      </w:r>
    </w:p>
    <w:p w14:paraId="7B8488AC" w14:textId="5D0926EA"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1D06A7">
        <w:rPr>
          <w:rFonts w:ascii="Arial" w:hAnsi="Arial" w:cs="Arial"/>
          <w:b/>
          <w:bCs/>
          <w:sz w:val="24"/>
        </w:rPr>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4D8F1B3B" w:rsidR="005711AE" w:rsidRPr="008A4B4F" w:rsidRDefault="0010130E" w:rsidP="00171463">
      <w:pPr>
        <w:spacing w:after="0"/>
        <w:rPr>
          <w:bCs/>
        </w:rPr>
      </w:pPr>
      <w:r>
        <w:rPr>
          <w:lang w:val="en-US"/>
        </w:rPr>
        <w:t xml:space="preserve">This contribution </w:t>
      </w:r>
      <w:r w:rsidR="006679B7">
        <w:rPr>
          <w:lang w:val="en-US"/>
        </w:rPr>
        <w:t xml:space="preserve">discusses </w:t>
      </w:r>
      <w:r w:rsidR="001D06A7">
        <w:rPr>
          <w:lang w:val="en-US"/>
        </w:rPr>
        <w:t xml:space="preserve">scenarios to be evaluated in NR - NB-IoT co-existence study </w:t>
      </w:r>
      <w:r w:rsidR="00AA1827">
        <w:rPr>
          <w:lang w:val="en-US"/>
        </w:rPr>
        <w:t xml:space="preserve">according to the WF endorsed in RAN#80 </w:t>
      </w:r>
      <w:r w:rsidR="001D06A7">
        <w:rPr>
          <w:lang w:val="en-US"/>
        </w:rPr>
        <w:t>[1]</w:t>
      </w:r>
      <w:r w:rsidR="00AA1827">
        <w:rPr>
          <w:lang w:val="en-US"/>
        </w:rPr>
        <w:t>.</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3D3B4B8F" w14:textId="5ED58310" w:rsidR="00930E64" w:rsidRDefault="0042524F" w:rsidP="00AA1827">
      <w:pPr>
        <w:spacing w:after="0"/>
        <w:rPr>
          <w:bCs/>
        </w:rPr>
      </w:pPr>
      <w:r>
        <w:rPr>
          <w:bCs/>
        </w:rPr>
        <w:t>The RF co-existence for NB-IoT with NR has not been yet been considered. The differences between NR and LTE are different SCS options and different spectrum utilization which varies as a function of SCS and channel bandwidth.</w:t>
      </w:r>
    </w:p>
    <w:p w14:paraId="4011F1A0" w14:textId="0B6F67C9" w:rsidR="0042524F" w:rsidRDefault="0042524F" w:rsidP="00AA1827">
      <w:pPr>
        <w:spacing w:after="0"/>
        <w:rPr>
          <w:bCs/>
        </w:rPr>
      </w:pPr>
    </w:p>
    <w:p w14:paraId="4BED49A2" w14:textId="04A81A3E" w:rsidR="0042524F" w:rsidRDefault="00FB4C0A" w:rsidP="00AA1827">
      <w:pPr>
        <w:spacing w:after="0"/>
        <w:rPr>
          <w:bCs/>
        </w:rPr>
      </w:pPr>
      <w:r>
        <w:rPr>
          <w:bCs/>
        </w:rPr>
        <w:t>It is essential for the industry to have well-characterised co-existence between NB-IoT and NR. Hence all NB-IoT deployment modes used in LTE should be verified with NR. We discuss each of these modes below and describe scenarios we find important to be analysed in co-existence study.</w:t>
      </w:r>
    </w:p>
    <w:p w14:paraId="73ED6084" w14:textId="749C9E1D" w:rsidR="00FB4C0A" w:rsidRDefault="00FB4C0A" w:rsidP="00AA1827">
      <w:pPr>
        <w:spacing w:after="0"/>
        <w:rPr>
          <w:bCs/>
        </w:rPr>
      </w:pPr>
    </w:p>
    <w:p w14:paraId="376AA99C" w14:textId="4003770B" w:rsidR="00FB4C0A" w:rsidRDefault="00FB4C0A" w:rsidP="00AA1827">
      <w:pPr>
        <w:spacing w:after="0"/>
        <w:rPr>
          <w:bCs/>
          <w:u w:val="single"/>
        </w:rPr>
      </w:pPr>
      <w:r w:rsidRPr="00FB4C0A">
        <w:rPr>
          <w:bCs/>
          <w:u w:val="single"/>
        </w:rPr>
        <w:t>In-band:</w:t>
      </w:r>
    </w:p>
    <w:p w14:paraId="5FFAB583" w14:textId="30125E99" w:rsidR="00FB4C0A" w:rsidRDefault="00FB4C0A" w:rsidP="00AA1827">
      <w:pPr>
        <w:spacing w:after="0"/>
        <w:rPr>
          <w:bCs/>
          <w:u w:val="single"/>
        </w:rPr>
      </w:pPr>
    </w:p>
    <w:p w14:paraId="4BC3DEA9" w14:textId="38A99BE9" w:rsidR="00FB4C0A" w:rsidRDefault="00092754" w:rsidP="00AA1827">
      <w:pPr>
        <w:spacing w:after="0"/>
        <w:rPr>
          <w:bCs/>
        </w:rPr>
      </w:pPr>
      <w:r>
        <w:rPr>
          <w:bCs/>
        </w:rPr>
        <w:t xml:space="preserve">Case with 15kHz SCS in NR is pretty similar to LTE as the LTE SCS is always 15KHz. </w:t>
      </w:r>
      <w:r w:rsidR="009871E0">
        <w:rPr>
          <w:bCs/>
        </w:rPr>
        <w:t>However</w:t>
      </w:r>
      <w:r w:rsidR="0089320A">
        <w:rPr>
          <w:bCs/>
        </w:rPr>
        <w:t>,</w:t>
      </w:r>
      <w:r w:rsidR="009871E0">
        <w:rPr>
          <w:bCs/>
        </w:rPr>
        <w:t xml:space="preserve"> the ½ </w:t>
      </w:r>
      <w:r w:rsidR="007B2723">
        <w:rPr>
          <w:bCs/>
        </w:rPr>
        <w:t>SC</w:t>
      </w:r>
      <w:r w:rsidR="009871E0">
        <w:rPr>
          <w:bCs/>
        </w:rPr>
        <w:t xml:space="preserve"> shift </w:t>
      </w:r>
      <w:r w:rsidR="0089320A">
        <w:rPr>
          <w:bCs/>
        </w:rPr>
        <w:t xml:space="preserve">need to be included for the LTE </w:t>
      </w:r>
      <w:r w:rsidR="009871E0">
        <w:rPr>
          <w:bCs/>
        </w:rPr>
        <w:t>re</w:t>
      </w:r>
      <w:r w:rsidR="0089320A">
        <w:rPr>
          <w:bCs/>
        </w:rPr>
        <w:t>-</w:t>
      </w:r>
      <w:r w:rsidR="009871E0">
        <w:rPr>
          <w:bCs/>
        </w:rPr>
        <w:t xml:space="preserve">farming bands to allow orthogonality and to avoid slight overlap between NR and NB-IoT SC’s at BS receiver. </w:t>
      </w:r>
    </w:p>
    <w:p w14:paraId="2CE1AFB3" w14:textId="691E3D51" w:rsidR="0089320A" w:rsidRDefault="0089320A" w:rsidP="00AA1827">
      <w:pPr>
        <w:spacing w:after="0"/>
        <w:rPr>
          <w:bCs/>
        </w:rPr>
      </w:pPr>
    </w:p>
    <w:p w14:paraId="0B579BCC" w14:textId="11E67644" w:rsidR="007B2723" w:rsidRDefault="0089320A" w:rsidP="00AA1827">
      <w:pPr>
        <w:spacing w:after="0"/>
        <w:rPr>
          <w:bCs/>
        </w:rPr>
      </w:pPr>
      <w:r>
        <w:rPr>
          <w:bCs/>
        </w:rPr>
        <w:t xml:space="preserve">Cases with 30kHz and 60kHz SCS are different to 15kHz because in these cases the BS does not see contiguous </w:t>
      </w:r>
      <w:r w:rsidR="00E611D7">
        <w:rPr>
          <w:bCs/>
        </w:rPr>
        <w:t>transmission bandwidth</w:t>
      </w:r>
      <w:r w:rsidR="007B2723">
        <w:rPr>
          <w:bCs/>
        </w:rPr>
        <w:t xml:space="preserve"> in case only one NB-IoT RB is placed in-band</w:t>
      </w:r>
      <w:r w:rsidR="00E611D7">
        <w:rPr>
          <w:bCs/>
        </w:rPr>
        <w:t xml:space="preserve">. NB-IoT RB is 180KHz while one NR RB with 30kHz or 60KHz SCS are 360kHz or 720kHz respectively. The potential impacts of this </w:t>
      </w:r>
      <w:r w:rsidR="007B2723">
        <w:rPr>
          <w:bCs/>
        </w:rPr>
        <w:t>are likely small yet they should be clarified</w:t>
      </w:r>
      <w:r w:rsidR="00E611D7">
        <w:rPr>
          <w:bCs/>
        </w:rPr>
        <w:t xml:space="preserve">. </w:t>
      </w:r>
      <w:r w:rsidR="007B2723">
        <w:rPr>
          <w:bCs/>
        </w:rPr>
        <w:t>The loss of orthogonality may</w:t>
      </w:r>
      <w:r w:rsidR="00216621">
        <w:rPr>
          <w:bCs/>
        </w:rPr>
        <w:t xml:space="preserve"> also have an impact to performance that should be studied.</w:t>
      </w:r>
      <w:r w:rsidR="007B2723">
        <w:rPr>
          <w:bCs/>
        </w:rPr>
        <w:t xml:space="preserve"> Lastly, </w:t>
      </w:r>
      <w:r w:rsidR="002F0B96">
        <w:rPr>
          <w:bCs/>
        </w:rPr>
        <w:t xml:space="preserve">as </w:t>
      </w:r>
      <w:r w:rsidR="007B2723">
        <w:rPr>
          <w:bCs/>
        </w:rPr>
        <w:t>NB-IoT and NR SC’s should not overlap for LTE re-farming bands</w:t>
      </w:r>
      <w:r w:rsidR="002F0B96">
        <w:rPr>
          <w:bCs/>
        </w:rPr>
        <w:t xml:space="preserve"> the</w:t>
      </w:r>
      <w:r w:rsidR="007B2723">
        <w:rPr>
          <w:bCs/>
        </w:rPr>
        <w:t xml:space="preserve"> potential need for the SC shift(s) should be studied</w:t>
      </w:r>
      <w:r w:rsidR="00541765">
        <w:rPr>
          <w:bCs/>
        </w:rPr>
        <w:t>.</w:t>
      </w:r>
    </w:p>
    <w:p w14:paraId="5153BC7C" w14:textId="1472BA37" w:rsidR="00541765" w:rsidRDefault="00541765" w:rsidP="00AA1827">
      <w:pPr>
        <w:spacing w:after="0"/>
        <w:rPr>
          <w:bCs/>
        </w:rPr>
      </w:pPr>
    </w:p>
    <w:p w14:paraId="105E894E" w14:textId="6B33E469" w:rsidR="00541765" w:rsidRPr="00FB4C0A" w:rsidRDefault="00541765" w:rsidP="00AA1827">
      <w:pPr>
        <w:spacing w:after="0"/>
        <w:rPr>
          <w:bCs/>
        </w:rPr>
      </w:pPr>
      <w:r>
        <w:rPr>
          <w:bCs/>
        </w:rPr>
        <w:t>General for all NR SCS, possibility to maintain the +6dB power boost needs to be verified</w:t>
      </w:r>
    </w:p>
    <w:p w14:paraId="44E9D5BF" w14:textId="249F5E07" w:rsidR="00FB4C0A" w:rsidRDefault="00FB4C0A" w:rsidP="00AA1827">
      <w:pPr>
        <w:spacing w:after="0"/>
        <w:rPr>
          <w:bCs/>
        </w:rPr>
      </w:pPr>
    </w:p>
    <w:p w14:paraId="10E6F981" w14:textId="7454CC7C" w:rsidR="00A75766" w:rsidRPr="00322398" w:rsidRDefault="00A75766" w:rsidP="00AA1827">
      <w:pPr>
        <w:spacing w:after="0"/>
        <w:rPr>
          <w:b/>
          <w:bCs/>
        </w:rPr>
      </w:pPr>
      <w:r w:rsidRPr="00322398">
        <w:rPr>
          <w:b/>
          <w:bCs/>
        </w:rPr>
        <w:t xml:space="preserve">Proposal1: </w:t>
      </w:r>
      <w:r w:rsidR="00322398" w:rsidRPr="00322398">
        <w:rPr>
          <w:b/>
          <w:bCs/>
        </w:rPr>
        <w:t>7.5kHz shift for NR with 15kHz SCS for the remaining LTE re-farming bands should be added. The impacts for 30kHz and 60kHz SCS need to be analysed as well as the potentially needed shift(s) to guarantee NR and NB-IoT SC’s don’t overlap in any scenario.</w:t>
      </w:r>
      <w:r w:rsidR="00541765">
        <w:rPr>
          <w:b/>
          <w:bCs/>
        </w:rPr>
        <w:t xml:space="preserve"> Possibility to maintain 6dB power boost needs to be verified.</w:t>
      </w:r>
    </w:p>
    <w:p w14:paraId="58973483" w14:textId="77777777" w:rsidR="00322398" w:rsidRDefault="00322398" w:rsidP="00AA1827">
      <w:pPr>
        <w:spacing w:after="0"/>
        <w:rPr>
          <w:bCs/>
        </w:rPr>
      </w:pPr>
    </w:p>
    <w:p w14:paraId="4A23B2AC" w14:textId="6B40502B" w:rsidR="00FB4C0A" w:rsidRDefault="00FB4C0A" w:rsidP="00AA1827">
      <w:pPr>
        <w:spacing w:after="0"/>
        <w:rPr>
          <w:bCs/>
          <w:u w:val="single"/>
        </w:rPr>
      </w:pPr>
      <w:r w:rsidRPr="00FB4C0A">
        <w:rPr>
          <w:bCs/>
          <w:u w:val="single"/>
        </w:rPr>
        <w:t>Guard band:</w:t>
      </w:r>
    </w:p>
    <w:p w14:paraId="1D50620E" w14:textId="2FCE843C" w:rsidR="00B34E34" w:rsidRDefault="00B34E34" w:rsidP="00AA1827">
      <w:pPr>
        <w:spacing w:after="0"/>
        <w:rPr>
          <w:bCs/>
          <w:u w:val="single"/>
        </w:rPr>
      </w:pPr>
    </w:p>
    <w:p w14:paraId="6A000823" w14:textId="06C738CC" w:rsidR="00541765" w:rsidRPr="00FB4C0A" w:rsidRDefault="00B34E34" w:rsidP="00541765">
      <w:pPr>
        <w:spacing w:after="0"/>
        <w:rPr>
          <w:bCs/>
        </w:rPr>
      </w:pPr>
      <w:r>
        <w:rPr>
          <w:bCs/>
        </w:rPr>
        <w:t>In LTE, the guard band is fixed 10% of CC BW for the carriers where guard band deployment is allowed. The situation is completely different in NR, where the guard bands are asymmetric and vary actually quite a lot. Higher BW has higher spectrum utilization and hence less guard band while larger SCS leads to lower spectrum utilization for each BW and hence to larger guard band.</w:t>
      </w:r>
      <w:r w:rsidR="00B852FA">
        <w:rPr>
          <w:bCs/>
        </w:rPr>
        <w:t xml:space="preserve"> For which NR CC BW/SCS combinations the guard band deployment is possible need</w:t>
      </w:r>
      <w:r w:rsidR="00A75766">
        <w:rPr>
          <w:bCs/>
        </w:rPr>
        <w:t>s</w:t>
      </w:r>
      <w:r w:rsidR="00B852FA">
        <w:rPr>
          <w:bCs/>
        </w:rPr>
        <w:t xml:space="preserve"> to be studied. We recognize the spectrum utilization discussion was very intense also from the BS perspective</w:t>
      </w:r>
      <w:r w:rsidR="00D5091F">
        <w:rPr>
          <w:bCs/>
        </w:rPr>
        <w:t>,</w:t>
      </w:r>
      <w:r w:rsidR="00B852FA">
        <w:rPr>
          <w:bCs/>
        </w:rPr>
        <w:t xml:space="preserve"> so we envision guard band deployment might </w:t>
      </w:r>
      <w:r w:rsidR="00E933C9">
        <w:rPr>
          <w:bCs/>
        </w:rPr>
        <w:t xml:space="preserve">in general </w:t>
      </w:r>
      <w:r w:rsidR="00B852FA">
        <w:rPr>
          <w:bCs/>
        </w:rPr>
        <w:t xml:space="preserve">be more difficult for NR than it is for LTE. </w:t>
      </w:r>
      <w:r w:rsidR="00541765">
        <w:rPr>
          <w:bCs/>
        </w:rPr>
        <w:t>Possibility to maintain the +6dB power boost needs to be verified</w:t>
      </w:r>
      <w:r w:rsidR="003F0814">
        <w:rPr>
          <w:bCs/>
        </w:rPr>
        <w:t>.</w:t>
      </w:r>
    </w:p>
    <w:p w14:paraId="20B3C0C6" w14:textId="012724D2" w:rsidR="00B34E34" w:rsidRPr="00B34E34" w:rsidRDefault="00B34E34" w:rsidP="00AA1827">
      <w:pPr>
        <w:spacing w:after="0"/>
        <w:rPr>
          <w:bCs/>
        </w:rPr>
      </w:pPr>
    </w:p>
    <w:p w14:paraId="765781FF" w14:textId="7435B00C" w:rsidR="00FB4C0A" w:rsidRDefault="00FB4C0A" w:rsidP="00AA1827">
      <w:pPr>
        <w:spacing w:after="0"/>
        <w:rPr>
          <w:bCs/>
        </w:rPr>
      </w:pPr>
    </w:p>
    <w:p w14:paraId="4AAFB811" w14:textId="77777777" w:rsidR="00541765" w:rsidRDefault="00541765" w:rsidP="00AA1827">
      <w:pPr>
        <w:spacing w:after="0"/>
        <w:rPr>
          <w:bCs/>
        </w:rPr>
      </w:pPr>
    </w:p>
    <w:p w14:paraId="1E243D6F" w14:textId="45DA6A9E" w:rsidR="00A75766" w:rsidRPr="00A75766" w:rsidRDefault="00A75766" w:rsidP="00AA1827">
      <w:pPr>
        <w:spacing w:after="0"/>
        <w:rPr>
          <w:b/>
          <w:bCs/>
        </w:rPr>
      </w:pPr>
      <w:r w:rsidRPr="00A75766">
        <w:rPr>
          <w:b/>
          <w:bCs/>
        </w:rPr>
        <w:lastRenderedPageBreak/>
        <w:t>Proposal2: The possibility of guard band deployment needs to be studied for different NR CC BW/SCS combinations.</w:t>
      </w:r>
      <w:r w:rsidR="00541765" w:rsidRPr="00541765">
        <w:rPr>
          <w:bCs/>
        </w:rPr>
        <w:t xml:space="preserve"> </w:t>
      </w:r>
      <w:r w:rsidR="00541765" w:rsidRPr="00541765">
        <w:rPr>
          <w:b/>
          <w:bCs/>
        </w:rPr>
        <w:t>Possibility to maintain the +6dB power boost needs to be verified.</w:t>
      </w:r>
    </w:p>
    <w:p w14:paraId="172FE9FA" w14:textId="77777777" w:rsidR="00A75766" w:rsidRDefault="00A75766" w:rsidP="00AA1827">
      <w:pPr>
        <w:spacing w:after="0"/>
        <w:rPr>
          <w:bCs/>
        </w:rPr>
      </w:pPr>
    </w:p>
    <w:p w14:paraId="592A82F5" w14:textId="28769075" w:rsidR="00FB4C0A" w:rsidRPr="00FB4C0A" w:rsidRDefault="00FB4C0A" w:rsidP="00AA1827">
      <w:pPr>
        <w:spacing w:after="0"/>
        <w:rPr>
          <w:u w:val="single"/>
          <w:lang w:eastAsia="ja-JP"/>
        </w:rPr>
      </w:pPr>
      <w:r w:rsidRPr="00FB4C0A">
        <w:rPr>
          <w:bCs/>
          <w:u w:val="single"/>
        </w:rPr>
        <w:t>Standalone:</w:t>
      </w:r>
    </w:p>
    <w:p w14:paraId="59E8084F" w14:textId="162B89F6" w:rsidR="00124E1F" w:rsidRDefault="00124E1F" w:rsidP="00FC6218">
      <w:pPr>
        <w:spacing w:after="0"/>
        <w:rPr>
          <w:lang w:eastAsia="ja-JP"/>
        </w:rPr>
      </w:pPr>
    </w:p>
    <w:p w14:paraId="1F586355" w14:textId="7036A3FE" w:rsidR="00D5091F" w:rsidRDefault="00D5091F" w:rsidP="00FC6218">
      <w:pPr>
        <w:spacing w:after="0"/>
        <w:rPr>
          <w:lang w:eastAsia="ja-JP"/>
        </w:rPr>
      </w:pPr>
      <w:r>
        <w:rPr>
          <w:lang w:eastAsia="ja-JP"/>
        </w:rPr>
        <w:t xml:space="preserve">In LTE, the standalone NB-IoT RB can be placed adjacent to LTE CC with </w:t>
      </w:r>
      <w:r w:rsidR="00487841">
        <w:rPr>
          <w:lang w:eastAsia="ja-JP"/>
        </w:rPr>
        <w:t xml:space="preserve">a minimum </w:t>
      </w:r>
      <w:r>
        <w:rPr>
          <w:lang w:eastAsia="ja-JP"/>
        </w:rPr>
        <w:t xml:space="preserve">100kHz offset between the edge of LTE CC and the edge of NB-IoT CC. In NR, due to smaller guard band in NR, the </w:t>
      </w:r>
      <w:r w:rsidR="00487841">
        <w:rPr>
          <w:lang w:eastAsia="ja-JP"/>
        </w:rPr>
        <w:t>gap</w:t>
      </w:r>
      <w:r>
        <w:rPr>
          <w:lang w:eastAsia="ja-JP"/>
        </w:rPr>
        <w:t xml:space="preserve"> between the transmission bandwidths </w:t>
      </w:r>
      <w:r w:rsidR="00D426F0">
        <w:rPr>
          <w:lang w:eastAsia="ja-JP"/>
        </w:rPr>
        <w:t xml:space="preserve">of NR and NB-IoT </w:t>
      </w:r>
      <w:r>
        <w:rPr>
          <w:lang w:eastAsia="ja-JP"/>
        </w:rPr>
        <w:t xml:space="preserve">would be smaller if the same 100kHz offset is applied. It </w:t>
      </w:r>
      <w:r w:rsidR="00A75766">
        <w:rPr>
          <w:lang w:eastAsia="ja-JP"/>
        </w:rPr>
        <w:t>needs to</w:t>
      </w:r>
      <w:r>
        <w:rPr>
          <w:lang w:eastAsia="ja-JP"/>
        </w:rPr>
        <w:t xml:space="preserve"> be studied whether the impact of smaller</w:t>
      </w:r>
      <w:r w:rsidR="00487841">
        <w:rPr>
          <w:lang w:eastAsia="ja-JP"/>
        </w:rPr>
        <w:t xml:space="preserve"> gap between the transmission bandwidths is negligible or whether different requirements </w:t>
      </w:r>
      <w:r w:rsidR="005278BE">
        <w:rPr>
          <w:lang w:eastAsia="ja-JP"/>
        </w:rPr>
        <w:t xml:space="preserve">accounting varying NR guard band </w:t>
      </w:r>
      <w:r w:rsidR="00487841">
        <w:rPr>
          <w:lang w:eastAsia="ja-JP"/>
        </w:rPr>
        <w:t>should be defined.</w:t>
      </w:r>
      <w:r w:rsidR="00177E9D">
        <w:rPr>
          <w:lang w:eastAsia="ja-JP"/>
        </w:rPr>
        <w:t xml:space="preserve"> </w:t>
      </w:r>
    </w:p>
    <w:p w14:paraId="60578F26" w14:textId="1A1BA0AA" w:rsidR="00A75766" w:rsidRDefault="00A75766" w:rsidP="00FC6218">
      <w:pPr>
        <w:spacing w:after="0"/>
        <w:rPr>
          <w:lang w:eastAsia="ja-JP"/>
        </w:rPr>
      </w:pPr>
    </w:p>
    <w:p w14:paraId="30EF56E7" w14:textId="1A0A1DEB" w:rsidR="00A75766" w:rsidRPr="00A75766" w:rsidRDefault="00A75766" w:rsidP="00FC6218">
      <w:pPr>
        <w:spacing w:after="0"/>
        <w:rPr>
          <w:b/>
          <w:lang w:eastAsia="ja-JP"/>
        </w:rPr>
      </w:pPr>
      <w:r w:rsidRPr="00A75766">
        <w:rPr>
          <w:b/>
          <w:lang w:eastAsia="ja-JP"/>
        </w:rPr>
        <w:t xml:space="preserve">Proposal3: Impact of smaller gap between the transmission bandwidths </w:t>
      </w:r>
      <w:r w:rsidR="00D426F0">
        <w:rPr>
          <w:b/>
          <w:lang w:eastAsia="ja-JP"/>
        </w:rPr>
        <w:t xml:space="preserve">of NR and NB-IoT </w:t>
      </w:r>
      <w:r w:rsidR="00544E03">
        <w:rPr>
          <w:b/>
          <w:lang w:eastAsia="ja-JP"/>
        </w:rPr>
        <w:t xml:space="preserve">in standalone deployments </w:t>
      </w:r>
      <w:r>
        <w:rPr>
          <w:b/>
          <w:lang w:eastAsia="ja-JP"/>
        </w:rPr>
        <w:t>needs to</w:t>
      </w:r>
      <w:r w:rsidRPr="00A75766">
        <w:rPr>
          <w:b/>
          <w:lang w:eastAsia="ja-JP"/>
        </w:rPr>
        <w:t xml:space="preserve"> be studied to conclude whether it is negligible or whether different requirements accounting varying NR guard band should be defined.</w:t>
      </w:r>
    </w:p>
    <w:p w14:paraId="5DEAF76D" w14:textId="2B4935CD" w:rsidR="003A332B" w:rsidRDefault="003A332B" w:rsidP="003A332B">
      <w:pPr>
        <w:pStyle w:val="Heading1"/>
      </w:pPr>
      <w:r>
        <w:t>3</w:t>
      </w:r>
      <w:r w:rsidRPr="00FC6218">
        <w:tab/>
      </w:r>
      <w:r>
        <w:t>Conclusions</w:t>
      </w:r>
    </w:p>
    <w:p w14:paraId="7307856A" w14:textId="61968EE0" w:rsidR="007F24FB" w:rsidRDefault="0099662A" w:rsidP="00E314B2">
      <w:r>
        <w:t xml:space="preserve">In this contribution our views </w:t>
      </w:r>
      <w:r w:rsidR="00A75766">
        <w:t>on scenarios to be included in the co-existence study of NR and NB-IoT were provided.</w:t>
      </w:r>
    </w:p>
    <w:p w14:paraId="61877494" w14:textId="5172E7B7" w:rsidR="00322398" w:rsidRDefault="00322398" w:rsidP="00322398">
      <w:pPr>
        <w:spacing w:after="0"/>
        <w:rPr>
          <w:b/>
          <w:bCs/>
        </w:rPr>
      </w:pPr>
      <w:r w:rsidRPr="00322398">
        <w:rPr>
          <w:b/>
          <w:bCs/>
        </w:rPr>
        <w:t>Proposal1: 7.5kHz shift for NR with 15kHz SCS for the remaining LTE re-farming bands should be added. The impacts for 30kHz and 60kHz SCS need to be analysed as well as the potentially needed shift(s) to guarantee NR and NB-IoT SC’s don’t overlap in any scenario.</w:t>
      </w:r>
      <w:r w:rsidR="00787165" w:rsidRPr="00787165">
        <w:rPr>
          <w:b/>
          <w:bCs/>
        </w:rPr>
        <w:t xml:space="preserve"> </w:t>
      </w:r>
      <w:r w:rsidR="00787165">
        <w:rPr>
          <w:b/>
          <w:bCs/>
        </w:rPr>
        <w:t>Possibility to maintain 6dB power boost needs to be verified.</w:t>
      </w:r>
    </w:p>
    <w:p w14:paraId="64E564C7" w14:textId="77777777" w:rsidR="00322398" w:rsidRPr="00322398" w:rsidRDefault="00322398" w:rsidP="00322398">
      <w:pPr>
        <w:spacing w:after="0"/>
        <w:rPr>
          <w:b/>
          <w:bCs/>
        </w:rPr>
      </w:pPr>
    </w:p>
    <w:p w14:paraId="4CF387CE" w14:textId="71D9E4A6" w:rsidR="00322398" w:rsidRDefault="00322398" w:rsidP="00322398">
      <w:pPr>
        <w:spacing w:after="0"/>
        <w:rPr>
          <w:b/>
          <w:bCs/>
        </w:rPr>
      </w:pPr>
      <w:r w:rsidRPr="00A75766">
        <w:rPr>
          <w:b/>
          <w:bCs/>
        </w:rPr>
        <w:t>Proposal2: The possibility of guard band deployment needs to be studied for different NR CC BW/SCS combinations.</w:t>
      </w:r>
      <w:r w:rsidR="00787165" w:rsidRPr="00787165">
        <w:rPr>
          <w:b/>
          <w:bCs/>
        </w:rPr>
        <w:t xml:space="preserve"> </w:t>
      </w:r>
      <w:r w:rsidR="00787165" w:rsidRPr="00541765">
        <w:rPr>
          <w:b/>
          <w:bCs/>
        </w:rPr>
        <w:t>Possibility to maintain the +6dB power boost needs to be verified.</w:t>
      </w:r>
    </w:p>
    <w:p w14:paraId="01DB3E0F" w14:textId="77777777" w:rsidR="00322398" w:rsidRPr="00A75766" w:rsidRDefault="00322398" w:rsidP="00322398">
      <w:pPr>
        <w:spacing w:after="0"/>
        <w:rPr>
          <w:b/>
          <w:bCs/>
        </w:rPr>
      </w:pPr>
    </w:p>
    <w:p w14:paraId="0622E6E1" w14:textId="77777777" w:rsidR="00D426F0" w:rsidRPr="00A75766" w:rsidRDefault="00D426F0" w:rsidP="00D426F0">
      <w:pPr>
        <w:spacing w:after="0"/>
        <w:rPr>
          <w:b/>
          <w:lang w:eastAsia="ja-JP"/>
        </w:rPr>
      </w:pPr>
      <w:r w:rsidRPr="00A75766">
        <w:rPr>
          <w:b/>
          <w:lang w:eastAsia="ja-JP"/>
        </w:rPr>
        <w:t xml:space="preserve">Proposal3: Impact of smaller gap between the transmission bandwidths </w:t>
      </w:r>
      <w:r>
        <w:rPr>
          <w:b/>
          <w:lang w:eastAsia="ja-JP"/>
        </w:rPr>
        <w:t>of NR and NB-IoT in standalone deployments needs to</w:t>
      </w:r>
      <w:r w:rsidRPr="00A75766">
        <w:rPr>
          <w:b/>
          <w:lang w:eastAsia="ja-JP"/>
        </w:rPr>
        <w:t xml:space="preserve"> be studied to conclude whether it is negligible or whether different requirements accounting varying NR guard band should be defined.</w:t>
      </w:r>
    </w:p>
    <w:p w14:paraId="67F4215B" w14:textId="77777777" w:rsidR="00A75766" w:rsidRPr="00930E64" w:rsidRDefault="00A75766" w:rsidP="00E314B2">
      <w:pPr>
        <w:rPr>
          <w:lang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1C92D57A" w:rsidR="00080512" w:rsidRPr="001D06A7" w:rsidRDefault="001D06A7" w:rsidP="001D06A7">
      <w:pPr>
        <w:spacing w:after="0"/>
        <w:rPr>
          <w:sz w:val="24"/>
          <w:szCs w:val="24"/>
          <w:lang w:val="en-US"/>
        </w:rPr>
      </w:pPr>
      <w:r>
        <w:rPr>
          <w:lang w:val="en-US" w:eastAsia="zh-CN"/>
        </w:rPr>
        <w:t>[1] RP</w:t>
      </w:r>
      <w:r w:rsidR="006679B7" w:rsidRPr="006679B7">
        <w:rPr>
          <w:lang w:val="en-US" w:eastAsia="zh-CN"/>
        </w:rPr>
        <w:t>-18</w:t>
      </w:r>
      <w:r>
        <w:rPr>
          <w:lang w:val="en-US" w:eastAsia="zh-CN"/>
        </w:rPr>
        <w:t>1437</w:t>
      </w:r>
      <w:r w:rsidR="006679B7" w:rsidRPr="006679B7">
        <w:rPr>
          <w:lang w:val="en-US" w:eastAsia="zh-CN"/>
        </w:rPr>
        <w:t xml:space="preserve"> “</w:t>
      </w:r>
      <w:r>
        <w:rPr>
          <w:lang w:val="en-US" w:eastAsia="zh-CN"/>
        </w:rPr>
        <w:t xml:space="preserve">Way forward on the study of co-existence of NB-IoT with NR”, Huawei, </w:t>
      </w:r>
      <w:proofErr w:type="spellStart"/>
      <w:r>
        <w:rPr>
          <w:lang w:val="en-US" w:eastAsia="zh-CN"/>
        </w:rPr>
        <w:t>Hisilicon</w:t>
      </w:r>
      <w:proofErr w:type="spellEnd"/>
      <w:r>
        <w:rPr>
          <w:lang w:val="en-US" w:eastAsia="zh-CN"/>
        </w:rPr>
        <w:t>, Dish, T-Mobile</w:t>
      </w:r>
      <w:r>
        <w:rPr>
          <w:rFonts w:eastAsia="Batang"/>
          <w:bCs/>
          <w:color w:val="000000"/>
          <w:lang w:val="en-US" w:eastAsia="ko-KR"/>
        </w:rPr>
        <w:t xml:space="preserve">, </w:t>
      </w:r>
      <w:r w:rsidR="00134C0E">
        <w:rPr>
          <w:rFonts w:eastAsia="Batang"/>
          <w:bCs/>
          <w:color w:val="000000"/>
          <w:lang w:val="en-US" w:eastAsia="ko-KR"/>
        </w:rPr>
        <w:t xml:space="preserve">Lenovo, </w:t>
      </w:r>
      <w:r w:rsidR="006134DF">
        <w:rPr>
          <w:rFonts w:eastAsia="Batang"/>
          <w:bCs/>
          <w:color w:val="000000"/>
          <w:lang w:val="en-US" w:eastAsia="ko-KR"/>
        </w:rPr>
        <w:t xml:space="preserve">Motorola Mobility, </w:t>
      </w:r>
      <w:r w:rsidR="00134C0E">
        <w:rPr>
          <w:rFonts w:eastAsia="Batang"/>
          <w:bCs/>
          <w:color w:val="000000"/>
          <w:lang w:val="en-US" w:eastAsia="ko-KR"/>
        </w:rPr>
        <w:t xml:space="preserve">Ericsson, Nokia, </w:t>
      </w:r>
      <w:r>
        <w:rPr>
          <w:rFonts w:eastAsia="Batang"/>
          <w:bCs/>
          <w:color w:val="000000"/>
          <w:lang w:val="en-US" w:eastAsia="ko-KR"/>
        </w:rPr>
        <w:t>RAN</w:t>
      </w:r>
      <w:r w:rsidR="006679B7">
        <w:rPr>
          <w:rFonts w:eastAsia="Batang"/>
          <w:bCs/>
          <w:color w:val="000000"/>
          <w:lang w:val="en-US" w:eastAsia="ko-KR"/>
        </w:rPr>
        <w:t>#8</w:t>
      </w:r>
      <w:r>
        <w:rPr>
          <w:rFonts w:eastAsia="Batang"/>
          <w:bCs/>
          <w:color w:val="000000"/>
          <w:lang w:val="en-US" w:eastAsia="ko-KR"/>
        </w:rPr>
        <w:t>0</w:t>
      </w:r>
    </w:p>
    <w:p w14:paraId="5CDD75AA" w14:textId="4327923C" w:rsidR="004D2967" w:rsidRPr="006679B7" w:rsidRDefault="004D2967" w:rsidP="00961E72">
      <w:pPr>
        <w:overflowPunct w:val="0"/>
        <w:autoSpaceDE w:val="0"/>
        <w:autoSpaceDN w:val="0"/>
        <w:adjustRightInd w:val="0"/>
        <w:textAlignment w:val="baseline"/>
        <w:rPr>
          <w:lang w:val="en-US" w:eastAsia="zh-CN"/>
        </w:rPr>
      </w:pP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94DFB" w14:textId="77777777" w:rsidR="007C519F" w:rsidRDefault="007C519F">
      <w:r>
        <w:separator/>
      </w:r>
    </w:p>
  </w:endnote>
  <w:endnote w:type="continuationSeparator" w:id="0">
    <w:p w14:paraId="7A24609B" w14:textId="77777777" w:rsidR="007C519F" w:rsidRDefault="007C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CB480" w14:textId="77777777" w:rsidR="007C519F" w:rsidRDefault="007C519F">
      <w:r>
        <w:separator/>
      </w:r>
    </w:p>
  </w:footnote>
  <w:footnote w:type="continuationSeparator" w:id="0">
    <w:p w14:paraId="1F0FC237" w14:textId="77777777" w:rsidR="007C519F" w:rsidRDefault="007C5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
  </w:num>
  <w:num w:numId="4">
    <w:abstractNumId w:val="0"/>
  </w:num>
  <w:num w:numId="5">
    <w:abstractNumId w:val="4"/>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C0C"/>
    <w:rsid w:val="00001E5B"/>
    <w:rsid w:val="00002CF6"/>
    <w:rsid w:val="00003550"/>
    <w:rsid w:val="00003712"/>
    <w:rsid w:val="00003938"/>
    <w:rsid w:val="0000461F"/>
    <w:rsid w:val="000047AC"/>
    <w:rsid w:val="00004A87"/>
    <w:rsid w:val="0000553C"/>
    <w:rsid w:val="00005548"/>
    <w:rsid w:val="00010818"/>
    <w:rsid w:val="0001145D"/>
    <w:rsid w:val="00012692"/>
    <w:rsid w:val="0001696F"/>
    <w:rsid w:val="00017313"/>
    <w:rsid w:val="00020F9D"/>
    <w:rsid w:val="00025CB7"/>
    <w:rsid w:val="00026DC0"/>
    <w:rsid w:val="000300D0"/>
    <w:rsid w:val="000305C8"/>
    <w:rsid w:val="00030689"/>
    <w:rsid w:val="00033397"/>
    <w:rsid w:val="00035756"/>
    <w:rsid w:val="00035E90"/>
    <w:rsid w:val="000365B5"/>
    <w:rsid w:val="00040095"/>
    <w:rsid w:val="000436D7"/>
    <w:rsid w:val="000444F6"/>
    <w:rsid w:val="00050232"/>
    <w:rsid w:val="00050EB8"/>
    <w:rsid w:val="0005307C"/>
    <w:rsid w:val="00053614"/>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916"/>
    <w:rsid w:val="000830B8"/>
    <w:rsid w:val="00086B2F"/>
    <w:rsid w:val="00090468"/>
    <w:rsid w:val="00091B51"/>
    <w:rsid w:val="00092463"/>
    <w:rsid w:val="00092754"/>
    <w:rsid w:val="00094F90"/>
    <w:rsid w:val="000951B9"/>
    <w:rsid w:val="00096076"/>
    <w:rsid w:val="00097704"/>
    <w:rsid w:val="000A1A7C"/>
    <w:rsid w:val="000A1E59"/>
    <w:rsid w:val="000A35FE"/>
    <w:rsid w:val="000A4929"/>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21D5"/>
    <w:rsid w:val="000E3F06"/>
    <w:rsid w:val="000E6EF7"/>
    <w:rsid w:val="000F1BC8"/>
    <w:rsid w:val="000F2447"/>
    <w:rsid w:val="000F27D6"/>
    <w:rsid w:val="000F583D"/>
    <w:rsid w:val="000F63A5"/>
    <w:rsid w:val="000F68D9"/>
    <w:rsid w:val="000F7070"/>
    <w:rsid w:val="00100715"/>
    <w:rsid w:val="001009F6"/>
    <w:rsid w:val="0010130E"/>
    <w:rsid w:val="00102724"/>
    <w:rsid w:val="00103E62"/>
    <w:rsid w:val="00105C1B"/>
    <w:rsid w:val="001064F4"/>
    <w:rsid w:val="00107DBB"/>
    <w:rsid w:val="001110F3"/>
    <w:rsid w:val="001131C1"/>
    <w:rsid w:val="001163CE"/>
    <w:rsid w:val="00120C2B"/>
    <w:rsid w:val="0012407E"/>
    <w:rsid w:val="00124E1F"/>
    <w:rsid w:val="00127905"/>
    <w:rsid w:val="00131E28"/>
    <w:rsid w:val="001338CF"/>
    <w:rsid w:val="00134C0E"/>
    <w:rsid w:val="00135404"/>
    <w:rsid w:val="00141C5A"/>
    <w:rsid w:val="001424ED"/>
    <w:rsid w:val="0014380C"/>
    <w:rsid w:val="00144D27"/>
    <w:rsid w:val="001455DB"/>
    <w:rsid w:val="00147751"/>
    <w:rsid w:val="00147B64"/>
    <w:rsid w:val="001508FD"/>
    <w:rsid w:val="001509A1"/>
    <w:rsid w:val="00150B43"/>
    <w:rsid w:val="001559A7"/>
    <w:rsid w:val="001565C1"/>
    <w:rsid w:val="00156982"/>
    <w:rsid w:val="00171463"/>
    <w:rsid w:val="00172D1A"/>
    <w:rsid w:val="00173370"/>
    <w:rsid w:val="001741A0"/>
    <w:rsid w:val="001754BD"/>
    <w:rsid w:val="00175F35"/>
    <w:rsid w:val="00176250"/>
    <w:rsid w:val="00176E94"/>
    <w:rsid w:val="00177E9D"/>
    <w:rsid w:val="0018168F"/>
    <w:rsid w:val="00183421"/>
    <w:rsid w:val="001842C2"/>
    <w:rsid w:val="00184951"/>
    <w:rsid w:val="0018583D"/>
    <w:rsid w:val="001863F5"/>
    <w:rsid w:val="00190FBE"/>
    <w:rsid w:val="001932F8"/>
    <w:rsid w:val="00194872"/>
    <w:rsid w:val="00194CD0"/>
    <w:rsid w:val="00194E93"/>
    <w:rsid w:val="00197478"/>
    <w:rsid w:val="001974E5"/>
    <w:rsid w:val="00197EB7"/>
    <w:rsid w:val="001A09FD"/>
    <w:rsid w:val="001A2A06"/>
    <w:rsid w:val="001A4F33"/>
    <w:rsid w:val="001B0809"/>
    <w:rsid w:val="001B1143"/>
    <w:rsid w:val="001B12AC"/>
    <w:rsid w:val="001B20C0"/>
    <w:rsid w:val="001B49C9"/>
    <w:rsid w:val="001B53E9"/>
    <w:rsid w:val="001B5463"/>
    <w:rsid w:val="001B7DA9"/>
    <w:rsid w:val="001C3C05"/>
    <w:rsid w:val="001C4D2A"/>
    <w:rsid w:val="001C5CCF"/>
    <w:rsid w:val="001C75B0"/>
    <w:rsid w:val="001D04B5"/>
    <w:rsid w:val="001D06A7"/>
    <w:rsid w:val="001D2D88"/>
    <w:rsid w:val="001D3BFF"/>
    <w:rsid w:val="001D662B"/>
    <w:rsid w:val="001D68E2"/>
    <w:rsid w:val="001D78F0"/>
    <w:rsid w:val="001D7A30"/>
    <w:rsid w:val="001D7C08"/>
    <w:rsid w:val="001E52C4"/>
    <w:rsid w:val="001E5E16"/>
    <w:rsid w:val="001E7664"/>
    <w:rsid w:val="001E7B51"/>
    <w:rsid w:val="001E7FFE"/>
    <w:rsid w:val="001F168B"/>
    <w:rsid w:val="001F29B6"/>
    <w:rsid w:val="001F36CE"/>
    <w:rsid w:val="001F660A"/>
    <w:rsid w:val="001F7831"/>
    <w:rsid w:val="00201C2F"/>
    <w:rsid w:val="00203F79"/>
    <w:rsid w:val="00204045"/>
    <w:rsid w:val="0020605F"/>
    <w:rsid w:val="00206D6D"/>
    <w:rsid w:val="00211D93"/>
    <w:rsid w:val="002125B7"/>
    <w:rsid w:val="00213952"/>
    <w:rsid w:val="0021475B"/>
    <w:rsid w:val="00216590"/>
    <w:rsid w:val="00216621"/>
    <w:rsid w:val="00217539"/>
    <w:rsid w:val="00221D3B"/>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6F2C"/>
    <w:rsid w:val="002605EF"/>
    <w:rsid w:val="00261F2C"/>
    <w:rsid w:val="00263A6D"/>
    <w:rsid w:val="00263C11"/>
    <w:rsid w:val="002677E0"/>
    <w:rsid w:val="002710CA"/>
    <w:rsid w:val="0027345D"/>
    <w:rsid w:val="00273999"/>
    <w:rsid w:val="002747EC"/>
    <w:rsid w:val="002758CB"/>
    <w:rsid w:val="00276371"/>
    <w:rsid w:val="0028324B"/>
    <w:rsid w:val="00283F97"/>
    <w:rsid w:val="00284494"/>
    <w:rsid w:val="002845F1"/>
    <w:rsid w:val="002855BF"/>
    <w:rsid w:val="0028563D"/>
    <w:rsid w:val="0028663D"/>
    <w:rsid w:val="00290BB8"/>
    <w:rsid w:val="00292DD8"/>
    <w:rsid w:val="0029376A"/>
    <w:rsid w:val="002949B1"/>
    <w:rsid w:val="002A4432"/>
    <w:rsid w:val="002A7E43"/>
    <w:rsid w:val="002B5DDB"/>
    <w:rsid w:val="002C1E0D"/>
    <w:rsid w:val="002C2541"/>
    <w:rsid w:val="002C52AF"/>
    <w:rsid w:val="002C5FA8"/>
    <w:rsid w:val="002C614A"/>
    <w:rsid w:val="002C7FDB"/>
    <w:rsid w:val="002D3588"/>
    <w:rsid w:val="002D737B"/>
    <w:rsid w:val="002E0FB4"/>
    <w:rsid w:val="002E294C"/>
    <w:rsid w:val="002E331E"/>
    <w:rsid w:val="002F0779"/>
    <w:rsid w:val="002F0B96"/>
    <w:rsid w:val="002F0D22"/>
    <w:rsid w:val="002F386C"/>
    <w:rsid w:val="002F5D3D"/>
    <w:rsid w:val="002F69F7"/>
    <w:rsid w:val="0030003D"/>
    <w:rsid w:val="00304A8D"/>
    <w:rsid w:val="00310DCC"/>
    <w:rsid w:val="00314B2A"/>
    <w:rsid w:val="003151D7"/>
    <w:rsid w:val="00315572"/>
    <w:rsid w:val="00316195"/>
    <w:rsid w:val="003161B4"/>
    <w:rsid w:val="00316A6A"/>
    <w:rsid w:val="003172DC"/>
    <w:rsid w:val="00322398"/>
    <w:rsid w:val="003226A8"/>
    <w:rsid w:val="00322FA8"/>
    <w:rsid w:val="00324460"/>
    <w:rsid w:val="00325B90"/>
    <w:rsid w:val="00326069"/>
    <w:rsid w:val="0032658E"/>
    <w:rsid w:val="00326746"/>
    <w:rsid w:val="00326A5C"/>
    <w:rsid w:val="00326F85"/>
    <w:rsid w:val="00330F1F"/>
    <w:rsid w:val="00334429"/>
    <w:rsid w:val="00336B28"/>
    <w:rsid w:val="00337707"/>
    <w:rsid w:val="0034053B"/>
    <w:rsid w:val="00341AAE"/>
    <w:rsid w:val="0034438C"/>
    <w:rsid w:val="0034626F"/>
    <w:rsid w:val="0034702A"/>
    <w:rsid w:val="00352D97"/>
    <w:rsid w:val="00353CC9"/>
    <w:rsid w:val="0035462D"/>
    <w:rsid w:val="00356B6C"/>
    <w:rsid w:val="0035732E"/>
    <w:rsid w:val="0035791B"/>
    <w:rsid w:val="00357D5A"/>
    <w:rsid w:val="00357FD7"/>
    <w:rsid w:val="00362A21"/>
    <w:rsid w:val="00363321"/>
    <w:rsid w:val="0036358E"/>
    <w:rsid w:val="00365FF9"/>
    <w:rsid w:val="00366470"/>
    <w:rsid w:val="00367759"/>
    <w:rsid w:val="00370277"/>
    <w:rsid w:val="00373801"/>
    <w:rsid w:val="00375DC4"/>
    <w:rsid w:val="00376922"/>
    <w:rsid w:val="00376ABD"/>
    <w:rsid w:val="003806CC"/>
    <w:rsid w:val="00382A73"/>
    <w:rsid w:val="00383A82"/>
    <w:rsid w:val="00384421"/>
    <w:rsid w:val="003867D5"/>
    <w:rsid w:val="00391F3E"/>
    <w:rsid w:val="00394576"/>
    <w:rsid w:val="003A0B9A"/>
    <w:rsid w:val="003A332B"/>
    <w:rsid w:val="003A4E98"/>
    <w:rsid w:val="003A5A3E"/>
    <w:rsid w:val="003A6548"/>
    <w:rsid w:val="003B0D89"/>
    <w:rsid w:val="003B237C"/>
    <w:rsid w:val="003B41CD"/>
    <w:rsid w:val="003B623A"/>
    <w:rsid w:val="003C0494"/>
    <w:rsid w:val="003C21BD"/>
    <w:rsid w:val="003C2768"/>
    <w:rsid w:val="003C3187"/>
    <w:rsid w:val="003C3707"/>
    <w:rsid w:val="003C4E37"/>
    <w:rsid w:val="003C532A"/>
    <w:rsid w:val="003D2698"/>
    <w:rsid w:val="003D3C03"/>
    <w:rsid w:val="003D403D"/>
    <w:rsid w:val="003D404A"/>
    <w:rsid w:val="003D4968"/>
    <w:rsid w:val="003D53E9"/>
    <w:rsid w:val="003D5E2B"/>
    <w:rsid w:val="003D6E96"/>
    <w:rsid w:val="003D701A"/>
    <w:rsid w:val="003E16BE"/>
    <w:rsid w:val="003E19E5"/>
    <w:rsid w:val="003E4F32"/>
    <w:rsid w:val="003E648B"/>
    <w:rsid w:val="003E6842"/>
    <w:rsid w:val="003E6A5A"/>
    <w:rsid w:val="003F0814"/>
    <w:rsid w:val="003F148C"/>
    <w:rsid w:val="003F2EBC"/>
    <w:rsid w:val="003F4691"/>
    <w:rsid w:val="003F73BD"/>
    <w:rsid w:val="00401855"/>
    <w:rsid w:val="00401B96"/>
    <w:rsid w:val="004029F4"/>
    <w:rsid w:val="00404BD6"/>
    <w:rsid w:val="00404C4F"/>
    <w:rsid w:val="004066C0"/>
    <w:rsid w:val="004124E7"/>
    <w:rsid w:val="00414F32"/>
    <w:rsid w:val="004175F1"/>
    <w:rsid w:val="0042092F"/>
    <w:rsid w:val="004220F2"/>
    <w:rsid w:val="00424D0E"/>
    <w:rsid w:val="0042524F"/>
    <w:rsid w:val="0043021C"/>
    <w:rsid w:val="004320A7"/>
    <w:rsid w:val="00432EA4"/>
    <w:rsid w:val="004333E6"/>
    <w:rsid w:val="004337BD"/>
    <w:rsid w:val="00433D2A"/>
    <w:rsid w:val="004340EB"/>
    <w:rsid w:val="00436462"/>
    <w:rsid w:val="00442797"/>
    <w:rsid w:val="004443DE"/>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281F"/>
    <w:rsid w:val="00475B5E"/>
    <w:rsid w:val="00476542"/>
    <w:rsid w:val="00477455"/>
    <w:rsid w:val="00481014"/>
    <w:rsid w:val="004813D0"/>
    <w:rsid w:val="004819E2"/>
    <w:rsid w:val="00482066"/>
    <w:rsid w:val="004820E3"/>
    <w:rsid w:val="0048229C"/>
    <w:rsid w:val="004833DE"/>
    <w:rsid w:val="00486BF2"/>
    <w:rsid w:val="004871BD"/>
    <w:rsid w:val="004874FB"/>
    <w:rsid w:val="00487841"/>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131"/>
    <w:rsid w:val="004C1533"/>
    <w:rsid w:val="004C49B6"/>
    <w:rsid w:val="004C65C7"/>
    <w:rsid w:val="004D1003"/>
    <w:rsid w:val="004D19ED"/>
    <w:rsid w:val="004D2967"/>
    <w:rsid w:val="004D2BAD"/>
    <w:rsid w:val="004D2FAA"/>
    <w:rsid w:val="004D3578"/>
    <w:rsid w:val="004D380D"/>
    <w:rsid w:val="004D3B9B"/>
    <w:rsid w:val="004D5E3E"/>
    <w:rsid w:val="004D6A65"/>
    <w:rsid w:val="004E213A"/>
    <w:rsid w:val="004E3459"/>
    <w:rsid w:val="004E43AE"/>
    <w:rsid w:val="004E5191"/>
    <w:rsid w:val="004F5074"/>
    <w:rsid w:val="004F6506"/>
    <w:rsid w:val="004F7FD7"/>
    <w:rsid w:val="005011D6"/>
    <w:rsid w:val="00503171"/>
    <w:rsid w:val="005035DF"/>
    <w:rsid w:val="00506060"/>
    <w:rsid w:val="00506E54"/>
    <w:rsid w:val="00507AF5"/>
    <w:rsid w:val="00511636"/>
    <w:rsid w:val="00512082"/>
    <w:rsid w:val="0051369E"/>
    <w:rsid w:val="0051469E"/>
    <w:rsid w:val="005151D2"/>
    <w:rsid w:val="0052177E"/>
    <w:rsid w:val="005252D5"/>
    <w:rsid w:val="00525DAD"/>
    <w:rsid w:val="005278BE"/>
    <w:rsid w:val="00527FFE"/>
    <w:rsid w:val="00531376"/>
    <w:rsid w:val="00534DA0"/>
    <w:rsid w:val="005376E1"/>
    <w:rsid w:val="00540EF4"/>
    <w:rsid w:val="00541765"/>
    <w:rsid w:val="00542922"/>
    <w:rsid w:val="00543438"/>
    <w:rsid w:val="00543E6C"/>
    <w:rsid w:val="00544E03"/>
    <w:rsid w:val="00545EAB"/>
    <w:rsid w:val="00546455"/>
    <w:rsid w:val="00546DC4"/>
    <w:rsid w:val="00546DCA"/>
    <w:rsid w:val="00547229"/>
    <w:rsid w:val="00547A4C"/>
    <w:rsid w:val="005505C1"/>
    <w:rsid w:val="00553868"/>
    <w:rsid w:val="00555110"/>
    <w:rsid w:val="0055557C"/>
    <w:rsid w:val="00563649"/>
    <w:rsid w:val="00565087"/>
    <w:rsid w:val="0056573F"/>
    <w:rsid w:val="00567CAE"/>
    <w:rsid w:val="005711AE"/>
    <w:rsid w:val="00571DB6"/>
    <w:rsid w:val="00572389"/>
    <w:rsid w:val="00575213"/>
    <w:rsid w:val="005776D7"/>
    <w:rsid w:val="00577CE8"/>
    <w:rsid w:val="00583485"/>
    <w:rsid w:val="00583E34"/>
    <w:rsid w:val="00584F4E"/>
    <w:rsid w:val="0059000D"/>
    <w:rsid w:val="00590282"/>
    <w:rsid w:val="005916D6"/>
    <w:rsid w:val="005916E6"/>
    <w:rsid w:val="0059294C"/>
    <w:rsid w:val="005929E7"/>
    <w:rsid w:val="00592A31"/>
    <w:rsid w:val="005935C6"/>
    <w:rsid w:val="005A0D52"/>
    <w:rsid w:val="005A16DC"/>
    <w:rsid w:val="005A1848"/>
    <w:rsid w:val="005A1F91"/>
    <w:rsid w:val="005A395E"/>
    <w:rsid w:val="005A504B"/>
    <w:rsid w:val="005A62B4"/>
    <w:rsid w:val="005A6731"/>
    <w:rsid w:val="005B0554"/>
    <w:rsid w:val="005B121D"/>
    <w:rsid w:val="005B2EA4"/>
    <w:rsid w:val="005B3245"/>
    <w:rsid w:val="005B511C"/>
    <w:rsid w:val="005B6284"/>
    <w:rsid w:val="005C0FDB"/>
    <w:rsid w:val="005C1BF3"/>
    <w:rsid w:val="005C2293"/>
    <w:rsid w:val="005C31FC"/>
    <w:rsid w:val="005D06C4"/>
    <w:rsid w:val="005D343C"/>
    <w:rsid w:val="005D4960"/>
    <w:rsid w:val="005D7E55"/>
    <w:rsid w:val="005E36B0"/>
    <w:rsid w:val="005E5F83"/>
    <w:rsid w:val="005E7638"/>
    <w:rsid w:val="005F4717"/>
    <w:rsid w:val="005F5C79"/>
    <w:rsid w:val="00600984"/>
    <w:rsid w:val="006028B1"/>
    <w:rsid w:val="00602ADE"/>
    <w:rsid w:val="00603B49"/>
    <w:rsid w:val="00611352"/>
    <w:rsid w:val="00611566"/>
    <w:rsid w:val="00613052"/>
    <w:rsid w:val="006134DF"/>
    <w:rsid w:val="00615EF2"/>
    <w:rsid w:val="00616DEF"/>
    <w:rsid w:val="00616F25"/>
    <w:rsid w:val="00625433"/>
    <w:rsid w:val="0062776F"/>
    <w:rsid w:val="00630239"/>
    <w:rsid w:val="00633780"/>
    <w:rsid w:val="00633831"/>
    <w:rsid w:val="006352BE"/>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4974"/>
    <w:rsid w:val="006550E8"/>
    <w:rsid w:val="00656910"/>
    <w:rsid w:val="0066204B"/>
    <w:rsid w:val="006625F8"/>
    <w:rsid w:val="00662621"/>
    <w:rsid w:val="00664B16"/>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61CD"/>
    <w:rsid w:val="00697C93"/>
    <w:rsid w:val="006A0B35"/>
    <w:rsid w:val="006A0F8C"/>
    <w:rsid w:val="006A227A"/>
    <w:rsid w:val="006A28E7"/>
    <w:rsid w:val="006A2B2D"/>
    <w:rsid w:val="006A40CD"/>
    <w:rsid w:val="006B043F"/>
    <w:rsid w:val="006B1823"/>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63F"/>
    <w:rsid w:val="006D4ABF"/>
    <w:rsid w:val="006D6055"/>
    <w:rsid w:val="006D72F7"/>
    <w:rsid w:val="006D7A6B"/>
    <w:rsid w:val="006E56D8"/>
    <w:rsid w:val="006E59F9"/>
    <w:rsid w:val="006E71FF"/>
    <w:rsid w:val="006E7304"/>
    <w:rsid w:val="006F09D5"/>
    <w:rsid w:val="006F1220"/>
    <w:rsid w:val="006F171E"/>
    <w:rsid w:val="006F2D7A"/>
    <w:rsid w:val="006F3924"/>
    <w:rsid w:val="006F4D19"/>
    <w:rsid w:val="006F53CA"/>
    <w:rsid w:val="006F6A2C"/>
    <w:rsid w:val="00702306"/>
    <w:rsid w:val="00703791"/>
    <w:rsid w:val="007052DE"/>
    <w:rsid w:val="007054E8"/>
    <w:rsid w:val="0070608B"/>
    <w:rsid w:val="007064D2"/>
    <w:rsid w:val="00710479"/>
    <w:rsid w:val="00713C01"/>
    <w:rsid w:val="007201A8"/>
    <w:rsid w:val="007202FD"/>
    <w:rsid w:val="007222B9"/>
    <w:rsid w:val="00726ECF"/>
    <w:rsid w:val="0072716C"/>
    <w:rsid w:val="0073087B"/>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84E"/>
    <w:rsid w:val="0075694F"/>
    <w:rsid w:val="00757D40"/>
    <w:rsid w:val="00760C98"/>
    <w:rsid w:val="00762BD1"/>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63A4"/>
    <w:rsid w:val="00787165"/>
    <w:rsid w:val="0078727C"/>
    <w:rsid w:val="007900D8"/>
    <w:rsid w:val="00791263"/>
    <w:rsid w:val="00791A75"/>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2723"/>
    <w:rsid w:val="007B53F5"/>
    <w:rsid w:val="007B5E5E"/>
    <w:rsid w:val="007B630A"/>
    <w:rsid w:val="007C095F"/>
    <w:rsid w:val="007C20EA"/>
    <w:rsid w:val="007C25F4"/>
    <w:rsid w:val="007C27FA"/>
    <w:rsid w:val="007C367C"/>
    <w:rsid w:val="007C4ECF"/>
    <w:rsid w:val="007C519F"/>
    <w:rsid w:val="007C7ABA"/>
    <w:rsid w:val="007C7F8A"/>
    <w:rsid w:val="007D0B55"/>
    <w:rsid w:val="007D4B8E"/>
    <w:rsid w:val="007D5ABF"/>
    <w:rsid w:val="007D5C06"/>
    <w:rsid w:val="007E0E7C"/>
    <w:rsid w:val="007E2C59"/>
    <w:rsid w:val="007E3F64"/>
    <w:rsid w:val="007E5ACF"/>
    <w:rsid w:val="007E6304"/>
    <w:rsid w:val="007F1977"/>
    <w:rsid w:val="007F24FB"/>
    <w:rsid w:val="007F3BC4"/>
    <w:rsid w:val="007F4834"/>
    <w:rsid w:val="00801BFD"/>
    <w:rsid w:val="00801EAD"/>
    <w:rsid w:val="008028A4"/>
    <w:rsid w:val="00803572"/>
    <w:rsid w:val="008068B6"/>
    <w:rsid w:val="00806CC4"/>
    <w:rsid w:val="00810F5A"/>
    <w:rsid w:val="00813E96"/>
    <w:rsid w:val="00814B79"/>
    <w:rsid w:val="00816D4D"/>
    <w:rsid w:val="00817164"/>
    <w:rsid w:val="008201D0"/>
    <w:rsid w:val="0082090C"/>
    <w:rsid w:val="00822C5D"/>
    <w:rsid w:val="00823F2B"/>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453D1"/>
    <w:rsid w:val="0084672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320A"/>
    <w:rsid w:val="00894AFE"/>
    <w:rsid w:val="008959F2"/>
    <w:rsid w:val="00895E1E"/>
    <w:rsid w:val="00897816"/>
    <w:rsid w:val="008A068E"/>
    <w:rsid w:val="008A15F9"/>
    <w:rsid w:val="008A1F7A"/>
    <w:rsid w:val="008A28E3"/>
    <w:rsid w:val="008A4B4F"/>
    <w:rsid w:val="008A7413"/>
    <w:rsid w:val="008B0648"/>
    <w:rsid w:val="008B1C7A"/>
    <w:rsid w:val="008B2259"/>
    <w:rsid w:val="008B5129"/>
    <w:rsid w:val="008B59AA"/>
    <w:rsid w:val="008B7A6D"/>
    <w:rsid w:val="008C1630"/>
    <w:rsid w:val="008C3221"/>
    <w:rsid w:val="008C68E6"/>
    <w:rsid w:val="008C6DD7"/>
    <w:rsid w:val="008D4244"/>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5EBB"/>
    <w:rsid w:val="0091687F"/>
    <w:rsid w:val="00916B4F"/>
    <w:rsid w:val="0091710B"/>
    <w:rsid w:val="009175D3"/>
    <w:rsid w:val="009214F0"/>
    <w:rsid w:val="00921AE5"/>
    <w:rsid w:val="00921B9C"/>
    <w:rsid w:val="0092298B"/>
    <w:rsid w:val="0092486C"/>
    <w:rsid w:val="00925002"/>
    <w:rsid w:val="00925C6D"/>
    <w:rsid w:val="00930E64"/>
    <w:rsid w:val="00931061"/>
    <w:rsid w:val="00932EB8"/>
    <w:rsid w:val="009331D8"/>
    <w:rsid w:val="00933DF8"/>
    <w:rsid w:val="00933E02"/>
    <w:rsid w:val="0093665F"/>
    <w:rsid w:val="009368F7"/>
    <w:rsid w:val="00937869"/>
    <w:rsid w:val="00937E12"/>
    <w:rsid w:val="00940423"/>
    <w:rsid w:val="009420B7"/>
    <w:rsid w:val="00942EC2"/>
    <w:rsid w:val="00944397"/>
    <w:rsid w:val="0095085F"/>
    <w:rsid w:val="009525AC"/>
    <w:rsid w:val="009556D8"/>
    <w:rsid w:val="00955C1D"/>
    <w:rsid w:val="00961B32"/>
    <w:rsid w:val="00961E72"/>
    <w:rsid w:val="009624B1"/>
    <w:rsid w:val="009636AF"/>
    <w:rsid w:val="00964C95"/>
    <w:rsid w:val="009659A4"/>
    <w:rsid w:val="009664FF"/>
    <w:rsid w:val="009703A0"/>
    <w:rsid w:val="00972B9E"/>
    <w:rsid w:val="00974BB0"/>
    <w:rsid w:val="00977040"/>
    <w:rsid w:val="009771D0"/>
    <w:rsid w:val="0097768B"/>
    <w:rsid w:val="009802BA"/>
    <w:rsid w:val="00980503"/>
    <w:rsid w:val="00980D60"/>
    <w:rsid w:val="00982242"/>
    <w:rsid w:val="00983994"/>
    <w:rsid w:val="00985EF3"/>
    <w:rsid w:val="00987003"/>
    <w:rsid w:val="009871E0"/>
    <w:rsid w:val="009905B5"/>
    <w:rsid w:val="00990BDE"/>
    <w:rsid w:val="0099108A"/>
    <w:rsid w:val="009921A4"/>
    <w:rsid w:val="0099231F"/>
    <w:rsid w:val="00994F8E"/>
    <w:rsid w:val="009957D3"/>
    <w:rsid w:val="0099662A"/>
    <w:rsid w:val="0099715B"/>
    <w:rsid w:val="00997F3F"/>
    <w:rsid w:val="009A1DAA"/>
    <w:rsid w:val="009A28BB"/>
    <w:rsid w:val="009A2A53"/>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68F7"/>
    <w:rsid w:val="009E7A4D"/>
    <w:rsid w:val="009F1CA2"/>
    <w:rsid w:val="009F3751"/>
    <w:rsid w:val="009F550F"/>
    <w:rsid w:val="009F62EC"/>
    <w:rsid w:val="009F6E12"/>
    <w:rsid w:val="00A02968"/>
    <w:rsid w:val="00A02E33"/>
    <w:rsid w:val="00A0486E"/>
    <w:rsid w:val="00A06A73"/>
    <w:rsid w:val="00A06F51"/>
    <w:rsid w:val="00A10F02"/>
    <w:rsid w:val="00A122CF"/>
    <w:rsid w:val="00A13389"/>
    <w:rsid w:val="00A14B2B"/>
    <w:rsid w:val="00A14F98"/>
    <w:rsid w:val="00A162AF"/>
    <w:rsid w:val="00A16C37"/>
    <w:rsid w:val="00A20814"/>
    <w:rsid w:val="00A21361"/>
    <w:rsid w:val="00A24079"/>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84F"/>
    <w:rsid w:val="00A575A8"/>
    <w:rsid w:val="00A57652"/>
    <w:rsid w:val="00A60963"/>
    <w:rsid w:val="00A61A23"/>
    <w:rsid w:val="00A61B17"/>
    <w:rsid w:val="00A63034"/>
    <w:rsid w:val="00A63A0F"/>
    <w:rsid w:val="00A64C65"/>
    <w:rsid w:val="00A6603C"/>
    <w:rsid w:val="00A70614"/>
    <w:rsid w:val="00A709B9"/>
    <w:rsid w:val="00A70BEF"/>
    <w:rsid w:val="00A7177C"/>
    <w:rsid w:val="00A73AD7"/>
    <w:rsid w:val="00A73D42"/>
    <w:rsid w:val="00A75766"/>
    <w:rsid w:val="00A759F8"/>
    <w:rsid w:val="00A7637D"/>
    <w:rsid w:val="00A76C91"/>
    <w:rsid w:val="00A770B1"/>
    <w:rsid w:val="00A80D61"/>
    <w:rsid w:val="00A82346"/>
    <w:rsid w:val="00A84BE4"/>
    <w:rsid w:val="00A84E1A"/>
    <w:rsid w:val="00A87097"/>
    <w:rsid w:val="00A94B07"/>
    <w:rsid w:val="00A9671C"/>
    <w:rsid w:val="00AA1827"/>
    <w:rsid w:val="00AA22D1"/>
    <w:rsid w:val="00AA31D3"/>
    <w:rsid w:val="00AA48B1"/>
    <w:rsid w:val="00AA587E"/>
    <w:rsid w:val="00AA5E39"/>
    <w:rsid w:val="00AA715B"/>
    <w:rsid w:val="00AB1C69"/>
    <w:rsid w:val="00AB21D9"/>
    <w:rsid w:val="00AB4D6C"/>
    <w:rsid w:val="00AB5D9E"/>
    <w:rsid w:val="00AB7003"/>
    <w:rsid w:val="00AC1B39"/>
    <w:rsid w:val="00AC1C66"/>
    <w:rsid w:val="00AC22FF"/>
    <w:rsid w:val="00AC3011"/>
    <w:rsid w:val="00AC3159"/>
    <w:rsid w:val="00AC4BFF"/>
    <w:rsid w:val="00AD0ACD"/>
    <w:rsid w:val="00AD1B77"/>
    <w:rsid w:val="00AD2AA9"/>
    <w:rsid w:val="00AE040B"/>
    <w:rsid w:val="00AE1560"/>
    <w:rsid w:val="00AE326E"/>
    <w:rsid w:val="00AE7595"/>
    <w:rsid w:val="00AF2E66"/>
    <w:rsid w:val="00AF3271"/>
    <w:rsid w:val="00AF3588"/>
    <w:rsid w:val="00AF474E"/>
    <w:rsid w:val="00AF5BBD"/>
    <w:rsid w:val="00AF6B94"/>
    <w:rsid w:val="00B00D9F"/>
    <w:rsid w:val="00B00FC1"/>
    <w:rsid w:val="00B01082"/>
    <w:rsid w:val="00B02511"/>
    <w:rsid w:val="00B02DCA"/>
    <w:rsid w:val="00B040A2"/>
    <w:rsid w:val="00B05FE9"/>
    <w:rsid w:val="00B05FF1"/>
    <w:rsid w:val="00B075FF"/>
    <w:rsid w:val="00B07A03"/>
    <w:rsid w:val="00B106C3"/>
    <w:rsid w:val="00B108B6"/>
    <w:rsid w:val="00B118AF"/>
    <w:rsid w:val="00B151BE"/>
    <w:rsid w:val="00B15449"/>
    <w:rsid w:val="00B1576F"/>
    <w:rsid w:val="00B16E39"/>
    <w:rsid w:val="00B21FDB"/>
    <w:rsid w:val="00B22A1E"/>
    <w:rsid w:val="00B23C6D"/>
    <w:rsid w:val="00B2597D"/>
    <w:rsid w:val="00B25E75"/>
    <w:rsid w:val="00B3203F"/>
    <w:rsid w:val="00B3415F"/>
    <w:rsid w:val="00B34E34"/>
    <w:rsid w:val="00B35A7C"/>
    <w:rsid w:val="00B3671D"/>
    <w:rsid w:val="00B36A57"/>
    <w:rsid w:val="00B37D83"/>
    <w:rsid w:val="00B403B3"/>
    <w:rsid w:val="00B407B7"/>
    <w:rsid w:val="00B411F9"/>
    <w:rsid w:val="00B419A4"/>
    <w:rsid w:val="00B41E66"/>
    <w:rsid w:val="00B421F2"/>
    <w:rsid w:val="00B43351"/>
    <w:rsid w:val="00B44A20"/>
    <w:rsid w:val="00B47333"/>
    <w:rsid w:val="00B47FD1"/>
    <w:rsid w:val="00B504AD"/>
    <w:rsid w:val="00B50A82"/>
    <w:rsid w:val="00B52126"/>
    <w:rsid w:val="00B5337E"/>
    <w:rsid w:val="00B55E03"/>
    <w:rsid w:val="00B6121A"/>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2FA"/>
    <w:rsid w:val="00B858DB"/>
    <w:rsid w:val="00B85923"/>
    <w:rsid w:val="00B8685D"/>
    <w:rsid w:val="00B9014C"/>
    <w:rsid w:val="00B91069"/>
    <w:rsid w:val="00B91165"/>
    <w:rsid w:val="00B93022"/>
    <w:rsid w:val="00B958F1"/>
    <w:rsid w:val="00B9597D"/>
    <w:rsid w:val="00B966FA"/>
    <w:rsid w:val="00B96C86"/>
    <w:rsid w:val="00B973C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57"/>
    <w:rsid w:val="00BD1A01"/>
    <w:rsid w:val="00BD6045"/>
    <w:rsid w:val="00BE2B44"/>
    <w:rsid w:val="00BE2B4A"/>
    <w:rsid w:val="00BE5542"/>
    <w:rsid w:val="00BE749D"/>
    <w:rsid w:val="00BE7FCB"/>
    <w:rsid w:val="00BF021E"/>
    <w:rsid w:val="00BF286D"/>
    <w:rsid w:val="00BF4D83"/>
    <w:rsid w:val="00BF6814"/>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1B2C"/>
    <w:rsid w:val="00C33045"/>
    <w:rsid w:val="00C33079"/>
    <w:rsid w:val="00C34D6F"/>
    <w:rsid w:val="00C3520B"/>
    <w:rsid w:val="00C3799A"/>
    <w:rsid w:val="00C41961"/>
    <w:rsid w:val="00C44B73"/>
    <w:rsid w:val="00C44BDF"/>
    <w:rsid w:val="00C50588"/>
    <w:rsid w:val="00C5081E"/>
    <w:rsid w:val="00C522DE"/>
    <w:rsid w:val="00C523F4"/>
    <w:rsid w:val="00C52871"/>
    <w:rsid w:val="00C5288C"/>
    <w:rsid w:val="00C545DC"/>
    <w:rsid w:val="00C5536D"/>
    <w:rsid w:val="00C56718"/>
    <w:rsid w:val="00C57DCA"/>
    <w:rsid w:val="00C608C8"/>
    <w:rsid w:val="00C60F8F"/>
    <w:rsid w:val="00C6201E"/>
    <w:rsid w:val="00C659DA"/>
    <w:rsid w:val="00C66BE1"/>
    <w:rsid w:val="00C67C94"/>
    <w:rsid w:val="00C70261"/>
    <w:rsid w:val="00C70E62"/>
    <w:rsid w:val="00C737CC"/>
    <w:rsid w:val="00C7441E"/>
    <w:rsid w:val="00C768F0"/>
    <w:rsid w:val="00C76F18"/>
    <w:rsid w:val="00C77AEB"/>
    <w:rsid w:val="00C80AB7"/>
    <w:rsid w:val="00C826E1"/>
    <w:rsid w:val="00C83A13"/>
    <w:rsid w:val="00C87FD8"/>
    <w:rsid w:val="00C905FB"/>
    <w:rsid w:val="00C91888"/>
    <w:rsid w:val="00C92144"/>
    <w:rsid w:val="00C92312"/>
    <w:rsid w:val="00C938C1"/>
    <w:rsid w:val="00C9690A"/>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3697"/>
    <w:rsid w:val="00CC559E"/>
    <w:rsid w:val="00CD0236"/>
    <w:rsid w:val="00CD0344"/>
    <w:rsid w:val="00CD4C7B"/>
    <w:rsid w:val="00CD5B6D"/>
    <w:rsid w:val="00CD6153"/>
    <w:rsid w:val="00CD6AC2"/>
    <w:rsid w:val="00CD7510"/>
    <w:rsid w:val="00CE0A31"/>
    <w:rsid w:val="00CE1DFE"/>
    <w:rsid w:val="00CE2626"/>
    <w:rsid w:val="00CE4AA6"/>
    <w:rsid w:val="00CE58A8"/>
    <w:rsid w:val="00CE7184"/>
    <w:rsid w:val="00CE7864"/>
    <w:rsid w:val="00CF00CC"/>
    <w:rsid w:val="00CF14BD"/>
    <w:rsid w:val="00CF18E5"/>
    <w:rsid w:val="00CF3F24"/>
    <w:rsid w:val="00CF5589"/>
    <w:rsid w:val="00CF5AE0"/>
    <w:rsid w:val="00CF6031"/>
    <w:rsid w:val="00D0150E"/>
    <w:rsid w:val="00D01C09"/>
    <w:rsid w:val="00D04056"/>
    <w:rsid w:val="00D05975"/>
    <w:rsid w:val="00D07A80"/>
    <w:rsid w:val="00D07CA9"/>
    <w:rsid w:val="00D13351"/>
    <w:rsid w:val="00D16292"/>
    <w:rsid w:val="00D16A62"/>
    <w:rsid w:val="00D203BA"/>
    <w:rsid w:val="00D20564"/>
    <w:rsid w:val="00D21089"/>
    <w:rsid w:val="00D21307"/>
    <w:rsid w:val="00D229B4"/>
    <w:rsid w:val="00D231C2"/>
    <w:rsid w:val="00D2437A"/>
    <w:rsid w:val="00D26468"/>
    <w:rsid w:val="00D26759"/>
    <w:rsid w:val="00D27953"/>
    <w:rsid w:val="00D27B06"/>
    <w:rsid w:val="00D27C34"/>
    <w:rsid w:val="00D30C3E"/>
    <w:rsid w:val="00D31352"/>
    <w:rsid w:val="00D31DEE"/>
    <w:rsid w:val="00D3212F"/>
    <w:rsid w:val="00D332E5"/>
    <w:rsid w:val="00D338A9"/>
    <w:rsid w:val="00D33ECE"/>
    <w:rsid w:val="00D3495F"/>
    <w:rsid w:val="00D365B9"/>
    <w:rsid w:val="00D4064C"/>
    <w:rsid w:val="00D4262B"/>
    <w:rsid w:val="00D426F0"/>
    <w:rsid w:val="00D429B7"/>
    <w:rsid w:val="00D42CA3"/>
    <w:rsid w:val="00D45297"/>
    <w:rsid w:val="00D473A8"/>
    <w:rsid w:val="00D50815"/>
    <w:rsid w:val="00D5091F"/>
    <w:rsid w:val="00D50C17"/>
    <w:rsid w:val="00D52D09"/>
    <w:rsid w:val="00D5329B"/>
    <w:rsid w:val="00D55064"/>
    <w:rsid w:val="00D55B5E"/>
    <w:rsid w:val="00D56B9A"/>
    <w:rsid w:val="00D57C86"/>
    <w:rsid w:val="00D61E74"/>
    <w:rsid w:val="00D63EB1"/>
    <w:rsid w:val="00D64DA0"/>
    <w:rsid w:val="00D64E02"/>
    <w:rsid w:val="00D673BF"/>
    <w:rsid w:val="00D70829"/>
    <w:rsid w:val="00D70CC2"/>
    <w:rsid w:val="00D738D6"/>
    <w:rsid w:val="00D7417B"/>
    <w:rsid w:val="00D75B78"/>
    <w:rsid w:val="00D80795"/>
    <w:rsid w:val="00D82043"/>
    <w:rsid w:val="00D831B3"/>
    <w:rsid w:val="00D83270"/>
    <w:rsid w:val="00D853EB"/>
    <w:rsid w:val="00D87E00"/>
    <w:rsid w:val="00D902CE"/>
    <w:rsid w:val="00D9134D"/>
    <w:rsid w:val="00D91559"/>
    <w:rsid w:val="00D93803"/>
    <w:rsid w:val="00D94F1C"/>
    <w:rsid w:val="00D94F9F"/>
    <w:rsid w:val="00D95CF9"/>
    <w:rsid w:val="00D96D11"/>
    <w:rsid w:val="00D97702"/>
    <w:rsid w:val="00DA16AB"/>
    <w:rsid w:val="00DA1E0A"/>
    <w:rsid w:val="00DA3EDB"/>
    <w:rsid w:val="00DA4750"/>
    <w:rsid w:val="00DA5730"/>
    <w:rsid w:val="00DA7A03"/>
    <w:rsid w:val="00DB00C4"/>
    <w:rsid w:val="00DB0CD0"/>
    <w:rsid w:val="00DB0D47"/>
    <w:rsid w:val="00DB1818"/>
    <w:rsid w:val="00DB2C8F"/>
    <w:rsid w:val="00DB5C8B"/>
    <w:rsid w:val="00DC1D94"/>
    <w:rsid w:val="00DC286F"/>
    <w:rsid w:val="00DC309B"/>
    <w:rsid w:val="00DC313D"/>
    <w:rsid w:val="00DC4DA2"/>
    <w:rsid w:val="00DC63E2"/>
    <w:rsid w:val="00DD650B"/>
    <w:rsid w:val="00DD6514"/>
    <w:rsid w:val="00DF2C2A"/>
    <w:rsid w:val="00DF3144"/>
    <w:rsid w:val="00DF416E"/>
    <w:rsid w:val="00DF59E1"/>
    <w:rsid w:val="00DF739E"/>
    <w:rsid w:val="00DF7DD5"/>
    <w:rsid w:val="00E001D3"/>
    <w:rsid w:val="00E013D4"/>
    <w:rsid w:val="00E013E9"/>
    <w:rsid w:val="00E03893"/>
    <w:rsid w:val="00E068E1"/>
    <w:rsid w:val="00E06A11"/>
    <w:rsid w:val="00E1575F"/>
    <w:rsid w:val="00E15B37"/>
    <w:rsid w:val="00E16739"/>
    <w:rsid w:val="00E17B8D"/>
    <w:rsid w:val="00E21463"/>
    <w:rsid w:val="00E223B2"/>
    <w:rsid w:val="00E245FD"/>
    <w:rsid w:val="00E25A91"/>
    <w:rsid w:val="00E275A4"/>
    <w:rsid w:val="00E3044D"/>
    <w:rsid w:val="00E30CA7"/>
    <w:rsid w:val="00E31475"/>
    <w:rsid w:val="00E314B2"/>
    <w:rsid w:val="00E31797"/>
    <w:rsid w:val="00E33458"/>
    <w:rsid w:val="00E33950"/>
    <w:rsid w:val="00E3786C"/>
    <w:rsid w:val="00E4003A"/>
    <w:rsid w:val="00E4045F"/>
    <w:rsid w:val="00E43A7B"/>
    <w:rsid w:val="00E45AFE"/>
    <w:rsid w:val="00E47140"/>
    <w:rsid w:val="00E47929"/>
    <w:rsid w:val="00E50EF6"/>
    <w:rsid w:val="00E53962"/>
    <w:rsid w:val="00E5474E"/>
    <w:rsid w:val="00E547A8"/>
    <w:rsid w:val="00E5681B"/>
    <w:rsid w:val="00E57458"/>
    <w:rsid w:val="00E60972"/>
    <w:rsid w:val="00E611D7"/>
    <w:rsid w:val="00E6140C"/>
    <w:rsid w:val="00E622D3"/>
    <w:rsid w:val="00E62835"/>
    <w:rsid w:val="00E63184"/>
    <w:rsid w:val="00E63942"/>
    <w:rsid w:val="00E63E81"/>
    <w:rsid w:val="00E67834"/>
    <w:rsid w:val="00E7222E"/>
    <w:rsid w:val="00E72AF7"/>
    <w:rsid w:val="00E73347"/>
    <w:rsid w:val="00E743E5"/>
    <w:rsid w:val="00E7504C"/>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666"/>
    <w:rsid w:val="00E9290D"/>
    <w:rsid w:val="00E92AC9"/>
    <w:rsid w:val="00E92D7E"/>
    <w:rsid w:val="00E933C9"/>
    <w:rsid w:val="00E938C2"/>
    <w:rsid w:val="00E93DCB"/>
    <w:rsid w:val="00E9454B"/>
    <w:rsid w:val="00E94BFF"/>
    <w:rsid w:val="00EA05AE"/>
    <w:rsid w:val="00EA07EA"/>
    <w:rsid w:val="00EA1098"/>
    <w:rsid w:val="00EA1521"/>
    <w:rsid w:val="00EA399D"/>
    <w:rsid w:val="00EA3B90"/>
    <w:rsid w:val="00EA4952"/>
    <w:rsid w:val="00EA4DA4"/>
    <w:rsid w:val="00EA50F9"/>
    <w:rsid w:val="00EA7200"/>
    <w:rsid w:val="00EB2948"/>
    <w:rsid w:val="00EB39D2"/>
    <w:rsid w:val="00EB6FEB"/>
    <w:rsid w:val="00EB73D7"/>
    <w:rsid w:val="00EC21CB"/>
    <w:rsid w:val="00EC4267"/>
    <w:rsid w:val="00EC4A25"/>
    <w:rsid w:val="00ED0BF1"/>
    <w:rsid w:val="00ED2291"/>
    <w:rsid w:val="00ED2AC2"/>
    <w:rsid w:val="00ED5488"/>
    <w:rsid w:val="00ED6583"/>
    <w:rsid w:val="00EE092F"/>
    <w:rsid w:val="00EE0F99"/>
    <w:rsid w:val="00EE4C68"/>
    <w:rsid w:val="00EE4D8F"/>
    <w:rsid w:val="00EE4EB4"/>
    <w:rsid w:val="00EE5764"/>
    <w:rsid w:val="00EE61A4"/>
    <w:rsid w:val="00EF1D58"/>
    <w:rsid w:val="00EF6B50"/>
    <w:rsid w:val="00F010FB"/>
    <w:rsid w:val="00F01491"/>
    <w:rsid w:val="00F02349"/>
    <w:rsid w:val="00F025A2"/>
    <w:rsid w:val="00F03C45"/>
    <w:rsid w:val="00F06D61"/>
    <w:rsid w:val="00F07388"/>
    <w:rsid w:val="00F078C8"/>
    <w:rsid w:val="00F110DD"/>
    <w:rsid w:val="00F12489"/>
    <w:rsid w:val="00F139BA"/>
    <w:rsid w:val="00F14DCF"/>
    <w:rsid w:val="00F15874"/>
    <w:rsid w:val="00F15C41"/>
    <w:rsid w:val="00F168B8"/>
    <w:rsid w:val="00F2026E"/>
    <w:rsid w:val="00F20FE5"/>
    <w:rsid w:val="00F2210A"/>
    <w:rsid w:val="00F2541C"/>
    <w:rsid w:val="00F2657B"/>
    <w:rsid w:val="00F26F4B"/>
    <w:rsid w:val="00F277EE"/>
    <w:rsid w:val="00F31DF0"/>
    <w:rsid w:val="00F326E6"/>
    <w:rsid w:val="00F33057"/>
    <w:rsid w:val="00F34036"/>
    <w:rsid w:val="00F360F1"/>
    <w:rsid w:val="00F36371"/>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8708D"/>
    <w:rsid w:val="00F909AE"/>
    <w:rsid w:val="00F915EF"/>
    <w:rsid w:val="00F9181C"/>
    <w:rsid w:val="00F92471"/>
    <w:rsid w:val="00F94089"/>
    <w:rsid w:val="00F9595C"/>
    <w:rsid w:val="00F95998"/>
    <w:rsid w:val="00F9789D"/>
    <w:rsid w:val="00FA0792"/>
    <w:rsid w:val="00FA1266"/>
    <w:rsid w:val="00FA3571"/>
    <w:rsid w:val="00FA4136"/>
    <w:rsid w:val="00FA5190"/>
    <w:rsid w:val="00FA77EC"/>
    <w:rsid w:val="00FA7EDB"/>
    <w:rsid w:val="00FB05D2"/>
    <w:rsid w:val="00FB1304"/>
    <w:rsid w:val="00FB18B5"/>
    <w:rsid w:val="00FB4C0A"/>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894"/>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7505636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90109356">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FA0D8-14A4-884B-A6FA-74726CC0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2</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2018-08-10T18:42:00Z</dcterms:created>
  <dcterms:modified xsi:type="dcterms:W3CDTF">2018-08-10T18:42:00Z</dcterms:modified>
  <cp:category/>
</cp:coreProperties>
</file>