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59DCF7" w14:textId="77777777" w:rsidR="00512808" w:rsidRDefault="003B0033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hAnsi="Arial" w:cs="Arial"/>
          <w:b/>
          <w:bCs/>
          <w:sz w:val="32"/>
          <w:szCs w:val="32"/>
          <w:highlight w:val="yellow"/>
          <w:lang w:val="en-US"/>
        </w:rPr>
      </w:pPr>
      <w:bookmarkStart w:id="0" w:name="_GoBack"/>
      <w:bookmarkEnd w:id="0"/>
      <w:r>
        <w:rPr>
          <w:rFonts w:ascii="Arial" w:hAnsi="Arial" w:cs="Arial"/>
          <w:b/>
          <w:bCs/>
          <w:sz w:val="24"/>
          <w:szCs w:val="24"/>
          <w:lang w:val="en-US"/>
        </w:rPr>
        <w:t>3GPP TSG-RAN WG4 #87</w:t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bCs/>
          <w:sz w:val="32"/>
          <w:szCs w:val="32"/>
          <w:lang w:val="en-US"/>
        </w:rPr>
        <w:t>R4-1807972</w:t>
      </w:r>
    </w:p>
    <w:p w14:paraId="2C7EC9F2" w14:textId="77777777" w:rsidR="00512808" w:rsidRDefault="003B0033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b/>
          <w:bCs/>
        </w:rPr>
      </w:pPr>
      <w:r>
        <w:rPr>
          <w:rFonts w:ascii="Arial" w:hAnsi="Arial" w:cs="Arial"/>
          <w:b/>
          <w:bCs/>
          <w:sz w:val="24"/>
          <w:szCs w:val="24"/>
        </w:rPr>
        <w:t>Busan, Korea, 21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st</w:t>
      </w:r>
      <w:r>
        <w:rPr>
          <w:rFonts w:ascii="Arial" w:hAnsi="Arial" w:cs="Arial"/>
          <w:b/>
          <w:bCs/>
          <w:sz w:val="24"/>
          <w:szCs w:val="24"/>
        </w:rPr>
        <w:t xml:space="preserve"> – 25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 xml:space="preserve">th </w:t>
      </w:r>
      <w:r>
        <w:rPr>
          <w:rFonts w:ascii="Arial" w:hAnsi="Arial" w:cs="Arial"/>
          <w:b/>
          <w:bCs/>
          <w:sz w:val="24"/>
          <w:szCs w:val="24"/>
        </w:rPr>
        <w:t>May, 2018</w:t>
      </w:r>
      <w:r>
        <w:rPr>
          <w:b/>
          <w:bCs/>
        </w:rPr>
        <w:t xml:space="preserve">        </w:t>
      </w:r>
    </w:p>
    <w:p w14:paraId="17162574" w14:textId="77777777" w:rsidR="00512808" w:rsidRDefault="00512808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b/>
        </w:rPr>
      </w:pPr>
    </w:p>
    <w:p w14:paraId="47A79321" w14:textId="77777777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</w:rPr>
        <w:tab/>
        <w:t>LS on signalling for gap sharing</w:t>
      </w:r>
    </w:p>
    <w:p w14:paraId="02C4377A" w14:textId="77777777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</w:rPr>
        <w:t>Rel-15</w:t>
      </w:r>
    </w:p>
    <w:p w14:paraId="3C90F8AB" w14:textId="77777777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Work Item: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</w:rPr>
        <w:t>NR_newRAT</w:t>
      </w:r>
      <w:proofErr w:type="spellEnd"/>
      <w:r>
        <w:rPr>
          <w:rFonts w:ascii="Arial" w:hAnsi="Arial" w:cs="Arial"/>
        </w:rPr>
        <w:t>-Core</w:t>
      </w:r>
    </w:p>
    <w:p w14:paraId="20A09E8D" w14:textId="77777777" w:rsidR="00512808" w:rsidRDefault="003B0033">
      <w:pPr>
        <w:spacing w:after="60"/>
        <w:ind w:left="1985" w:hanging="1985"/>
        <w:rPr>
          <w:rFonts w:ascii="Arial" w:hAnsi="Arial" w:cs="Arial"/>
          <w:lang w:val="en-US"/>
        </w:rPr>
      </w:pPr>
      <w:r>
        <w:rPr>
          <w:rFonts w:ascii="Arial" w:hAnsi="Arial" w:cs="Arial"/>
          <w:b/>
          <w:bCs/>
        </w:rPr>
        <w:t>Reply To:</w:t>
      </w:r>
      <w:r>
        <w:rPr>
          <w:rFonts w:ascii="Arial" w:hAnsi="Arial" w:cs="Arial"/>
          <w:lang w:val="en-US"/>
        </w:rPr>
        <w:tab/>
      </w:r>
    </w:p>
    <w:p w14:paraId="4CEF5D51" w14:textId="77777777" w:rsidR="00512808" w:rsidRDefault="00512808">
      <w:pPr>
        <w:spacing w:after="60"/>
        <w:ind w:left="1985" w:hanging="1985"/>
        <w:rPr>
          <w:rFonts w:ascii="Arial" w:hAnsi="Arial" w:cs="Arial"/>
          <w:b/>
        </w:rPr>
      </w:pPr>
    </w:p>
    <w:p w14:paraId="15DBBAF4" w14:textId="77777777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Cs/>
        </w:rPr>
        <w:tab/>
        <w:t>RAN WG4</w:t>
      </w:r>
    </w:p>
    <w:p w14:paraId="299FE3E8" w14:textId="77777777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To:</w:t>
      </w:r>
      <w:r>
        <w:rPr>
          <w:rFonts w:ascii="Arial" w:hAnsi="Arial" w:cs="Arial"/>
          <w:bCs/>
        </w:rPr>
        <w:tab/>
        <w:t>RAN WG2</w:t>
      </w:r>
    </w:p>
    <w:p w14:paraId="75F6F6C5" w14:textId="77777777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CC: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</w:p>
    <w:p w14:paraId="1E65EC50" w14:textId="77777777" w:rsidR="00512808" w:rsidRDefault="00512808">
      <w:pPr>
        <w:spacing w:after="60"/>
        <w:ind w:left="1985" w:hanging="1985"/>
        <w:rPr>
          <w:rFonts w:ascii="Arial" w:hAnsi="Arial" w:cs="Arial"/>
          <w:bCs/>
        </w:rPr>
      </w:pPr>
    </w:p>
    <w:p w14:paraId="47277F92" w14:textId="77777777" w:rsidR="00512808" w:rsidRDefault="003B0033">
      <w:pPr>
        <w:tabs>
          <w:tab w:val="left" w:pos="2268"/>
        </w:tabs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  <w:bCs/>
        </w:rPr>
        <w:tab/>
      </w:r>
    </w:p>
    <w:p w14:paraId="5155DAF5" w14:textId="77777777" w:rsidR="00512808" w:rsidRDefault="003B0033">
      <w:pPr>
        <w:pStyle w:val="Heading4"/>
        <w:tabs>
          <w:tab w:val="left" w:pos="2268"/>
        </w:tabs>
        <w:ind w:left="567"/>
        <w:rPr>
          <w:rFonts w:cs="Arial"/>
          <w:b w:val="0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cs="Arial"/>
          <w:b w:val="0"/>
        </w:rPr>
        <w:t>Chris Callender</w:t>
      </w:r>
    </w:p>
    <w:p w14:paraId="65BDB774" w14:textId="77777777" w:rsidR="00512808" w:rsidRDefault="003B0033">
      <w:pPr>
        <w:pStyle w:val="Heading7"/>
        <w:tabs>
          <w:tab w:val="left" w:pos="2268"/>
        </w:tabs>
        <w:ind w:left="567"/>
        <w:rPr>
          <w:rFonts w:cs="Arial"/>
          <w:b w:val="0"/>
        </w:rPr>
      </w:pPr>
      <w:r>
        <w:rPr>
          <w:rFonts w:cs="Arial"/>
        </w:rPr>
        <w:t>E-mail Address:</w:t>
      </w:r>
      <w:r>
        <w:rPr>
          <w:rFonts w:cs="Arial"/>
        </w:rPr>
        <w:tab/>
      </w:r>
      <w:r>
        <w:rPr>
          <w:rFonts w:cs="Arial"/>
          <w:b w:val="0"/>
        </w:rPr>
        <w:t>christopher.callender@ericsson.com</w:t>
      </w:r>
    </w:p>
    <w:p w14:paraId="3A33BDCC" w14:textId="77777777" w:rsidR="00512808" w:rsidRDefault="00512808">
      <w:pPr>
        <w:spacing w:after="60"/>
        <w:ind w:left="1985" w:hanging="1985"/>
        <w:rPr>
          <w:rFonts w:ascii="Arial" w:hAnsi="Arial" w:cs="Arial"/>
          <w:b/>
        </w:rPr>
      </w:pPr>
    </w:p>
    <w:p w14:paraId="6E052116" w14:textId="77777777" w:rsidR="00512808" w:rsidRDefault="00512808">
      <w:pPr>
        <w:pBdr>
          <w:bottom w:val="single" w:sz="4" w:space="1" w:color="auto"/>
        </w:pBdr>
        <w:rPr>
          <w:rFonts w:ascii="Arial" w:hAnsi="Arial" w:cs="Arial"/>
        </w:rPr>
      </w:pPr>
    </w:p>
    <w:p w14:paraId="55D32AFF" w14:textId="77777777" w:rsidR="00512808" w:rsidRDefault="00512808">
      <w:pPr>
        <w:rPr>
          <w:rFonts w:ascii="Arial" w:hAnsi="Arial" w:cs="Arial"/>
        </w:rPr>
      </w:pPr>
    </w:p>
    <w:p w14:paraId="212568F5" w14:textId="77777777" w:rsidR="00512808" w:rsidRDefault="003B0033">
      <w:pPr>
        <w:spacing w:after="120"/>
        <w:rPr>
          <w:b/>
          <w:bCs/>
        </w:rPr>
      </w:pPr>
      <w:r>
        <w:rPr>
          <w:b/>
          <w:bCs/>
        </w:rPr>
        <w:t>1. Overall Description:</w:t>
      </w:r>
    </w:p>
    <w:p w14:paraId="33383D32" w14:textId="77777777" w:rsidR="00512808" w:rsidRDefault="003B0033">
      <w:pPr>
        <w:rPr>
          <w:bCs/>
        </w:rPr>
      </w:pPr>
      <w:r>
        <w:rPr>
          <w:bCs/>
        </w:rPr>
        <w:t xml:space="preserve">In </w:t>
      </w:r>
      <w:r>
        <w:t>R2-1712143/</w:t>
      </w:r>
      <w:r>
        <w:rPr>
          <w:bCs/>
        </w:rPr>
        <w:t>R4-1711940, “LS on gaps for SS block measurement in NR”, RAN4 provided the following input on the need for an intra/interfrequency/interRAT gap sharing parameter</w:t>
      </w:r>
    </w:p>
    <w:p w14:paraId="0F9077DD" w14:textId="77777777" w:rsidR="00512808" w:rsidRDefault="00512808">
      <w:pPr>
        <w:rPr>
          <w:bCs/>
        </w:rPr>
      </w:pPr>
    </w:p>
    <w:tbl>
      <w:tblPr>
        <w:tblStyle w:val="TableGrid"/>
        <w:tblW w:w="9855" w:type="dxa"/>
        <w:tblLayout w:type="fixed"/>
        <w:tblLook w:val="04A0" w:firstRow="1" w:lastRow="0" w:firstColumn="1" w:lastColumn="0" w:noHBand="0" w:noVBand="1"/>
      </w:tblPr>
      <w:tblGrid>
        <w:gridCol w:w="9855"/>
      </w:tblGrid>
      <w:tr w:rsidR="00512808" w14:paraId="00A53CCF" w14:textId="77777777">
        <w:tc>
          <w:tcPr>
            <w:tcW w:w="9855" w:type="dxa"/>
          </w:tcPr>
          <w:p w14:paraId="345324D0" w14:textId="77777777" w:rsidR="00512808" w:rsidRDefault="003B0033">
            <w:pPr>
              <w:spacing w:after="120"/>
              <w:rPr>
                <w:rFonts w:eastAsia="SimSun"/>
                <w:u w:val="single"/>
                <w:lang w:val="en-US" w:eastAsia="zh-CN"/>
              </w:rPr>
            </w:pPr>
            <w:r>
              <w:rPr>
                <w:rFonts w:eastAsia="SimSun"/>
                <w:u w:val="single"/>
                <w:lang w:val="en-US" w:eastAsia="zh-CN"/>
              </w:rPr>
              <w:t>Intra/inter gap sharing</w:t>
            </w:r>
          </w:p>
          <w:p w14:paraId="74B81CFF" w14:textId="77777777" w:rsidR="00512808" w:rsidRDefault="003B0033">
            <w:pPr>
              <w:numPr>
                <w:ilvl w:val="0"/>
                <w:numId w:val="8"/>
              </w:numPr>
              <w:spacing w:after="12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Since gaps are used for both intra and interfrequency measurements, RAN4 view is discussing that the sharing of gaps between intra measurement and inter-measurement may need to be configurable. RAN4 is working on the exact details of intra/inter gap sharing schemes and anticipates the need for a configuration </w:t>
            </w:r>
            <w:proofErr w:type="gramStart"/>
            <w:r>
              <w:rPr>
                <w:rFonts w:eastAsia="SimSun"/>
                <w:lang w:val="en-US" w:eastAsia="zh-CN"/>
              </w:rPr>
              <w:t>similar to</w:t>
            </w:r>
            <w:proofErr w:type="gramEnd"/>
            <w:r>
              <w:rPr>
                <w:rFonts w:eastAsia="SimSun"/>
                <w:lang w:val="en-US" w:eastAsia="zh-CN"/>
              </w:rPr>
              <w:t xml:space="preserve"> the one used for LTE category M1 measurements in 36.331:</w:t>
            </w:r>
          </w:p>
          <w:tbl>
            <w:tblPr>
              <w:tblW w:w="9645" w:type="dxa"/>
              <w:tblInd w:w="108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45"/>
            </w:tblGrid>
            <w:tr w:rsidR="00512808" w14:paraId="092E64A6" w14:textId="77777777">
              <w:trPr>
                <w:cantSplit/>
                <w:trHeight w:val="52"/>
                <w:tblHeader/>
              </w:trPr>
              <w:tc>
                <w:tcPr>
                  <w:tcW w:w="9645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63D4FE2" w14:textId="77777777" w:rsidR="00512808" w:rsidRDefault="003B0033">
                  <w:pPr>
                    <w:pStyle w:val="TAH"/>
                    <w:rPr>
                      <w:rFonts w:ascii="Times New Roman" w:hAnsi="Times New Roman"/>
                      <w:lang w:eastAsia="en-GB"/>
                    </w:rPr>
                  </w:pPr>
                  <w:proofErr w:type="spellStart"/>
                  <w:r>
                    <w:rPr>
                      <w:rFonts w:ascii="Times New Roman" w:hAnsi="Times New Roman"/>
                      <w:i/>
                      <w:iCs/>
                      <w:lang w:eastAsia="en-GB"/>
                    </w:rPr>
                    <w:t>MeasGapSharingConfig</w:t>
                  </w:r>
                  <w:proofErr w:type="spellEnd"/>
                  <w:r>
                    <w:rPr>
                      <w:rFonts w:ascii="Times New Roman" w:hAnsi="Times New Roman"/>
                      <w:lang w:eastAsia="en-GB"/>
                    </w:rPr>
                    <w:t xml:space="preserve"> field descriptions</w:t>
                  </w:r>
                </w:p>
              </w:tc>
            </w:tr>
            <w:tr w:rsidR="00512808" w14:paraId="233A4947" w14:textId="77777777">
              <w:trPr>
                <w:cantSplit/>
              </w:trPr>
              <w:tc>
                <w:tcPr>
                  <w:tcW w:w="9645" w:type="dxa"/>
                  <w:tcBorders>
                    <w:top w:val="nil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3D7FC16" w14:textId="77777777" w:rsidR="00512808" w:rsidRDefault="003B0033">
                  <w:pPr>
                    <w:pStyle w:val="TAL"/>
                    <w:rPr>
                      <w:rFonts w:ascii="Times New Roman" w:hAnsi="Times New Roman"/>
                      <w:b/>
                      <w:bCs/>
                      <w:i/>
                      <w:iCs/>
                      <w:lang w:eastAsia="en-GB"/>
                    </w:rPr>
                  </w:pPr>
                  <w:proofErr w:type="spellStart"/>
                  <w:r>
                    <w:rPr>
                      <w:rFonts w:ascii="Times New Roman" w:hAnsi="Times New Roman"/>
                      <w:b/>
                      <w:bCs/>
                      <w:i/>
                      <w:iCs/>
                      <w:lang w:eastAsia="en-GB"/>
                    </w:rPr>
                    <w:t>measGapSharingScheme</w:t>
                  </w:r>
                  <w:proofErr w:type="spellEnd"/>
                </w:p>
                <w:p w14:paraId="1FEEB248" w14:textId="77777777" w:rsidR="00512808" w:rsidRDefault="003B0033">
                  <w:pPr>
                    <w:pStyle w:val="TAL"/>
                    <w:rPr>
                      <w:rFonts w:ascii="Times New Roman" w:hAnsi="Times New Roman"/>
                      <w:lang w:eastAsia="en-GB"/>
                    </w:rPr>
                  </w:pPr>
                  <w:r>
                    <w:rPr>
                      <w:rFonts w:ascii="Times New Roman" w:hAnsi="Times New Roman"/>
                      <w:lang w:eastAsia="zh-CN"/>
                    </w:rPr>
                    <w:t xml:space="preserve">Indicates the measurement gaps sharing scheme </w:t>
                  </w:r>
                  <w:r>
                    <w:rPr>
                      <w:rFonts w:ascii="Times New Roman" w:hAnsi="Times New Roman"/>
                      <w:lang w:eastAsia="en-GB"/>
                    </w:rPr>
                    <w:t xml:space="preserve">for BL UEs in CE mode A and CE mode B, see TS 36.133 [16, Table 8.13.2.1.1.1-2 and Table 8.13.3.1.1.1-3]. Value </w:t>
                  </w:r>
                  <w:r>
                    <w:rPr>
                      <w:rFonts w:ascii="Times New Roman" w:hAnsi="Times New Roman"/>
                      <w:i/>
                      <w:iCs/>
                      <w:lang w:eastAsia="en-GB"/>
                    </w:rPr>
                    <w:t>scheme00</w:t>
                  </w:r>
                  <w:r>
                    <w:rPr>
                      <w:rFonts w:ascii="Times New Roman" w:hAnsi="Times New Roman"/>
                      <w:lang w:eastAsia="en-GB"/>
                    </w:rPr>
                    <w:t xml:space="preserve"> corresponds to “00”, value </w:t>
                  </w:r>
                  <w:r>
                    <w:rPr>
                      <w:rFonts w:ascii="Times New Roman" w:hAnsi="Times New Roman"/>
                      <w:i/>
                      <w:iCs/>
                      <w:lang w:eastAsia="en-GB"/>
                    </w:rPr>
                    <w:t>scheme01</w:t>
                  </w:r>
                  <w:r>
                    <w:rPr>
                      <w:rFonts w:ascii="Times New Roman" w:hAnsi="Times New Roman"/>
                      <w:lang w:eastAsia="en-GB"/>
                    </w:rPr>
                    <w:t xml:space="preserve"> corresponds to “01”, and so on.</w:t>
                  </w:r>
                </w:p>
              </w:tc>
            </w:tr>
          </w:tbl>
          <w:p w14:paraId="0E19E976" w14:textId="77777777" w:rsidR="00512808" w:rsidRDefault="00512808">
            <w:pPr>
              <w:spacing w:after="120"/>
              <w:ind w:left="720"/>
              <w:rPr>
                <w:rFonts w:eastAsia="SimSun"/>
                <w:lang w:val="en-US" w:eastAsia="zh-CN"/>
              </w:rPr>
            </w:pPr>
          </w:p>
          <w:p w14:paraId="131DFDFB" w14:textId="77777777" w:rsidR="00512808" w:rsidRDefault="003B0033">
            <w:pPr>
              <w:rPr>
                <w:bCs/>
              </w:rPr>
            </w:pPr>
            <w:r>
              <w:rPr>
                <w:rFonts w:eastAsia="SimSun"/>
                <w:lang w:val="en-US" w:eastAsia="zh-CN"/>
              </w:rPr>
              <w:t>RAN4 believe that a maximum of 4 configurable sharing schemes would be suitable.</w:t>
            </w:r>
          </w:p>
        </w:tc>
      </w:tr>
    </w:tbl>
    <w:p w14:paraId="5E1A94A2" w14:textId="77777777" w:rsidR="00512808" w:rsidRDefault="00512808">
      <w:pPr>
        <w:rPr>
          <w:bCs/>
        </w:rPr>
      </w:pPr>
    </w:p>
    <w:p w14:paraId="3CC4F6FA" w14:textId="222FE7A2" w:rsidR="00512808" w:rsidRDefault="003B0033">
      <w:pPr>
        <w:spacing w:after="12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RAN4 understanding is that RAN2 has not yet included such a parameter in either 36.331 or 38.331. RAN4 requests RAN2 to specify such a parameter in release 15. Additionally, RAN4 has discussed whether the gap sharing parameter should apply on a per UE or per FR gap basis. RAN4 view is that when per FR gaps are configured, </w:t>
      </w:r>
      <w:r>
        <w:rPr>
          <w:rFonts w:eastAsia="SimSun" w:hint="eastAsia"/>
          <w:lang w:val="en-US" w:eastAsia="zh-CN"/>
        </w:rPr>
        <w:t>sharing parameters can be configured independently for each FR</w:t>
      </w:r>
      <w:r>
        <w:rPr>
          <w:rFonts w:eastAsia="SimSun"/>
          <w:lang w:val="en-US" w:eastAsia="zh-CN"/>
        </w:rPr>
        <w:t>.</w:t>
      </w:r>
    </w:p>
    <w:p w14:paraId="6B4397E1" w14:textId="77777777" w:rsidR="00512808" w:rsidRDefault="00512808">
      <w:pPr>
        <w:rPr>
          <w:bCs/>
        </w:rPr>
      </w:pPr>
    </w:p>
    <w:p w14:paraId="1B268262" w14:textId="77777777" w:rsidR="00512808" w:rsidRDefault="003B0033">
      <w:pPr>
        <w:spacing w:after="120"/>
        <w:rPr>
          <w:b/>
          <w:bCs/>
        </w:rPr>
      </w:pPr>
      <w:r>
        <w:rPr>
          <w:b/>
          <w:bCs/>
        </w:rPr>
        <w:t>2. Actions:</w:t>
      </w:r>
    </w:p>
    <w:p w14:paraId="2F64B5F4" w14:textId="77777777" w:rsidR="00512808" w:rsidRDefault="003B0033">
      <w:pPr>
        <w:spacing w:after="120"/>
        <w:ind w:left="1985" w:hanging="1985"/>
        <w:rPr>
          <w:b/>
          <w:bCs/>
        </w:rPr>
      </w:pPr>
      <w:r>
        <w:rPr>
          <w:b/>
          <w:bCs/>
        </w:rPr>
        <w:t>To RAN2 group:</w:t>
      </w:r>
    </w:p>
    <w:p w14:paraId="45A52F00" w14:textId="77777777" w:rsidR="00512808" w:rsidRDefault="003B0033">
      <w:pPr>
        <w:spacing w:after="120"/>
        <w:ind w:left="993" w:hanging="993"/>
        <w:rPr>
          <w:b/>
          <w:bCs/>
        </w:rPr>
      </w:pPr>
      <w:r>
        <w:rPr>
          <w:b/>
          <w:bCs/>
        </w:rPr>
        <w:t>ACTIONS:</w:t>
      </w:r>
      <w:r>
        <w:rPr>
          <w:b/>
        </w:rPr>
        <w:tab/>
      </w:r>
      <w:r>
        <w:rPr>
          <w:b/>
          <w:bCs/>
        </w:rPr>
        <w:t xml:space="preserve"> </w:t>
      </w:r>
    </w:p>
    <w:p w14:paraId="6D08F946" w14:textId="77777777" w:rsidR="00512808" w:rsidRDefault="003B0033">
      <w:pPr>
        <w:spacing w:after="120"/>
        <w:ind w:left="993" w:hanging="993"/>
        <w:rPr>
          <w:bCs/>
        </w:rPr>
      </w:pPr>
      <w:r>
        <w:rPr>
          <w:bCs/>
        </w:rPr>
        <w:lastRenderedPageBreak/>
        <w:t xml:space="preserve">RAN2 is requested </w:t>
      </w:r>
      <w:proofErr w:type="gramStart"/>
      <w:r>
        <w:rPr>
          <w:bCs/>
        </w:rPr>
        <w:t>to  specify</w:t>
      </w:r>
      <w:proofErr w:type="gramEnd"/>
      <w:r>
        <w:rPr>
          <w:bCs/>
        </w:rPr>
        <w:t xml:space="preserve"> a parameter for </w:t>
      </w:r>
      <w:r>
        <w:rPr>
          <w:rFonts w:eastAsia="SimSun"/>
          <w:lang w:val="en-US" w:eastAsia="zh-CN"/>
        </w:rPr>
        <w:t>configurable sharing between intrafrequency gap based and interfrequency/interRAT measurements in release 15.</w:t>
      </w:r>
    </w:p>
    <w:p w14:paraId="0C4FF050" w14:textId="77777777" w:rsidR="00512808" w:rsidRDefault="003B0033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3. Date of Next RAN4 Meetings:</w:t>
      </w:r>
    </w:p>
    <w:p w14:paraId="71C2E688" w14:textId="77777777" w:rsidR="00512808" w:rsidRDefault="003B0033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RAN4#AH1807</w:t>
      </w:r>
      <w:r>
        <w:rPr>
          <w:rFonts w:ascii="Arial" w:hAnsi="Arial" w:cs="Arial"/>
        </w:rPr>
        <w:tab/>
        <w:t xml:space="preserve">2 - 6 July 2018     </w:t>
      </w:r>
      <w:r>
        <w:rPr>
          <w:rFonts w:ascii="Arial" w:hAnsi="Arial" w:cs="Arial"/>
        </w:rPr>
        <w:tab/>
        <w:t>Montreal, Canada</w:t>
      </w:r>
    </w:p>
    <w:p w14:paraId="5D12D575" w14:textId="77777777" w:rsidR="00512808" w:rsidRDefault="003B0033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RAN4#87</w:t>
      </w:r>
      <w:r>
        <w:rPr>
          <w:rFonts w:ascii="Arial" w:hAnsi="Arial" w:cs="Arial"/>
        </w:rPr>
        <w:tab/>
        <w:t>20 - 24 August 2018</w:t>
      </w:r>
      <w:r>
        <w:rPr>
          <w:rFonts w:ascii="Arial" w:hAnsi="Arial" w:cs="Arial"/>
        </w:rPr>
        <w:tab/>
        <w:t>Gothenburg, Sweden</w:t>
      </w:r>
    </w:p>
    <w:p w14:paraId="3693D2A1" w14:textId="77777777" w:rsidR="00512808" w:rsidRDefault="003B0033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RAN4#87bis</w:t>
      </w:r>
      <w:r>
        <w:rPr>
          <w:rFonts w:ascii="Arial" w:hAnsi="Arial" w:cs="Arial"/>
        </w:rPr>
        <w:tab/>
        <w:t>8 - 12 October 2018</w:t>
      </w:r>
      <w:r>
        <w:rPr>
          <w:rFonts w:ascii="Arial" w:hAnsi="Arial" w:cs="Arial"/>
        </w:rPr>
        <w:tab/>
        <w:t>Chengdu (TBC), China</w:t>
      </w:r>
    </w:p>
    <w:p w14:paraId="60043E42" w14:textId="77777777" w:rsidR="00512808" w:rsidRDefault="0051280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DD546AA" w14:textId="77777777" w:rsidR="00512808" w:rsidRDefault="00512808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</w:p>
    <w:sectPr w:rsidR="00512808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10B38FD"/>
    <w:multiLevelType w:val="multilevel"/>
    <w:tmpl w:val="310B38FD"/>
    <w:lvl w:ilvl="0">
      <w:start w:val="1"/>
      <w:numFmt w:val="bullet"/>
      <w:pStyle w:val="ListBullet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902B10"/>
    <w:multiLevelType w:val="multilevel"/>
    <w:tmpl w:val="34902B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6"/>
  </w:num>
  <w:num w:numId="5">
    <w:abstractNumId w:val="0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1358"/>
    <w:rsid w:val="00037DC7"/>
    <w:rsid w:val="000820DB"/>
    <w:rsid w:val="00095093"/>
    <w:rsid w:val="000C544E"/>
    <w:rsid w:val="000D0301"/>
    <w:rsid w:val="0011065A"/>
    <w:rsid w:val="0013166B"/>
    <w:rsid w:val="00140C61"/>
    <w:rsid w:val="001676C5"/>
    <w:rsid w:val="00172188"/>
    <w:rsid w:val="00174B2A"/>
    <w:rsid w:val="00184353"/>
    <w:rsid w:val="001B08A5"/>
    <w:rsid w:val="001D2FF7"/>
    <w:rsid w:val="001F0C6F"/>
    <w:rsid w:val="00244285"/>
    <w:rsid w:val="002C4DA8"/>
    <w:rsid w:val="002D0D0C"/>
    <w:rsid w:val="002F4B38"/>
    <w:rsid w:val="00300A5A"/>
    <w:rsid w:val="00332D10"/>
    <w:rsid w:val="003636CB"/>
    <w:rsid w:val="003776E2"/>
    <w:rsid w:val="00385549"/>
    <w:rsid w:val="00385854"/>
    <w:rsid w:val="00395913"/>
    <w:rsid w:val="003A1B8F"/>
    <w:rsid w:val="003B0033"/>
    <w:rsid w:val="003D78E3"/>
    <w:rsid w:val="003E0050"/>
    <w:rsid w:val="004077D1"/>
    <w:rsid w:val="004304DD"/>
    <w:rsid w:val="00432926"/>
    <w:rsid w:val="004568BF"/>
    <w:rsid w:val="00473CCF"/>
    <w:rsid w:val="004D1479"/>
    <w:rsid w:val="004D4B8B"/>
    <w:rsid w:val="00501A78"/>
    <w:rsid w:val="00512808"/>
    <w:rsid w:val="005138F2"/>
    <w:rsid w:val="00513D47"/>
    <w:rsid w:val="005220DB"/>
    <w:rsid w:val="005775CF"/>
    <w:rsid w:val="0059471F"/>
    <w:rsid w:val="005C0EE9"/>
    <w:rsid w:val="005D7E26"/>
    <w:rsid w:val="005E3531"/>
    <w:rsid w:val="0060300F"/>
    <w:rsid w:val="00693629"/>
    <w:rsid w:val="00700230"/>
    <w:rsid w:val="00706BAA"/>
    <w:rsid w:val="0074478A"/>
    <w:rsid w:val="00774321"/>
    <w:rsid w:val="007A63E2"/>
    <w:rsid w:val="007A7084"/>
    <w:rsid w:val="007B25F2"/>
    <w:rsid w:val="0080036B"/>
    <w:rsid w:val="0083700A"/>
    <w:rsid w:val="0087733A"/>
    <w:rsid w:val="00880C80"/>
    <w:rsid w:val="0088327B"/>
    <w:rsid w:val="00883E61"/>
    <w:rsid w:val="00894941"/>
    <w:rsid w:val="008B63C4"/>
    <w:rsid w:val="008D5FA9"/>
    <w:rsid w:val="008E4E0E"/>
    <w:rsid w:val="008F33CD"/>
    <w:rsid w:val="008F4DAB"/>
    <w:rsid w:val="00950C0E"/>
    <w:rsid w:val="00977F3E"/>
    <w:rsid w:val="009827A8"/>
    <w:rsid w:val="00991703"/>
    <w:rsid w:val="009D39C1"/>
    <w:rsid w:val="009D3FAB"/>
    <w:rsid w:val="009F21F6"/>
    <w:rsid w:val="009F52BD"/>
    <w:rsid w:val="00A8336C"/>
    <w:rsid w:val="00A86816"/>
    <w:rsid w:val="00AA1596"/>
    <w:rsid w:val="00AC0390"/>
    <w:rsid w:val="00AE1358"/>
    <w:rsid w:val="00AE350F"/>
    <w:rsid w:val="00B03BBF"/>
    <w:rsid w:val="00B80D28"/>
    <w:rsid w:val="00BC742E"/>
    <w:rsid w:val="00BE3E1F"/>
    <w:rsid w:val="00BE3EDA"/>
    <w:rsid w:val="00C140CC"/>
    <w:rsid w:val="00C3074A"/>
    <w:rsid w:val="00C87838"/>
    <w:rsid w:val="00CA4123"/>
    <w:rsid w:val="00CA5BB8"/>
    <w:rsid w:val="00CF59CC"/>
    <w:rsid w:val="00D00128"/>
    <w:rsid w:val="00D02481"/>
    <w:rsid w:val="00D45636"/>
    <w:rsid w:val="00D45D31"/>
    <w:rsid w:val="00D5390B"/>
    <w:rsid w:val="00D55A2D"/>
    <w:rsid w:val="00D56A50"/>
    <w:rsid w:val="00D819A5"/>
    <w:rsid w:val="00D90C69"/>
    <w:rsid w:val="00D92666"/>
    <w:rsid w:val="00D92776"/>
    <w:rsid w:val="00DA27A7"/>
    <w:rsid w:val="00DA2B82"/>
    <w:rsid w:val="00DB50DD"/>
    <w:rsid w:val="00DE673F"/>
    <w:rsid w:val="00E0794B"/>
    <w:rsid w:val="00E45A05"/>
    <w:rsid w:val="00E6176E"/>
    <w:rsid w:val="00E65024"/>
    <w:rsid w:val="00E77E9C"/>
    <w:rsid w:val="00E804CC"/>
    <w:rsid w:val="00E85BE4"/>
    <w:rsid w:val="00EA25B2"/>
    <w:rsid w:val="00EA5ECC"/>
    <w:rsid w:val="00EB1D2D"/>
    <w:rsid w:val="00F0244B"/>
    <w:rsid w:val="00F23F1E"/>
    <w:rsid w:val="00F32522"/>
    <w:rsid w:val="00F619BE"/>
    <w:rsid w:val="00F719A8"/>
    <w:rsid w:val="00F74F3F"/>
    <w:rsid w:val="00F815AA"/>
    <w:rsid w:val="00F9078D"/>
    <w:rsid w:val="00FB2FE8"/>
    <w:rsid w:val="00FB646F"/>
    <w:rsid w:val="42826DCD"/>
    <w:rsid w:val="7F9DB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BAD0D1"/>
  <w15:docId w15:val="{EC52BF5F-0D73-4785-B536-AACDC4015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0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pPr>
      <w:spacing w:after="0"/>
      <w:jc w:val="left"/>
    </w:pPr>
    <w:rPr>
      <w:rFonts w:ascii="Times New Roman" w:hAnsi="Times New Roman"/>
      <w:b/>
      <w:bCs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ListBullet">
    <w:name w:val="List Bullet"/>
    <w:basedOn w:val="BodyText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color w:val="auto"/>
      <w:lang w:eastAsia="zh-CN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semiHidden/>
    <w:qFormat/>
    <w:pPr>
      <w:keepLines/>
      <w:overflowPunct w:val="0"/>
      <w:autoSpaceDE w:val="0"/>
      <w:autoSpaceDN w:val="0"/>
      <w:adjustRightInd w:val="0"/>
      <w:ind w:left="454" w:hanging="454"/>
      <w:jc w:val="both"/>
      <w:textAlignment w:val="baseline"/>
    </w:pPr>
    <w:rPr>
      <w:rFonts w:ascii="Arial" w:hAnsi="Arial"/>
      <w:sz w:val="16"/>
      <w:szCs w:val="16"/>
      <w:lang w:eastAsia="zh-CN"/>
    </w:rPr>
  </w:style>
  <w:style w:type="character" w:styleId="PageNumber">
    <w:name w:val="page number"/>
    <w:basedOn w:val="DefaultParagraphFont"/>
    <w:semiHidden/>
  </w:style>
  <w:style w:type="character" w:styleId="Hyperlink">
    <w:name w:val="Hyperlink"/>
    <w:basedOn w:val="DefaultParagraphFont"/>
    <w:uiPriority w:val="99"/>
    <w:unhideWhenUsed/>
    <w:qFormat/>
    <w:rPr>
      <w:color w:val="0066B3"/>
      <w:u w:val="none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5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  <w:lang w:val="en-GB" w:eastAsia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pPr>
      <w:numPr>
        <w:numId w:val="6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Proposal">
    <w:name w:val="Proposal"/>
    <w:basedOn w:val="Normal"/>
    <w:qFormat/>
    <w:pPr>
      <w:numPr>
        <w:numId w:val="7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ascii="Arial" w:hAnsi="Arial"/>
      <w:sz w:val="16"/>
      <w:szCs w:val="16"/>
      <w:lang w:val="en-GB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L">
    <w:name w:val="TAL"/>
    <w:basedOn w:val="Normal"/>
    <w:link w:val="TALCar"/>
    <w:pPr>
      <w:keepNext/>
      <w:keepLines/>
    </w:pPr>
    <w:rPr>
      <w:rFonts w:ascii="Tms Rmn" w:eastAsia="MS Mincho" w:hAnsi="Tms Rmn"/>
      <w:sz w:val="18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Tms Rmn" w:eastAsia="MS Mincho" w:hAnsi="Tms Rmn"/>
      <w:b/>
      <w:sz w:val="18"/>
      <w:lang w:eastAsia="zh-CN"/>
    </w:rPr>
  </w:style>
  <w:style w:type="character" w:customStyle="1" w:styleId="TALCar">
    <w:name w:val="TAL Car"/>
    <w:link w:val="TAL"/>
    <w:qFormat/>
    <w:rPr>
      <w:rFonts w:ascii="Tms Rmn" w:eastAsia="MS Mincho" w:hAnsi="Tms Rmn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Tms Rmn" w:eastAsia="MS Mincho" w:hAnsi="Tms Rmn"/>
      <w:b/>
      <w:sz w:val="18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0" ma:contentTypeDescription="EriCOLL Document Content Type" ma:contentTypeScope="" ma:versionID="fcd3198152490f8494157c90791e13a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targetNamespace="http://schemas.microsoft.com/office/2006/metadata/properties" ma:root="true" ma:fieldsID="7e276e04d173f8b734148e81fdec988a" ns2:_="" ns3:_="" ns4:_="">
    <xsd:import namespace="611109f9-ed58-4498-a270-1fb2086a5321"/>
    <xsd:import namespace="d8762117-8292-4133-b1c7-eab5c6487cfd"/>
    <xsd:import namespace="f166a696-7b5b-4ccd-9f0c-ffde0cceec81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4</Value>
      <Value>30</Value>
    </TaxCatchAll>
    <TaxKeywordTaxHTField xmlns="d8762117-8292-4133-b1c7-eab5c6487cfd">
      <Terms xmlns="http://schemas.microsoft.com/office/infopath/2007/PartnerControls"/>
    </TaxKeywordTaxHTField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5NUHHDQN7SK2-1476151046-15268</_dlc_DocId>
    <_dlc_DocIdUrl xmlns="f166a696-7b5b-4ccd-9f0c-ffde0cceec81">
      <Url>https://ericsson.sharepoint.com/sites/star/_layouts/15/DocIdRedir.aspx?ID=5NUHHDQN7SK2-1476151046-15268</Url>
      <Description>5NUHHDQN7SK2-1476151046-15268</Description>
    </_dlc_DocIdUrl>
    <EriCOLLCountryTaxHTField0 xmlns="d8762117-8292-4133-b1c7-eab5c6487cfd">
      <Terms xmlns="http://schemas.microsoft.com/office/infopath/2007/PartnerControls"/>
    </EriCOLLCountryTaxHTField0>
    <EriCOLLProcessTaxHTField0 xmlns="d8762117-8292-4133-b1c7-eab5c6487cfd">
      <Terms xmlns="http://schemas.microsoft.com/office/infopath/2007/PartnerControls"/>
    </EriCOLLProcess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ProjectsTaxHTField0 xmlns="d8762117-8292-4133-b1c7-eab5c6487cfd">
      <Terms xmlns="http://schemas.microsoft.com/office/infopath/2007/PartnerControls"/>
    </EriCOLLProjects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80437B6-6A5C-4767-AF6B-A693662C6B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1D2D79-5F79-46C2-BA7D-533F99F7F11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0AB9E7C-B849-4F23-80A1-C73B77A5508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3FA5840-170F-4115-9A85-4FA3B6F2A2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CC0AA92-7AA1-44D3-8AFB-431E1670F8A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7.xml><?xml version="1.0" encoding="utf-8"?>
<ds:datastoreItem xmlns:ds="http://schemas.openxmlformats.org/officeDocument/2006/customXml" ds:itemID="{C62FDAFD-2707-4017-BD9F-5EEE42034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Boswarthick</dc:creator>
  <cp:lastModifiedBy>Christopher Callender</cp:lastModifiedBy>
  <cp:revision>2</cp:revision>
  <cp:lastPrinted>2002-04-23T07:10:00Z</cp:lastPrinted>
  <dcterms:created xsi:type="dcterms:W3CDTF">2018-05-24T02:06:00Z</dcterms:created>
  <dcterms:modified xsi:type="dcterms:W3CDTF">2018-05-24T02:06:00Z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Projects">
    <vt:lpwstr/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>30;#GFTE ER WAN APMBB Deployments ＆ Spectrum|644d70e3-351b-4c06-8b80-4aa32d170e18</vt:lpwstr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_dlc_DocIdItemGuid">
    <vt:lpwstr>fd0be76e-cf54-4431-802b-16a54bdf50cb</vt:lpwstr>
  </property>
  <property fmtid="{D5CDD505-2E9C-101B-9397-08002B2CF9AE}" pid="13" name="URL">
    <vt:lpwstr/>
  </property>
  <property fmtid="{D5CDD505-2E9C-101B-9397-08002B2CF9AE}" pid="14" name="Comments">
    <vt:lpwstr/>
  </property>
  <property fmtid="{D5CDD505-2E9C-101B-9397-08002B2CF9AE}" pid="15" name="KSOProductBuildVer">
    <vt:lpwstr>2052-10.8.0.6206</vt:lpwstr>
  </property>
</Properties>
</file>