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042C0" w14:textId="06A66173" w:rsidR="00F60C52" w:rsidRPr="00DE7C26" w:rsidRDefault="00F60C52" w:rsidP="00F60C52">
      <w:pPr>
        <w:pStyle w:val="3GPPHeader"/>
        <w:spacing w:after="60"/>
        <w:rPr>
          <w:sz w:val="32"/>
          <w:szCs w:val="32"/>
          <w:lang w:val="en-US"/>
        </w:rPr>
      </w:pPr>
      <w:r w:rsidRPr="00DE7C26">
        <w:rPr>
          <w:lang w:val="en-US"/>
        </w:rPr>
        <w:t>3GPP TSG-RAN WG4 #86bi</w:t>
      </w:r>
      <w:r>
        <w:rPr>
          <w:lang w:val="en-US"/>
        </w:rPr>
        <w:t>s</w:t>
      </w:r>
      <w:r w:rsidRPr="00DE7C26">
        <w:rPr>
          <w:lang w:val="en-US"/>
        </w:rPr>
        <w:tab/>
      </w:r>
      <w:r w:rsidRPr="00DE7C26">
        <w:rPr>
          <w:sz w:val="32"/>
          <w:szCs w:val="32"/>
          <w:lang w:val="en-US"/>
        </w:rPr>
        <w:t>R4-</w:t>
      </w:r>
      <w:r w:rsidRPr="00DE7C26">
        <w:t xml:space="preserve"> </w:t>
      </w:r>
      <w:r w:rsidRPr="00DE7C26">
        <w:rPr>
          <w:sz w:val="32"/>
          <w:szCs w:val="32"/>
          <w:lang w:val="en-US"/>
        </w:rPr>
        <w:t>18</w:t>
      </w:r>
      <w:r w:rsidR="00B5492B">
        <w:rPr>
          <w:sz w:val="32"/>
          <w:szCs w:val="32"/>
          <w:lang w:val="en-US"/>
        </w:rPr>
        <w:t>04629</w:t>
      </w:r>
    </w:p>
    <w:p w14:paraId="1CFDB1DE" w14:textId="77777777" w:rsidR="00F60C52" w:rsidRPr="00DE7C26" w:rsidRDefault="00F60C52" w:rsidP="00F60C52">
      <w:pPr>
        <w:pStyle w:val="3GPPHeader"/>
        <w:rPr>
          <w:lang w:val="en-US"/>
        </w:rPr>
      </w:pPr>
      <w:r w:rsidRPr="00DE7C26">
        <w:rPr>
          <w:lang w:val="en-US"/>
        </w:rPr>
        <w:t xml:space="preserve">Melbourne, Australia </w:t>
      </w:r>
      <w:r>
        <w:rPr>
          <w:lang w:val="en-US"/>
        </w:rPr>
        <w:t>16th</w:t>
      </w:r>
      <w:r w:rsidRPr="00DE7C26">
        <w:rPr>
          <w:lang w:val="en-US"/>
        </w:rPr>
        <w:t xml:space="preserve"> April –2</w:t>
      </w:r>
      <w:r>
        <w:rPr>
          <w:lang w:val="en-US"/>
        </w:rPr>
        <w:t>0</w:t>
      </w:r>
      <w:r w:rsidRPr="00DE7C26">
        <w:rPr>
          <w:lang w:val="en-US"/>
        </w:rPr>
        <w:t>th April 2018</w:t>
      </w:r>
    </w:p>
    <w:p w14:paraId="6D9232D3" w14:textId="77777777" w:rsidR="000F2D80" w:rsidRDefault="000F2D80">
      <w:pPr>
        <w:spacing w:after="120"/>
        <w:ind w:left="1985" w:hanging="1985"/>
        <w:rPr>
          <w:rFonts w:ascii="Arial" w:hAnsi="Arial" w:cs="Arial"/>
          <w:b/>
        </w:rPr>
      </w:pPr>
    </w:p>
    <w:p w14:paraId="1CB4C004" w14:textId="77777777" w:rsidR="000F2D80" w:rsidRPr="00A2750F" w:rsidRDefault="000F2D80" w:rsidP="00A2750F">
      <w:pPr>
        <w:spacing w:after="120"/>
        <w:ind w:left="1985" w:hanging="1985"/>
        <w:rPr>
          <w:rFonts w:ascii="Arial" w:hAnsi="Arial" w:cs="Arial"/>
        </w:rPr>
      </w:pPr>
      <w:r w:rsidRPr="00CB6478">
        <w:rPr>
          <w:rFonts w:ascii="Arial" w:hAnsi="Arial" w:cs="Arial"/>
          <w:b/>
          <w:bCs/>
        </w:rPr>
        <w:t>Source:</w:t>
      </w:r>
      <w:r>
        <w:rPr>
          <w:rFonts w:ascii="Arial" w:hAnsi="Arial" w:cs="Arial"/>
          <w:b/>
        </w:rPr>
        <w:tab/>
      </w:r>
      <w:r w:rsidR="00CD5405" w:rsidRPr="00CB6478">
        <w:rPr>
          <w:rFonts w:ascii="Arial" w:hAnsi="Arial" w:cs="Arial"/>
        </w:rPr>
        <w:t>Ericsson</w:t>
      </w:r>
    </w:p>
    <w:p w14:paraId="5D371A90" w14:textId="35A8D544" w:rsidR="00C071D3" w:rsidRPr="00A2750F" w:rsidRDefault="000F2D80" w:rsidP="00A2750F">
      <w:pPr>
        <w:spacing w:after="120"/>
        <w:ind w:left="1985" w:hanging="1985"/>
        <w:rPr>
          <w:rFonts w:ascii="Arial" w:hAnsi="Arial" w:cs="Arial"/>
          <w:color w:val="FF0000"/>
        </w:rPr>
      </w:pPr>
      <w:r w:rsidRPr="00CB6478">
        <w:rPr>
          <w:rFonts w:ascii="Arial" w:hAnsi="Arial" w:cs="Arial"/>
          <w:b/>
          <w:bCs/>
        </w:rPr>
        <w:t>Title:</w:t>
      </w:r>
      <w:r>
        <w:rPr>
          <w:rFonts w:ascii="Arial" w:hAnsi="Arial" w:cs="Arial"/>
          <w:b/>
        </w:rPr>
        <w:tab/>
      </w:r>
      <w:r w:rsidR="00F177A5">
        <w:rPr>
          <w:rFonts w:ascii="Arial" w:hAnsi="Arial" w:cs="Arial"/>
        </w:rPr>
        <w:t>Radiated transmit power uncertainty budget for FR2</w:t>
      </w:r>
    </w:p>
    <w:p w14:paraId="26030099" w14:textId="2E0DE398" w:rsidR="000F2D80" w:rsidRPr="00EB5CAF" w:rsidRDefault="000F2D80" w:rsidP="00A2750F">
      <w:pPr>
        <w:spacing w:after="120"/>
        <w:ind w:left="1985" w:hanging="1985"/>
        <w:rPr>
          <w:rFonts w:ascii="Arial" w:hAnsi="Arial" w:cs="Arial"/>
          <w:color w:val="FF0000"/>
          <w:lang w:val="en-US"/>
        </w:rPr>
      </w:pPr>
      <w:r w:rsidRPr="00A2750F">
        <w:rPr>
          <w:rFonts w:ascii="Arial" w:hAnsi="Arial" w:cs="Arial"/>
          <w:b/>
          <w:bCs/>
          <w:lang w:val="en-US"/>
        </w:rPr>
        <w:t>Agenda item:</w:t>
      </w:r>
      <w:r w:rsidR="00EB5CAF">
        <w:rPr>
          <w:rFonts w:ascii="Arial" w:hAnsi="Arial" w:cs="Arial"/>
          <w:b/>
          <w:lang w:val="en-US"/>
        </w:rPr>
        <w:tab/>
      </w:r>
      <w:r w:rsidR="000936C3">
        <w:rPr>
          <w:rFonts w:ascii="Arial" w:hAnsi="Arial" w:cs="Arial"/>
          <w:lang w:val="en-US"/>
        </w:rPr>
        <w:t>7.7.4.3</w:t>
      </w:r>
    </w:p>
    <w:p w14:paraId="5C3AB1D7" w14:textId="77FFF12D" w:rsidR="000F2D80" w:rsidRPr="00A2750F" w:rsidRDefault="000F2D80" w:rsidP="00A2750F">
      <w:pPr>
        <w:spacing w:after="120"/>
        <w:ind w:left="1985" w:hanging="1985"/>
        <w:rPr>
          <w:rFonts w:ascii="Arial" w:hAnsi="Arial" w:cs="Arial"/>
          <w:color w:val="FF0000"/>
        </w:rPr>
      </w:pPr>
      <w:r w:rsidRPr="00CB6478">
        <w:rPr>
          <w:rFonts w:ascii="Arial" w:hAnsi="Arial" w:cs="Arial"/>
          <w:b/>
          <w:bCs/>
        </w:rPr>
        <w:t>Document for:</w:t>
      </w:r>
      <w:r>
        <w:rPr>
          <w:rFonts w:ascii="Arial" w:hAnsi="Arial" w:cs="Arial"/>
          <w:b/>
        </w:rPr>
        <w:tab/>
      </w:r>
      <w:r w:rsidR="00C54388">
        <w:rPr>
          <w:rFonts w:ascii="Arial" w:hAnsi="Arial" w:cs="Arial"/>
        </w:rPr>
        <w:t>Discussion</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F5EA2" w:rsidRDefault="00172F1C" w:rsidP="001F5EA2">
      <w:pPr>
        <w:pStyle w:val="Heading1"/>
        <w:numPr>
          <w:ilvl w:val="0"/>
          <w:numId w:val="4"/>
        </w:numPr>
        <w:ind w:hanging="720"/>
      </w:pPr>
      <w:r>
        <w:t>Introduction</w:t>
      </w:r>
    </w:p>
    <w:p w14:paraId="7EEE6186" w14:textId="07669375" w:rsidR="00D63AAD" w:rsidRDefault="00D20550" w:rsidP="00172F1C">
      <w:pPr>
        <w:pBdr>
          <w:bottom w:val="single" w:sz="4" w:space="1" w:color="auto"/>
        </w:pBdr>
      </w:pPr>
      <w:r>
        <w:rPr>
          <w:lang w:val="en-US"/>
        </w:rPr>
        <w:t>During RAN4#86, it was agreed in [3] to re-use existing FR1 measurement uncertainties as much as possible for deriving FR2 uncertainties. Based on this principle, t</w:t>
      </w:r>
      <w:r w:rsidR="006C68CB" w:rsidRPr="006C68CB">
        <w:rPr>
          <w:lang w:val="en-US"/>
        </w:rPr>
        <w:t xml:space="preserve">his contribution presents </w:t>
      </w:r>
      <w:r w:rsidR="00D63AAD">
        <w:rPr>
          <w:lang w:val="en-US"/>
        </w:rPr>
        <w:t>an example</w:t>
      </w:r>
      <w:r w:rsidR="00AA19D0">
        <w:rPr>
          <w:lang w:val="en-US"/>
        </w:rPr>
        <w:t xml:space="preserve"> measurement uncertainty framework and assessment</w:t>
      </w:r>
      <w:r w:rsidR="006C68CB" w:rsidRPr="006C68CB">
        <w:t xml:space="preserve"> for </w:t>
      </w:r>
      <w:r w:rsidR="00F177A5">
        <w:t>radiated transmit power</w:t>
      </w:r>
      <w:r w:rsidR="00F177A5" w:rsidRPr="006C68CB">
        <w:t xml:space="preserve"> </w:t>
      </w:r>
      <w:r w:rsidR="006C68CB" w:rsidRPr="006C68CB">
        <w:t xml:space="preserve">measurement in a </w:t>
      </w:r>
      <w:r w:rsidR="00925746">
        <w:t>shielded anechoic chamber</w:t>
      </w:r>
      <w:r w:rsidR="006C68CB">
        <w:t xml:space="preserve"> which </w:t>
      </w:r>
      <w:r w:rsidR="00A85919">
        <w:t xml:space="preserve">is one </w:t>
      </w:r>
      <w:r w:rsidR="001E4586">
        <w:t xml:space="preserve">possible </w:t>
      </w:r>
      <w:r w:rsidR="006C68CB">
        <w:t xml:space="preserve">method for conformance </w:t>
      </w:r>
      <w:r w:rsidR="00B51DB1">
        <w:t>testing of</w:t>
      </w:r>
      <w:r w:rsidR="008A480B">
        <w:t xml:space="preserve"> FR2 </w:t>
      </w:r>
      <w:r w:rsidR="00046A12">
        <w:t xml:space="preserve">NR </w:t>
      </w:r>
      <w:r w:rsidR="001D2B7F">
        <w:t>base stations</w:t>
      </w:r>
      <w:r w:rsidR="0058646C">
        <w:t>.</w:t>
      </w:r>
      <w:r w:rsidR="00D801B9">
        <w:t xml:space="preserve"> The values are presented </w:t>
      </w:r>
      <w:r w:rsidR="00E61983">
        <w:t xml:space="preserve">as an example </w:t>
      </w:r>
      <w:r w:rsidR="00D801B9">
        <w:t>to start a discussion on the MU budget for FR2</w:t>
      </w:r>
      <w:r w:rsidR="00D63AAD">
        <w:t>.</w:t>
      </w:r>
      <w:r w:rsidR="00D801B9">
        <w:t xml:space="preserve"> It should be noted that the values </w:t>
      </w:r>
      <w:r w:rsidR="00E61983">
        <w:t xml:space="preserve">are tentative and </w:t>
      </w:r>
      <w:r w:rsidR="00D801B9">
        <w:t>are valid for around 28GHz; further work may be needed for the 39GHz band.</w:t>
      </w:r>
    </w:p>
    <w:p w14:paraId="0533A049" w14:textId="2898CD83" w:rsidR="00D20550" w:rsidRDefault="00D20550" w:rsidP="00172F1C">
      <w:pPr>
        <w:pBdr>
          <w:bottom w:val="single" w:sz="4" w:space="1" w:color="auto"/>
        </w:pBdr>
      </w:pPr>
    </w:p>
    <w:p w14:paraId="0910EEE3" w14:textId="42A05FB2" w:rsidR="00D20550" w:rsidRPr="006C68CB" w:rsidRDefault="00D20550" w:rsidP="00172F1C">
      <w:pPr>
        <w:pBdr>
          <w:bottom w:val="single" w:sz="4" w:space="1" w:color="auto"/>
        </w:pBdr>
      </w:pPr>
      <w:r>
        <w:t>In addition to EIRP accuracy, TX power dynamic range is considered.</w:t>
      </w:r>
    </w:p>
    <w:p w14:paraId="235C1550" w14:textId="77777777" w:rsidR="00CF44F4" w:rsidRPr="00CF44F4" w:rsidRDefault="00CF44F4" w:rsidP="00172F1C">
      <w:pPr>
        <w:pBdr>
          <w:bottom w:val="single" w:sz="4" w:space="1" w:color="auto"/>
        </w:pBdr>
      </w:pPr>
    </w:p>
    <w:p w14:paraId="1EAA537D" w14:textId="77777777" w:rsidR="00172F1C" w:rsidRDefault="00172F1C" w:rsidP="00172F1C">
      <w:pPr>
        <w:rPr>
          <w:rFonts w:ascii="Arial" w:hAnsi="Arial" w:cs="Arial"/>
        </w:rPr>
      </w:pPr>
    </w:p>
    <w:p w14:paraId="31526275" w14:textId="2DA1F48C" w:rsidR="009262F3" w:rsidRDefault="00172F1C" w:rsidP="009262F3">
      <w:pPr>
        <w:pStyle w:val="Heading1"/>
        <w:numPr>
          <w:ilvl w:val="0"/>
          <w:numId w:val="4"/>
        </w:numPr>
        <w:ind w:hanging="720"/>
      </w:pPr>
      <w:r>
        <w:t>Discussion</w:t>
      </w:r>
    </w:p>
    <w:p w14:paraId="392F7002" w14:textId="40DE8BAF" w:rsidR="00D20550" w:rsidRDefault="00D20550" w:rsidP="00D20550">
      <w:pPr>
        <w:pStyle w:val="Heading2"/>
        <w:numPr>
          <w:ilvl w:val="1"/>
          <w:numId w:val="4"/>
        </w:numPr>
      </w:pPr>
      <w:r>
        <w:t>EIRP accuracy</w:t>
      </w:r>
    </w:p>
    <w:p w14:paraId="241E7E43" w14:textId="77777777" w:rsidR="00D20550" w:rsidRPr="00D20550" w:rsidRDefault="00D20550" w:rsidP="00D20550">
      <w:pPr>
        <w:pStyle w:val="ListParagraph"/>
        <w:ind w:left="1080"/>
      </w:pPr>
    </w:p>
    <w:p w14:paraId="4DDCF2BC" w14:textId="70B39B92" w:rsidR="00567E6A" w:rsidRDefault="00567E6A" w:rsidP="00925746">
      <w:r>
        <w:t>Based on eAAS OTA radiated transmit power in [1]</w:t>
      </w:r>
      <w:r w:rsidR="00B75F96">
        <w:t>, test methods and framework on uncertainty budget have been reused.</w:t>
      </w:r>
    </w:p>
    <w:p w14:paraId="37225848" w14:textId="27CA86BD" w:rsidR="00D63AAD" w:rsidRDefault="00D63AAD" w:rsidP="00925746">
      <w:pPr>
        <w:rPr>
          <w:lang w:val="en-US"/>
        </w:rPr>
      </w:pPr>
      <w:r>
        <w:rPr>
          <w:lang w:val="en-US"/>
        </w:rPr>
        <w:t>When compared with FR1, the main difference for FR2 in terms of measurement uncertainty will be the test equipment uncertainty. Common test equipment uncertainty, and frequency ranges within which uncertainty values are assumed is the subject of a separate discussion [2]; the values here are illustrative. The OTA test environment scales with frequency and it is assumed that the quiet zone size is also scaled with the DUT size, maintaining the same uncertainty. The beamwidth and relative antenna aperture for 28GHz may be similar to FR1, leading to similar beam pointing error etc. related uncertainties. Thus, the main difference for FR2 is in the test equipment rather than the other factors.</w:t>
      </w:r>
    </w:p>
    <w:p w14:paraId="35641724" w14:textId="24E6EDB6" w:rsidR="00B75F96" w:rsidRDefault="00D63AAD" w:rsidP="00925746">
      <w:pPr>
        <w:rPr>
          <w:lang w:val="en-US"/>
        </w:rPr>
      </w:pPr>
      <w:r>
        <w:rPr>
          <w:lang w:val="en-US"/>
        </w:rPr>
        <w:t>Based on these principles, the m</w:t>
      </w:r>
      <w:r w:rsidR="00B75F96">
        <w:rPr>
          <w:lang w:val="en-US"/>
        </w:rPr>
        <w:t xml:space="preserve">easurement uncertainty budget has been adjusted for the </w:t>
      </w:r>
      <w:r w:rsidR="00E32250">
        <w:rPr>
          <w:lang w:val="en-US"/>
        </w:rPr>
        <w:t xml:space="preserve">FR2 </w:t>
      </w:r>
      <w:r w:rsidR="00B75F96">
        <w:rPr>
          <w:lang w:val="en-US"/>
        </w:rPr>
        <w:t>frequencies</w:t>
      </w:r>
      <w:r w:rsidR="007B081E">
        <w:rPr>
          <w:lang w:val="en-US"/>
        </w:rPr>
        <w:t xml:space="preserve">, </w:t>
      </w:r>
      <w:r w:rsidR="00BA6D80">
        <w:rPr>
          <w:lang w:val="en-US"/>
        </w:rPr>
        <w:t>and</w:t>
      </w:r>
      <w:r w:rsidR="00B75F96">
        <w:rPr>
          <w:lang w:val="en-US"/>
        </w:rPr>
        <w:t xml:space="preserve"> in the following table</w:t>
      </w:r>
      <w:r w:rsidR="00CD1E76">
        <w:rPr>
          <w:lang w:val="en-US"/>
        </w:rPr>
        <w:t>s</w:t>
      </w:r>
      <w:r w:rsidR="00BA6D80">
        <w:rPr>
          <w:lang w:val="en-US"/>
        </w:rPr>
        <w:t xml:space="preserve"> presented for </w:t>
      </w:r>
      <w:r w:rsidR="00C2020F">
        <w:rPr>
          <w:lang w:val="en-US"/>
        </w:rPr>
        <w:t>a</w:t>
      </w:r>
      <w:r w:rsidR="00CC55A7">
        <w:rPr>
          <w:lang w:val="en-US"/>
        </w:rPr>
        <w:t xml:space="preserve"> </w:t>
      </w:r>
      <w:r w:rsidR="00BA6D80">
        <w:rPr>
          <w:lang w:val="en-US"/>
        </w:rPr>
        <w:t>28GHz case</w:t>
      </w:r>
      <w:r w:rsidR="00B75F96">
        <w:rPr>
          <w:lang w:val="en-US"/>
        </w:rPr>
        <w:t>.</w:t>
      </w:r>
    </w:p>
    <w:p w14:paraId="4A3A1B5C" w14:textId="77777777" w:rsidR="00D63AAD" w:rsidRDefault="00D63AAD" w:rsidP="00925746">
      <w:pPr>
        <w:rPr>
          <w:lang w:val="en-US"/>
        </w:rPr>
      </w:pPr>
    </w:p>
    <w:p w14:paraId="10FE8133" w14:textId="2C005C70" w:rsidR="007800FB" w:rsidRDefault="00711C52" w:rsidP="00925746">
      <w:pPr>
        <w:rPr>
          <w:lang w:val="en-US"/>
        </w:rPr>
      </w:pPr>
      <w:r w:rsidRPr="00711C52">
        <w:rPr>
          <w:lang w:val="en-US"/>
        </w:rPr>
        <w:t xml:space="preserve">This contribution shows that if </w:t>
      </w:r>
      <w:r w:rsidR="00D63AAD">
        <w:rPr>
          <w:lang w:val="en-US"/>
        </w:rPr>
        <w:t>a</w:t>
      </w:r>
      <w:r w:rsidRPr="00711C52">
        <w:rPr>
          <w:lang w:val="en-US"/>
        </w:rPr>
        <w:t xml:space="preserve"> power meter</w:t>
      </w:r>
      <w:r w:rsidR="00D63AAD">
        <w:rPr>
          <w:lang w:val="en-US"/>
        </w:rPr>
        <w:t xml:space="preserve"> is used</w:t>
      </w:r>
      <w:r w:rsidRPr="00711C52">
        <w:rPr>
          <w:lang w:val="en-US"/>
        </w:rPr>
        <w:t xml:space="preserve"> as </w:t>
      </w:r>
      <w:r w:rsidR="00D63AAD">
        <w:rPr>
          <w:lang w:val="en-US"/>
        </w:rPr>
        <w:t xml:space="preserve">the </w:t>
      </w:r>
      <w:r w:rsidRPr="00711C52">
        <w:rPr>
          <w:lang w:val="en-US"/>
        </w:rPr>
        <w:t>test instrument</w:t>
      </w:r>
      <w:r w:rsidR="00D63AAD">
        <w:rPr>
          <w:lang w:val="en-US"/>
        </w:rPr>
        <w:t>,</w:t>
      </w:r>
      <w:r w:rsidRPr="00711C52">
        <w:rPr>
          <w:lang w:val="en-US"/>
        </w:rPr>
        <w:t xml:space="preserve"> and </w:t>
      </w:r>
      <w:r w:rsidR="00D63AAD">
        <w:rPr>
          <w:lang w:val="en-US"/>
        </w:rPr>
        <w:t>with</w:t>
      </w:r>
      <w:r w:rsidRPr="00711C52">
        <w:rPr>
          <w:lang w:val="en-US"/>
        </w:rPr>
        <w:t xml:space="preserve"> relatively narrow frequency ranges for FR2, reasonable uncertainty values</w:t>
      </w:r>
      <w:r w:rsidR="00D63AAD">
        <w:rPr>
          <w:lang w:val="en-US"/>
        </w:rPr>
        <w:t xml:space="preserve"> are achievable</w:t>
      </w:r>
      <w:r w:rsidR="00061051">
        <w:rPr>
          <w:lang w:val="en-US"/>
        </w:rPr>
        <w:t>.</w:t>
      </w:r>
      <w:r w:rsidR="007800FB">
        <w:rPr>
          <w:lang w:val="en-US"/>
        </w:rPr>
        <w:t xml:space="preserve"> </w:t>
      </w:r>
    </w:p>
    <w:p w14:paraId="66CEC896" w14:textId="77777777" w:rsidR="00B450E7" w:rsidRDefault="00B450E7" w:rsidP="00925746">
      <w:pPr>
        <w:rPr>
          <w:lang w:val="en-US"/>
        </w:rPr>
      </w:pPr>
    </w:p>
    <w:p w14:paraId="100EEDB9" w14:textId="1173B845" w:rsidR="00925746" w:rsidRDefault="00925746" w:rsidP="00925746">
      <w:r w:rsidRPr="006D0427">
        <w:t>Description of uncertainty contribution</w:t>
      </w:r>
      <w:r w:rsidR="00D63AAD">
        <w:t>s for FR1</w:t>
      </w:r>
      <w:r w:rsidRPr="006D0427">
        <w:t xml:space="preserve"> can be found in [</w:t>
      </w:r>
      <w:r w:rsidR="00B75F96">
        <w:t>1</w:t>
      </w:r>
      <w:r w:rsidRPr="006D0427">
        <w:t>].</w:t>
      </w:r>
    </w:p>
    <w:p w14:paraId="6CDF39B3" w14:textId="45C4DBBA" w:rsidR="00925746" w:rsidRPr="00530CB2" w:rsidRDefault="00925746" w:rsidP="00925746">
      <w:pPr>
        <w:pStyle w:val="TH"/>
      </w:pPr>
      <w:r w:rsidRPr="00530CB2">
        <w:lastRenderedPageBreak/>
        <w:t xml:space="preserve"> </w:t>
      </w:r>
      <w:r w:rsidRPr="00530CB2">
        <w:rPr>
          <w:rFonts w:hint="eastAsia"/>
          <w:lang w:eastAsia="ja-JP"/>
        </w:rPr>
        <w:t>I</w:t>
      </w:r>
      <w:r w:rsidRPr="00530CB2">
        <w:t xml:space="preserve">ndoor </w:t>
      </w:r>
      <w:r w:rsidRPr="00530CB2">
        <w:rPr>
          <w:rFonts w:hint="eastAsia"/>
          <w:lang w:eastAsia="ja-JP"/>
        </w:rPr>
        <w:t>A</w:t>
      </w:r>
      <w:r w:rsidRPr="00530CB2">
        <w:t xml:space="preserve">nechoic </w:t>
      </w:r>
      <w:r w:rsidRPr="00530CB2">
        <w:rPr>
          <w:rFonts w:hint="eastAsia"/>
          <w:lang w:eastAsia="ja-JP"/>
        </w:rPr>
        <w:t>C</w:t>
      </w:r>
      <w:r w:rsidRPr="00530CB2">
        <w:t xml:space="preserve">hamber </w:t>
      </w:r>
      <w:r>
        <w:rPr>
          <w:lang w:val="en-GB"/>
        </w:rPr>
        <w:t>u</w:t>
      </w:r>
      <w:r w:rsidRPr="00530CB2">
        <w:t>ncertainty contributions</w:t>
      </w:r>
      <w:r w:rsidR="003F385D" w:rsidRPr="003F385D">
        <w:t xml:space="preserve"> </w:t>
      </w:r>
      <w:r w:rsidR="003F385D" w:rsidRPr="00530CB2">
        <w:t>for AAS BS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925746" w:rsidRPr="00530CB2" w14:paraId="1A7A0F20"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B57F8A" w14:textId="77777777" w:rsidR="00925746" w:rsidRPr="00222D67" w:rsidRDefault="00925746" w:rsidP="00D83AB0">
            <w:pPr>
              <w:pStyle w:val="TAH"/>
              <w:rPr>
                <w:lang w:val="en-GB"/>
              </w:rPr>
            </w:pPr>
            <w:r w:rsidRPr="00222D67">
              <w:rPr>
                <w:lang w:val="en-GB"/>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EAA02F" w14:textId="77777777" w:rsidR="00925746" w:rsidRPr="00222D67" w:rsidRDefault="00925746" w:rsidP="00D83AB0">
            <w:pPr>
              <w:pStyle w:val="TAH"/>
              <w:rPr>
                <w:lang w:val="en-GB"/>
              </w:rPr>
            </w:pPr>
            <w:r w:rsidRPr="00222D67">
              <w:rPr>
                <w:lang w:val="en-GB"/>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70FF6C0" w14:textId="42FDEEA8" w:rsidR="00925746" w:rsidRPr="00222D67" w:rsidRDefault="00925746" w:rsidP="00D83AB0">
            <w:pPr>
              <w:pStyle w:val="TAH"/>
              <w:rPr>
                <w:lang w:val="en-GB"/>
              </w:rPr>
            </w:pPr>
            <w:r w:rsidRPr="00222D67">
              <w:rPr>
                <w:lang w:val="en-GB"/>
              </w:rPr>
              <w:t xml:space="preserve">Details in </w:t>
            </w:r>
            <w:r>
              <w:rPr>
                <w:lang w:val="en-GB"/>
              </w:rPr>
              <w:t>annex</w:t>
            </w:r>
            <w:r w:rsidR="00D63AAD">
              <w:rPr>
                <w:lang w:val="en-GB"/>
              </w:rPr>
              <w:t xml:space="preserve"> of [1]</w:t>
            </w:r>
          </w:p>
        </w:tc>
      </w:tr>
      <w:tr w:rsidR="00925746" w:rsidRPr="00530CB2" w14:paraId="22DAEDDA" w14:textId="77777777" w:rsidTr="00D83AB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7A2FD44" w14:textId="77777777" w:rsidR="00925746" w:rsidRPr="00222D67" w:rsidRDefault="00925746" w:rsidP="00D83AB0">
            <w:pPr>
              <w:pStyle w:val="TAH"/>
              <w:rPr>
                <w:lang w:val="en-GB"/>
              </w:rPr>
            </w:pPr>
            <w:r w:rsidRPr="00222D67">
              <w:rPr>
                <w:lang w:val="en-GB"/>
              </w:rPr>
              <w:t xml:space="preserve">Stage </w:t>
            </w:r>
            <w:r>
              <w:rPr>
                <w:lang w:val="en-GB"/>
              </w:rPr>
              <w:t>2:</w:t>
            </w:r>
            <w:r w:rsidRPr="00222D67">
              <w:rPr>
                <w:lang w:val="en-GB"/>
              </w:rPr>
              <w:t xml:space="preserve"> DUT measurement</w:t>
            </w:r>
          </w:p>
        </w:tc>
      </w:tr>
      <w:tr w:rsidR="00925746" w:rsidRPr="00530CB2" w14:paraId="74322022"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E376FF" w14:textId="77777777" w:rsidR="00925746" w:rsidRPr="00222D67" w:rsidRDefault="00925746" w:rsidP="00D83AB0">
            <w:pPr>
              <w:pStyle w:val="TAL"/>
              <w:rPr>
                <w:lang w:val="en-GB"/>
              </w:rPr>
            </w:pPr>
            <w:r w:rsidRPr="00222D67">
              <w:rPr>
                <w:lang w:val="en-GB"/>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58F453" w14:textId="77777777" w:rsidR="00925746" w:rsidRPr="00222D67" w:rsidRDefault="00925746" w:rsidP="00D83AB0">
            <w:pPr>
              <w:pStyle w:val="TAL"/>
              <w:rPr>
                <w:lang w:val="en-GB" w:eastAsia="ja-JP"/>
              </w:rPr>
            </w:pPr>
            <w:r w:rsidRPr="00222D67">
              <w:rPr>
                <w:rFonts w:hint="eastAsia"/>
                <w:lang w:val="en-GB" w:eastAsia="ja-JP"/>
              </w:rPr>
              <w:t>P</w:t>
            </w:r>
            <w:r w:rsidRPr="00222D67">
              <w:rPr>
                <w:lang w:val="en-GB"/>
              </w:rPr>
              <w:t>ositioning misalignment between the AAS BS and the reference antenna</w:t>
            </w:r>
          </w:p>
        </w:tc>
        <w:tc>
          <w:tcPr>
            <w:tcW w:w="918" w:type="pct"/>
            <w:tcBorders>
              <w:top w:val="single" w:sz="6" w:space="0" w:color="auto"/>
              <w:left w:val="single" w:sz="6" w:space="0" w:color="auto"/>
              <w:bottom w:val="single" w:sz="6" w:space="0" w:color="auto"/>
              <w:right w:val="single" w:sz="6" w:space="0" w:color="auto"/>
            </w:tcBorders>
          </w:tcPr>
          <w:p w14:paraId="57A1C5E7" w14:textId="77777777" w:rsidR="00925746" w:rsidRPr="00222D67" w:rsidRDefault="00925746" w:rsidP="00D83AB0">
            <w:pPr>
              <w:pStyle w:val="TAC"/>
              <w:rPr>
                <w:lang w:val="en-GB" w:eastAsia="ja-JP"/>
              </w:rPr>
            </w:pPr>
            <w:r w:rsidRPr="00222D67">
              <w:rPr>
                <w:rFonts w:hint="eastAsia"/>
                <w:lang w:val="en-GB" w:eastAsia="ja-JP"/>
              </w:rPr>
              <w:t>B1-1</w:t>
            </w:r>
          </w:p>
        </w:tc>
      </w:tr>
      <w:tr w:rsidR="00925746" w:rsidRPr="00530CB2" w14:paraId="3886D1FD"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07A3CD" w14:textId="77777777" w:rsidR="00925746" w:rsidRPr="00222D67" w:rsidRDefault="00925746" w:rsidP="00D83AB0">
            <w:pPr>
              <w:pStyle w:val="TAL"/>
              <w:rPr>
                <w:lang w:val="en-GB"/>
              </w:rPr>
            </w:pPr>
            <w:r w:rsidRPr="00222D67">
              <w:rPr>
                <w:lang w:val="en-GB"/>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23B53B" w14:textId="77777777" w:rsidR="00925746" w:rsidRPr="00222D67" w:rsidRDefault="00925746" w:rsidP="00D83AB0">
            <w:pPr>
              <w:pStyle w:val="TAL"/>
              <w:rPr>
                <w:sz w:val="21"/>
                <w:lang w:val="en-GB" w:eastAsia="ja-JP"/>
              </w:rPr>
            </w:pPr>
            <w:r w:rsidRPr="00222D67">
              <w:rPr>
                <w:lang w:val="en-GB" w:eastAsia="ja-JP"/>
              </w:rPr>
              <w:t>Pointing misalignment between the AAS BS and the receiving antenna.</w:t>
            </w:r>
          </w:p>
        </w:tc>
        <w:tc>
          <w:tcPr>
            <w:tcW w:w="918" w:type="pct"/>
            <w:tcBorders>
              <w:top w:val="single" w:sz="6" w:space="0" w:color="auto"/>
              <w:left w:val="single" w:sz="6" w:space="0" w:color="auto"/>
              <w:bottom w:val="single" w:sz="6" w:space="0" w:color="auto"/>
              <w:right w:val="single" w:sz="6" w:space="0" w:color="auto"/>
            </w:tcBorders>
          </w:tcPr>
          <w:p w14:paraId="06EC7666" w14:textId="77777777" w:rsidR="00925746" w:rsidRPr="00222D67" w:rsidRDefault="00925746" w:rsidP="00D83AB0">
            <w:pPr>
              <w:pStyle w:val="TAC"/>
              <w:rPr>
                <w:lang w:val="en-GB" w:eastAsia="ja-JP"/>
              </w:rPr>
            </w:pPr>
            <w:r w:rsidRPr="00222D67">
              <w:rPr>
                <w:rFonts w:hint="eastAsia"/>
                <w:lang w:val="en-GB" w:eastAsia="ja-JP"/>
              </w:rPr>
              <w:t>B1-2</w:t>
            </w:r>
          </w:p>
        </w:tc>
      </w:tr>
      <w:tr w:rsidR="00925746" w:rsidRPr="00530CB2" w14:paraId="69B987A9"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32B3D3" w14:textId="77777777" w:rsidR="00925746" w:rsidRPr="00222D67" w:rsidRDefault="00925746" w:rsidP="00D83AB0">
            <w:pPr>
              <w:pStyle w:val="TAL"/>
              <w:rPr>
                <w:lang w:val="en-GB"/>
              </w:rPr>
            </w:pPr>
            <w:r w:rsidRPr="00222D67">
              <w:rPr>
                <w:lang w:val="en-GB"/>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F29621E" w14:textId="77777777" w:rsidR="00925746" w:rsidRPr="00222D67" w:rsidRDefault="00925746" w:rsidP="00D83AB0">
            <w:pPr>
              <w:pStyle w:val="TAL"/>
              <w:rPr>
                <w:lang w:val="en-GB"/>
              </w:rPr>
            </w:pPr>
            <w:r w:rsidRPr="00222D67">
              <w:rPr>
                <w:lang w:val="en-GB"/>
              </w:rPr>
              <w:t>Quality of quiet zone</w:t>
            </w:r>
          </w:p>
        </w:tc>
        <w:tc>
          <w:tcPr>
            <w:tcW w:w="918" w:type="pct"/>
            <w:tcBorders>
              <w:top w:val="single" w:sz="6" w:space="0" w:color="auto"/>
              <w:left w:val="single" w:sz="6" w:space="0" w:color="auto"/>
              <w:bottom w:val="single" w:sz="6" w:space="0" w:color="auto"/>
              <w:right w:val="single" w:sz="6" w:space="0" w:color="auto"/>
            </w:tcBorders>
          </w:tcPr>
          <w:p w14:paraId="51A60924" w14:textId="77777777" w:rsidR="00925746" w:rsidRPr="00222D67" w:rsidRDefault="00925746" w:rsidP="00D83AB0">
            <w:pPr>
              <w:pStyle w:val="TAC"/>
              <w:rPr>
                <w:lang w:val="en-GB" w:eastAsia="ja-JP"/>
              </w:rPr>
            </w:pPr>
            <w:r w:rsidRPr="00222D67">
              <w:rPr>
                <w:rFonts w:hint="eastAsia"/>
                <w:lang w:val="en-GB" w:eastAsia="ja-JP"/>
              </w:rPr>
              <w:t>B1-3</w:t>
            </w:r>
          </w:p>
        </w:tc>
      </w:tr>
      <w:tr w:rsidR="00925746" w:rsidRPr="00530CB2" w14:paraId="5B269F00"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965994" w14:textId="77777777" w:rsidR="00925746" w:rsidRPr="00222D67" w:rsidRDefault="00925746" w:rsidP="00D83AB0">
            <w:pPr>
              <w:pStyle w:val="TAL"/>
              <w:rPr>
                <w:lang w:val="en-GB"/>
              </w:rPr>
            </w:pPr>
            <w:r w:rsidRPr="00222D67">
              <w:rPr>
                <w:lang w:val="en-GB"/>
              </w:rPr>
              <w:t>4</w:t>
            </w:r>
          </w:p>
        </w:tc>
        <w:tc>
          <w:tcPr>
            <w:tcW w:w="3695" w:type="pct"/>
            <w:tcBorders>
              <w:top w:val="single" w:sz="6" w:space="0" w:color="auto"/>
              <w:left w:val="single" w:sz="6" w:space="0" w:color="auto"/>
              <w:bottom w:val="single" w:sz="6" w:space="0" w:color="auto"/>
              <w:right w:val="single" w:sz="6" w:space="0" w:color="auto"/>
            </w:tcBorders>
            <w:vAlign w:val="center"/>
          </w:tcPr>
          <w:p w14:paraId="5BF74DEB" w14:textId="77777777" w:rsidR="00925746" w:rsidRPr="00222D67" w:rsidRDefault="00925746" w:rsidP="00D83AB0">
            <w:pPr>
              <w:pStyle w:val="TAL"/>
              <w:rPr>
                <w:lang w:val="en-GB"/>
              </w:rPr>
            </w:pPr>
            <w:r w:rsidRPr="00222D67">
              <w:rPr>
                <w:lang w:val="en-GB"/>
              </w:rPr>
              <w:t>Polarization mismatch between the AAS BS and the receiving antenna</w:t>
            </w:r>
          </w:p>
        </w:tc>
        <w:tc>
          <w:tcPr>
            <w:tcW w:w="918" w:type="pct"/>
            <w:tcBorders>
              <w:top w:val="single" w:sz="6" w:space="0" w:color="auto"/>
              <w:left w:val="single" w:sz="6" w:space="0" w:color="auto"/>
              <w:bottom w:val="single" w:sz="6" w:space="0" w:color="auto"/>
              <w:right w:val="single" w:sz="6" w:space="0" w:color="auto"/>
            </w:tcBorders>
          </w:tcPr>
          <w:p w14:paraId="39751154" w14:textId="77777777" w:rsidR="00925746" w:rsidRPr="00222D67" w:rsidRDefault="00925746" w:rsidP="00D83AB0">
            <w:pPr>
              <w:pStyle w:val="TAC"/>
              <w:rPr>
                <w:lang w:val="en-GB" w:eastAsia="ja-JP"/>
              </w:rPr>
            </w:pPr>
            <w:r w:rsidRPr="00222D67">
              <w:rPr>
                <w:rFonts w:hint="eastAsia"/>
                <w:lang w:val="en-GB" w:eastAsia="ja-JP"/>
              </w:rPr>
              <w:t>B1-4</w:t>
            </w:r>
          </w:p>
        </w:tc>
      </w:tr>
      <w:tr w:rsidR="00925746" w:rsidRPr="00530CB2" w14:paraId="06DFC4FC"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AEBAE2" w14:textId="77777777" w:rsidR="00925746" w:rsidRPr="00222D67" w:rsidRDefault="00925746" w:rsidP="00D83AB0">
            <w:pPr>
              <w:pStyle w:val="TAL"/>
              <w:rPr>
                <w:lang w:val="en-GB"/>
              </w:rPr>
            </w:pPr>
            <w:r w:rsidRPr="00222D67">
              <w:rPr>
                <w:lang w:val="en-GB"/>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4461EC" w14:textId="77777777" w:rsidR="00925746" w:rsidRPr="00222D67" w:rsidRDefault="00925746" w:rsidP="00D83AB0">
            <w:pPr>
              <w:pStyle w:val="TAL"/>
              <w:rPr>
                <w:lang w:val="en-GB"/>
              </w:rPr>
            </w:pPr>
            <w:r w:rsidRPr="00222D67">
              <w:rPr>
                <w:lang w:val="en-GB"/>
              </w:rPr>
              <w:t>Mutual coupling between the AAS BS and the receiving antenna</w:t>
            </w:r>
          </w:p>
        </w:tc>
        <w:tc>
          <w:tcPr>
            <w:tcW w:w="918" w:type="pct"/>
            <w:tcBorders>
              <w:top w:val="single" w:sz="6" w:space="0" w:color="auto"/>
              <w:left w:val="single" w:sz="6" w:space="0" w:color="auto"/>
              <w:bottom w:val="single" w:sz="6" w:space="0" w:color="auto"/>
              <w:right w:val="single" w:sz="6" w:space="0" w:color="auto"/>
            </w:tcBorders>
          </w:tcPr>
          <w:p w14:paraId="076D4AEB" w14:textId="77777777" w:rsidR="00925746" w:rsidRPr="00222D67" w:rsidRDefault="00925746" w:rsidP="00D83AB0">
            <w:pPr>
              <w:pStyle w:val="TAC"/>
              <w:rPr>
                <w:lang w:val="en-GB" w:eastAsia="ja-JP"/>
              </w:rPr>
            </w:pPr>
            <w:r w:rsidRPr="00222D67">
              <w:rPr>
                <w:rFonts w:hint="eastAsia"/>
                <w:lang w:val="en-GB" w:eastAsia="ja-JP"/>
              </w:rPr>
              <w:t>B1-5</w:t>
            </w:r>
          </w:p>
        </w:tc>
      </w:tr>
      <w:tr w:rsidR="00925746" w:rsidRPr="00530CB2" w14:paraId="701D851C"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94A015" w14:textId="77777777" w:rsidR="00925746" w:rsidRPr="00222D67" w:rsidRDefault="00925746" w:rsidP="00D83AB0">
            <w:pPr>
              <w:pStyle w:val="TAL"/>
              <w:rPr>
                <w:lang w:val="en-GB"/>
              </w:rPr>
            </w:pPr>
            <w:r w:rsidRPr="00222D67">
              <w:rPr>
                <w:lang w:val="en-GB"/>
              </w:rPr>
              <w:t>6</w:t>
            </w:r>
          </w:p>
        </w:tc>
        <w:tc>
          <w:tcPr>
            <w:tcW w:w="3695" w:type="pct"/>
            <w:tcBorders>
              <w:top w:val="single" w:sz="6" w:space="0" w:color="auto"/>
              <w:left w:val="single" w:sz="6" w:space="0" w:color="auto"/>
              <w:bottom w:val="single" w:sz="6" w:space="0" w:color="auto"/>
              <w:right w:val="single" w:sz="6" w:space="0" w:color="auto"/>
            </w:tcBorders>
            <w:vAlign w:val="center"/>
          </w:tcPr>
          <w:p w14:paraId="4DCE29BC" w14:textId="77777777" w:rsidR="00925746" w:rsidRPr="00222D67" w:rsidRDefault="00925746" w:rsidP="00D83AB0">
            <w:pPr>
              <w:pStyle w:val="TAL"/>
              <w:rPr>
                <w:lang w:val="en-GB"/>
              </w:rPr>
            </w:pPr>
            <w:r w:rsidRPr="00222D67">
              <w:rPr>
                <w:lang w:val="en-GB"/>
              </w:rPr>
              <w:t>Phase curvature</w:t>
            </w:r>
          </w:p>
        </w:tc>
        <w:tc>
          <w:tcPr>
            <w:tcW w:w="918" w:type="pct"/>
            <w:tcBorders>
              <w:top w:val="single" w:sz="6" w:space="0" w:color="auto"/>
              <w:left w:val="single" w:sz="6" w:space="0" w:color="auto"/>
              <w:bottom w:val="single" w:sz="6" w:space="0" w:color="auto"/>
              <w:right w:val="single" w:sz="6" w:space="0" w:color="auto"/>
            </w:tcBorders>
          </w:tcPr>
          <w:p w14:paraId="7923DE8B" w14:textId="77777777" w:rsidR="00925746" w:rsidRPr="00222D67" w:rsidRDefault="00925746" w:rsidP="00D83AB0">
            <w:pPr>
              <w:pStyle w:val="TAC"/>
              <w:rPr>
                <w:lang w:val="en-GB" w:eastAsia="ja-JP"/>
              </w:rPr>
            </w:pPr>
            <w:r w:rsidRPr="00222D67">
              <w:rPr>
                <w:rFonts w:hint="eastAsia"/>
                <w:lang w:val="en-GB" w:eastAsia="ja-JP"/>
              </w:rPr>
              <w:t>B1-6</w:t>
            </w:r>
          </w:p>
        </w:tc>
      </w:tr>
      <w:tr w:rsidR="00925746" w:rsidRPr="00530CB2" w14:paraId="0AD77A6D"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8884E0" w14:textId="77777777" w:rsidR="00925746" w:rsidRPr="00222D67" w:rsidRDefault="00925746" w:rsidP="00D83AB0">
            <w:pPr>
              <w:pStyle w:val="TAL"/>
              <w:rPr>
                <w:lang w:val="en-GB" w:eastAsia="ja-JP"/>
              </w:rPr>
            </w:pPr>
            <w:r w:rsidRPr="00222D67">
              <w:rPr>
                <w:rFonts w:hint="eastAsia"/>
                <w:lang w:val="en-GB"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B5E490A" w14:textId="77777777" w:rsidR="00925746" w:rsidRPr="00222D67" w:rsidRDefault="00925746" w:rsidP="00D83AB0">
            <w:pPr>
              <w:pStyle w:val="TAL"/>
              <w:rPr>
                <w:lang w:val="en-GB"/>
              </w:rPr>
            </w:pPr>
            <w:r w:rsidRPr="00222D67">
              <w:rPr>
                <w:lang w:val="en-GB"/>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B24B8EF" w14:textId="77777777" w:rsidR="00925746" w:rsidRPr="00222D67" w:rsidRDefault="00925746" w:rsidP="00D83AB0">
            <w:pPr>
              <w:pStyle w:val="TAC"/>
              <w:rPr>
                <w:lang w:val="en-GB" w:eastAsia="ja-JP"/>
              </w:rPr>
            </w:pPr>
            <w:r>
              <w:rPr>
                <w:lang w:val="en-GB" w:eastAsia="ja-JP"/>
              </w:rPr>
              <w:t>E</w:t>
            </w:r>
          </w:p>
        </w:tc>
      </w:tr>
      <w:tr w:rsidR="00925746" w:rsidRPr="00530CB2" w14:paraId="70FBD6E5"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8053A9" w14:textId="77777777" w:rsidR="00925746" w:rsidRPr="00222D67" w:rsidRDefault="00925746" w:rsidP="00D83AB0">
            <w:pPr>
              <w:pStyle w:val="TAL"/>
              <w:rPr>
                <w:lang w:val="en-GB" w:eastAsia="ja-JP"/>
              </w:rPr>
            </w:pPr>
            <w:r w:rsidRPr="00222D67">
              <w:rPr>
                <w:lang w:val="en-GB"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1162660" w14:textId="77777777" w:rsidR="00925746" w:rsidRPr="00222D67" w:rsidRDefault="00925746" w:rsidP="00D83AB0">
            <w:pPr>
              <w:pStyle w:val="TAL"/>
              <w:rPr>
                <w:lang w:val="en-GB"/>
              </w:rPr>
            </w:pPr>
            <w:r w:rsidRPr="00222D67">
              <w:rPr>
                <w:lang w:val="en-GB" w:eastAsia="ja-JP"/>
              </w:rPr>
              <w:t>Impedance mismatch in the receiving chain</w:t>
            </w:r>
          </w:p>
        </w:tc>
        <w:tc>
          <w:tcPr>
            <w:tcW w:w="918" w:type="pct"/>
            <w:tcBorders>
              <w:top w:val="single" w:sz="6" w:space="0" w:color="auto"/>
              <w:left w:val="single" w:sz="6" w:space="0" w:color="auto"/>
              <w:bottom w:val="single" w:sz="6" w:space="0" w:color="auto"/>
              <w:right w:val="single" w:sz="6" w:space="0" w:color="auto"/>
            </w:tcBorders>
          </w:tcPr>
          <w:p w14:paraId="29CB229E" w14:textId="77777777" w:rsidR="00925746" w:rsidRPr="00222D67" w:rsidRDefault="00925746" w:rsidP="00D83AB0">
            <w:pPr>
              <w:pStyle w:val="TAC"/>
              <w:rPr>
                <w:lang w:val="en-GB" w:eastAsia="ja-JP"/>
              </w:rPr>
            </w:pPr>
            <w:r w:rsidRPr="00222D67">
              <w:rPr>
                <w:lang w:val="en-GB" w:eastAsia="ja-JP"/>
              </w:rPr>
              <w:t>B1-8</w:t>
            </w:r>
          </w:p>
        </w:tc>
      </w:tr>
      <w:tr w:rsidR="00925746" w:rsidRPr="00530CB2" w14:paraId="2102A394"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7004AF" w14:textId="77777777" w:rsidR="00925746" w:rsidRPr="00222D67" w:rsidRDefault="00925746" w:rsidP="00D83AB0">
            <w:pPr>
              <w:pStyle w:val="TAL"/>
              <w:rPr>
                <w:lang w:val="en-GB" w:eastAsia="ja-JP"/>
              </w:rPr>
            </w:pPr>
            <w:r w:rsidRPr="00222D67">
              <w:rPr>
                <w:lang w:val="en-GB"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4C7059DB" w14:textId="77777777" w:rsidR="00925746" w:rsidRPr="00222D67" w:rsidRDefault="00925746" w:rsidP="00D83AB0">
            <w:pPr>
              <w:pStyle w:val="TAL"/>
              <w:rPr>
                <w:lang w:val="en-GB"/>
              </w:rPr>
            </w:pPr>
            <w:r w:rsidRPr="00222D67">
              <w:rPr>
                <w:lang w:val="en-GB"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D340DD0" w14:textId="77777777" w:rsidR="00925746" w:rsidRPr="00222D67" w:rsidRDefault="00925746" w:rsidP="00D83AB0">
            <w:pPr>
              <w:pStyle w:val="TAC"/>
              <w:rPr>
                <w:lang w:val="en-GB" w:eastAsia="ja-JP"/>
              </w:rPr>
            </w:pPr>
            <w:r w:rsidRPr="00222D67">
              <w:rPr>
                <w:lang w:val="en-GB" w:eastAsia="ja-JP"/>
              </w:rPr>
              <w:t>B1-9</w:t>
            </w:r>
          </w:p>
        </w:tc>
      </w:tr>
      <w:tr w:rsidR="00925746" w:rsidRPr="00530CB2" w14:paraId="22EF01E4" w14:textId="77777777" w:rsidTr="00D83AB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D4A3563" w14:textId="77777777" w:rsidR="00925746" w:rsidRPr="00222D67" w:rsidRDefault="00925746" w:rsidP="00D83AB0">
            <w:pPr>
              <w:pStyle w:val="TAH"/>
              <w:rPr>
                <w:lang w:val="en-GB"/>
              </w:rPr>
            </w:pPr>
            <w:r w:rsidRPr="00222D67">
              <w:rPr>
                <w:lang w:val="en-GB"/>
              </w:rPr>
              <w:t xml:space="preserve">Stage </w:t>
            </w:r>
            <w:r>
              <w:rPr>
                <w:lang w:val="en-GB"/>
              </w:rPr>
              <w:t>1:</w:t>
            </w:r>
            <w:r w:rsidRPr="00222D67">
              <w:rPr>
                <w:lang w:val="en-GB"/>
              </w:rPr>
              <w:t xml:space="preserve"> Calibration measurement</w:t>
            </w:r>
          </w:p>
        </w:tc>
      </w:tr>
      <w:tr w:rsidR="00925746" w:rsidRPr="00530CB2" w14:paraId="0395E937"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284319" w14:textId="77777777" w:rsidR="00925746" w:rsidRPr="00222D67" w:rsidRDefault="00925746" w:rsidP="00D83AB0">
            <w:pPr>
              <w:pStyle w:val="TAL"/>
              <w:rPr>
                <w:lang w:val="en-GB" w:eastAsia="ja-JP"/>
              </w:rPr>
            </w:pPr>
            <w:r w:rsidRPr="00222D67">
              <w:rPr>
                <w:lang w:val="en-GB" w:eastAsia="ja-JP"/>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1A2E390" w14:textId="77777777" w:rsidR="00925746" w:rsidRPr="00222D67" w:rsidRDefault="00925746" w:rsidP="00D83AB0">
            <w:pPr>
              <w:pStyle w:val="TAL"/>
              <w:rPr>
                <w:lang w:val="en-GB"/>
              </w:rPr>
            </w:pPr>
            <w:r w:rsidRPr="00222D67">
              <w:rPr>
                <w:rFonts w:hint="eastAsia"/>
                <w:lang w:val="en-GB" w:eastAsia="ja-JP"/>
              </w:rPr>
              <w:t>I</w:t>
            </w:r>
            <w:r w:rsidRPr="00222D67">
              <w:rPr>
                <w:lang w:val="en-GB"/>
              </w:rPr>
              <w:t xml:space="preserve">mpedance mismatch </w:t>
            </w:r>
            <w:r w:rsidRPr="00222D67">
              <w:rPr>
                <w:lang w:val="en-GB" w:eastAsia="ja-JP"/>
              </w:rPr>
              <w:t>between the receiving antenna and the network analyzer</w:t>
            </w:r>
            <w:r w:rsidRPr="00222D67">
              <w:rPr>
                <w:lang w:val="en-GB"/>
              </w:rPr>
              <w:t xml:space="preserve"> </w:t>
            </w:r>
          </w:p>
        </w:tc>
        <w:tc>
          <w:tcPr>
            <w:tcW w:w="918" w:type="pct"/>
            <w:tcBorders>
              <w:top w:val="single" w:sz="6" w:space="0" w:color="auto"/>
              <w:left w:val="single" w:sz="6" w:space="0" w:color="auto"/>
              <w:bottom w:val="single" w:sz="6" w:space="0" w:color="auto"/>
              <w:right w:val="single" w:sz="6" w:space="0" w:color="auto"/>
            </w:tcBorders>
          </w:tcPr>
          <w:p w14:paraId="3100B7BF" w14:textId="77777777" w:rsidR="00925746" w:rsidRPr="00222D67" w:rsidRDefault="00925746" w:rsidP="00D83AB0">
            <w:pPr>
              <w:pStyle w:val="TAC"/>
              <w:rPr>
                <w:lang w:val="en-GB" w:eastAsia="ja-JP"/>
              </w:rPr>
            </w:pPr>
            <w:r w:rsidRPr="00222D67">
              <w:rPr>
                <w:rFonts w:hint="eastAsia"/>
                <w:lang w:val="en-GB" w:eastAsia="ja-JP"/>
              </w:rPr>
              <w:t>B1-</w:t>
            </w:r>
            <w:r w:rsidRPr="00222D67">
              <w:rPr>
                <w:lang w:val="en-GB" w:eastAsia="ja-JP"/>
              </w:rPr>
              <w:t>10</w:t>
            </w:r>
          </w:p>
        </w:tc>
      </w:tr>
      <w:tr w:rsidR="00925746" w:rsidRPr="00530CB2" w14:paraId="28E85CCF"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2099C1" w14:textId="77777777" w:rsidR="00925746" w:rsidRPr="00222D67" w:rsidRDefault="00925746" w:rsidP="00D83AB0">
            <w:pPr>
              <w:pStyle w:val="TAL"/>
              <w:rPr>
                <w:lang w:val="en-GB" w:eastAsia="ja-JP"/>
              </w:rPr>
            </w:pPr>
            <w:r w:rsidRPr="00222D67">
              <w:rPr>
                <w:lang w:val="en-GB" w:eastAsia="ja-JP"/>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2B7527C" w14:textId="77777777" w:rsidR="00925746" w:rsidRPr="00222D67" w:rsidRDefault="00925746" w:rsidP="00D83AB0">
            <w:pPr>
              <w:pStyle w:val="TAL"/>
              <w:rPr>
                <w:lang w:val="en-GB"/>
              </w:rPr>
            </w:pPr>
            <w:r w:rsidRPr="00222D67">
              <w:rPr>
                <w:lang w:val="en-GB"/>
              </w:rPr>
              <w:t xml:space="preserve">Positioning and pointing misalignment </w:t>
            </w:r>
            <w:r w:rsidRPr="00222D67">
              <w:rPr>
                <w:lang w:val="en-GB" w:eastAsia="ja-JP"/>
              </w:rPr>
              <w:t>between</w:t>
            </w:r>
            <w:r w:rsidRPr="00222D67">
              <w:rPr>
                <w:lang w:val="en-GB"/>
              </w:rPr>
              <w:t xml:space="preserve"> the reference antenna and the receiving antenna</w:t>
            </w:r>
          </w:p>
        </w:tc>
        <w:tc>
          <w:tcPr>
            <w:tcW w:w="918" w:type="pct"/>
            <w:tcBorders>
              <w:top w:val="single" w:sz="6" w:space="0" w:color="auto"/>
              <w:left w:val="single" w:sz="6" w:space="0" w:color="auto"/>
              <w:bottom w:val="single" w:sz="6" w:space="0" w:color="auto"/>
              <w:right w:val="single" w:sz="6" w:space="0" w:color="auto"/>
            </w:tcBorders>
          </w:tcPr>
          <w:p w14:paraId="2DE442ED" w14:textId="77777777" w:rsidR="00925746" w:rsidRPr="00222D67" w:rsidRDefault="00925746" w:rsidP="00D83AB0">
            <w:pPr>
              <w:pStyle w:val="TAC"/>
              <w:rPr>
                <w:lang w:val="en-GB" w:eastAsia="ja-JP"/>
              </w:rPr>
            </w:pPr>
            <w:r w:rsidRPr="00222D67">
              <w:rPr>
                <w:rFonts w:hint="eastAsia"/>
                <w:lang w:val="en-GB" w:eastAsia="ja-JP"/>
              </w:rPr>
              <w:t>B1-</w:t>
            </w:r>
            <w:r w:rsidRPr="00222D67">
              <w:rPr>
                <w:lang w:val="en-GB" w:eastAsia="ja-JP"/>
              </w:rPr>
              <w:t>11</w:t>
            </w:r>
          </w:p>
        </w:tc>
      </w:tr>
      <w:tr w:rsidR="00925746" w:rsidRPr="00530CB2" w14:paraId="2642185D"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3D3B73" w14:textId="77777777" w:rsidR="00925746" w:rsidRPr="00222D67" w:rsidRDefault="00925746" w:rsidP="00D83AB0">
            <w:pPr>
              <w:pStyle w:val="TAL"/>
              <w:rPr>
                <w:lang w:val="en-GB" w:eastAsia="ja-JP"/>
              </w:rPr>
            </w:pPr>
            <w:r w:rsidRPr="00222D67">
              <w:rPr>
                <w:lang w:val="en-GB"/>
              </w:rPr>
              <w:t>1</w:t>
            </w:r>
            <w:r w:rsidRPr="00222D67">
              <w:rPr>
                <w:lang w:val="en-GB" w:eastAsia="ja-JP"/>
              </w:rPr>
              <w:t>2</w:t>
            </w:r>
          </w:p>
        </w:tc>
        <w:tc>
          <w:tcPr>
            <w:tcW w:w="3695" w:type="pct"/>
            <w:tcBorders>
              <w:top w:val="single" w:sz="6" w:space="0" w:color="auto"/>
              <w:left w:val="single" w:sz="6" w:space="0" w:color="auto"/>
              <w:bottom w:val="single" w:sz="6" w:space="0" w:color="auto"/>
              <w:right w:val="single" w:sz="6" w:space="0" w:color="auto"/>
            </w:tcBorders>
            <w:vAlign w:val="center"/>
          </w:tcPr>
          <w:p w14:paraId="491EAB34" w14:textId="77777777" w:rsidR="00925746" w:rsidRPr="00222D67" w:rsidRDefault="00925746" w:rsidP="00D83AB0">
            <w:pPr>
              <w:pStyle w:val="TAL"/>
              <w:rPr>
                <w:lang w:val="en-GB"/>
              </w:rPr>
            </w:pPr>
            <w:r w:rsidRPr="00222D67">
              <w:rPr>
                <w:lang w:val="en-GB"/>
              </w:rPr>
              <w:t xml:space="preserve">Impedance mismatch between the reference antenna and </w:t>
            </w:r>
            <w:r w:rsidRPr="00222D67">
              <w:rPr>
                <w:lang w:val="en-GB" w:eastAsia="ja-JP"/>
              </w:rPr>
              <w:t>the network analyzer</w:t>
            </w:r>
          </w:p>
        </w:tc>
        <w:tc>
          <w:tcPr>
            <w:tcW w:w="918" w:type="pct"/>
            <w:tcBorders>
              <w:top w:val="single" w:sz="6" w:space="0" w:color="auto"/>
              <w:left w:val="single" w:sz="6" w:space="0" w:color="auto"/>
              <w:bottom w:val="single" w:sz="6" w:space="0" w:color="auto"/>
              <w:right w:val="single" w:sz="6" w:space="0" w:color="auto"/>
            </w:tcBorders>
          </w:tcPr>
          <w:p w14:paraId="389AD09E" w14:textId="77777777" w:rsidR="00925746" w:rsidRPr="00222D67" w:rsidRDefault="00925746" w:rsidP="00D83AB0">
            <w:pPr>
              <w:pStyle w:val="TAC"/>
              <w:rPr>
                <w:lang w:val="en-GB" w:eastAsia="ja-JP"/>
              </w:rPr>
            </w:pPr>
            <w:r w:rsidRPr="00222D67">
              <w:rPr>
                <w:rFonts w:hint="eastAsia"/>
                <w:lang w:val="en-GB" w:eastAsia="ja-JP"/>
              </w:rPr>
              <w:t>B1-1</w:t>
            </w:r>
            <w:r w:rsidRPr="00222D67">
              <w:rPr>
                <w:lang w:val="en-GB" w:eastAsia="ja-JP"/>
              </w:rPr>
              <w:t>2</w:t>
            </w:r>
          </w:p>
        </w:tc>
      </w:tr>
      <w:tr w:rsidR="00925746" w:rsidRPr="00530CB2" w14:paraId="152F7109"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AD6EE4" w14:textId="77777777" w:rsidR="00925746" w:rsidRPr="00222D67" w:rsidRDefault="00925746" w:rsidP="00D83AB0">
            <w:pPr>
              <w:pStyle w:val="TAL"/>
              <w:rPr>
                <w:lang w:val="en-GB" w:eastAsia="ja-JP"/>
              </w:rPr>
            </w:pPr>
            <w:r w:rsidRPr="00222D67">
              <w:rPr>
                <w:lang w:val="en-GB"/>
              </w:rPr>
              <w:t>1</w:t>
            </w:r>
            <w:r w:rsidRPr="00222D67">
              <w:rPr>
                <w:lang w:val="en-GB" w:eastAsia="ja-JP"/>
              </w:rPr>
              <w:t>3</w:t>
            </w:r>
          </w:p>
        </w:tc>
        <w:tc>
          <w:tcPr>
            <w:tcW w:w="3695" w:type="pct"/>
            <w:tcBorders>
              <w:top w:val="single" w:sz="6" w:space="0" w:color="auto"/>
              <w:left w:val="single" w:sz="6" w:space="0" w:color="auto"/>
              <w:bottom w:val="single" w:sz="6" w:space="0" w:color="auto"/>
              <w:right w:val="single" w:sz="6" w:space="0" w:color="auto"/>
            </w:tcBorders>
            <w:vAlign w:val="center"/>
          </w:tcPr>
          <w:p w14:paraId="28840921" w14:textId="77777777" w:rsidR="00925746" w:rsidRPr="00222D67" w:rsidRDefault="00925746" w:rsidP="00D83AB0">
            <w:pPr>
              <w:pStyle w:val="TAL"/>
              <w:rPr>
                <w:lang w:val="en-GB" w:eastAsia="ja-JP"/>
              </w:rPr>
            </w:pPr>
            <w:r w:rsidRPr="00222D67">
              <w:rPr>
                <w:lang w:val="en-GB"/>
              </w:rPr>
              <w:t>Quality of quiet zone</w:t>
            </w:r>
          </w:p>
        </w:tc>
        <w:tc>
          <w:tcPr>
            <w:tcW w:w="918" w:type="pct"/>
            <w:tcBorders>
              <w:top w:val="single" w:sz="6" w:space="0" w:color="auto"/>
              <w:left w:val="single" w:sz="6" w:space="0" w:color="auto"/>
              <w:bottom w:val="single" w:sz="6" w:space="0" w:color="auto"/>
              <w:right w:val="single" w:sz="6" w:space="0" w:color="auto"/>
            </w:tcBorders>
          </w:tcPr>
          <w:p w14:paraId="6C5F0AD5" w14:textId="77777777" w:rsidR="00925746" w:rsidRPr="00222D67" w:rsidRDefault="00925746" w:rsidP="00D83AB0">
            <w:pPr>
              <w:pStyle w:val="TAC"/>
              <w:rPr>
                <w:lang w:val="en-GB" w:eastAsia="ja-JP"/>
              </w:rPr>
            </w:pPr>
            <w:r w:rsidRPr="00222D67">
              <w:rPr>
                <w:rFonts w:hint="eastAsia"/>
                <w:lang w:val="en-GB" w:eastAsia="ja-JP"/>
              </w:rPr>
              <w:t>B1-3</w:t>
            </w:r>
          </w:p>
        </w:tc>
      </w:tr>
      <w:tr w:rsidR="00925746" w:rsidRPr="00530CB2" w14:paraId="2C75F12A"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103039" w14:textId="77777777" w:rsidR="00925746" w:rsidRPr="00222D67" w:rsidRDefault="00925746" w:rsidP="00D83AB0">
            <w:pPr>
              <w:pStyle w:val="TAL"/>
              <w:rPr>
                <w:lang w:val="en-GB" w:eastAsia="ja-JP"/>
              </w:rPr>
            </w:pPr>
            <w:r w:rsidRPr="00222D67">
              <w:rPr>
                <w:lang w:val="en-GB"/>
              </w:rPr>
              <w:t>1</w:t>
            </w:r>
            <w:r w:rsidRPr="00222D67">
              <w:rPr>
                <w:lang w:val="en-GB" w:eastAsia="ja-JP"/>
              </w:rPr>
              <w:t>4</w:t>
            </w:r>
          </w:p>
        </w:tc>
        <w:tc>
          <w:tcPr>
            <w:tcW w:w="3695" w:type="pct"/>
            <w:tcBorders>
              <w:top w:val="single" w:sz="6" w:space="0" w:color="auto"/>
              <w:left w:val="single" w:sz="6" w:space="0" w:color="auto"/>
              <w:bottom w:val="single" w:sz="6" w:space="0" w:color="auto"/>
              <w:right w:val="single" w:sz="6" w:space="0" w:color="auto"/>
            </w:tcBorders>
            <w:vAlign w:val="center"/>
          </w:tcPr>
          <w:p w14:paraId="0016DF44" w14:textId="77777777" w:rsidR="00925746" w:rsidRPr="00222D67" w:rsidRDefault="00925746" w:rsidP="00D83AB0">
            <w:pPr>
              <w:pStyle w:val="TAL"/>
              <w:rPr>
                <w:lang w:val="en-GB" w:eastAsia="ja-JP"/>
              </w:rPr>
            </w:pPr>
            <w:r w:rsidRPr="00222D67">
              <w:rPr>
                <w:lang w:val="en-GB"/>
              </w:rPr>
              <w:t>Polarization mismatch for reference antenna</w:t>
            </w:r>
          </w:p>
        </w:tc>
        <w:tc>
          <w:tcPr>
            <w:tcW w:w="918" w:type="pct"/>
            <w:tcBorders>
              <w:top w:val="single" w:sz="6" w:space="0" w:color="auto"/>
              <w:left w:val="single" w:sz="6" w:space="0" w:color="auto"/>
              <w:bottom w:val="single" w:sz="6" w:space="0" w:color="auto"/>
              <w:right w:val="single" w:sz="6" w:space="0" w:color="auto"/>
            </w:tcBorders>
          </w:tcPr>
          <w:p w14:paraId="087FDE0B" w14:textId="77777777" w:rsidR="00925746" w:rsidRPr="00222D67" w:rsidRDefault="00925746" w:rsidP="00D83AB0">
            <w:pPr>
              <w:pStyle w:val="TAC"/>
              <w:rPr>
                <w:lang w:val="en-GB" w:eastAsia="ja-JP"/>
              </w:rPr>
            </w:pPr>
            <w:r w:rsidRPr="00222D67">
              <w:rPr>
                <w:rFonts w:hint="eastAsia"/>
                <w:lang w:val="en-GB" w:eastAsia="ja-JP"/>
              </w:rPr>
              <w:t>B1-4</w:t>
            </w:r>
          </w:p>
        </w:tc>
      </w:tr>
      <w:tr w:rsidR="00925746" w:rsidRPr="00530CB2" w14:paraId="55955E7C"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B19CFC" w14:textId="77777777" w:rsidR="00925746" w:rsidRPr="00222D67" w:rsidRDefault="00925746" w:rsidP="00D83AB0">
            <w:pPr>
              <w:pStyle w:val="TAL"/>
              <w:rPr>
                <w:lang w:val="en-GB" w:eastAsia="ja-JP"/>
              </w:rPr>
            </w:pPr>
            <w:r w:rsidRPr="00222D67">
              <w:rPr>
                <w:rFonts w:hint="eastAsia"/>
                <w:lang w:val="en-GB" w:eastAsia="ja-JP"/>
              </w:rPr>
              <w:t>1</w:t>
            </w:r>
            <w:r w:rsidRPr="00222D67">
              <w:rPr>
                <w:lang w:val="en-GB"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0FE0572D" w14:textId="77777777" w:rsidR="00925746" w:rsidRPr="00222D67" w:rsidRDefault="00925746" w:rsidP="00D83AB0">
            <w:pPr>
              <w:pStyle w:val="TAL"/>
              <w:rPr>
                <w:lang w:val="en-GB" w:eastAsia="ja-JP"/>
              </w:rPr>
            </w:pPr>
            <w:r w:rsidRPr="00222D67">
              <w:rPr>
                <w:lang w:val="en-GB"/>
              </w:rPr>
              <w:t>Mutual coupling between the reference antenna and the receiving antenna</w:t>
            </w:r>
          </w:p>
        </w:tc>
        <w:tc>
          <w:tcPr>
            <w:tcW w:w="918" w:type="pct"/>
            <w:tcBorders>
              <w:top w:val="single" w:sz="6" w:space="0" w:color="auto"/>
              <w:left w:val="single" w:sz="6" w:space="0" w:color="auto"/>
              <w:bottom w:val="single" w:sz="6" w:space="0" w:color="auto"/>
              <w:right w:val="single" w:sz="6" w:space="0" w:color="auto"/>
            </w:tcBorders>
          </w:tcPr>
          <w:p w14:paraId="2C7D14D8" w14:textId="77777777" w:rsidR="00925746" w:rsidRPr="00222D67" w:rsidRDefault="00925746" w:rsidP="00D83AB0">
            <w:pPr>
              <w:pStyle w:val="TAC"/>
              <w:rPr>
                <w:lang w:val="en-GB" w:eastAsia="ja-JP"/>
              </w:rPr>
            </w:pPr>
            <w:r w:rsidRPr="00222D67">
              <w:rPr>
                <w:rFonts w:hint="eastAsia"/>
                <w:lang w:val="en-GB" w:eastAsia="ja-JP"/>
              </w:rPr>
              <w:t>B1-5</w:t>
            </w:r>
          </w:p>
        </w:tc>
      </w:tr>
      <w:tr w:rsidR="00925746" w:rsidRPr="00530CB2" w14:paraId="6FB3BF55"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56A7D7" w14:textId="77777777" w:rsidR="00925746" w:rsidRPr="00222D67" w:rsidRDefault="00925746" w:rsidP="00D83AB0">
            <w:pPr>
              <w:pStyle w:val="TAL"/>
              <w:rPr>
                <w:lang w:val="en-GB" w:eastAsia="ja-JP"/>
              </w:rPr>
            </w:pPr>
            <w:r w:rsidRPr="00222D67">
              <w:rPr>
                <w:lang w:val="en-GB"/>
              </w:rPr>
              <w:t>1</w:t>
            </w:r>
            <w:r w:rsidRPr="00222D67">
              <w:rPr>
                <w:lang w:val="en-GB"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3D71D96B" w14:textId="77777777" w:rsidR="00925746" w:rsidRPr="00222D67" w:rsidRDefault="00925746" w:rsidP="00D83AB0">
            <w:pPr>
              <w:pStyle w:val="TAL"/>
              <w:rPr>
                <w:lang w:val="en-GB" w:eastAsia="ja-JP"/>
              </w:rPr>
            </w:pPr>
            <w:r w:rsidRPr="00222D67">
              <w:rPr>
                <w:lang w:val="en-GB"/>
              </w:rPr>
              <w:t xml:space="preserve">Phase curvature </w:t>
            </w:r>
          </w:p>
        </w:tc>
        <w:tc>
          <w:tcPr>
            <w:tcW w:w="918" w:type="pct"/>
            <w:tcBorders>
              <w:top w:val="single" w:sz="6" w:space="0" w:color="auto"/>
              <w:left w:val="single" w:sz="6" w:space="0" w:color="auto"/>
              <w:bottom w:val="single" w:sz="6" w:space="0" w:color="auto"/>
              <w:right w:val="single" w:sz="6" w:space="0" w:color="auto"/>
            </w:tcBorders>
          </w:tcPr>
          <w:p w14:paraId="53AEB071" w14:textId="77777777" w:rsidR="00925746" w:rsidRPr="00222D67" w:rsidRDefault="00925746" w:rsidP="00D83AB0">
            <w:pPr>
              <w:pStyle w:val="TAC"/>
              <w:rPr>
                <w:lang w:val="en-GB" w:eastAsia="ja-JP"/>
              </w:rPr>
            </w:pPr>
            <w:r w:rsidRPr="00222D67">
              <w:rPr>
                <w:rFonts w:hint="eastAsia"/>
                <w:lang w:val="en-GB" w:eastAsia="ja-JP"/>
              </w:rPr>
              <w:t>B1-6</w:t>
            </w:r>
          </w:p>
        </w:tc>
      </w:tr>
      <w:tr w:rsidR="00925746" w:rsidRPr="00530CB2" w14:paraId="49FA5692"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C00960" w14:textId="77777777" w:rsidR="00925746" w:rsidRPr="00222D67" w:rsidRDefault="00925746" w:rsidP="00D83AB0">
            <w:pPr>
              <w:pStyle w:val="TAL"/>
              <w:rPr>
                <w:lang w:val="en-GB" w:eastAsia="ja-JP"/>
              </w:rPr>
            </w:pPr>
            <w:r w:rsidRPr="00222D67">
              <w:rPr>
                <w:lang w:val="en-GB"/>
              </w:rPr>
              <w:t>1</w:t>
            </w:r>
            <w:r w:rsidRPr="00222D67">
              <w:rPr>
                <w:lang w:val="en-GB"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B349E7D" w14:textId="77777777" w:rsidR="00925746" w:rsidRPr="00222D67" w:rsidRDefault="00925746" w:rsidP="00D83AB0">
            <w:pPr>
              <w:pStyle w:val="TAL"/>
              <w:rPr>
                <w:lang w:val="en-GB" w:eastAsia="ja-JP"/>
              </w:rPr>
            </w:pPr>
            <w:r w:rsidRPr="00222D67">
              <w:rPr>
                <w:lang w:val="en-GB"/>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CB0E97E" w14:textId="77777777" w:rsidR="00925746" w:rsidRPr="00222D67" w:rsidRDefault="00925746" w:rsidP="00D83AB0">
            <w:pPr>
              <w:pStyle w:val="TAC"/>
              <w:rPr>
                <w:lang w:val="en-GB" w:eastAsia="ja-JP"/>
              </w:rPr>
            </w:pPr>
            <w:r>
              <w:rPr>
                <w:lang w:val="en-GB" w:eastAsia="ja-JP"/>
              </w:rPr>
              <w:t>E</w:t>
            </w:r>
          </w:p>
        </w:tc>
      </w:tr>
      <w:tr w:rsidR="00925746" w:rsidRPr="00530CB2" w14:paraId="5B49ACE3"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D80A0A" w14:textId="77777777" w:rsidR="00925746" w:rsidRPr="00222D67" w:rsidRDefault="00925746" w:rsidP="00D83AB0">
            <w:pPr>
              <w:pStyle w:val="TAL"/>
              <w:rPr>
                <w:lang w:val="en-GB" w:eastAsia="ja-JP"/>
              </w:rPr>
            </w:pPr>
            <w:r w:rsidRPr="00222D67">
              <w:rPr>
                <w:rFonts w:hint="eastAsia"/>
                <w:lang w:val="en-GB" w:eastAsia="ja-JP"/>
              </w:rPr>
              <w:t>1</w:t>
            </w:r>
            <w:r w:rsidRPr="00222D67">
              <w:rPr>
                <w:lang w:val="en-GB"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205E3CC" w14:textId="77777777" w:rsidR="00925746" w:rsidRPr="00222D67" w:rsidRDefault="00925746" w:rsidP="00D83AB0">
            <w:pPr>
              <w:pStyle w:val="TAL"/>
              <w:rPr>
                <w:lang w:val="en-GB"/>
              </w:rPr>
            </w:pPr>
            <w:r w:rsidRPr="00222D67">
              <w:rPr>
                <w:lang w:val="en-GB"/>
              </w:rPr>
              <w:t xml:space="preserve">Influence of the </w:t>
            </w:r>
            <w:r w:rsidRPr="00222D67">
              <w:rPr>
                <w:rFonts w:hint="eastAsia"/>
                <w:lang w:val="en-GB" w:eastAsia="ja-JP"/>
              </w:rPr>
              <w:t>reference</w:t>
            </w:r>
            <w:r w:rsidRPr="00222D67">
              <w:rPr>
                <w:lang w:val="en-GB"/>
              </w:rPr>
              <w:t xml:space="preserve"> antenna feed cable</w:t>
            </w:r>
          </w:p>
          <w:p w14:paraId="2700CB7F" w14:textId="77777777" w:rsidR="00925746" w:rsidRPr="00222D67" w:rsidRDefault="00925746" w:rsidP="00D83AB0">
            <w:pPr>
              <w:pStyle w:val="TAL"/>
              <w:ind w:left="590" w:hanging="307"/>
              <w:rPr>
                <w:lang w:val="en-GB" w:eastAsia="ja-JP"/>
              </w:rPr>
            </w:pPr>
            <w:r w:rsidRPr="00222D67">
              <w:rPr>
                <w:lang w:val="en-GB"/>
              </w:rPr>
              <w:t>a)</w:t>
            </w:r>
            <w:r w:rsidRPr="00222D67">
              <w:rPr>
                <w:lang w:val="en-GB"/>
              </w:rPr>
              <w:tab/>
              <w:t>Flexing cables, adapters, attenuators, and connector repeatability</w:t>
            </w:r>
          </w:p>
        </w:tc>
        <w:tc>
          <w:tcPr>
            <w:tcW w:w="918" w:type="pct"/>
            <w:tcBorders>
              <w:top w:val="single" w:sz="6" w:space="0" w:color="auto"/>
              <w:left w:val="single" w:sz="6" w:space="0" w:color="auto"/>
              <w:bottom w:val="single" w:sz="6" w:space="0" w:color="auto"/>
              <w:right w:val="single" w:sz="6" w:space="0" w:color="auto"/>
            </w:tcBorders>
          </w:tcPr>
          <w:p w14:paraId="648B9E6D" w14:textId="77777777" w:rsidR="00925746" w:rsidRPr="00222D67" w:rsidRDefault="00925746" w:rsidP="00D83AB0">
            <w:pPr>
              <w:pStyle w:val="TAC"/>
              <w:rPr>
                <w:lang w:val="en-GB" w:eastAsia="ja-JP"/>
              </w:rPr>
            </w:pPr>
            <w:r w:rsidRPr="00222D67">
              <w:rPr>
                <w:rFonts w:hint="eastAsia"/>
                <w:lang w:val="en-GB" w:eastAsia="ja-JP"/>
              </w:rPr>
              <w:t>B1-1</w:t>
            </w:r>
            <w:r w:rsidRPr="00222D67">
              <w:rPr>
                <w:lang w:val="en-GB" w:eastAsia="ja-JP"/>
              </w:rPr>
              <w:t>4</w:t>
            </w:r>
          </w:p>
        </w:tc>
      </w:tr>
      <w:tr w:rsidR="00925746" w:rsidRPr="00530CB2" w14:paraId="432EB1A2"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7A72E2" w14:textId="77777777" w:rsidR="00925746" w:rsidRPr="00222D67" w:rsidRDefault="00925746" w:rsidP="00D83AB0">
            <w:pPr>
              <w:pStyle w:val="TAL"/>
              <w:rPr>
                <w:lang w:val="en-GB" w:eastAsia="ja-JP"/>
              </w:rPr>
            </w:pPr>
            <w:r w:rsidRPr="00222D67">
              <w:rPr>
                <w:rFonts w:hint="eastAsia"/>
                <w:lang w:val="en-GB"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58960996" w14:textId="77777777" w:rsidR="00925746" w:rsidRPr="00222D67" w:rsidRDefault="00925746" w:rsidP="00D83AB0">
            <w:pPr>
              <w:pStyle w:val="TAL"/>
              <w:rPr>
                <w:lang w:val="en-GB"/>
              </w:rPr>
            </w:pPr>
            <w:r w:rsidRPr="00222D67">
              <w:rPr>
                <w:rFonts w:hint="eastAsia"/>
                <w:lang w:val="en-GB" w:eastAsia="ja-JP"/>
              </w:rPr>
              <w:t>Reference antenna feed cable loss measurement uncertainty</w:t>
            </w:r>
          </w:p>
        </w:tc>
        <w:tc>
          <w:tcPr>
            <w:tcW w:w="918" w:type="pct"/>
            <w:tcBorders>
              <w:top w:val="single" w:sz="6" w:space="0" w:color="auto"/>
              <w:left w:val="single" w:sz="6" w:space="0" w:color="auto"/>
              <w:bottom w:val="single" w:sz="6" w:space="0" w:color="auto"/>
              <w:right w:val="single" w:sz="6" w:space="0" w:color="auto"/>
            </w:tcBorders>
          </w:tcPr>
          <w:p w14:paraId="0EFAB642" w14:textId="77777777" w:rsidR="00925746" w:rsidRPr="00222D67" w:rsidRDefault="00925746" w:rsidP="00D83AB0">
            <w:pPr>
              <w:pStyle w:val="TAC"/>
              <w:rPr>
                <w:lang w:val="en-GB" w:eastAsia="ja-JP"/>
              </w:rPr>
            </w:pPr>
            <w:r w:rsidRPr="00222D67">
              <w:rPr>
                <w:rFonts w:hint="eastAsia"/>
                <w:lang w:val="en-GB" w:eastAsia="ja-JP"/>
              </w:rPr>
              <w:t>B1-15</w:t>
            </w:r>
          </w:p>
        </w:tc>
      </w:tr>
      <w:tr w:rsidR="00925746" w:rsidRPr="00530CB2" w14:paraId="15E0A11A"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615B68" w14:textId="77777777" w:rsidR="00925746" w:rsidRPr="00222D67" w:rsidDel="00842179" w:rsidRDefault="00925746" w:rsidP="00D83AB0">
            <w:pPr>
              <w:pStyle w:val="TAL"/>
              <w:rPr>
                <w:lang w:val="en-GB" w:eastAsia="ja-JP"/>
              </w:rPr>
            </w:pPr>
            <w:r w:rsidRPr="00222D67">
              <w:rPr>
                <w:lang w:val="en-GB"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EFC9087" w14:textId="77777777" w:rsidR="00925746" w:rsidRPr="00222D67" w:rsidRDefault="00925746" w:rsidP="00D83AB0">
            <w:pPr>
              <w:pStyle w:val="TAL"/>
              <w:rPr>
                <w:lang w:val="en-GB"/>
              </w:rPr>
            </w:pPr>
            <w:r w:rsidRPr="00222D67">
              <w:rPr>
                <w:lang w:val="en-GB"/>
              </w:rPr>
              <w:t xml:space="preserve">Influence of the </w:t>
            </w:r>
            <w:r w:rsidRPr="00222D67">
              <w:rPr>
                <w:rFonts w:hint="eastAsia"/>
                <w:lang w:val="en-GB" w:eastAsia="ja-JP"/>
              </w:rPr>
              <w:t>receiving</w:t>
            </w:r>
            <w:r w:rsidRPr="00222D67">
              <w:rPr>
                <w:lang w:val="en-GB"/>
              </w:rPr>
              <w:t xml:space="preserve"> antenna feed cable</w:t>
            </w:r>
          </w:p>
          <w:p w14:paraId="7A416CAC" w14:textId="77777777" w:rsidR="00925746" w:rsidRPr="00222D67" w:rsidRDefault="00925746" w:rsidP="00D83AB0">
            <w:pPr>
              <w:pStyle w:val="TAL"/>
              <w:ind w:left="590" w:hanging="307"/>
              <w:rPr>
                <w:lang w:val="en-GB"/>
              </w:rPr>
            </w:pPr>
            <w:r w:rsidRPr="00222D67">
              <w:rPr>
                <w:lang w:val="en-GB"/>
              </w:rPr>
              <w:t>a)</w:t>
            </w:r>
            <w:r w:rsidRPr="00222D67">
              <w:rPr>
                <w:lang w:val="en-GB"/>
              </w:rPr>
              <w:tab/>
              <w:t>Flexing cables, adapters, attenuators, and connector repeatability</w:t>
            </w:r>
          </w:p>
        </w:tc>
        <w:tc>
          <w:tcPr>
            <w:tcW w:w="918" w:type="pct"/>
            <w:tcBorders>
              <w:top w:val="single" w:sz="6" w:space="0" w:color="auto"/>
              <w:left w:val="single" w:sz="6" w:space="0" w:color="auto"/>
              <w:bottom w:val="single" w:sz="6" w:space="0" w:color="auto"/>
              <w:right w:val="single" w:sz="6" w:space="0" w:color="auto"/>
            </w:tcBorders>
          </w:tcPr>
          <w:p w14:paraId="3AF2F653" w14:textId="77777777" w:rsidR="00925746" w:rsidRPr="00222D67" w:rsidRDefault="00925746" w:rsidP="00D83AB0">
            <w:pPr>
              <w:pStyle w:val="TAC"/>
              <w:rPr>
                <w:lang w:val="en-GB" w:eastAsia="ja-JP"/>
              </w:rPr>
            </w:pPr>
            <w:r w:rsidRPr="00222D67">
              <w:rPr>
                <w:rFonts w:hint="eastAsia"/>
                <w:lang w:val="en-GB" w:eastAsia="ja-JP"/>
              </w:rPr>
              <w:t>B1-1</w:t>
            </w:r>
            <w:r>
              <w:rPr>
                <w:lang w:val="en-GB" w:eastAsia="ja-JP"/>
              </w:rPr>
              <w:t>6</w:t>
            </w:r>
          </w:p>
        </w:tc>
      </w:tr>
      <w:tr w:rsidR="00925746" w:rsidRPr="00530CB2" w14:paraId="4D47411E"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9118D7" w14:textId="77777777" w:rsidR="00925746" w:rsidRPr="00222D67" w:rsidRDefault="00925746" w:rsidP="00D83AB0">
            <w:pPr>
              <w:pStyle w:val="TAL"/>
              <w:rPr>
                <w:lang w:val="en-GB" w:eastAsia="ja-JP"/>
              </w:rPr>
            </w:pPr>
            <w:r w:rsidRPr="00222D67">
              <w:rPr>
                <w:lang w:val="en-GB"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A72EB5E" w14:textId="77777777" w:rsidR="00925746" w:rsidRPr="00222D67" w:rsidRDefault="00925746" w:rsidP="00D83AB0">
            <w:pPr>
              <w:pStyle w:val="TAL"/>
              <w:rPr>
                <w:lang w:val="en-GB" w:eastAsia="ja-JP"/>
              </w:rPr>
            </w:pPr>
            <w:r w:rsidRPr="00222D67">
              <w:rPr>
                <w:lang w:val="en-GB"/>
              </w:rPr>
              <w:t>Uncertainty of the absolute gain of the reference antenna</w:t>
            </w:r>
          </w:p>
        </w:tc>
        <w:tc>
          <w:tcPr>
            <w:tcW w:w="918" w:type="pct"/>
            <w:tcBorders>
              <w:top w:val="single" w:sz="6" w:space="0" w:color="auto"/>
              <w:left w:val="single" w:sz="6" w:space="0" w:color="auto"/>
              <w:bottom w:val="single" w:sz="6" w:space="0" w:color="auto"/>
              <w:right w:val="single" w:sz="6" w:space="0" w:color="auto"/>
            </w:tcBorders>
          </w:tcPr>
          <w:p w14:paraId="75BC20E7" w14:textId="77777777" w:rsidR="00925746" w:rsidRPr="00222D67" w:rsidRDefault="00925746" w:rsidP="00D83AB0">
            <w:pPr>
              <w:pStyle w:val="TAC"/>
              <w:rPr>
                <w:lang w:val="en-GB" w:eastAsia="ja-JP"/>
              </w:rPr>
            </w:pPr>
            <w:r>
              <w:rPr>
                <w:lang w:val="en-GB" w:eastAsia="ja-JP"/>
              </w:rPr>
              <w:t>E</w:t>
            </w:r>
          </w:p>
        </w:tc>
      </w:tr>
      <w:tr w:rsidR="00925746" w:rsidRPr="00530CB2" w14:paraId="294A75F9" w14:textId="77777777" w:rsidTr="00D83AB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99F7D6" w14:textId="77777777" w:rsidR="00925746" w:rsidRPr="00222D67" w:rsidDel="00842179" w:rsidRDefault="00925746" w:rsidP="00D83AB0">
            <w:pPr>
              <w:pStyle w:val="TAL"/>
              <w:rPr>
                <w:lang w:val="en-GB"/>
              </w:rPr>
            </w:pPr>
            <w:r w:rsidRPr="00222D67">
              <w:rPr>
                <w:rFonts w:hint="eastAsia"/>
                <w:lang w:val="en-GB" w:eastAsia="ja-JP"/>
              </w:rPr>
              <w:t>2</w:t>
            </w:r>
            <w:r w:rsidRPr="00222D67">
              <w:rPr>
                <w:lang w:val="en-GB" w:eastAsia="ja-JP"/>
              </w:rPr>
              <w:t>2</w:t>
            </w:r>
          </w:p>
        </w:tc>
        <w:tc>
          <w:tcPr>
            <w:tcW w:w="3695" w:type="pct"/>
            <w:tcBorders>
              <w:top w:val="single" w:sz="6" w:space="0" w:color="auto"/>
              <w:left w:val="single" w:sz="6" w:space="0" w:color="auto"/>
              <w:bottom w:val="single" w:sz="6" w:space="0" w:color="auto"/>
              <w:right w:val="single" w:sz="6" w:space="0" w:color="auto"/>
            </w:tcBorders>
            <w:vAlign w:val="center"/>
          </w:tcPr>
          <w:p w14:paraId="4AC5A1B6" w14:textId="77777777" w:rsidR="00925746" w:rsidRPr="00222D67" w:rsidRDefault="00925746" w:rsidP="00D83AB0">
            <w:pPr>
              <w:pStyle w:val="TAL"/>
              <w:rPr>
                <w:lang w:val="en-GB"/>
              </w:rPr>
            </w:pPr>
            <w:r w:rsidRPr="00222D67">
              <w:rPr>
                <w:lang w:val="en-GB"/>
              </w:rPr>
              <w:t>Uncertainty of the absolute gain of the receiving antenna</w:t>
            </w:r>
          </w:p>
        </w:tc>
        <w:tc>
          <w:tcPr>
            <w:tcW w:w="918" w:type="pct"/>
            <w:tcBorders>
              <w:top w:val="single" w:sz="6" w:space="0" w:color="auto"/>
              <w:left w:val="single" w:sz="6" w:space="0" w:color="auto"/>
              <w:bottom w:val="single" w:sz="6" w:space="0" w:color="auto"/>
              <w:right w:val="single" w:sz="6" w:space="0" w:color="auto"/>
            </w:tcBorders>
          </w:tcPr>
          <w:p w14:paraId="1AD99C36" w14:textId="77777777" w:rsidR="00925746" w:rsidRPr="00222D67" w:rsidRDefault="00925746" w:rsidP="00D83AB0">
            <w:pPr>
              <w:pStyle w:val="TAC"/>
              <w:rPr>
                <w:lang w:val="en-GB" w:eastAsia="ja-JP"/>
              </w:rPr>
            </w:pPr>
            <w:r w:rsidRPr="00222D67">
              <w:rPr>
                <w:rFonts w:hint="eastAsia"/>
                <w:lang w:val="en-GB" w:eastAsia="ja-JP"/>
              </w:rPr>
              <w:t>B1-1</w:t>
            </w:r>
            <w:r w:rsidRPr="00222D67">
              <w:rPr>
                <w:lang w:val="en-GB" w:eastAsia="ja-JP"/>
              </w:rPr>
              <w:t>8</w:t>
            </w:r>
          </w:p>
        </w:tc>
      </w:tr>
    </w:tbl>
    <w:p w14:paraId="289C8755" w14:textId="77777777" w:rsidR="00925746" w:rsidRPr="00530CB2" w:rsidRDefault="00925746" w:rsidP="00925746">
      <w:pPr>
        <w:rPr>
          <w:lang w:eastAsia="sv-SE"/>
        </w:rPr>
      </w:pPr>
    </w:p>
    <w:p w14:paraId="68FB9C06" w14:textId="4F7A5E8B" w:rsidR="00925746" w:rsidRPr="00530CB2" w:rsidRDefault="00925746" w:rsidP="00925746">
      <w:pPr>
        <w:pStyle w:val="TH"/>
        <w:outlineLvl w:val="0"/>
      </w:pPr>
      <w:r w:rsidRPr="00530CB2">
        <w:t xml:space="preserve"> Indoor Anechoic Chamber uncertainty assessment for EIRP measurement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783"/>
        <w:gridCol w:w="1735"/>
        <w:gridCol w:w="1727"/>
        <w:gridCol w:w="1276"/>
        <w:gridCol w:w="1134"/>
        <w:gridCol w:w="425"/>
        <w:gridCol w:w="2268"/>
      </w:tblGrid>
      <w:tr w:rsidR="00162BFB" w:rsidRPr="00530CB2" w14:paraId="4714B808" w14:textId="77777777" w:rsidTr="00187CF1">
        <w:trPr>
          <w:cantSplit/>
          <w:tblHeader/>
          <w:jc w:val="center"/>
        </w:trPr>
        <w:tc>
          <w:tcPr>
            <w:tcW w:w="783" w:type="dxa"/>
            <w:tcBorders>
              <w:top w:val="single" w:sz="6" w:space="0" w:color="auto"/>
              <w:left w:val="single" w:sz="6" w:space="0" w:color="auto"/>
              <w:bottom w:val="single" w:sz="6" w:space="0" w:color="auto"/>
              <w:right w:val="single" w:sz="6" w:space="0" w:color="auto"/>
            </w:tcBorders>
            <w:vAlign w:val="center"/>
          </w:tcPr>
          <w:p w14:paraId="179D92C2" w14:textId="77777777" w:rsidR="00162BFB" w:rsidRPr="00530CB2" w:rsidRDefault="00162BFB" w:rsidP="00D83AB0">
            <w:pPr>
              <w:jc w:val="center"/>
              <w:rPr>
                <w:rFonts w:ascii="Arial" w:hAnsi="Arial" w:cs="Arial"/>
                <w:b/>
                <w:sz w:val="16"/>
                <w:szCs w:val="16"/>
              </w:rPr>
            </w:pPr>
            <w:r w:rsidRPr="00530CB2">
              <w:rPr>
                <w:rFonts w:ascii="Arial" w:hAnsi="Arial" w:cs="Arial"/>
                <w:b/>
                <w:sz w:val="16"/>
                <w:szCs w:val="16"/>
              </w:rPr>
              <w:t>UID</w:t>
            </w:r>
          </w:p>
        </w:tc>
        <w:tc>
          <w:tcPr>
            <w:tcW w:w="1735" w:type="dxa"/>
            <w:tcBorders>
              <w:top w:val="single" w:sz="6" w:space="0" w:color="auto"/>
              <w:left w:val="single" w:sz="6" w:space="0" w:color="auto"/>
              <w:bottom w:val="single" w:sz="6" w:space="0" w:color="auto"/>
              <w:right w:val="single" w:sz="6" w:space="0" w:color="auto"/>
            </w:tcBorders>
            <w:vAlign w:val="center"/>
            <w:hideMark/>
          </w:tcPr>
          <w:p w14:paraId="1313EAA1" w14:textId="77777777" w:rsidR="00162BFB" w:rsidRPr="00530CB2" w:rsidRDefault="00162BFB" w:rsidP="00D83AB0">
            <w:pPr>
              <w:jc w:val="center"/>
              <w:rPr>
                <w:rFonts w:ascii="Arial" w:hAnsi="Arial" w:cs="Arial"/>
                <w:b/>
                <w:sz w:val="16"/>
                <w:szCs w:val="16"/>
              </w:rPr>
            </w:pPr>
            <w:r w:rsidRPr="00530CB2">
              <w:rPr>
                <w:rFonts w:ascii="Arial" w:hAnsi="Arial" w:cs="Arial"/>
                <w:b/>
                <w:sz w:val="16"/>
                <w:szCs w:val="16"/>
              </w:rPr>
              <w:t>Uncertainty source</w:t>
            </w:r>
          </w:p>
        </w:tc>
        <w:tc>
          <w:tcPr>
            <w:tcW w:w="1727" w:type="dxa"/>
            <w:tcBorders>
              <w:top w:val="single" w:sz="6" w:space="0" w:color="auto"/>
              <w:left w:val="single" w:sz="6" w:space="0" w:color="auto"/>
              <w:bottom w:val="single" w:sz="6" w:space="0" w:color="auto"/>
              <w:right w:val="single" w:sz="6" w:space="0" w:color="auto"/>
            </w:tcBorders>
            <w:vAlign w:val="center"/>
          </w:tcPr>
          <w:p w14:paraId="1C4273A1" w14:textId="77777777" w:rsidR="00162BFB" w:rsidRPr="00530CB2" w:rsidRDefault="00162BFB" w:rsidP="00D83AB0">
            <w:pPr>
              <w:jc w:val="center"/>
              <w:rPr>
                <w:rFonts w:ascii="Arial" w:hAnsi="Arial" w:cs="Arial"/>
                <w:b/>
                <w:sz w:val="16"/>
                <w:szCs w:val="16"/>
              </w:rPr>
            </w:pPr>
            <w:r w:rsidRPr="00530CB2">
              <w:rPr>
                <w:rFonts w:ascii="Arial" w:hAnsi="Arial" w:cs="Arial"/>
                <w:b/>
                <w:sz w:val="16"/>
                <w:szCs w:val="16"/>
              </w:rPr>
              <w:t>Uncertainty value</w:t>
            </w:r>
          </w:p>
          <w:p w14:paraId="3C5AA022" w14:textId="493F3C89" w:rsidR="00162BFB" w:rsidRPr="00530CB2" w:rsidRDefault="00A23A7E" w:rsidP="00D83AB0">
            <w:pPr>
              <w:jc w:val="center"/>
              <w:rPr>
                <w:rFonts w:ascii="Arial" w:hAnsi="Arial" w:cs="Arial"/>
                <w:b/>
                <w:sz w:val="16"/>
                <w:szCs w:val="16"/>
              </w:rPr>
            </w:pPr>
            <w:r>
              <w:rPr>
                <w:rFonts w:ascii="Arial" w:hAnsi="Arial" w:cs="Arial"/>
                <w:b/>
                <w:bCs/>
                <w:color w:val="000000"/>
                <w:sz w:val="16"/>
                <w:szCs w:val="16"/>
              </w:rPr>
              <w:t>27</w:t>
            </w:r>
            <w:r w:rsidR="00162BFB" w:rsidRPr="00530CB2">
              <w:rPr>
                <w:rFonts w:ascii="Arial" w:hAnsi="Arial" w:cs="Arial"/>
                <w:b/>
                <w:bCs/>
                <w:color w:val="000000"/>
                <w:sz w:val="16"/>
                <w:szCs w:val="16"/>
              </w:rPr>
              <w:t xml:space="preserve">GHz </w:t>
            </w:r>
            <w:r w:rsidR="00162BFB" w:rsidRPr="00530CB2">
              <w:rPr>
                <w:rFonts w:ascii="Cambria Math" w:hAnsi="Cambria Math" w:cs="Cambria Math" w:hint="eastAsia"/>
                <w:b/>
                <w:bCs/>
                <w:color w:val="000000"/>
                <w:sz w:val="16"/>
                <w:szCs w:val="16"/>
                <w:lang w:eastAsia="ja-JP"/>
              </w:rPr>
              <w:t>&lt;</w:t>
            </w:r>
            <w:r w:rsidR="00162BFB" w:rsidRPr="00530CB2">
              <w:rPr>
                <w:rFonts w:ascii="Arial" w:hAnsi="Arial" w:cs="Arial"/>
                <w:b/>
                <w:bCs/>
                <w:color w:val="000000"/>
                <w:sz w:val="16"/>
                <w:szCs w:val="16"/>
              </w:rPr>
              <w:t xml:space="preserve"> f </w:t>
            </w:r>
            <w:r w:rsidR="00162BFB" w:rsidRPr="00530CB2">
              <w:rPr>
                <w:rFonts w:ascii="Cambria Math" w:hAnsi="Cambria Math" w:cs="Cambria Math"/>
                <w:b/>
                <w:bCs/>
                <w:color w:val="000000"/>
                <w:sz w:val="16"/>
                <w:szCs w:val="16"/>
              </w:rPr>
              <w:t>≦ </w:t>
            </w:r>
            <w:r>
              <w:rPr>
                <w:rFonts w:ascii="Arial" w:hAnsi="Arial" w:cs="Arial"/>
                <w:b/>
                <w:bCs/>
                <w:color w:val="000000"/>
                <w:sz w:val="16"/>
                <w:szCs w:val="16"/>
              </w:rPr>
              <w:t>29</w:t>
            </w:r>
            <w:r w:rsidR="00162BFB" w:rsidRPr="00530CB2">
              <w:rPr>
                <w:rFonts w:ascii="Arial" w:hAnsi="Arial" w:cs="Arial"/>
                <w:b/>
                <w:bCs/>
                <w:color w:val="000000"/>
                <w:sz w:val="16"/>
                <w:szCs w:val="16"/>
              </w:rPr>
              <w:t>GHz</w:t>
            </w:r>
          </w:p>
        </w:tc>
        <w:tc>
          <w:tcPr>
            <w:tcW w:w="1276" w:type="dxa"/>
            <w:tcBorders>
              <w:top w:val="single" w:sz="6" w:space="0" w:color="auto"/>
              <w:left w:val="single" w:sz="6" w:space="0" w:color="auto"/>
              <w:bottom w:val="single" w:sz="6" w:space="0" w:color="auto"/>
              <w:right w:val="single" w:sz="6" w:space="0" w:color="auto"/>
            </w:tcBorders>
            <w:vAlign w:val="center"/>
          </w:tcPr>
          <w:p w14:paraId="7BBE1E7A" w14:textId="77777777" w:rsidR="00162BFB" w:rsidRPr="00530CB2" w:rsidRDefault="00162BFB" w:rsidP="00D83AB0">
            <w:pPr>
              <w:jc w:val="center"/>
              <w:rPr>
                <w:rFonts w:ascii="Arial" w:hAnsi="Arial" w:cs="Arial"/>
                <w:b/>
                <w:sz w:val="16"/>
                <w:szCs w:val="16"/>
              </w:rPr>
            </w:pPr>
            <w:r w:rsidRPr="00530CB2">
              <w:rPr>
                <w:rFonts w:ascii="Arial" w:hAnsi="Arial" w:cs="Arial"/>
                <w:b/>
                <w:sz w:val="16"/>
                <w:szCs w:val="16"/>
              </w:rPr>
              <w:t>Distribution of the probability</w:t>
            </w:r>
          </w:p>
        </w:tc>
        <w:tc>
          <w:tcPr>
            <w:tcW w:w="1134" w:type="dxa"/>
            <w:tcBorders>
              <w:top w:val="single" w:sz="6" w:space="0" w:color="auto"/>
              <w:left w:val="single" w:sz="6" w:space="0" w:color="auto"/>
              <w:bottom w:val="single" w:sz="6" w:space="0" w:color="auto"/>
              <w:right w:val="single" w:sz="6" w:space="0" w:color="auto"/>
            </w:tcBorders>
            <w:vAlign w:val="center"/>
          </w:tcPr>
          <w:p w14:paraId="47A41E43" w14:textId="77777777" w:rsidR="00162BFB" w:rsidRPr="00530CB2" w:rsidRDefault="00162BFB" w:rsidP="00D83AB0">
            <w:pPr>
              <w:jc w:val="center"/>
              <w:rPr>
                <w:rFonts w:ascii="Arial" w:hAnsi="Arial" w:cs="Arial"/>
                <w:b/>
                <w:sz w:val="16"/>
                <w:szCs w:val="16"/>
              </w:rPr>
            </w:pPr>
            <w:r w:rsidRPr="00530CB2">
              <w:rPr>
                <w:rFonts w:ascii="Arial" w:hAnsi="Arial" w:cs="Arial"/>
                <w:b/>
                <w:sz w:val="16"/>
                <w:szCs w:val="16"/>
              </w:rPr>
              <w:t>Divisor based on distribution shape</w:t>
            </w:r>
          </w:p>
        </w:tc>
        <w:tc>
          <w:tcPr>
            <w:tcW w:w="425" w:type="dxa"/>
            <w:tcBorders>
              <w:top w:val="single" w:sz="6" w:space="0" w:color="auto"/>
              <w:left w:val="single" w:sz="6" w:space="0" w:color="auto"/>
              <w:bottom w:val="single" w:sz="6" w:space="0" w:color="auto"/>
              <w:right w:val="single" w:sz="6" w:space="0" w:color="auto"/>
            </w:tcBorders>
            <w:vAlign w:val="center"/>
          </w:tcPr>
          <w:p w14:paraId="7E29D890" w14:textId="77777777" w:rsidR="00162BFB" w:rsidRPr="00246D19" w:rsidRDefault="00162BFB" w:rsidP="00D83AB0">
            <w:pPr>
              <w:jc w:val="center"/>
              <w:rPr>
                <w:rFonts w:ascii="Arial" w:hAnsi="Arial" w:cs="Arial"/>
                <w:b/>
                <w:sz w:val="16"/>
                <w:szCs w:val="16"/>
              </w:rPr>
            </w:pPr>
            <w:r w:rsidRPr="0038099F">
              <w:rPr>
                <w:rFonts w:ascii="Arial" w:hAnsi="Arial" w:cs="Arial"/>
                <w:b/>
                <w:i/>
                <w:sz w:val="16"/>
                <w:lang w:eastAsia="en-CA"/>
              </w:rPr>
              <w:t>c</w:t>
            </w:r>
            <w:r w:rsidRPr="0038099F">
              <w:rPr>
                <w:rFonts w:ascii="Arial" w:hAnsi="Arial" w:cs="Arial"/>
                <w:b/>
                <w:i/>
                <w:sz w:val="16"/>
                <w:vertAlign w:val="subscript"/>
                <w:lang w:eastAsia="en-CA"/>
              </w:rPr>
              <w:t>i</w:t>
            </w:r>
          </w:p>
        </w:tc>
        <w:tc>
          <w:tcPr>
            <w:tcW w:w="2268" w:type="dxa"/>
            <w:tcBorders>
              <w:top w:val="single" w:sz="6" w:space="0" w:color="auto"/>
              <w:left w:val="single" w:sz="6" w:space="0" w:color="auto"/>
              <w:bottom w:val="single" w:sz="6" w:space="0" w:color="auto"/>
              <w:right w:val="single" w:sz="6" w:space="0" w:color="auto"/>
            </w:tcBorders>
            <w:vAlign w:val="center"/>
          </w:tcPr>
          <w:p w14:paraId="381E052C" w14:textId="77777777" w:rsidR="00162BFB" w:rsidRPr="00530CB2" w:rsidRDefault="00162BFB" w:rsidP="00D83AB0">
            <w:pPr>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r w:rsidRPr="00BC2A0D">
              <w:rPr>
                <w:rFonts w:ascii="Arial" w:hAnsi="Arial" w:cs="Arial"/>
                <w:b/>
                <w:i/>
                <w:sz w:val="16"/>
                <w:szCs w:val="16"/>
              </w:rPr>
              <w:t>u</w:t>
            </w:r>
            <w:r w:rsidRPr="00BC2A0D">
              <w:rPr>
                <w:rFonts w:ascii="Arial" w:hAnsi="Arial" w:cs="Arial"/>
                <w:b/>
                <w:i/>
                <w:sz w:val="16"/>
                <w:szCs w:val="16"/>
                <w:vertAlign w:val="subscript"/>
              </w:rPr>
              <w:t>i</w:t>
            </w:r>
            <w:r w:rsidRPr="00530CB2">
              <w:rPr>
                <w:rFonts w:ascii="Arial" w:hAnsi="Arial" w:cs="Arial"/>
                <w:b/>
                <w:color w:val="000000"/>
                <w:sz w:val="16"/>
                <w:szCs w:val="16"/>
                <w:lang w:eastAsia="en-CA"/>
              </w:rPr>
              <w:t xml:space="preserve"> [dB]</w:t>
            </w:r>
          </w:p>
          <w:p w14:paraId="72B93AE1" w14:textId="474FC734" w:rsidR="00162BFB" w:rsidRPr="00530CB2" w:rsidRDefault="00A23A7E" w:rsidP="00D83AB0">
            <w:pPr>
              <w:jc w:val="center"/>
              <w:rPr>
                <w:rFonts w:ascii="Arial" w:hAnsi="Arial" w:cs="Arial"/>
                <w:b/>
                <w:sz w:val="16"/>
                <w:szCs w:val="16"/>
              </w:rPr>
            </w:pPr>
            <w:r>
              <w:rPr>
                <w:rFonts w:ascii="Arial" w:hAnsi="Arial" w:cs="Arial"/>
                <w:b/>
                <w:bCs/>
                <w:color w:val="000000"/>
                <w:sz w:val="16"/>
                <w:szCs w:val="16"/>
              </w:rPr>
              <w:t>27</w:t>
            </w:r>
            <w:r w:rsidR="00162BFB" w:rsidRPr="00530CB2">
              <w:rPr>
                <w:rFonts w:ascii="Arial" w:hAnsi="Arial" w:cs="Arial"/>
                <w:b/>
                <w:bCs/>
                <w:color w:val="000000"/>
                <w:sz w:val="16"/>
                <w:szCs w:val="16"/>
              </w:rPr>
              <w:t xml:space="preserve">GHz </w:t>
            </w:r>
            <w:r w:rsidR="00162BFB" w:rsidRPr="00530CB2">
              <w:rPr>
                <w:rFonts w:ascii="Cambria Math" w:hAnsi="Cambria Math" w:cs="Cambria Math" w:hint="eastAsia"/>
                <w:b/>
                <w:bCs/>
                <w:color w:val="000000"/>
                <w:sz w:val="16"/>
                <w:szCs w:val="16"/>
                <w:lang w:eastAsia="ja-JP"/>
              </w:rPr>
              <w:t>&lt;</w:t>
            </w:r>
            <w:r w:rsidR="00162BFB" w:rsidRPr="00530CB2">
              <w:rPr>
                <w:rFonts w:ascii="Arial" w:hAnsi="Arial" w:cs="Arial"/>
                <w:b/>
                <w:bCs/>
                <w:color w:val="000000"/>
                <w:sz w:val="16"/>
                <w:szCs w:val="16"/>
              </w:rPr>
              <w:t xml:space="preserve"> f </w:t>
            </w:r>
            <w:r w:rsidR="00162BFB" w:rsidRPr="00530CB2">
              <w:rPr>
                <w:rFonts w:ascii="Cambria Math" w:hAnsi="Cambria Math" w:cs="Cambria Math"/>
                <w:b/>
                <w:bCs/>
                <w:color w:val="000000"/>
                <w:sz w:val="16"/>
                <w:szCs w:val="16"/>
              </w:rPr>
              <w:t>≦ </w:t>
            </w:r>
            <w:r>
              <w:rPr>
                <w:rFonts w:ascii="Arial" w:hAnsi="Arial" w:cs="Arial"/>
                <w:b/>
                <w:bCs/>
                <w:color w:val="000000"/>
                <w:sz w:val="16"/>
                <w:szCs w:val="16"/>
              </w:rPr>
              <w:t>29</w:t>
            </w:r>
            <w:r w:rsidR="00162BFB" w:rsidRPr="00530CB2">
              <w:rPr>
                <w:rFonts w:ascii="Arial" w:hAnsi="Arial" w:cs="Arial"/>
                <w:b/>
                <w:bCs/>
                <w:color w:val="000000"/>
                <w:sz w:val="16"/>
                <w:szCs w:val="16"/>
              </w:rPr>
              <w:t xml:space="preserve"> GHz</w:t>
            </w:r>
          </w:p>
        </w:tc>
      </w:tr>
      <w:tr w:rsidR="00925746" w:rsidRPr="00530CB2" w14:paraId="6A502C3A" w14:textId="77777777" w:rsidTr="00A23A7E">
        <w:trPr>
          <w:cantSplit/>
          <w:jc w:val="center"/>
        </w:trPr>
        <w:tc>
          <w:tcPr>
            <w:tcW w:w="9348" w:type="dxa"/>
            <w:gridSpan w:val="7"/>
            <w:tcBorders>
              <w:top w:val="single" w:sz="6" w:space="0" w:color="auto"/>
              <w:left w:val="single" w:sz="6" w:space="0" w:color="auto"/>
              <w:bottom w:val="single" w:sz="6" w:space="0" w:color="auto"/>
              <w:right w:val="single" w:sz="6" w:space="0" w:color="auto"/>
            </w:tcBorders>
            <w:vAlign w:val="center"/>
          </w:tcPr>
          <w:p w14:paraId="00E4F323" w14:textId="77777777" w:rsidR="00925746" w:rsidRPr="00246D19" w:rsidRDefault="00925746" w:rsidP="00D83AB0">
            <w:pPr>
              <w:pStyle w:val="TAH"/>
              <w:rPr>
                <w:sz w:val="16"/>
                <w:szCs w:val="16"/>
                <w:lang w:val="en-GB"/>
              </w:rPr>
            </w:pPr>
            <w:r w:rsidRPr="00246D19">
              <w:rPr>
                <w:sz w:val="16"/>
                <w:szCs w:val="16"/>
                <w:lang w:val="en-GB"/>
              </w:rPr>
              <w:t>Stage 2: DUT measurement</w:t>
            </w:r>
          </w:p>
        </w:tc>
      </w:tr>
      <w:tr w:rsidR="00162BFB" w:rsidRPr="00530CB2" w14:paraId="390022AE" w14:textId="77777777" w:rsidTr="00187CF1">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14:paraId="20BD94D9" w14:textId="77777777" w:rsidR="00162BFB" w:rsidRPr="00530CB2" w:rsidRDefault="00162BFB" w:rsidP="00D83AB0">
            <w:pPr>
              <w:jc w:val="center"/>
              <w:rPr>
                <w:rFonts w:ascii="Arial" w:hAnsi="Arial" w:cs="Arial"/>
                <w:sz w:val="16"/>
                <w:szCs w:val="16"/>
              </w:rPr>
            </w:pPr>
            <w:r w:rsidRPr="00530CB2">
              <w:rPr>
                <w:rFonts w:ascii="Arial" w:hAnsi="Arial" w:cs="Arial"/>
                <w:sz w:val="16"/>
                <w:szCs w:val="16"/>
              </w:rPr>
              <w:t>1</w:t>
            </w:r>
          </w:p>
        </w:tc>
        <w:tc>
          <w:tcPr>
            <w:tcW w:w="1735" w:type="dxa"/>
            <w:tcBorders>
              <w:top w:val="single" w:sz="6" w:space="0" w:color="auto"/>
              <w:left w:val="single" w:sz="6" w:space="0" w:color="auto"/>
              <w:bottom w:val="single" w:sz="6" w:space="0" w:color="auto"/>
              <w:right w:val="single" w:sz="6" w:space="0" w:color="auto"/>
            </w:tcBorders>
            <w:vAlign w:val="center"/>
          </w:tcPr>
          <w:p w14:paraId="24041DBA" w14:textId="77777777" w:rsidR="00162BFB" w:rsidRPr="00530CB2" w:rsidRDefault="00162BFB" w:rsidP="00D83AB0">
            <w:pPr>
              <w:rPr>
                <w:rFonts w:ascii="Arial" w:hAnsi="Arial" w:cs="Arial"/>
                <w:sz w:val="16"/>
                <w:szCs w:val="16"/>
              </w:rPr>
            </w:pPr>
            <w:r w:rsidRPr="00530CB2">
              <w:rPr>
                <w:rFonts w:ascii="Arial" w:hAnsi="Arial" w:cs="Arial"/>
                <w:sz w:val="16"/>
                <w:szCs w:val="16"/>
              </w:rPr>
              <w:t>Positioning misalignment between the AAS BS and the reference antenna</w:t>
            </w:r>
          </w:p>
        </w:tc>
        <w:tc>
          <w:tcPr>
            <w:tcW w:w="1727" w:type="dxa"/>
            <w:tcBorders>
              <w:top w:val="single" w:sz="6" w:space="0" w:color="auto"/>
              <w:left w:val="single" w:sz="6" w:space="0" w:color="auto"/>
              <w:bottom w:val="single" w:sz="6" w:space="0" w:color="auto"/>
              <w:right w:val="single" w:sz="6" w:space="0" w:color="auto"/>
            </w:tcBorders>
            <w:vAlign w:val="center"/>
          </w:tcPr>
          <w:p w14:paraId="76D97522" w14:textId="67054B28" w:rsidR="00162BFB" w:rsidRPr="00530CB2" w:rsidRDefault="00162BFB" w:rsidP="00D83AB0">
            <w:pPr>
              <w:jc w:val="center"/>
              <w:rPr>
                <w:rFonts w:ascii="Arial" w:hAnsi="Arial" w:cs="Arial"/>
                <w:sz w:val="16"/>
                <w:szCs w:val="16"/>
                <w:highlight w:val="yellow"/>
              </w:rPr>
            </w:pPr>
            <w:r w:rsidRPr="00530CB2">
              <w:rPr>
                <w:rFonts w:ascii="Arial" w:hAnsi="Arial" w:cs="Arial"/>
                <w:color w:val="000000"/>
                <w:sz w:val="16"/>
                <w:szCs w:val="16"/>
              </w:rPr>
              <w:t>0.0</w:t>
            </w:r>
            <w:r w:rsidR="008A792F">
              <w:rPr>
                <w:rFonts w:ascii="Arial" w:hAnsi="Arial" w:cs="Arial"/>
                <w:color w:val="000000"/>
                <w:sz w:val="16"/>
                <w:szCs w:val="16"/>
              </w:rPr>
              <w:t>3</w:t>
            </w:r>
          </w:p>
        </w:tc>
        <w:tc>
          <w:tcPr>
            <w:tcW w:w="1276" w:type="dxa"/>
            <w:tcBorders>
              <w:top w:val="single" w:sz="6" w:space="0" w:color="auto"/>
              <w:left w:val="single" w:sz="6" w:space="0" w:color="auto"/>
              <w:bottom w:val="single" w:sz="6" w:space="0" w:color="auto"/>
              <w:right w:val="single" w:sz="6" w:space="0" w:color="auto"/>
            </w:tcBorders>
            <w:vAlign w:val="center"/>
          </w:tcPr>
          <w:p w14:paraId="0F6F9B95" w14:textId="77777777" w:rsidR="00162BFB" w:rsidRPr="00530CB2" w:rsidRDefault="00162BFB" w:rsidP="00D83AB0">
            <w:pPr>
              <w:jc w:val="center"/>
              <w:rPr>
                <w:rFonts w:ascii="Arial" w:hAnsi="Arial" w:cs="Arial"/>
                <w:sz w:val="16"/>
                <w:szCs w:val="16"/>
                <w:highlight w:val="yellow"/>
              </w:rPr>
            </w:pPr>
            <w:r w:rsidRPr="00530CB2">
              <w:rPr>
                <w:rFonts w:ascii="Arial" w:hAnsi="Arial" w:cs="Arial"/>
                <w:sz w:val="16"/>
                <w:szCs w:val="16"/>
              </w:rPr>
              <w:t>Rectangular</w:t>
            </w:r>
          </w:p>
        </w:tc>
        <w:tc>
          <w:tcPr>
            <w:tcW w:w="1134" w:type="dxa"/>
            <w:tcBorders>
              <w:top w:val="single" w:sz="6" w:space="0" w:color="auto"/>
              <w:left w:val="single" w:sz="6" w:space="0" w:color="auto"/>
              <w:bottom w:val="single" w:sz="6" w:space="0" w:color="auto"/>
              <w:right w:val="single" w:sz="6" w:space="0" w:color="auto"/>
            </w:tcBorders>
            <w:vAlign w:val="center"/>
          </w:tcPr>
          <w:p w14:paraId="47B04AEA" w14:textId="77777777" w:rsidR="00162BFB" w:rsidRPr="00530CB2" w:rsidRDefault="00162BFB" w:rsidP="00D83AB0">
            <w:pPr>
              <w:jc w:val="center"/>
              <w:rPr>
                <w:rFonts w:ascii="Arial" w:hAnsi="Arial" w:cs="Arial"/>
                <w:sz w:val="16"/>
                <w:szCs w:val="16"/>
                <w:highlight w:val="yellow"/>
              </w:rPr>
            </w:pPr>
            <w:r w:rsidRPr="00530CB2">
              <w:rPr>
                <w:rFonts w:ascii="Arial" w:hAnsi="Arial"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vAlign w:val="center"/>
          </w:tcPr>
          <w:p w14:paraId="5136DE28" w14:textId="77777777" w:rsidR="00162BFB" w:rsidRPr="00246D19" w:rsidRDefault="00162BFB" w:rsidP="00D83AB0">
            <w:pPr>
              <w:jc w:val="center"/>
              <w:rPr>
                <w:rFonts w:ascii="Arial" w:hAnsi="Arial" w:cs="Arial"/>
                <w:sz w:val="16"/>
                <w:szCs w:val="16"/>
              </w:rPr>
            </w:pPr>
            <w:r w:rsidRPr="00246D19">
              <w:rPr>
                <w:rFonts w:ascii="Arial" w:hAnsi="Arial" w:cs="Arial"/>
                <w:sz w:val="16"/>
                <w:szCs w:val="16"/>
              </w:rPr>
              <w:t>1</w:t>
            </w:r>
          </w:p>
        </w:tc>
        <w:tc>
          <w:tcPr>
            <w:tcW w:w="2268" w:type="dxa"/>
            <w:tcBorders>
              <w:top w:val="single" w:sz="6" w:space="0" w:color="auto"/>
              <w:left w:val="single" w:sz="6" w:space="0" w:color="auto"/>
              <w:bottom w:val="single" w:sz="6" w:space="0" w:color="auto"/>
              <w:right w:val="single" w:sz="6" w:space="0" w:color="auto"/>
            </w:tcBorders>
            <w:vAlign w:val="center"/>
          </w:tcPr>
          <w:p w14:paraId="238824FF" w14:textId="77777777" w:rsidR="00162BFB" w:rsidRPr="00530CB2" w:rsidRDefault="00162BFB" w:rsidP="00D83AB0">
            <w:pPr>
              <w:jc w:val="center"/>
              <w:rPr>
                <w:rFonts w:ascii="Arial" w:hAnsi="Arial" w:cs="Arial"/>
                <w:sz w:val="16"/>
                <w:szCs w:val="16"/>
                <w:highlight w:val="yellow"/>
              </w:rPr>
            </w:pPr>
            <w:r w:rsidRPr="00530CB2">
              <w:rPr>
                <w:rFonts w:ascii="Arial" w:hAnsi="Arial" w:cs="Arial"/>
                <w:color w:val="000000"/>
                <w:sz w:val="16"/>
                <w:szCs w:val="16"/>
              </w:rPr>
              <w:t>0.02</w:t>
            </w:r>
          </w:p>
        </w:tc>
      </w:tr>
      <w:tr w:rsidR="00162BFB" w:rsidRPr="00530CB2" w14:paraId="11F1B6BB" w14:textId="77777777" w:rsidTr="00187CF1">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14:paraId="553F3118" w14:textId="77777777" w:rsidR="00162BFB" w:rsidRPr="00530CB2" w:rsidRDefault="00162BFB" w:rsidP="00D83AB0">
            <w:pPr>
              <w:jc w:val="center"/>
              <w:rPr>
                <w:rFonts w:ascii="Arial" w:hAnsi="Arial" w:cs="Arial"/>
                <w:sz w:val="16"/>
                <w:szCs w:val="16"/>
              </w:rPr>
            </w:pPr>
            <w:r w:rsidRPr="00530CB2">
              <w:rPr>
                <w:rFonts w:ascii="Arial" w:hAnsi="Arial" w:cs="Arial"/>
                <w:sz w:val="16"/>
                <w:szCs w:val="16"/>
              </w:rPr>
              <w:t>2</w:t>
            </w:r>
          </w:p>
        </w:tc>
        <w:tc>
          <w:tcPr>
            <w:tcW w:w="1735" w:type="dxa"/>
            <w:tcBorders>
              <w:top w:val="single" w:sz="6" w:space="0" w:color="auto"/>
              <w:left w:val="single" w:sz="6" w:space="0" w:color="auto"/>
              <w:bottom w:val="single" w:sz="6" w:space="0" w:color="auto"/>
              <w:right w:val="single" w:sz="6" w:space="0" w:color="auto"/>
            </w:tcBorders>
            <w:vAlign w:val="center"/>
          </w:tcPr>
          <w:p w14:paraId="744B5549" w14:textId="77777777" w:rsidR="00162BFB" w:rsidRPr="00530CB2" w:rsidRDefault="00162BFB" w:rsidP="00D83AB0">
            <w:pPr>
              <w:rPr>
                <w:rFonts w:ascii="Arial" w:hAnsi="Arial" w:cs="Arial"/>
                <w:sz w:val="16"/>
                <w:szCs w:val="16"/>
              </w:rPr>
            </w:pPr>
            <w:r w:rsidRPr="00530CB2">
              <w:rPr>
                <w:rFonts w:ascii="Arial" w:hAnsi="Arial" w:cs="Arial"/>
                <w:sz w:val="16"/>
                <w:szCs w:val="16"/>
              </w:rPr>
              <w:t>Pointing misalignment between the AAS BS and the receiving antenna</w:t>
            </w:r>
          </w:p>
        </w:tc>
        <w:tc>
          <w:tcPr>
            <w:tcW w:w="1727" w:type="dxa"/>
            <w:tcBorders>
              <w:top w:val="single" w:sz="6" w:space="0" w:color="auto"/>
              <w:left w:val="single" w:sz="6" w:space="0" w:color="auto"/>
              <w:bottom w:val="single" w:sz="6" w:space="0" w:color="auto"/>
              <w:right w:val="single" w:sz="6" w:space="0" w:color="auto"/>
            </w:tcBorders>
            <w:vAlign w:val="center"/>
          </w:tcPr>
          <w:p w14:paraId="566ED941" w14:textId="77777777" w:rsidR="00162BFB" w:rsidRDefault="00162BFB" w:rsidP="00D83AB0">
            <w:pPr>
              <w:jc w:val="center"/>
              <w:rPr>
                <w:rFonts w:ascii="Arial" w:eastAsia="MS PGothic" w:hAnsi="Arial" w:cs="Arial"/>
                <w:color w:val="000000"/>
                <w:sz w:val="16"/>
                <w:szCs w:val="16"/>
                <w:lang w:eastAsia="ja-JP"/>
              </w:rPr>
            </w:pPr>
            <w:r w:rsidRPr="00530CB2">
              <w:rPr>
                <w:rFonts w:ascii="Arial" w:eastAsia="MS PGothic" w:hAnsi="Arial" w:cs="Arial"/>
                <w:color w:val="000000"/>
                <w:sz w:val="16"/>
                <w:szCs w:val="16"/>
                <w:lang w:eastAsia="ja-JP"/>
              </w:rPr>
              <w:t>0</w:t>
            </w:r>
          </w:p>
          <w:p w14:paraId="554AFB71" w14:textId="62EDC36B" w:rsidR="00187CF1" w:rsidRPr="00530CB2" w:rsidRDefault="00187CF1" w:rsidP="00187CF1">
            <w:pPr>
              <w:rPr>
                <w:rFonts w:ascii="Arial" w:hAnsi="Arial" w:cs="Arial"/>
                <w:sz w:val="16"/>
                <w:szCs w:val="16"/>
                <w:highlight w:val="yellow"/>
              </w:rPr>
            </w:pPr>
          </w:p>
        </w:tc>
        <w:tc>
          <w:tcPr>
            <w:tcW w:w="1276" w:type="dxa"/>
            <w:tcBorders>
              <w:top w:val="single" w:sz="6" w:space="0" w:color="auto"/>
              <w:left w:val="single" w:sz="6" w:space="0" w:color="auto"/>
              <w:bottom w:val="single" w:sz="6" w:space="0" w:color="auto"/>
              <w:right w:val="single" w:sz="6" w:space="0" w:color="auto"/>
            </w:tcBorders>
            <w:vAlign w:val="center"/>
          </w:tcPr>
          <w:p w14:paraId="389D0C32" w14:textId="77777777" w:rsidR="00162BFB" w:rsidRPr="00530CB2" w:rsidRDefault="00162BFB" w:rsidP="00D83AB0">
            <w:pPr>
              <w:jc w:val="center"/>
              <w:rPr>
                <w:rFonts w:ascii="Arial" w:hAnsi="Arial" w:cs="Arial"/>
                <w:sz w:val="16"/>
                <w:szCs w:val="16"/>
                <w:highlight w:val="yellow"/>
              </w:rPr>
            </w:pPr>
            <w:r w:rsidRPr="00530CB2">
              <w:rPr>
                <w:rFonts w:ascii="Arial" w:hAnsi="Arial" w:cs="Arial"/>
                <w:sz w:val="16"/>
                <w:szCs w:val="16"/>
              </w:rPr>
              <w:t>Rectangular</w:t>
            </w:r>
          </w:p>
        </w:tc>
        <w:tc>
          <w:tcPr>
            <w:tcW w:w="1134" w:type="dxa"/>
            <w:tcBorders>
              <w:top w:val="single" w:sz="6" w:space="0" w:color="auto"/>
              <w:left w:val="single" w:sz="6" w:space="0" w:color="auto"/>
              <w:bottom w:val="single" w:sz="6" w:space="0" w:color="auto"/>
              <w:right w:val="single" w:sz="6" w:space="0" w:color="auto"/>
            </w:tcBorders>
            <w:vAlign w:val="center"/>
          </w:tcPr>
          <w:p w14:paraId="7BE9B473" w14:textId="77777777" w:rsidR="00162BFB" w:rsidRPr="00530CB2" w:rsidRDefault="00162BFB" w:rsidP="00D83AB0">
            <w:pPr>
              <w:jc w:val="center"/>
              <w:rPr>
                <w:rFonts w:ascii="Arial" w:hAnsi="Arial" w:cs="Arial"/>
                <w:sz w:val="16"/>
                <w:szCs w:val="16"/>
                <w:highlight w:val="yellow"/>
              </w:rPr>
            </w:pPr>
            <w:r w:rsidRPr="00530CB2">
              <w:rPr>
                <w:rFonts w:ascii="Arial" w:hAnsi="Arial"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vAlign w:val="center"/>
          </w:tcPr>
          <w:p w14:paraId="4FBC9B42" w14:textId="77777777" w:rsidR="00162BFB" w:rsidRPr="00246D19" w:rsidRDefault="00162BFB" w:rsidP="00D83AB0">
            <w:pPr>
              <w:jc w:val="center"/>
              <w:rPr>
                <w:rFonts w:ascii="Arial" w:hAnsi="Arial" w:cs="Arial"/>
                <w:sz w:val="16"/>
                <w:szCs w:val="16"/>
              </w:rPr>
            </w:pPr>
            <w:r w:rsidRPr="00246D19">
              <w:rPr>
                <w:rFonts w:ascii="Arial" w:hAnsi="Arial" w:cs="Arial"/>
                <w:sz w:val="16"/>
                <w:szCs w:val="16"/>
              </w:rPr>
              <w:t>1</w:t>
            </w:r>
          </w:p>
        </w:tc>
        <w:tc>
          <w:tcPr>
            <w:tcW w:w="2268" w:type="dxa"/>
            <w:tcBorders>
              <w:top w:val="single" w:sz="6" w:space="0" w:color="auto"/>
              <w:left w:val="single" w:sz="6" w:space="0" w:color="auto"/>
              <w:bottom w:val="single" w:sz="6" w:space="0" w:color="auto"/>
              <w:right w:val="single" w:sz="6" w:space="0" w:color="auto"/>
            </w:tcBorders>
            <w:vAlign w:val="center"/>
          </w:tcPr>
          <w:p w14:paraId="52FB68D6" w14:textId="07358831" w:rsidR="00162BFB" w:rsidRPr="00530CB2" w:rsidRDefault="00162BFB" w:rsidP="00D83AB0">
            <w:pPr>
              <w:jc w:val="center"/>
              <w:rPr>
                <w:rFonts w:ascii="Arial" w:hAnsi="Arial" w:cs="Arial"/>
                <w:sz w:val="16"/>
                <w:szCs w:val="16"/>
                <w:highlight w:val="yellow"/>
              </w:rPr>
            </w:pPr>
            <w:r w:rsidRPr="00530CB2">
              <w:rPr>
                <w:rFonts w:ascii="Arial" w:hAnsi="Arial" w:cs="Arial"/>
                <w:color w:val="000000"/>
                <w:sz w:val="16"/>
                <w:szCs w:val="16"/>
              </w:rPr>
              <w:t>0.</w:t>
            </w:r>
            <w:r w:rsidR="00187CF1">
              <w:rPr>
                <w:rFonts w:ascii="Arial" w:hAnsi="Arial" w:cs="Arial"/>
                <w:color w:val="000000"/>
                <w:sz w:val="16"/>
                <w:szCs w:val="16"/>
                <w:lang w:eastAsia="ja-JP"/>
              </w:rPr>
              <w:t>00</w:t>
            </w:r>
          </w:p>
        </w:tc>
      </w:tr>
      <w:tr w:rsidR="00162BFB" w:rsidRPr="00530CB2" w14:paraId="35CE3DBB" w14:textId="77777777" w:rsidTr="00187CF1">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14:paraId="00FBE760" w14:textId="77777777" w:rsidR="00162BFB" w:rsidRPr="00530CB2" w:rsidRDefault="00162BFB" w:rsidP="00D83AB0">
            <w:pPr>
              <w:jc w:val="center"/>
              <w:rPr>
                <w:rFonts w:ascii="Arial" w:hAnsi="Arial" w:cs="Arial"/>
                <w:sz w:val="16"/>
                <w:szCs w:val="16"/>
              </w:rPr>
            </w:pPr>
            <w:r w:rsidRPr="00530CB2">
              <w:rPr>
                <w:rFonts w:ascii="Arial" w:hAnsi="Arial" w:cs="Arial"/>
                <w:sz w:val="16"/>
                <w:szCs w:val="16"/>
              </w:rPr>
              <w:t>3</w:t>
            </w:r>
          </w:p>
        </w:tc>
        <w:tc>
          <w:tcPr>
            <w:tcW w:w="1735" w:type="dxa"/>
            <w:tcBorders>
              <w:top w:val="single" w:sz="6" w:space="0" w:color="auto"/>
              <w:left w:val="single" w:sz="6" w:space="0" w:color="auto"/>
              <w:bottom w:val="single" w:sz="6" w:space="0" w:color="auto"/>
              <w:right w:val="single" w:sz="6" w:space="0" w:color="auto"/>
            </w:tcBorders>
            <w:vAlign w:val="center"/>
          </w:tcPr>
          <w:p w14:paraId="5AE7ED45" w14:textId="77777777" w:rsidR="00162BFB" w:rsidRPr="00530CB2" w:rsidRDefault="00162BFB" w:rsidP="00D83AB0">
            <w:pPr>
              <w:rPr>
                <w:rFonts w:ascii="Arial" w:hAnsi="Arial" w:cs="Arial"/>
                <w:sz w:val="16"/>
                <w:szCs w:val="16"/>
              </w:rPr>
            </w:pPr>
            <w:r w:rsidRPr="00530CB2">
              <w:rPr>
                <w:rFonts w:ascii="Arial" w:hAnsi="Arial" w:cs="Arial"/>
                <w:sz w:val="16"/>
                <w:szCs w:val="16"/>
              </w:rPr>
              <w:t>Quality of quiet zone</w:t>
            </w:r>
          </w:p>
        </w:tc>
        <w:tc>
          <w:tcPr>
            <w:tcW w:w="1727" w:type="dxa"/>
            <w:tcBorders>
              <w:top w:val="single" w:sz="6" w:space="0" w:color="auto"/>
              <w:left w:val="single" w:sz="6" w:space="0" w:color="auto"/>
              <w:bottom w:val="single" w:sz="6" w:space="0" w:color="auto"/>
              <w:right w:val="single" w:sz="6" w:space="0" w:color="auto"/>
            </w:tcBorders>
            <w:vAlign w:val="center"/>
          </w:tcPr>
          <w:p w14:paraId="516C3F4E" w14:textId="77777777" w:rsidR="00162BFB" w:rsidRPr="00530CB2" w:rsidRDefault="00162BFB" w:rsidP="00D83AB0">
            <w:pPr>
              <w:jc w:val="center"/>
              <w:rPr>
                <w:rFonts w:ascii="Arial" w:hAnsi="Arial" w:cs="Arial"/>
                <w:sz w:val="16"/>
                <w:szCs w:val="16"/>
                <w:highlight w:val="yellow"/>
              </w:rPr>
            </w:pPr>
            <w:r w:rsidRPr="00530CB2">
              <w:rPr>
                <w:rFonts w:ascii="Arial" w:hAnsi="Arial" w:cs="Arial"/>
                <w:sz w:val="16"/>
                <w:szCs w:val="16"/>
              </w:rPr>
              <w:t>0.10</w:t>
            </w:r>
          </w:p>
        </w:tc>
        <w:tc>
          <w:tcPr>
            <w:tcW w:w="1276" w:type="dxa"/>
            <w:tcBorders>
              <w:top w:val="single" w:sz="6" w:space="0" w:color="auto"/>
              <w:left w:val="single" w:sz="6" w:space="0" w:color="auto"/>
              <w:bottom w:val="single" w:sz="6" w:space="0" w:color="auto"/>
              <w:right w:val="single" w:sz="6" w:space="0" w:color="auto"/>
            </w:tcBorders>
            <w:vAlign w:val="center"/>
          </w:tcPr>
          <w:p w14:paraId="40C5683B" w14:textId="77777777" w:rsidR="00162BFB" w:rsidRPr="00530CB2" w:rsidRDefault="00162BFB" w:rsidP="00D83AB0">
            <w:pPr>
              <w:jc w:val="center"/>
              <w:rPr>
                <w:rFonts w:ascii="Arial" w:hAnsi="Arial" w:cs="Arial"/>
                <w:sz w:val="16"/>
                <w:szCs w:val="16"/>
                <w:highlight w:val="yellow"/>
              </w:rPr>
            </w:pPr>
            <w:r w:rsidRPr="00530CB2">
              <w:rPr>
                <w:rFonts w:ascii="Arial" w:hAnsi="Arial" w:cs="Arial"/>
                <w:sz w:val="16"/>
                <w:szCs w:val="16"/>
              </w:rPr>
              <w:t>Gaussian</w:t>
            </w:r>
          </w:p>
        </w:tc>
        <w:tc>
          <w:tcPr>
            <w:tcW w:w="1134" w:type="dxa"/>
            <w:tcBorders>
              <w:top w:val="single" w:sz="6" w:space="0" w:color="auto"/>
              <w:left w:val="single" w:sz="6" w:space="0" w:color="auto"/>
              <w:bottom w:val="single" w:sz="6" w:space="0" w:color="auto"/>
              <w:right w:val="single" w:sz="6" w:space="0" w:color="auto"/>
            </w:tcBorders>
            <w:vAlign w:val="center"/>
          </w:tcPr>
          <w:p w14:paraId="703C718D" w14:textId="77777777" w:rsidR="00162BFB" w:rsidRPr="00530CB2" w:rsidRDefault="00162BFB" w:rsidP="00D83AB0">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vAlign w:val="center"/>
          </w:tcPr>
          <w:p w14:paraId="59DD316C" w14:textId="77777777" w:rsidR="00162BFB" w:rsidRPr="00246D19" w:rsidRDefault="00162BFB" w:rsidP="00D83AB0">
            <w:pPr>
              <w:jc w:val="center"/>
              <w:rPr>
                <w:rFonts w:ascii="Arial" w:hAnsi="Arial" w:cs="Arial"/>
                <w:sz w:val="16"/>
                <w:szCs w:val="16"/>
              </w:rPr>
            </w:pPr>
            <w:r>
              <w:rPr>
                <w:rFonts w:ascii="Arial" w:hAnsi="Arial" w:cs="Arial"/>
                <w:sz w:val="16"/>
                <w:szCs w:val="16"/>
              </w:rPr>
              <w:t>1</w:t>
            </w:r>
          </w:p>
        </w:tc>
        <w:tc>
          <w:tcPr>
            <w:tcW w:w="2268" w:type="dxa"/>
            <w:tcBorders>
              <w:top w:val="single" w:sz="6" w:space="0" w:color="auto"/>
              <w:left w:val="single" w:sz="6" w:space="0" w:color="auto"/>
              <w:bottom w:val="single" w:sz="6" w:space="0" w:color="auto"/>
              <w:right w:val="single" w:sz="6" w:space="0" w:color="auto"/>
            </w:tcBorders>
            <w:vAlign w:val="center"/>
          </w:tcPr>
          <w:p w14:paraId="2F1AE4F4" w14:textId="77777777" w:rsidR="00162BFB" w:rsidRPr="00530CB2" w:rsidRDefault="00162BFB" w:rsidP="00D83AB0">
            <w:pPr>
              <w:jc w:val="center"/>
              <w:rPr>
                <w:rFonts w:ascii="Arial" w:hAnsi="Arial" w:cs="Arial"/>
                <w:sz w:val="16"/>
                <w:szCs w:val="16"/>
                <w:highlight w:val="yellow"/>
              </w:rPr>
            </w:pPr>
            <w:r w:rsidRPr="00530CB2">
              <w:rPr>
                <w:rFonts w:ascii="Arial" w:hAnsi="Arial" w:cs="Arial"/>
                <w:color w:val="000000"/>
                <w:sz w:val="16"/>
                <w:szCs w:val="16"/>
              </w:rPr>
              <w:t>0.10</w:t>
            </w:r>
          </w:p>
        </w:tc>
      </w:tr>
      <w:tr w:rsidR="00162BFB" w:rsidRPr="00530CB2" w14:paraId="70012EBB" w14:textId="77777777" w:rsidTr="00187CF1">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14:paraId="442307A6" w14:textId="77777777" w:rsidR="00162BFB" w:rsidRPr="00530CB2" w:rsidRDefault="00162BFB" w:rsidP="00D83AB0">
            <w:pPr>
              <w:jc w:val="center"/>
              <w:rPr>
                <w:rFonts w:ascii="Arial" w:hAnsi="Arial" w:cs="Arial"/>
                <w:sz w:val="16"/>
                <w:szCs w:val="16"/>
              </w:rPr>
            </w:pPr>
            <w:r w:rsidRPr="00530CB2">
              <w:rPr>
                <w:rFonts w:ascii="Arial" w:hAnsi="Arial" w:cs="Arial"/>
                <w:sz w:val="16"/>
                <w:szCs w:val="16"/>
              </w:rPr>
              <w:t>4</w:t>
            </w:r>
          </w:p>
        </w:tc>
        <w:tc>
          <w:tcPr>
            <w:tcW w:w="1735" w:type="dxa"/>
            <w:tcBorders>
              <w:top w:val="single" w:sz="6" w:space="0" w:color="auto"/>
              <w:left w:val="single" w:sz="6" w:space="0" w:color="auto"/>
              <w:bottom w:val="single" w:sz="6" w:space="0" w:color="auto"/>
              <w:right w:val="single" w:sz="6" w:space="0" w:color="auto"/>
            </w:tcBorders>
            <w:vAlign w:val="center"/>
          </w:tcPr>
          <w:p w14:paraId="0EE9478B" w14:textId="77777777" w:rsidR="00162BFB" w:rsidRPr="00530CB2" w:rsidRDefault="00162BFB" w:rsidP="00D83AB0">
            <w:pPr>
              <w:rPr>
                <w:rFonts w:ascii="Arial" w:hAnsi="Arial" w:cs="Arial"/>
                <w:sz w:val="16"/>
                <w:szCs w:val="16"/>
              </w:rPr>
            </w:pPr>
            <w:r w:rsidRPr="00530CB2">
              <w:rPr>
                <w:rFonts w:ascii="Arial" w:hAnsi="Arial" w:cs="Arial"/>
                <w:sz w:val="16"/>
                <w:szCs w:val="16"/>
              </w:rPr>
              <w:t>Polarization mismatch between the AAS BS and the receiving antenna</w:t>
            </w:r>
          </w:p>
        </w:tc>
        <w:tc>
          <w:tcPr>
            <w:tcW w:w="1727" w:type="dxa"/>
            <w:tcBorders>
              <w:top w:val="single" w:sz="6" w:space="0" w:color="auto"/>
              <w:left w:val="single" w:sz="6" w:space="0" w:color="auto"/>
              <w:bottom w:val="single" w:sz="6" w:space="0" w:color="auto"/>
              <w:right w:val="single" w:sz="6" w:space="0" w:color="auto"/>
            </w:tcBorders>
            <w:vAlign w:val="center"/>
          </w:tcPr>
          <w:p w14:paraId="5B70646D" w14:textId="0CEEF1AC" w:rsidR="00162BFB" w:rsidRPr="00530CB2" w:rsidRDefault="00162BFB" w:rsidP="00D83AB0">
            <w:pPr>
              <w:jc w:val="center"/>
              <w:rPr>
                <w:rFonts w:ascii="Arial" w:hAnsi="Arial" w:cs="Arial"/>
                <w:sz w:val="16"/>
                <w:szCs w:val="16"/>
                <w:highlight w:val="yellow"/>
              </w:rPr>
            </w:pPr>
            <w:r w:rsidRPr="00530CB2">
              <w:rPr>
                <w:rFonts w:ascii="Arial" w:hAnsi="Arial" w:cs="Arial"/>
                <w:color w:val="000000"/>
                <w:sz w:val="16"/>
                <w:szCs w:val="16"/>
              </w:rPr>
              <w:t>0</w:t>
            </w:r>
          </w:p>
        </w:tc>
        <w:tc>
          <w:tcPr>
            <w:tcW w:w="1276" w:type="dxa"/>
            <w:tcBorders>
              <w:top w:val="single" w:sz="6" w:space="0" w:color="auto"/>
              <w:left w:val="single" w:sz="6" w:space="0" w:color="auto"/>
              <w:bottom w:val="single" w:sz="6" w:space="0" w:color="auto"/>
              <w:right w:val="single" w:sz="6" w:space="0" w:color="auto"/>
            </w:tcBorders>
            <w:vAlign w:val="center"/>
          </w:tcPr>
          <w:p w14:paraId="01C983D1" w14:textId="77777777" w:rsidR="00162BFB" w:rsidRPr="00530CB2" w:rsidRDefault="00162BFB" w:rsidP="00D83AB0">
            <w:pPr>
              <w:jc w:val="center"/>
              <w:rPr>
                <w:rFonts w:ascii="Arial" w:hAnsi="Arial" w:cs="Arial"/>
                <w:sz w:val="16"/>
                <w:szCs w:val="16"/>
                <w:highlight w:val="yellow"/>
              </w:rPr>
            </w:pPr>
            <w:r w:rsidRPr="00530CB2">
              <w:rPr>
                <w:rFonts w:ascii="Arial" w:hAnsi="Arial" w:cs="Arial"/>
                <w:sz w:val="16"/>
                <w:szCs w:val="16"/>
              </w:rPr>
              <w:t>Rectangular</w:t>
            </w:r>
          </w:p>
        </w:tc>
        <w:tc>
          <w:tcPr>
            <w:tcW w:w="1134" w:type="dxa"/>
            <w:tcBorders>
              <w:top w:val="single" w:sz="6" w:space="0" w:color="auto"/>
              <w:left w:val="single" w:sz="6" w:space="0" w:color="auto"/>
              <w:bottom w:val="single" w:sz="6" w:space="0" w:color="auto"/>
              <w:right w:val="single" w:sz="6" w:space="0" w:color="auto"/>
            </w:tcBorders>
            <w:vAlign w:val="center"/>
          </w:tcPr>
          <w:p w14:paraId="2AD290B7" w14:textId="77777777" w:rsidR="00162BFB" w:rsidRPr="00530CB2" w:rsidRDefault="00162BFB" w:rsidP="00D83AB0">
            <w:pPr>
              <w:jc w:val="center"/>
              <w:rPr>
                <w:rFonts w:ascii="Arial" w:hAnsi="Arial" w:cs="Arial"/>
                <w:sz w:val="16"/>
                <w:szCs w:val="16"/>
                <w:highlight w:val="yellow"/>
              </w:rPr>
            </w:pPr>
            <w:r w:rsidRPr="00530CB2">
              <w:rPr>
                <w:rFonts w:ascii="Arial" w:hAnsi="Arial"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vAlign w:val="center"/>
          </w:tcPr>
          <w:p w14:paraId="6B068144" w14:textId="77777777" w:rsidR="00162BFB" w:rsidRPr="00246D19" w:rsidRDefault="00162BFB" w:rsidP="00D83AB0">
            <w:pPr>
              <w:jc w:val="center"/>
              <w:rPr>
                <w:rFonts w:ascii="Arial" w:hAnsi="Arial" w:cs="Arial"/>
                <w:sz w:val="16"/>
                <w:szCs w:val="16"/>
              </w:rPr>
            </w:pPr>
            <w:r>
              <w:rPr>
                <w:rFonts w:ascii="Arial" w:hAnsi="Arial" w:cs="Arial"/>
                <w:sz w:val="16"/>
                <w:szCs w:val="16"/>
              </w:rPr>
              <w:t>1</w:t>
            </w:r>
          </w:p>
        </w:tc>
        <w:tc>
          <w:tcPr>
            <w:tcW w:w="2268" w:type="dxa"/>
            <w:tcBorders>
              <w:top w:val="single" w:sz="6" w:space="0" w:color="auto"/>
              <w:left w:val="single" w:sz="6" w:space="0" w:color="auto"/>
              <w:bottom w:val="single" w:sz="6" w:space="0" w:color="auto"/>
              <w:right w:val="single" w:sz="6" w:space="0" w:color="auto"/>
            </w:tcBorders>
            <w:vAlign w:val="center"/>
          </w:tcPr>
          <w:p w14:paraId="74515A46" w14:textId="0EDC1A37" w:rsidR="00162BFB" w:rsidRPr="00530CB2" w:rsidRDefault="00162BFB" w:rsidP="00D83AB0">
            <w:pPr>
              <w:jc w:val="center"/>
              <w:rPr>
                <w:rFonts w:ascii="Arial" w:hAnsi="Arial" w:cs="Arial"/>
                <w:sz w:val="16"/>
                <w:szCs w:val="16"/>
                <w:highlight w:val="yellow"/>
              </w:rPr>
            </w:pPr>
            <w:r w:rsidRPr="00530CB2">
              <w:rPr>
                <w:rFonts w:ascii="Arial" w:hAnsi="Arial" w:cs="Arial"/>
                <w:color w:val="000000"/>
                <w:sz w:val="16"/>
                <w:szCs w:val="16"/>
              </w:rPr>
              <w:t>0.0</w:t>
            </w:r>
            <w:r w:rsidR="00187CF1">
              <w:rPr>
                <w:rFonts w:ascii="Arial" w:hAnsi="Arial" w:cs="Arial"/>
                <w:color w:val="000000"/>
                <w:sz w:val="16"/>
                <w:szCs w:val="16"/>
              </w:rPr>
              <w:t>0</w:t>
            </w:r>
          </w:p>
        </w:tc>
      </w:tr>
      <w:tr w:rsidR="00162BFB" w:rsidRPr="00530CB2" w14:paraId="72DAA9C8" w14:textId="77777777" w:rsidTr="00187CF1">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14:paraId="786AAD26" w14:textId="77777777" w:rsidR="00162BFB" w:rsidRPr="00530CB2" w:rsidRDefault="00162BFB" w:rsidP="00D83AB0">
            <w:pPr>
              <w:jc w:val="center"/>
              <w:rPr>
                <w:rFonts w:ascii="Arial" w:hAnsi="Arial" w:cs="Arial"/>
                <w:sz w:val="16"/>
                <w:szCs w:val="16"/>
              </w:rPr>
            </w:pPr>
            <w:r w:rsidRPr="00530CB2">
              <w:rPr>
                <w:rFonts w:ascii="Arial" w:hAnsi="Arial" w:cs="Arial"/>
                <w:sz w:val="16"/>
                <w:szCs w:val="16"/>
              </w:rPr>
              <w:t>5</w:t>
            </w:r>
          </w:p>
        </w:tc>
        <w:tc>
          <w:tcPr>
            <w:tcW w:w="1735" w:type="dxa"/>
            <w:tcBorders>
              <w:top w:val="single" w:sz="6" w:space="0" w:color="auto"/>
              <w:left w:val="single" w:sz="6" w:space="0" w:color="auto"/>
              <w:bottom w:val="single" w:sz="6" w:space="0" w:color="auto"/>
              <w:right w:val="single" w:sz="6" w:space="0" w:color="auto"/>
            </w:tcBorders>
            <w:vAlign w:val="center"/>
          </w:tcPr>
          <w:p w14:paraId="2F817654" w14:textId="77777777" w:rsidR="00162BFB" w:rsidRPr="00530CB2" w:rsidRDefault="00162BFB" w:rsidP="00D83AB0">
            <w:pPr>
              <w:rPr>
                <w:rFonts w:ascii="Arial" w:hAnsi="Arial" w:cs="Arial"/>
                <w:sz w:val="16"/>
                <w:szCs w:val="16"/>
              </w:rPr>
            </w:pPr>
            <w:r w:rsidRPr="00530CB2">
              <w:rPr>
                <w:rFonts w:ascii="Arial" w:hAnsi="Arial" w:cs="Arial"/>
                <w:sz w:val="16"/>
                <w:szCs w:val="16"/>
              </w:rPr>
              <w:t>Mutual coupling between the AAS BS and the receiving antenna</w:t>
            </w:r>
          </w:p>
        </w:tc>
        <w:tc>
          <w:tcPr>
            <w:tcW w:w="1727" w:type="dxa"/>
            <w:tcBorders>
              <w:top w:val="single" w:sz="6" w:space="0" w:color="auto"/>
              <w:left w:val="single" w:sz="6" w:space="0" w:color="auto"/>
              <w:bottom w:val="single" w:sz="6" w:space="0" w:color="auto"/>
              <w:right w:val="single" w:sz="6" w:space="0" w:color="auto"/>
            </w:tcBorders>
            <w:vAlign w:val="center"/>
          </w:tcPr>
          <w:p w14:paraId="22C1E17E" w14:textId="06CDAC74" w:rsidR="00162BFB" w:rsidRPr="00530CB2" w:rsidRDefault="00162BFB" w:rsidP="00D83AB0">
            <w:pPr>
              <w:jc w:val="center"/>
              <w:rPr>
                <w:rFonts w:ascii="Arial" w:hAnsi="Arial" w:cs="Arial"/>
                <w:sz w:val="16"/>
                <w:szCs w:val="16"/>
                <w:highlight w:val="yellow"/>
              </w:rPr>
            </w:pPr>
            <w:r w:rsidRPr="00530CB2">
              <w:rPr>
                <w:rFonts w:ascii="Arial" w:hAnsi="Arial" w:cs="Arial"/>
                <w:color w:val="000000"/>
                <w:sz w:val="16"/>
                <w:szCs w:val="16"/>
              </w:rPr>
              <w:t>0</w:t>
            </w:r>
          </w:p>
        </w:tc>
        <w:tc>
          <w:tcPr>
            <w:tcW w:w="1276" w:type="dxa"/>
            <w:tcBorders>
              <w:top w:val="single" w:sz="6" w:space="0" w:color="auto"/>
              <w:left w:val="single" w:sz="6" w:space="0" w:color="auto"/>
              <w:bottom w:val="single" w:sz="6" w:space="0" w:color="auto"/>
              <w:right w:val="single" w:sz="6" w:space="0" w:color="auto"/>
            </w:tcBorders>
            <w:vAlign w:val="center"/>
          </w:tcPr>
          <w:p w14:paraId="02F47492" w14:textId="77777777" w:rsidR="00162BFB" w:rsidRPr="00530CB2" w:rsidRDefault="00162BFB" w:rsidP="00D83AB0">
            <w:pPr>
              <w:jc w:val="center"/>
              <w:rPr>
                <w:rFonts w:ascii="Arial" w:hAnsi="Arial" w:cs="Arial"/>
                <w:sz w:val="16"/>
                <w:szCs w:val="16"/>
                <w:highlight w:val="yellow"/>
              </w:rPr>
            </w:pPr>
            <w:r w:rsidRPr="00530CB2">
              <w:rPr>
                <w:rFonts w:ascii="Arial" w:hAnsi="Arial" w:cs="Arial"/>
                <w:sz w:val="16"/>
                <w:szCs w:val="16"/>
              </w:rPr>
              <w:t>Rectangular</w:t>
            </w:r>
          </w:p>
        </w:tc>
        <w:tc>
          <w:tcPr>
            <w:tcW w:w="1134" w:type="dxa"/>
            <w:tcBorders>
              <w:top w:val="single" w:sz="6" w:space="0" w:color="auto"/>
              <w:left w:val="single" w:sz="6" w:space="0" w:color="auto"/>
              <w:bottom w:val="single" w:sz="6" w:space="0" w:color="auto"/>
              <w:right w:val="single" w:sz="6" w:space="0" w:color="auto"/>
            </w:tcBorders>
            <w:vAlign w:val="center"/>
          </w:tcPr>
          <w:p w14:paraId="7728B7B0" w14:textId="77777777" w:rsidR="00162BFB" w:rsidRPr="00530CB2" w:rsidRDefault="00162BFB" w:rsidP="00D83AB0">
            <w:pPr>
              <w:jc w:val="center"/>
              <w:rPr>
                <w:rFonts w:ascii="Arial" w:hAnsi="Arial" w:cs="Arial"/>
                <w:sz w:val="16"/>
                <w:szCs w:val="16"/>
                <w:highlight w:val="yellow"/>
              </w:rPr>
            </w:pPr>
            <w:r w:rsidRPr="00530CB2">
              <w:rPr>
                <w:rFonts w:ascii="Arial" w:hAnsi="Arial"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vAlign w:val="center"/>
          </w:tcPr>
          <w:p w14:paraId="701BD30C" w14:textId="77777777" w:rsidR="00162BFB" w:rsidRPr="00246D19" w:rsidRDefault="00162BFB" w:rsidP="00D83AB0">
            <w:pPr>
              <w:jc w:val="center"/>
              <w:rPr>
                <w:rFonts w:ascii="Arial" w:hAnsi="Arial" w:cs="Arial"/>
                <w:sz w:val="16"/>
                <w:szCs w:val="16"/>
              </w:rPr>
            </w:pPr>
            <w:r>
              <w:rPr>
                <w:rFonts w:ascii="Arial" w:hAnsi="Arial" w:cs="Arial"/>
                <w:sz w:val="16"/>
                <w:szCs w:val="16"/>
              </w:rPr>
              <w:t>1</w:t>
            </w:r>
          </w:p>
        </w:tc>
        <w:tc>
          <w:tcPr>
            <w:tcW w:w="2268" w:type="dxa"/>
            <w:tcBorders>
              <w:top w:val="single" w:sz="6" w:space="0" w:color="auto"/>
              <w:left w:val="single" w:sz="6" w:space="0" w:color="auto"/>
              <w:bottom w:val="single" w:sz="6" w:space="0" w:color="auto"/>
              <w:right w:val="single" w:sz="6" w:space="0" w:color="auto"/>
            </w:tcBorders>
            <w:vAlign w:val="center"/>
          </w:tcPr>
          <w:p w14:paraId="1E16FC52" w14:textId="77777777" w:rsidR="00162BFB" w:rsidRPr="00530CB2" w:rsidRDefault="00162BFB" w:rsidP="00D83AB0">
            <w:pPr>
              <w:jc w:val="center"/>
              <w:rPr>
                <w:rFonts w:ascii="Arial" w:hAnsi="Arial" w:cs="Arial"/>
                <w:sz w:val="16"/>
                <w:szCs w:val="16"/>
                <w:highlight w:val="yellow"/>
              </w:rPr>
            </w:pPr>
            <w:r w:rsidRPr="00530CB2">
              <w:rPr>
                <w:rFonts w:ascii="Arial" w:hAnsi="Arial" w:cs="Arial"/>
                <w:color w:val="000000"/>
                <w:sz w:val="16"/>
                <w:szCs w:val="16"/>
              </w:rPr>
              <w:t>0.00</w:t>
            </w:r>
          </w:p>
        </w:tc>
      </w:tr>
      <w:tr w:rsidR="00162BFB" w:rsidRPr="00530CB2" w14:paraId="7D501855" w14:textId="77777777" w:rsidTr="00187CF1">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14:paraId="49B04F3F" w14:textId="77777777" w:rsidR="00162BFB" w:rsidRPr="00530CB2" w:rsidRDefault="00162BFB" w:rsidP="00D83AB0">
            <w:pPr>
              <w:jc w:val="center"/>
              <w:rPr>
                <w:rFonts w:ascii="Arial" w:hAnsi="Arial" w:cs="Arial"/>
                <w:sz w:val="16"/>
                <w:szCs w:val="16"/>
              </w:rPr>
            </w:pPr>
            <w:r w:rsidRPr="00530CB2">
              <w:rPr>
                <w:rFonts w:ascii="Arial" w:hAnsi="Arial" w:cs="Arial"/>
                <w:sz w:val="16"/>
                <w:szCs w:val="16"/>
              </w:rPr>
              <w:t>6</w:t>
            </w:r>
          </w:p>
        </w:tc>
        <w:tc>
          <w:tcPr>
            <w:tcW w:w="1735" w:type="dxa"/>
            <w:tcBorders>
              <w:top w:val="single" w:sz="6" w:space="0" w:color="auto"/>
              <w:left w:val="single" w:sz="6" w:space="0" w:color="auto"/>
              <w:bottom w:val="single" w:sz="6" w:space="0" w:color="auto"/>
              <w:right w:val="single" w:sz="6" w:space="0" w:color="auto"/>
            </w:tcBorders>
            <w:vAlign w:val="center"/>
          </w:tcPr>
          <w:p w14:paraId="0BDD0BD1" w14:textId="77777777" w:rsidR="00162BFB" w:rsidRPr="00530CB2" w:rsidRDefault="00162BFB" w:rsidP="00D83AB0">
            <w:pPr>
              <w:rPr>
                <w:rFonts w:ascii="Arial" w:hAnsi="Arial" w:cs="Arial"/>
                <w:sz w:val="16"/>
                <w:szCs w:val="16"/>
              </w:rPr>
            </w:pPr>
            <w:r w:rsidRPr="00530CB2">
              <w:rPr>
                <w:rFonts w:ascii="Arial" w:hAnsi="Arial" w:cs="Arial"/>
                <w:sz w:val="16"/>
                <w:szCs w:val="16"/>
              </w:rPr>
              <w:t>Phase curvature</w:t>
            </w:r>
          </w:p>
        </w:tc>
        <w:tc>
          <w:tcPr>
            <w:tcW w:w="1727" w:type="dxa"/>
            <w:tcBorders>
              <w:top w:val="single" w:sz="6" w:space="0" w:color="auto"/>
              <w:left w:val="single" w:sz="6" w:space="0" w:color="auto"/>
              <w:bottom w:val="single" w:sz="6" w:space="0" w:color="auto"/>
              <w:right w:val="single" w:sz="6" w:space="0" w:color="auto"/>
            </w:tcBorders>
            <w:vAlign w:val="center"/>
          </w:tcPr>
          <w:p w14:paraId="3925D95C" w14:textId="77777777" w:rsidR="00162BFB" w:rsidRPr="00530CB2" w:rsidRDefault="00162BFB" w:rsidP="00D83AB0">
            <w:pPr>
              <w:jc w:val="center"/>
              <w:rPr>
                <w:rFonts w:ascii="Arial" w:hAnsi="Arial" w:cs="Arial"/>
                <w:sz w:val="16"/>
                <w:szCs w:val="16"/>
                <w:highlight w:val="yellow"/>
              </w:rPr>
            </w:pPr>
            <w:r w:rsidRPr="00530CB2">
              <w:rPr>
                <w:rFonts w:ascii="Arial" w:hAnsi="Arial" w:cs="Arial"/>
                <w:sz w:val="16"/>
                <w:szCs w:val="16"/>
              </w:rPr>
              <w:t>0.05</w:t>
            </w:r>
          </w:p>
        </w:tc>
        <w:tc>
          <w:tcPr>
            <w:tcW w:w="1276" w:type="dxa"/>
            <w:tcBorders>
              <w:top w:val="single" w:sz="6" w:space="0" w:color="auto"/>
              <w:left w:val="single" w:sz="6" w:space="0" w:color="auto"/>
              <w:bottom w:val="single" w:sz="6" w:space="0" w:color="auto"/>
              <w:right w:val="single" w:sz="6" w:space="0" w:color="auto"/>
            </w:tcBorders>
            <w:vAlign w:val="center"/>
          </w:tcPr>
          <w:p w14:paraId="7C10665A" w14:textId="77777777" w:rsidR="00162BFB" w:rsidRPr="00530CB2" w:rsidRDefault="00162BFB" w:rsidP="00D83AB0">
            <w:pPr>
              <w:jc w:val="center"/>
              <w:rPr>
                <w:rFonts w:ascii="Arial" w:hAnsi="Arial" w:cs="Arial"/>
                <w:sz w:val="16"/>
                <w:szCs w:val="16"/>
                <w:highlight w:val="yellow"/>
              </w:rPr>
            </w:pPr>
            <w:r w:rsidRPr="00530CB2">
              <w:rPr>
                <w:rFonts w:ascii="Arial" w:hAnsi="Arial" w:cs="Arial"/>
                <w:sz w:val="16"/>
                <w:szCs w:val="16"/>
              </w:rPr>
              <w:t>Gaussian</w:t>
            </w:r>
          </w:p>
        </w:tc>
        <w:tc>
          <w:tcPr>
            <w:tcW w:w="1134" w:type="dxa"/>
            <w:tcBorders>
              <w:top w:val="single" w:sz="6" w:space="0" w:color="auto"/>
              <w:left w:val="single" w:sz="6" w:space="0" w:color="auto"/>
              <w:bottom w:val="single" w:sz="6" w:space="0" w:color="auto"/>
              <w:right w:val="single" w:sz="6" w:space="0" w:color="auto"/>
            </w:tcBorders>
            <w:vAlign w:val="center"/>
          </w:tcPr>
          <w:p w14:paraId="1C3372EC" w14:textId="77777777" w:rsidR="00162BFB" w:rsidRPr="00530CB2" w:rsidRDefault="00162BFB" w:rsidP="00D83AB0">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vAlign w:val="center"/>
          </w:tcPr>
          <w:p w14:paraId="7CCC94AF" w14:textId="77777777" w:rsidR="00162BFB" w:rsidRPr="00246D19" w:rsidRDefault="00162BFB" w:rsidP="00D83AB0">
            <w:pPr>
              <w:jc w:val="center"/>
              <w:rPr>
                <w:rFonts w:ascii="Arial" w:hAnsi="Arial" w:cs="Arial"/>
                <w:sz w:val="16"/>
                <w:szCs w:val="16"/>
              </w:rPr>
            </w:pPr>
          </w:p>
        </w:tc>
        <w:tc>
          <w:tcPr>
            <w:tcW w:w="2268" w:type="dxa"/>
            <w:tcBorders>
              <w:top w:val="single" w:sz="6" w:space="0" w:color="auto"/>
              <w:left w:val="single" w:sz="6" w:space="0" w:color="auto"/>
              <w:bottom w:val="single" w:sz="6" w:space="0" w:color="auto"/>
              <w:right w:val="single" w:sz="6" w:space="0" w:color="auto"/>
            </w:tcBorders>
            <w:vAlign w:val="center"/>
          </w:tcPr>
          <w:p w14:paraId="3A26CB40" w14:textId="77777777" w:rsidR="00162BFB" w:rsidRPr="00530CB2" w:rsidRDefault="00162BFB" w:rsidP="00D83AB0">
            <w:pPr>
              <w:jc w:val="center"/>
              <w:rPr>
                <w:rFonts w:ascii="Arial" w:hAnsi="Arial" w:cs="Arial"/>
                <w:sz w:val="16"/>
                <w:szCs w:val="16"/>
                <w:highlight w:val="yellow"/>
              </w:rPr>
            </w:pPr>
            <w:r w:rsidRPr="00530CB2">
              <w:rPr>
                <w:rFonts w:ascii="Arial" w:hAnsi="Arial" w:cs="Arial"/>
                <w:color w:val="000000"/>
                <w:sz w:val="16"/>
                <w:szCs w:val="16"/>
              </w:rPr>
              <w:t>0.05</w:t>
            </w:r>
          </w:p>
        </w:tc>
      </w:tr>
      <w:tr w:rsidR="00162BFB" w:rsidRPr="00530CB2" w14:paraId="6C9F67FD" w14:textId="77777777" w:rsidTr="00187CF1">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14:paraId="04C27D07" w14:textId="77777777" w:rsidR="00162BFB" w:rsidRPr="00530CB2" w:rsidRDefault="00162BFB" w:rsidP="00D83AB0">
            <w:pPr>
              <w:jc w:val="center"/>
              <w:rPr>
                <w:rFonts w:ascii="Arial" w:hAnsi="Arial" w:cs="Arial"/>
                <w:sz w:val="16"/>
                <w:szCs w:val="16"/>
              </w:rPr>
            </w:pPr>
            <w:r w:rsidRPr="00530CB2">
              <w:rPr>
                <w:rFonts w:ascii="Arial" w:hAnsi="Arial" w:cs="Arial"/>
                <w:sz w:val="16"/>
                <w:szCs w:val="16"/>
              </w:rPr>
              <w:t>7</w:t>
            </w:r>
          </w:p>
        </w:tc>
        <w:tc>
          <w:tcPr>
            <w:tcW w:w="1735" w:type="dxa"/>
            <w:tcBorders>
              <w:top w:val="single" w:sz="6" w:space="0" w:color="auto"/>
              <w:left w:val="single" w:sz="6" w:space="0" w:color="auto"/>
              <w:bottom w:val="single" w:sz="6" w:space="0" w:color="auto"/>
              <w:right w:val="single" w:sz="6" w:space="0" w:color="auto"/>
            </w:tcBorders>
            <w:vAlign w:val="center"/>
          </w:tcPr>
          <w:p w14:paraId="34432AAB" w14:textId="77777777" w:rsidR="00162BFB" w:rsidRPr="00530CB2" w:rsidRDefault="00162BFB" w:rsidP="00D83AB0">
            <w:pPr>
              <w:rPr>
                <w:rFonts w:ascii="Arial" w:hAnsi="Arial" w:cs="Arial"/>
                <w:sz w:val="16"/>
                <w:szCs w:val="16"/>
                <w:lang w:eastAsia="ja-JP"/>
              </w:rPr>
            </w:pPr>
            <w:r w:rsidRPr="00530CB2">
              <w:rPr>
                <w:rFonts w:ascii="Arial" w:hAnsi="Arial" w:cs="Arial"/>
                <w:sz w:val="16"/>
                <w:szCs w:val="16"/>
              </w:rPr>
              <w:t xml:space="preserve">Uncertainty of the </w:t>
            </w:r>
            <w:r w:rsidRPr="00530CB2">
              <w:rPr>
                <w:rFonts w:ascii="Arial" w:hAnsi="Arial" w:cs="Arial" w:hint="eastAsia"/>
                <w:sz w:val="16"/>
                <w:szCs w:val="16"/>
                <w:lang w:eastAsia="ja-JP"/>
              </w:rPr>
              <w:t>RF Power Measurement Equipment</w:t>
            </w:r>
          </w:p>
        </w:tc>
        <w:tc>
          <w:tcPr>
            <w:tcW w:w="1727" w:type="dxa"/>
            <w:tcBorders>
              <w:top w:val="single" w:sz="6" w:space="0" w:color="auto"/>
              <w:left w:val="single" w:sz="6" w:space="0" w:color="auto"/>
              <w:bottom w:val="single" w:sz="6" w:space="0" w:color="auto"/>
              <w:right w:val="single" w:sz="6" w:space="0" w:color="auto"/>
            </w:tcBorders>
            <w:vAlign w:val="center"/>
          </w:tcPr>
          <w:p w14:paraId="21A08C65" w14:textId="55F5F1FE" w:rsidR="00162BFB" w:rsidRPr="00530CB2" w:rsidRDefault="00162BFB" w:rsidP="00D83AB0">
            <w:pPr>
              <w:jc w:val="center"/>
              <w:rPr>
                <w:rFonts w:ascii="Arial" w:hAnsi="Arial" w:cs="Arial"/>
                <w:sz w:val="16"/>
                <w:szCs w:val="16"/>
                <w:highlight w:val="yellow"/>
              </w:rPr>
            </w:pPr>
            <w:r w:rsidRPr="00530CB2">
              <w:rPr>
                <w:rFonts w:ascii="Arial" w:hAnsi="Arial" w:cs="Arial" w:hint="eastAsia"/>
                <w:color w:val="000000"/>
                <w:sz w:val="16"/>
                <w:szCs w:val="16"/>
                <w:lang w:eastAsia="ja-JP"/>
              </w:rPr>
              <w:t>0.</w:t>
            </w:r>
            <w:r w:rsidR="00187CF1">
              <w:rPr>
                <w:rFonts w:ascii="Arial" w:hAnsi="Arial" w:cs="Arial"/>
                <w:color w:val="000000"/>
                <w:sz w:val="16"/>
                <w:szCs w:val="16"/>
                <w:lang w:eastAsia="ja-JP"/>
              </w:rPr>
              <w:t>07</w:t>
            </w:r>
          </w:p>
        </w:tc>
        <w:tc>
          <w:tcPr>
            <w:tcW w:w="1276" w:type="dxa"/>
            <w:tcBorders>
              <w:top w:val="single" w:sz="6" w:space="0" w:color="auto"/>
              <w:left w:val="single" w:sz="6" w:space="0" w:color="auto"/>
              <w:bottom w:val="single" w:sz="6" w:space="0" w:color="auto"/>
              <w:right w:val="single" w:sz="6" w:space="0" w:color="auto"/>
            </w:tcBorders>
            <w:vAlign w:val="center"/>
          </w:tcPr>
          <w:p w14:paraId="2736D529" w14:textId="77777777" w:rsidR="00162BFB" w:rsidRPr="00530CB2" w:rsidRDefault="00162BFB" w:rsidP="00D83AB0">
            <w:pPr>
              <w:jc w:val="center"/>
              <w:rPr>
                <w:rFonts w:ascii="Arial" w:hAnsi="Arial" w:cs="Arial"/>
                <w:sz w:val="16"/>
                <w:szCs w:val="16"/>
                <w:highlight w:val="yellow"/>
              </w:rPr>
            </w:pPr>
            <w:r w:rsidRPr="00530CB2">
              <w:rPr>
                <w:rFonts w:ascii="Arial" w:hAnsi="Arial" w:cs="Arial"/>
                <w:sz w:val="16"/>
                <w:szCs w:val="16"/>
              </w:rPr>
              <w:t>Gaussian</w:t>
            </w:r>
          </w:p>
        </w:tc>
        <w:tc>
          <w:tcPr>
            <w:tcW w:w="1134" w:type="dxa"/>
            <w:tcBorders>
              <w:top w:val="single" w:sz="6" w:space="0" w:color="auto"/>
              <w:left w:val="single" w:sz="6" w:space="0" w:color="auto"/>
              <w:bottom w:val="single" w:sz="6" w:space="0" w:color="auto"/>
              <w:right w:val="single" w:sz="6" w:space="0" w:color="auto"/>
            </w:tcBorders>
            <w:vAlign w:val="center"/>
          </w:tcPr>
          <w:p w14:paraId="7D9C50E5" w14:textId="77777777" w:rsidR="00162BFB" w:rsidRPr="00530CB2" w:rsidRDefault="00162BFB" w:rsidP="00D83AB0">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vAlign w:val="center"/>
          </w:tcPr>
          <w:p w14:paraId="70D85A93" w14:textId="77777777" w:rsidR="00162BFB" w:rsidRPr="00246D19" w:rsidRDefault="00162BFB" w:rsidP="00D83AB0">
            <w:pPr>
              <w:jc w:val="center"/>
              <w:rPr>
                <w:rFonts w:ascii="Arial" w:hAnsi="Arial" w:cs="Arial"/>
                <w:sz w:val="16"/>
                <w:szCs w:val="16"/>
              </w:rPr>
            </w:pPr>
            <w:r>
              <w:rPr>
                <w:rFonts w:ascii="Arial" w:hAnsi="Arial" w:cs="Arial"/>
                <w:sz w:val="16"/>
                <w:szCs w:val="16"/>
              </w:rPr>
              <w:t>1</w:t>
            </w:r>
          </w:p>
        </w:tc>
        <w:tc>
          <w:tcPr>
            <w:tcW w:w="2268" w:type="dxa"/>
            <w:tcBorders>
              <w:top w:val="single" w:sz="6" w:space="0" w:color="auto"/>
              <w:left w:val="single" w:sz="6" w:space="0" w:color="auto"/>
              <w:bottom w:val="single" w:sz="6" w:space="0" w:color="auto"/>
              <w:right w:val="single" w:sz="6" w:space="0" w:color="auto"/>
            </w:tcBorders>
            <w:vAlign w:val="center"/>
          </w:tcPr>
          <w:p w14:paraId="1FF3F234" w14:textId="274EB541" w:rsidR="00162BFB" w:rsidRPr="00530CB2" w:rsidRDefault="00162BFB" w:rsidP="00D83AB0">
            <w:pPr>
              <w:jc w:val="center"/>
              <w:rPr>
                <w:rFonts w:ascii="Arial" w:hAnsi="Arial" w:cs="Arial"/>
                <w:sz w:val="16"/>
                <w:szCs w:val="16"/>
                <w:highlight w:val="yellow"/>
              </w:rPr>
            </w:pPr>
            <w:r w:rsidRPr="00530CB2">
              <w:rPr>
                <w:rFonts w:ascii="Arial" w:hAnsi="Arial" w:cs="Arial" w:hint="eastAsia"/>
                <w:color w:val="000000"/>
                <w:sz w:val="16"/>
                <w:szCs w:val="16"/>
                <w:lang w:eastAsia="ja-JP"/>
              </w:rPr>
              <w:t>0.</w:t>
            </w:r>
            <w:r w:rsidR="00187CF1">
              <w:rPr>
                <w:rFonts w:ascii="Arial" w:hAnsi="Arial" w:cs="Arial"/>
                <w:color w:val="000000"/>
                <w:sz w:val="16"/>
                <w:szCs w:val="16"/>
                <w:lang w:eastAsia="ja-JP"/>
              </w:rPr>
              <w:t>07</w:t>
            </w:r>
          </w:p>
        </w:tc>
      </w:tr>
      <w:tr w:rsidR="00162BFB" w:rsidRPr="00530CB2" w14:paraId="3842932A" w14:textId="77777777" w:rsidTr="00187CF1">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14:paraId="3A655078" w14:textId="77777777" w:rsidR="00162BFB" w:rsidRPr="00530CB2" w:rsidRDefault="00162BFB" w:rsidP="00D83AB0">
            <w:pPr>
              <w:jc w:val="center"/>
              <w:rPr>
                <w:rFonts w:ascii="Arial" w:hAnsi="Arial" w:cs="Arial"/>
                <w:sz w:val="16"/>
                <w:szCs w:val="16"/>
              </w:rPr>
            </w:pPr>
            <w:r w:rsidRPr="00530CB2">
              <w:rPr>
                <w:rFonts w:ascii="Arial" w:hAnsi="Arial" w:cs="Arial"/>
                <w:sz w:val="16"/>
                <w:szCs w:val="16"/>
              </w:rPr>
              <w:t>8</w:t>
            </w:r>
          </w:p>
        </w:tc>
        <w:tc>
          <w:tcPr>
            <w:tcW w:w="1735" w:type="dxa"/>
            <w:tcBorders>
              <w:top w:val="single" w:sz="6" w:space="0" w:color="auto"/>
              <w:left w:val="single" w:sz="6" w:space="0" w:color="auto"/>
              <w:bottom w:val="single" w:sz="6" w:space="0" w:color="auto"/>
              <w:right w:val="single" w:sz="6" w:space="0" w:color="auto"/>
            </w:tcBorders>
            <w:vAlign w:val="center"/>
          </w:tcPr>
          <w:p w14:paraId="5BCCD34C" w14:textId="77777777" w:rsidR="00162BFB" w:rsidRPr="00530CB2" w:rsidRDefault="00162BFB" w:rsidP="00D83AB0">
            <w:pPr>
              <w:rPr>
                <w:rFonts w:ascii="Arial" w:hAnsi="Arial" w:cs="Arial"/>
                <w:sz w:val="16"/>
                <w:szCs w:val="16"/>
              </w:rPr>
            </w:pPr>
            <w:r w:rsidRPr="00530CB2">
              <w:rPr>
                <w:rFonts w:ascii="Arial" w:hAnsi="Arial" w:cs="Arial"/>
                <w:sz w:val="16"/>
                <w:szCs w:val="16"/>
              </w:rPr>
              <w:t>Impedance mismatch in the receiving chain</w:t>
            </w:r>
          </w:p>
        </w:tc>
        <w:tc>
          <w:tcPr>
            <w:tcW w:w="1727" w:type="dxa"/>
            <w:tcBorders>
              <w:top w:val="single" w:sz="6" w:space="0" w:color="auto"/>
              <w:left w:val="single" w:sz="6" w:space="0" w:color="auto"/>
              <w:bottom w:val="single" w:sz="6" w:space="0" w:color="auto"/>
              <w:right w:val="single" w:sz="6" w:space="0" w:color="auto"/>
            </w:tcBorders>
            <w:vAlign w:val="center"/>
          </w:tcPr>
          <w:p w14:paraId="49588A7C" w14:textId="7623BB33" w:rsidR="00162BFB" w:rsidRPr="00530CB2" w:rsidRDefault="00162BFB" w:rsidP="00D83AB0">
            <w:pPr>
              <w:jc w:val="center"/>
              <w:rPr>
                <w:rFonts w:ascii="Arial" w:hAnsi="Arial" w:cs="Arial"/>
                <w:sz w:val="16"/>
                <w:szCs w:val="16"/>
                <w:highlight w:val="yellow"/>
              </w:rPr>
            </w:pPr>
            <w:r w:rsidRPr="00530CB2">
              <w:rPr>
                <w:rFonts w:ascii="Arial" w:hAnsi="Arial" w:cs="Arial"/>
                <w:color w:val="000000"/>
                <w:sz w:val="16"/>
                <w:szCs w:val="16"/>
              </w:rPr>
              <w:t>0.</w:t>
            </w:r>
            <w:r w:rsidR="00187CF1">
              <w:rPr>
                <w:rFonts w:ascii="Arial" w:hAnsi="Arial" w:cs="Arial"/>
                <w:color w:val="000000"/>
                <w:sz w:val="16"/>
                <w:szCs w:val="16"/>
              </w:rPr>
              <w:t>22</w:t>
            </w:r>
          </w:p>
        </w:tc>
        <w:tc>
          <w:tcPr>
            <w:tcW w:w="1276" w:type="dxa"/>
            <w:tcBorders>
              <w:top w:val="single" w:sz="6" w:space="0" w:color="auto"/>
              <w:left w:val="single" w:sz="6" w:space="0" w:color="auto"/>
              <w:bottom w:val="single" w:sz="6" w:space="0" w:color="auto"/>
              <w:right w:val="single" w:sz="6" w:space="0" w:color="auto"/>
            </w:tcBorders>
            <w:vAlign w:val="center"/>
          </w:tcPr>
          <w:p w14:paraId="64C59DB2" w14:textId="77777777" w:rsidR="00162BFB" w:rsidRPr="00530CB2" w:rsidRDefault="00162BFB" w:rsidP="00D83AB0">
            <w:pPr>
              <w:jc w:val="center"/>
              <w:rPr>
                <w:rFonts w:ascii="Arial" w:hAnsi="Arial" w:cs="Arial"/>
                <w:sz w:val="16"/>
                <w:szCs w:val="16"/>
                <w:highlight w:val="yellow"/>
              </w:rPr>
            </w:pPr>
            <w:r w:rsidRPr="00530CB2">
              <w:rPr>
                <w:rFonts w:ascii="Arial" w:hAnsi="Arial" w:cs="Arial"/>
                <w:sz w:val="16"/>
                <w:szCs w:val="16"/>
              </w:rPr>
              <w:t>U-shaped</w:t>
            </w:r>
          </w:p>
        </w:tc>
        <w:tc>
          <w:tcPr>
            <w:tcW w:w="1134" w:type="dxa"/>
            <w:tcBorders>
              <w:top w:val="single" w:sz="6" w:space="0" w:color="auto"/>
              <w:left w:val="single" w:sz="6" w:space="0" w:color="auto"/>
              <w:bottom w:val="single" w:sz="6" w:space="0" w:color="auto"/>
              <w:right w:val="single" w:sz="6" w:space="0" w:color="auto"/>
            </w:tcBorders>
            <w:vAlign w:val="center"/>
          </w:tcPr>
          <w:p w14:paraId="0C3FB007" w14:textId="77777777" w:rsidR="00162BFB" w:rsidRPr="00530CB2" w:rsidRDefault="00162BFB" w:rsidP="00D83AB0">
            <w:pPr>
              <w:jc w:val="center"/>
              <w:rPr>
                <w:rFonts w:ascii="Arial" w:hAnsi="Arial" w:cs="Arial"/>
                <w:sz w:val="16"/>
                <w:szCs w:val="16"/>
                <w:highlight w:val="yellow"/>
              </w:rPr>
            </w:pPr>
            <w:r w:rsidRPr="00530CB2">
              <w:rPr>
                <w:rFonts w:ascii="Arial" w:hAnsi="Arial"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vAlign w:val="center"/>
          </w:tcPr>
          <w:p w14:paraId="0250A169" w14:textId="77777777" w:rsidR="00162BFB" w:rsidRPr="00246D19" w:rsidRDefault="00162BFB" w:rsidP="00D83AB0">
            <w:pPr>
              <w:jc w:val="center"/>
              <w:rPr>
                <w:rFonts w:ascii="Arial" w:hAnsi="Arial" w:cs="Arial"/>
                <w:sz w:val="16"/>
                <w:szCs w:val="16"/>
              </w:rPr>
            </w:pPr>
            <w:r>
              <w:rPr>
                <w:rFonts w:ascii="Arial" w:hAnsi="Arial" w:cs="Arial"/>
                <w:sz w:val="16"/>
                <w:szCs w:val="16"/>
              </w:rPr>
              <w:t>1</w:t>
            </w:r>
          </w:p>
        </w:tc>
        <w:tc>
          <w:tcPr>
            <w:tcW w:w="2268" w:type="dxa"/>
            <w:tcBorders>
              <w:top w:val="single" w:sz="6" w:space="0" w:color="auto"/>
              <w:left w:val="single" w:sz="6" w:space="0" w:color="auto"/>
              <w:bottom w:val="single" w:sz="6" w:space="0" w:color="auto"/>
              <w:right w:val="single" w:sz="6" w:space="0" w:color="auto"/>
            </w:tcBorders>
            <w:vAlign w:val="center"/>
          </w:tcPr>
          <w:p w14:paraId="263AC920" w14:textId="44B7E804" w:rsidR="00187CF1" w:rsidRPr="00187CF1" w:rsidRDefault="00162BFB" w:rsidP="00187CF1">
            <w:pPr>
              <w:jc w:val="center"/>
              <w:rPr>
                <w:rFonts w:ascii="Arial" w:hAnsi="Arial" w:cs="Arial"/>
                <w:color w:val="000000"/>
                <w:sz w:val="16"/>
                <w:szCs w:val="16"/>
              </w:rPr>
            </w:pPr>
            <w:r w:rsidRPr="00530CB2">
              <w:rPr>
                <w:rFonts w:ascii="Arial" w:hAnsi="Arial" w:cs="Arial"/>
                <w:color w:val="000000"/>
                <w:sz w:val="16"/>
                <w:szCs w:val="16"/>
              </w:rPr>
              <w:t>0.</w:t>
            </w:r>
            <w:r w:rsidR="00187CF1">
              <w:rPr>
                <w:rFonts w:ascii="Arial" w:hAnsi="Arial" w:cs="Arial"/>
                <w:color w:val="000000"/>
                <w:sz w:val="16"/>
                <w:szCs w:val="16"/>
              </w:rPr>
              <w:t>16</w:t>
            </w:r>
          </w:p>
        </w:tc>
      </w:tr>
      <w:tr w:rsidR="00162BFB" w:rsidRPr="00530CB2" w14:paraId="76306394" w14:textId="77777777" w:rsidTr="00187CF1">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14:paraId="6D14711F" w14:textId="77777777" w:rsidR="00162BFB" w:rsidRPr="00530CB2" w:rsidRDefault="00162BFB" w:rsidP="00D83AB0">
            <w:pPr>
              <w:jc w:val="center"/>
              <w:rPr>
                <w:rFonts w:ascii="Arial" w:hAnsi="Arial" w:cs="Arial"/>
                <w:sz w:val="16"/>
                <w:szCs w:val="16"/>
              </w:rPr>
            </w:pPr>
            <w:r w:rsidRPr="00530CB2">
              <w:rPr>
                <w:rFonts w:ascii="Arial" w:hAnsi="Arial" w:cs="Arial"/>
                <w:sz w:val="16"/>
                <w:szCs w:val="16"/>
              </w:rPr>
              <w:t>9</w:t>
            </w:r>
          </w:p>
        </w:tc>
        <w:tc>
          <w:tcPr>
            <w:tcW w:w="1735" w:type="dxa"/>
            <w:tcBorders>
              <w:top w:val="single" w:sz="6" w:space="0" w:color="auto"/>
              <w:left w:val="single" w:sz="6" w:space="0" w:color="auto"/>
              <w:bottom w:val="single" w:sz="6" w:space="0" w:color="auto"/>
              <w:right w:val="single" w:sz="6" w:space="0" w:color="auto"/>
            </w:tcBorders>
            <w:vAlign w:val="center"/>
          </w:tcPr>
          <w:p w14:paraId="44449B50" w14:textId="77777777" w:rsidR="00162BFB" w:rsidRPr="00530CB2" w:rsidRDefault="00162BFB" w:rsidP="00D83AB0">
            <w:pPr>
              <w:rPr>
                <w:rFonts w:ascii="Arial" w:hAnsi="Arial" w:cs="Arial"/>
                <w:sz w:val="16"/>
                <w:szCs w:val="16"/>
              </w:rPr>
            </w:pPr>
            <w:r w:rsidRPr="00530CB2">
              <w:rPr>
                <w:rFonts w:ascii="Arial" w:hAnsi="Arial" w:cs="Arial"/>
                <w:sz w:val="16"/>
                <w:szCs w:val="16"/>
              </w:rPr>
              <w:t>Random uncertainty</w:t>
            </w:r>
          </w:p>
        </w:tc>
        <w:tc>
          <w:tcPr>
            <w:tcW w:w="1727" w:type="dxa"/>
            <w:tcBorders>
              <w:top w:val="single" w:sz="6" w:space="0" w:color="auto"/>
              <w:left w:val="single" w:sz="6" w:space="0" w:color="auto"/>
              <w:bottom w:val="single" w:sz="6" w:space="0" w:color="auto"/>
              <w:right w:val="single" w:sz="6" w:space="0" w:color="auto"/>
            </w:tcBorders>
            <w:vAlign w:val="center"/>
          </w:tcPr>
          <w:p w14:paraId="065776D6" w14:textId="77777777" w:rsidR="00162BFB" w:rsidRPr="00530CB2" w:rsidRDefault="00162BFB" w:rsidP="00D83AB0">
            <w:pPr>
              <w:jc w:val="center"/>
              <w:rPr>
                <w:rFonts w:ascii="Arial" w:hAnsi="Arial" w:cs="Arial"/>
                <w:sz w:val="16"/>
                <w:szCs w:val="16"/>
                <w:highlight w:val="yellow"/>
              </w:rPr>
            </w:pPr>
            <w:r w:rsidRPr="00530CB2">
              <w:rPr>
                <w:rFonts w:ascii="Arial" w:hAnsi="Arial" w:cs="Arial"/>
                <w:color w:val="000000"/>
                <w:sz w:val="16"/>
                <w:szCs w:val="16"/>
              </w:rPr>
              <w:t>0.1</w:t>
            </w:r>
          </w:p>
        </w:tc>
        <w:tc>
          <w:tcPr>
            <w:tcW w:w="1276" w:type="dxa"/>
            <w:tcBorders>
              <w:top w:val="single" w:sz="6" w:space="0" w:color="auto"/>
              <w:left w:val="single" w:sz="6" w:space="0" w:color="auto"/>
              <w:bottom w:val="single" w:sz="6" w:space="0" w:color="auto"/>
              <w:right w:val="single" w:sz="6" w:space="0" w:color="auto"/>
            </w:tcBorders>
            <w:vAlign w:val="center"/>
          </w:tcPr>
          <w:p w14:paraId="6476B50D" w14:textId="77777777" w:rsidR="00162BFB" w:rsidRPr="00530CB2" w:rsidRDefault="00162BFB" w:rsidP="00D83AB0">
            <w:pPr>
              <w:jc w:val="center"/>
              <w:rPr>
                <w:rFonts w:ascii="Arial" w:hAnsi="Arial" w:cs="Arial"/>
                <w:sz w:val="16"/>
                <w:szCs w:val="16"/>
                <w:highlight w:val="yellow"/>
              </w:rPr>
            </w:pPr>
            <w:r w:rsidRPr="00530CB2">
              <w:rPr>
                <w:rFonts w:ascii="Arial" w:hAnsi="Arial" w:cs="Arial"/>
                <w:sz w:val="16"/>
                <w:szCs w:val="16"/>
              </w:rPr>
              <w:t>Rectangular</w:t>
            </w:r>
          </w:p>
        </w:tc>
        <w:tc>
          <w:tcPr>
            <w:tcW w:w="1134" w:type="dxa"/>
            <w:tcBorders>
              <w:top w:val="single" w:sz="6" w:space="0" w:color="auto"/>
              <w:left w:val="single" w:sz="6" w:space="0" w:color="auto"/>
              <w:bottom w:val="single" w:sz="6" w:space="0" w:color="auto"/>
              <w:right w:val="single" w:sz="6" w:space="0" w:color="auto"/>
            </w:tcBorders>
            <w:vAlign w:val="center"/>
          </w:tcPr>
          <w:p w14:paraId="390C8E3D" w14:textId="77777777" w:rsidR="00162BFB" w:rsidRPr="00530CB2" w:rsidRDefault="00162BFB" w:rsidP="00D83AB0">
            <w:pPr>
              <w:jc w:val="center"/>
              <w:rPr>
                <w:rFonts w:ascii="Arial" w:hAnsi="Arial" w:cs="Arial"/>
                <w:sz w:val="16"/>
                <w:szCs w:val="16"/>
                <w:highlight w:val="yellow"/>
              </w:rPr>
            </w:pPr>
            <w:r w:rsidRPr="00530CB2">
              <w:rPr>
                <w:rFonts w:ascii="Arial" w:hAnsi="Arial"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vAlign w:val="center"/>
          </w:tcPr>
          <w:p w14:paraId="31B97DD2" w14:textId="77777777" w:rsidR="00162BFB" w:rsidRPr="00246D19" w:rsidRDefault="00162BFB" w:rsidP="00D83AB0">
            <w:pPr>
              <w:jc w:val="center"/>
              <w:rPr>
                <w:rFonts w:ascii="Arial" w:hAnsi="Arial" w:cs="Arial"/>
                <w:sz w:val="16"/>
                <w:szCs w:val="16"/>
              </w:rPr>
            </w:pPr>
            <w:r>
              <w:rPr>
                <w:rFonts w:ascii="Arial" w:hAnsi="Arial" w:cs="Arial"/>
                <w:sz w:val="16"/>
                <w:szCs w:val="16"/>
              </w:rPr>
              <w:t>1</w:t>
            </w:r>
          </w:p>
        </w:tc>
        <w:tc>
          <w:tcPr>
            <w:tcW w:w="2268" w:type="dxa"/>
            <w:tcBorders>
              <w:top w:val="single" w:sz="6" w:space="0" w:color="auto"/>
              <w:left w:val="single" w:sz="6" w:space="0" w:color="auto"/>
              <w:bottom w:val="single" w:sz="6" w:space="0" w:color="auto"/>
              <w:right w:val="single" w:sz="6" w:space="0" w:color="auto"/>
            </w:tcBorders>
            <w:vAlign w:val="center"/>
          </w:tcPr>
          <w:p w14:paraId="4D63513D" w14:textId="77777777" w:rsidR="00162BFB" w:rsidRPr="00530CB2" w:rsidRDefault="00162BFB" w:rsidP="00D83AB0">
            <w:pPr>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06</w:t>
            </w:r>
          </w:p>
        </w:tc>
      </w:tr>
      <w:tr w:rsidR="00925746" w:rsidRPr="00530CB2" w14:paraId="109C9CC7" w14:textId="77777777" w:rsidTr="00A23A7E">
        <w:trPr>
          <w:cantSplit/>
          <w:jc w:val="center"/>
        </w:trPr>
        <w:tc>
          <w:tcPr>
            <w:tcW w:w="9348" w:type="dxa"/>
            <w:gridSpan w:val="7"/>
            <w:tcBorders>
              <w:top w:val="single" w:sz="6" w:space="0" w:color="auto"/>
              <w:left w:val="single" w:sz="6" w:space="0" w:color="auto"/>
              <w:bottom w:val="single" w:sz="6" w:space="0" w:color="auto"/>
              <w:right w:val="single" w:sz="6" w:space="0" w:color="auto"/>
            </w:tcBorders>
            <w:vAlign w:val="center"/>
          </w:tcPr>
          <w:p w14:paraId="39691D7A" w14:textId="77777777" w:rsidR="00925746" w:rsidRPr="00246D19" w:rsidRDefault="00925746" w:rsidP="00D83AB0">
            <w:pPr>
              <w:pStyle w:val="TAH"/>
              <w:rPr>
                <w:color w:val="000000"/>
                <w:sz w:val="16"/>
                <w:szCs w:val="16"/>
                <w:lang w:val="en-GB"/>
              </w:rPr>
            </w:pPr>
            <w:r w:rsidRPr="00246D19">
              <w:rPr>
                <w:sz w:val="16"/>
                <w:szCs w:val="16"/>
                <w:lang w:val="en-GB"/>
              </w:rPr>
              <w:t>Stage 1: Calibration measurement</w:t>
            </w:r>
          </w:p>
        </w:tc>
      </w:tr>
      <w:tr w:rsidR="00162BFB" w:rsidRPr="00530CB2" w14:paraId="6C32A879" w14:textId="77777777" w:rsidTr="00187CF1">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14:paraId="63372E65" w14:textId="77777777" w:rsidR="00162BFB" w:rsidRPr="00530CB2" w:rsidRDefault="00162BFB" w:rsidP="00D83AB0">
            <w:pPr>
              <w:jc w:val="center"/>
              <w:rPr>
                <w:rFonts w:ascii="Arial" w:hAnsi="Arial" w:cs="Arial"/>
                <w:sz w:val="16"/>
                <w:szCs w:val="16"/>
              </w:rPr>
            </w:pPr>
            <w:r w:rsidRPr="00530CB2">
              <w:rPr>
                <w:rFonts w:ascii="Arial" w:hAnsi="Arial" w:cs="Arial"/>
                <w:sz w:val="16"/>
                <w:szCs w:val="16"/>
              </w:rPr>
              <w:t>10</w:t>
            </w:r>
          </w:p>
        </w:tc>
        <w:tc>
          <w:tcPr>
            <w:tcW w:w="1735" w:type="dxa"/>
            <w:tcBorders>
              <w:top w:val="single" w:sz="6" w:space="0" w:color="auto"/>
              <w:left w:val="single" w:sz="6" w:space="0" w:color="auto"/>
              <w:bottom w:val="single" w:sz="6" w:space="0" w:color="auto"/>
              <w:right w:val="single" w:sz="6" w:space="0" w:color="auto"/>
            </w:tcBorders>
            <w:vAlign w:val="center"/>
          </w:tcPr>
          <w:p w14:paraId="56FBCA0F" w14:textId="77777777" w:rsidR="00162BFB" w:rsidRPr="00530CB2" w:rsidRDefault="00162BFB" w:rsidP="00D83AB0">
            <w:pPr>
              <w:rPr>
                <w:rFonts w:ascii="Arial" w:hAnsi="Arial" w:cs="Arial"/>
                <w:sz w:val="16"/>
                <w:szCs w:val="16"/>
              </w:rPr>
            </w:pPr>
            <w:r w:rsidRPr="00530CB2">
              <w:rPr>
                <w:rFonts w:ascii="Arial" w:hAnsi="Arial" w:cs="Arial"/>
                <w:sz w:val="16"/>
                <w:szCs w:val="16"/>
              </w:rPr>
              <w:t>Impedance mismatch between the receiving antenna and the network analyzer</w:t>
            </w:r>
          </w:p>
        </w:tc>
        <w:tc>
          <w:tcPr>
            <w:tcW w:w="1727" w:type="dxa"/>
            <w:tcBorders>
              <w:top w:val="single" w:sz="6" w:space="0" w:color="auto"/>
              <w:left w:val="single" w:sz="6" w:space="0" w:color="auto"/>
              <w:bottom w:val="single" w:sz="6" w:space="0" w:color="auto"/>
              <w:right w:val="single" w:sz="6" w:space="0" w:color="auto"/>
            </w:tcBorders>
            <w:vAlign w:val="center"/>
          </w:tcPr>
          <w:p w14:paraId="12180354" w14:textId="0E440B53" w:rsidR="00162BFB" w:rsidRPr="00530CB2" w:rsidRDefault="00162BFB" w:rsidP="00D83AB0">
            <w:pPr>
              <w:jc w:val="center"/>
              <w:rPr>
                <w:rFonts w:ascii="Arial" w:hAnsi="Arial" w:cs="Arial"/>
                <w:bCs/>
                <w:color w:val="000000"/>
                <w:sz w:val="16"/>
                <w:szCs w:val="16"/>
              </w:rPr>
            </w:pPr>
            <w:r w:rsidRPr="00530CB2">
              <w:rPr>
                <w:rFonts w:ascii="Arial" w:hAnsi="Arial" w:cs="Arial"/>
                <w:color w:val="000000"/>
                <w:sz w:val="16"/>
                <w:szCs w:val="16"/>
              </w:rPr>
              <w:t>0.</w:t>
            </w:r>
            <w:r w:rsidR="00187CF1">
              <w:rPr>
                <w:rFonts w:ascii="Arial" w:hAnsi="Arial" w:cs="Arial"/>
                <w:color w:val="000000"/>
                <w:sz w:val="16"/>
                <w:szCs w:val="16"/>
              </w:rPr>
              <w:t>14</w:t>
            </w:r>
          </w:p>
        </w:tc>
        <w:tc>
          <w:tcPr>
            <w:tcW w:w="1276" w:type="dxa"/>
            <w:tcBorders>
              <w:top w:val="single" w:sz="6" w:space="0" w:color="auto"/>
              <w:left w:val="single" w:sz="6" w:space="0" w:color="auto"/>
              <w:bottom w:val="single" w:sz="6" w:space="0" w:color="auto"/>
              <w:right w:val="single" w:sz="6" w:space="0" w:color="auto"/>
            </w:tcBorders>
            <w:vAlign w:val="center"/>
          </w:tcPr>
          <w:p w14:paraId="3E4457ED" w14:textId="77777777" w:rsidR="00162BFB" w:rsidRPr="00530CB2" w:rsidRDefault="00162BFB" w:rsidP="00D83AB0">
            <w:pPr>
              <w:jc w:val="center"/>
              <w:rPr>
                <w:rFonts w:ascii="Arial" w:hAnsi="Arial" w:cs="Arial"/>
                <w:color w:val="000000"/>
                <w:sz w:val="16"/>
                <w:szCs w:val="16"/>
              </w:rPr>
            </w:pPr>
            <w:r w:rsidRPr="00530CB2">
              <w:rPr>
                <w:rFonts w:ascii="Arial" w:hAnsi="Arial" w:cs="Arial"/>
                <w:sz w:val="16"/>
                <w:szCs w:val="16"/>
              </w:rPr>
              <w:t>U-shaped</w:t>
            </w:r>
          </w:p>
        </w:tc>
        <w:tc>
          <w:tcPr>
            <w:tcW w:w="1134" w:type="dxa"/>
            <w:tcBorders>
              <w:top w:val="single" w:sz="6" w:space="0" w:color="auto"/>
              <w:left w:val="single" w:sz="6" w:space="0" w:color="auto"/>
              <w:bottom w:val="single" w:sz="6" w:space="0" w:color="auto"/>
              <w:right w:val="single" w:sz="6" w:space="0" w:color="auto"/>
            </w:tcBorders>
            <w:vAlign w:val="center"/>
          </w:tcPr>
          <w:p w14:paraId="5EEDF198" w14:textId="77777777" w:rsidR="00162BFB" w:rsidRPr="00530CB2" w:rsidRDefault="00162BFB" w:rsidP="00D83AB0">
            <w:pPr>
              <w:jc w:val="center"/>
              <w:rPr>
                <w:rFonts w:ascii="Arial" w:hAnsi="Arial" w:cs="Arial"/>
                <w:color w:val="000000"/>
                <w:sz w:val="16"/>
                <w:szCs w:val="16"/>
              </w:rPr>
            </w:pPr>
            <w:r w:rsidRPr="00530CB2">
              <w:rPr>
                <w:rFonts w:ascii="Arial" w:hAnsi="Arial"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vAlign w:val="center"/>
          </w:tcPr>
          <w:p w14:paraId="695A2D88" w14:textId="77777777" w:rsidR="00162BFB" w:rsidRPr="00246D19" w:rsidRDefault="00162BFB" w:rsidP="00D83AB0">
            <w:pPr>
              <w:jc w:val="center"/>
              <w:rPr>
                <w:rFonts w:ascii="Arial" w:hAnsi="Arial" w:cs="Arial"/>
                <w:color w:val="000000"/>
                <w:sz w:val="16"/>
                <w:szCs w:val="16"/>
              </w:rPr>
            </w:pPr>
            <w:r>
              <w:rPr>
                <w:rFonts w:ascii="Arial" w:hAnsi="Arial" w:cs="Arial"/>
                <w:color w:val="000000"/>
                <w:sz w:val="16"/>
                <w:szCs w:val="16"/>
              </w:rPr>
              <w:t>1</w:t>
            </w:r>
          </w:p>
        </w:tc>
        <w:tc>
          <w:tcPr>
            <w:tcW w:w="2268" w:type="dxa"/>
            <w:tcBorders>
              <w:top w:val="single" w:sz="6" w:space="0" w:color="auto"/>
              <w:left w:val="single" w:sz="6" w:space="0" w:color="auto"/>
              <w:bottom w:val="single" w:sz="6" w:space="0" w:color="auto"/>
              <w:right w:val="single" w:sz="6" w:space="0" w:color="auto"/>
            </w:tcBorders>
            <w:vAlign w:val="center"/>
          </w:tcPr>
          <w:p w14:paraId="45E7E46B" w14:textId="1BC75536" w:rsidR="00162BFB" w:rsidRPr="00530CB2" w:rsidRDefault="00162BFB" w:rsidP="00D83AB0">
            <w:pPr>
              <w:jc w:val="center"/>
              <w:rPr>
                <w:rFonts w:ascii="Arial" w:hAnsi="Arial" w:cs="Arial"/>
                <w:color w:val="000000"/>
                <w:sz w:val="16"/>
                <w:szCs w:val="16"/>
              </w:rPr>
            </w:pPr>
            <w:r w:rsidRPr="00530CB2">
              <w:rPr>
                <w:rFonts w:ascii="Arial" w:hAnsi="Arial" w:cs="Arial"/>
                <w:color w:val="000000"/>
                <w:sz w:val="16"/>
                <w:szCs w:val="16"/>
              </w:rPr>
              <w:t>0.</w:t>
            </w:r>
            <w:r w:rsidR="00187CF1">
              <w:rPr>
                <w:rFonts w:ascii="Arial" w:hAnsi="Arial" w:cs="Arial"/>
                <w:color w:val="000000"/>
                <w:sz w:val="16"/>
                <w:szCs w:val="16"/>
              </w:rPr>
              <w:t>10</w:t>
            </w:r>
          </w:p>
        </w:tc>
      </w:tr>
      <w:tr w:rsidR="00162BFB" w:rsidRPr="00530CB2" w14:paraId="29E29B3E" w14:textId="77777777" w:rsidTr="00187CF1">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14:paraId="6E760E5C" w14:textId="77777777" w:rsidR="00162BFB" w:rsidRPr="00530CB2" w:rsidRDefault="00162BFB" w:rsidP="00D83AB0">
            <w:pPr>
              <w:jc w:val="center"/>
              <w:rPr>
                <w:rFonts w:ascii="Arial" w:hAnsi="Arial" w:cs="Arial"/>
                <w:sz w:val="16"/>
                <w:szCs w:val="16"/>
              </w:rPr>
            </w:pPr>
            <w:r w:rsidRPr="00530CB2">
              <w:rPr>
                <w:rFonts w:ascii="Arial" w:hAnsi="Arial" w:cs="Arial"/>
                <w:sz w:val="16"/>
                <w:szCs w:val="16"/>
              </w:rPr>
              <w:lastRenderedPageBreak/>
              <w:t>11</w:t>
            </w:r>
          </w:p>
        </w:tc>
        <w:tc>
          <w:tcPr>
            <w:tcW w:w="1735" w:type="dxa"/>
            <w:tcBorders>
              <w:top w:val="single" w:sz="6" w:space="0" w:color="auto"/>
              <w:left w:val="single" w:sz="6" w:space="0" w:color="auto"/>
              <w:bottom w:val="single" w:sz="6" w:space="0" w:color="auto"/>
              <w:right w:val="single" w:sz="6" w:space="0" w:color="auto"/>
            </w:tcBorders>
            <w:vAlign w:val="center"/>
          </w:tcPr>
          <w:p w14:paraId="4211C88C" w14:textId="77777777" w:rsidR="00162BFB" w:rsidRPr="00530CB2" w:rsidRDefault="00162BFB" w:rsidP="00D83AB0">
            <w:pPr>
              <w:rPr>
                <w:rFonts w:ascii="Arial" w:hAnsi="Arial" w:cs="Arial"/>
                <w:sz w:val="16"/>
                <w:szCs w:val="16"/>
              </w:rPr>
            </w:pPr>
            <w:r w:rsidRPr="00530CB2">
              <w:rPr>
                <w:rFonts w:ascii="Arial" w:hAnsi="Arial" w:cs="Arial"/>
                <w:sz w:val="16"/>
                <w:szCs w:val="16"/>
              </w:rPr>
              <w:t>Positioning and pointing misalignment between the reference antenna and the receiving antenna</w:t>
            </w:r>
          </w:p>
        </w:tc>
        <w:tc>
          <w:tcPr>
            <w:tcW w:w="1727" w:type="dxa"/>
            <w:tcBorders>
              <w:top w:val="single" w:sz="6" w:space="0" w:color="auto"/>
              <w:left w:val="single" w:sz="6" w:space="0" w:color="auto"/>
              <w:bottom w:val="single" w:sz="6" w:space="0" w:color="auto"/>
              <w:right w:val="single" w:sz="6" w:space="0" w:color="auto"/>
            </w:tcBorders>
            <w:vAlign w:val="center"/>
          </w:tcPr>
          <w:p w14:paraId="33A1BB0C" w14:textId="71DB8D3A" w:rsidR="00162BFB" w:rsidRPr="00530CB2" w:rsidRDefault="00162BFB" w:rsidP="00D83AB0">
            <w:pPr>
              <w:jc w:val="center"/>
              <w:rPr>
                <w:rFonts w:ascii="Arial" w:hAnsi="Arial" w:cs="Arial"/>
                <w:bCs/>
                <w:color w:val="000000"/>
                <w:sz w:val="16"/>
                <w:szCs w:val="16"/>
              </w:rPr>
            </w:pPr>
            <w:r w:rsidRPr="00530CB2">
              <w:rPr>
                <w:rFonts w:ascii="Arial" w:hAnsi="Arial" w:cs="Arial"/>
                <w:color w:val="000000"/>
                <w:sz w:val="16"/>
                <w:szCs w:val="16"/>
              </w:rPr>
              <w:t>0.0</w:t>
            </w:r>
            <w:r w:rsidR="00F820CB">
              <w:rPr>
                <w:rFonts w:ascii="Arial" w:hAnsi="Arial" w:cs="Arial"/>
                <w:color w:val="000000"/>
                <w:sz w:val="16"/>
                <w:szCs w:val="16"/>
              </w:rPr>
              <w:t>1</w:t>
            </w:r>
          </w:p>
        </w:tc>
        <w:tc>
          <w:tcPr>
            <w:tcW w:w="1276" w:type="dxa"/>
            <w:tcBorders>
              <w:top w:val="single" w:sz="6" w:space="0" w:color="auto"/>
              <w:left w:val="single" w:sz="6" w:space="0" w:color="auto"/>
              <w:bottom w:val="single" w:sz="6" w:space="0" w:color="auto"/>
              <w:right w:val="single" w:sz="6" w:space="0" w:color="auto"/>
            </w:tcBorders>
            <w:vAlign w:val="center"/>
          </w:tcPr>
          <w:p w14:paraId="5E91852A" w14:textId="77777777" w:rsidR="00162BFB" w:rsidRPr="00530CB2" w:rsidRDefault="00162BFB" w:rsidP="00D83AB0">
            <w:pPr>
              <w:jc w:val="center"/>
              <w:rPr>
                <w:rFonts w:ascii="Arial" w:hAnsi="Arial" w:cs="Arial"/>
                <w:color w:val="000000"/>
                <w:sz w:val="16"/>
                <w:szCs w:val="16"/>
              </w:rPr>
            </w:pPr>
            <w:r w:rsidRPr="00530CB2">
              <w:rPr>
                <w:rFonts w:ascii="Arial" w:hAnsi="Arial" w:cs="Arial"/>
                <w:sz w:val="16"/>
                <w:szCs w:val="16"/>
              </w:rPr>
              <w:t>Rectangular</w:t>
            </w:r>
          </w:p>
        </w:tc>
        <w:tc>
          <w:tcPr>
            <w:tcW w:w="1134" w:type="dxa"/>
            <w:tcBorders>
              <w:top w:val="single" w:sz="6" w:space="0" w:color="auto"/>
              <w:left w:val="single" w:sz="6" w:space="0" w:color="auto"/>
              <w:bottom w:val="single" w:sz="6" w:space="0" w:color="auto"/>
              <w:right w:val="single" w:sz="6" w:space="0" w:color="auto"/>
            </w:tcBorders>
            <w:vAlign w:val="center"/>
          </w:tcPr>
          <w:p w14:paraId="0FAE72E1" w14:textId="77777777" w:rsidR="00162BFB" w:rsidRPr="00530CB2" w:rsidRDefault="00162BFB" w:rsidP="00D83AB0">
            <w:pPr>
              <w:jc w:val="center"/>
              <w:rPr>
                <w:rFonts w:ascii="Arial" w:hAnsi="Arial" w:cs="Arial"/>
                <w:color w:val="000000"/>
                <w:sz w:val="16"/>
                <w:szCs w:val="16"/>
              </w:rPr>
            </w:pPr>
            <w:r w:rsidRPr="00530CB2">
              <w:rPr>
                <w:rFonts w:ascii="Arial" w:hAnsi="Arial"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vAlign w:val="center"/>
          </w:tcPr>
          <w:p w14:paraId="3279D451" w14:textId="77777777" w:rsidR="00162BFB" w:rsidRPr="00246D19" w:rsidRDefault="00162BFB" w:rsidP="00D83AB0">
            <w:pPr>
              <w:jc w:val="center"/>
              <w:rPr>
                <w:rFonts w:ascii="Arial" w:hAnsi="Arial" w:cs="Arial"/>
                <w:color w:val="000000"/>
                <w:sz w:val="16"/>
                <w:szCs w:val="16"/>
              </w:rPr>
            </w:pPr>
            <w:r>
              <w:rPr>
                <w:rFonts w:ascii="Arial" w:hAnsi="Arial" w:cs="Arial"/>
                <w:color w:val="000000"/>
                <w:sz w:val="16"/>
                <w:szCs w:val="16"/>
              </w:rPr>
              <w:t>1</w:t>
            </w:r>
          </w:p>
        </w:tc>
        <w:tc>
          <w:tcPr>
            <w:tcW w:w="2268" w:type="dxa"/>
            <w:tcBorders>
              <w:top w:val="single" w:sz="6" w:space="0" w:color="auto"/>
              <w:left w:val="single" w:sz="6" w:space="0" w:color="auto"/>
              <w:bottom w:val="single" w:sz="6" w:space="0" w:color="auto"/>
              <w:right w:val="single" w:sz="6" w:space="0" w:color="auto"/>
            </w:tcBorders>
            <w:vAlign w:val="center"/>
          </w:tcPr>
          <w:p w14:paraId="65A2995E" w14:textId="0EC5EC39" w:rsidR="00162BFB" w:rsidRPr="00530CB2" w:rsidRDefault="00162BFB" w:rsidP="00D83AB0">
            <w:pPr>
              <w:jc w:val="center"/>
              <w:rPr>
                <w:rFonts w:ascii="Arial" w:hAnsi="Arial" w:cs="Arial"/>
                <w:color w:val="000000"/>
                <w:sz w:val="16"/>
                <w:szCs w:val="16"/>
              </w:rPr>
            </w:pPr>
            <w:r w:rsidRPr="00530CB2">
              <w:rPr>
                <w:rFonts w:ascii="Arial" w:hAnsi="Arial" w:cs="Arial"/>
                <w:color w:val="000000"/>
                <w:sz w:val="16"/>
                <w:szCs w:val="16"/>
              </w:rPr>
              <w:t>0.0</w:t>
            </w:r>
            <w:r w:rsidR="00B67A1A">
              <w:rPr>
                <w:rFonts w:ascii="Arial" w:hAnsi="Arial" w:cs="Arial"/>
                <w:color w:val="000000"/>
                <w:sz w:val="16"/>
                <w:szCs w:val="16"/>
              </w:rPr>
              <w:t>1</w:t>
            </w:r>
          </w:p>
        </w:tc>
      </w:tr>
      <w:tr w:rsidR="00162BFB" w:rsidRPr="00530CB2" w14:paraId="0B6B47AA" w14:textId="77777777" w:rsidTr="00187CF1">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14:paraId="756A692B" w14:textId="77777777" w:rsidR="00162BFB" w:rsidRPr="00530CB2" w:rsidRDefault="00162BFB" w:rsidP="00D83AB0">
            <w:pPr>
              <w:jc w:val="center"/>
              <w:rPr>
                <w:rFonts w:ascii="Arial" w:hAnsi="Arial" w:cs="Arial"/>
                <w:sz w:val="16"/>
                <w:szCs w:val="16"/>
              </w:rPr>
            </w:pPr>
            <w:r w:rsidRPr="00530CB2">
              <w:rPr>
                <w:rFonts w:ascii="Arial" w:hAnsi="Arial" w:cs="Arial"/>
                <w:sz w:val="16"/>
                <w:szCs w:val="16"/>
              </w:rPr>
              <w:t>12</w:t>
            </w:r>
          </w:p>
        </w:tc>
        <w:tc>
          <w:tcPr>
            <w:tcW w:w="1735" w:type="dxa"/>
            <w:tcBorders>
              <w:top w:val="single" w:sz="6" w:space="0" w:color="auto"/>
              <w:left w:val="single" w:sz="6" w:space="0" w:color="auto"/>
              <w:bottom w:val="single" w:sz="6" w:space="0" w:color="auto"/>
              <w:right w:val="single" w:sz="6" w:space="0" w:color="auto"/>
            </w:tcBorders>
            <w:vAlign w:val="center"/>
          </w:tcPr>
          <w:p w14:paraId="0E519A0C" w14:textId="77777777" w:rsidR="00162BFB" w:rsidRPr="00530CB2" w:rsidRDefault="00162BFB" w:rsidP="00D83AB0">
            <w:pPr>
              <w:rPr>
                <w:rFonts w:ascii="Arial" w:hAnsi="Arial" w:cs="Arial"/>
                <w:sz w:val="16"/>
                <w:szCs w:val="16"/>
              </w:rPr>
            </w:pPr>
            <w:r w:rsidRPr="00530CB2">
              <w:rPr>
                <w:rFonts w:ascii="Arial" w:hAnsi="Arial" w:cs="Arial"/>
                <w:sz w:val="16"/>
                <w:szCs w:val="16"/>
              </w:rPr>
              <w:t>Impedance mismatch between the reference antenna and the network analyzer.</w:t>
            </w:r>
          </w:p>
        </w:tc>
        <w:tc>
          <w:tcPr>
            <w:tcW w:w="1727" w:type="dxa"/>
            <w:tcBorders>
              <w:top w:val="single" w:sz="6" w:space="0" w:color="auto"/>
              <w:left w:val="single" w:sz="6" w:space="0" w:color="auto"/>
              <w:bottom w:val="single" w:sz="6" w:space="0" w:color="auto"/>
              <w:right w:val="single" w:sz="6" w:space="0" w:color="auto"/>
            </w:tcBorders>
            <w:vAlign w:val="center"/>
          </w:tcPr>
          <w:p w14:paraId="7C844894" w14:textId="53ED56BD" w:rsidR="00162BFB" w:rsidRPr="00530CB2" w:rsidRDefault="00162BFB" w:rsidP="00D83AB0">
            <w:pPr>
              <w:jc w:val="center"/>
              <w:rPr>
                <w:rFonts w:ascii="Arial" w:hAnsi="Arial" w:cs="Arial"/>
                <w:bCs/>
                <w:color w:val="000000"/>
                <w:sz w:val="16"/>
                <w:szCs w:val="16"/>
              </w:rPr>
            </w:pPr>
            <w:r w:rsidRPr="00530CB2">
              <w:rPr>
                <w:rFonts w:ascii="Arial" w:hAnsi="Arial" w:cs="Arial"/>
                <w:color w:val="000000"/>
                <w:sz w:val="16"/>
                <w:szCs w:val="16"/>
              </w:rPr>
              <w:t>0.</w:t>
            </w:r>
            <w:r w:rsidR="00187CF1">
              <w:rPr>
                <w:rFonts w:ascii="Arial" w:hAnsi="Arial" w:cs="Arial"/>
                <w:color w:val="000000"/>
                <w:sz w:val="16"/>
                <w:szCs w:val="16"/>
              </w:rPr>
              <w:t>14</w:t>
            </w:r>
          </w:p>
        </w:tc>
        <w:tc>
          <w:tcPr>
            <w:tcW w:w="1276" w:type="dxa"/>
            <w:tcBorders>
              <w:top w:val="single" w:sz="6" w:space="0" w:color="auto"/>
              <w:left w:val="single" w:sz="6" w:space="0" w:color="auto"/>
              <w:bottom w:val="single" w:sz="6" w:space="0" w:color="auto"/>
              <w:right w:val="single" w:sz="6" w:space="0" w:color="auto"/>
            </w:tcBorders>
            <w:vAlign w:val="center"/>
          </w:tcPr>
          <w:p w14:paraId="79E1525E" w14:textId="77777777" w:rsidR="00162BFB" w:rsidRPr="00530CB2" w:rsidRDefault="00162BFB" w:rsidP="00D83AB0">
            <w:pPr>
              <w:jc w:val="center"/>
              <w:rPr>
                <w:rFonts w:ascii="Arial" w:hAnsi="Arial" w:cs="Arial"/>
                <w:color w:val="000000"/>
                <w:sz w:val="16"/>
                <w:szCs w:val="16"/>
              </w:rPr>
            </w:pPr>
            <w:r w:rsidRPr="00530CB2">
              <w:rPr>
                <w:rFonts w:ascii="Arial" w:hAnsi="Arial" w:cs="Arial"/>
                <w:sz w:val="16"/>
                <w:szCs w:val="16"/>
              </w:rPr>
              <w:t>U-shaped</w:t>
            </w:r>
          </w:p>
        </w:tc>
        <w:tc>
          <w:tcPr>
            <w:tcW w:w="1134" w:type="dxa"/>
            <w:tcBorders>
              <w:top w:val="single" w:sz="6" w:space="0" w:color="auto"/>
              <w:left w:val="single" w:sz="6" w:space="0" w:color="auto"/>
              <w:bottom w:val="single" w:sz="6" w:space="0" w:color="auto"/>
              <w:right w:val="single" w:sz="6" w:space="0" w:color="auto"/>
            </w:tcBorders>
            <w:vAlign w:val="center"/>
          </w:tcPr>
          <w:p w14:paraId="5421E30C" w14:textId="77777777" w:rsidR="00162BFB" w:rsidRPr="00530CB2" w:rsidRDefault="00162BFB" w:rsidP="00D83AB0">
            <w:pPr>
              <w:jc w:val="center"/>
              <w:rPr>
                <w:rFonts w:ascii="Arial" w:hAnsi="Arial" w:cs="Arial"/>
                <w:color w:val="000000"/>
                <w:sz w:val="16"/>
                <w:szCs w:val="16"/>
              </w:rPr>
            </w:pPr>
            <w:r w:rsidRPr="00530CB2">
              <w:rPr>
                <w:rFonts w:ascii="Arial" w:hAnsi="Arial"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vAlign w:val="center"/>
          </w:tcPr>
          <w:p w14:paraId="331029CA" w14:textId="77777777" w:rsidR="00162BFB" w:rsidRPr="00246D19" w:rsidRDefault="00162BFB" w:rsidP="00D83AB0">
            <w:pPr>
              <w:jc w:val="center"/>
              <w:rPr>
                <w:rFonts w:ascii="Arial" w:hAnsi="Arial" w:cs="Arial"/>
                <w:color w:val="000000"/>
                <w:sz w:val="16"/>
                <w:szCs w:val="16"/>
              </w:rPr>
            </w:pPr>
            <w:r>
              <w:rPr>
                <w:rFonts w:ascii="Arial" w:hAnsi="Arial" w:cs="Arial"/>
                <w:color w:val="000000"/>
                <w:sz w:val="16"/>
                <w:szCs w:val="16"/>
              </w:rPr>
              <w:t>1</w:t>
            </w:r>
          </w:p>
        </w:tc>
        <w:tc>
          <w:tcPr>
            <w:tcW w:w="2268" w:type="dxa"/>
            <w:tcBorders>
              <w:top w:val="single" w:sz="6" w:space="0" w:color="auto"/>
              <w:left w:val="single" w:sz="6" w:space="0" w:color="auto"/>
              <w:bottom w:val="single" w:sz="6" w:space="0" w:color="auto"/>
              <w:right w:val="single" w:sz="6" w:space="0" w:color="auto"/>
            </w:tcBorders>
            <w:vAlign w:val="center"/>
          </w:tcPr>
          <w:p w14:paraId="794C9E8C" w14:textId="4D00C523" w:rsidR="00162BFB" w:rsidRPr="00530CB2" w:rsidRDefault="00162BFB" w:rsidP="00D83AB0">
            <w:pPr>
              <w:jc w:val="center"/>
              <w:rPr>
                <w:rFonts w:ascii="Arial" w:hAnsi="Arial" w:cs="Arial"/>
                <w:color w:val="000000"/>
                <w:sz w:val="16"/>
                <w:szCs w:val="16"/>
              </w:rPr>
            </w:pPr>
            <w:r w:rsidRPr="00530CB2">
              <w:rPr>
                <w:rFonts w:ascii="Arial" w:hAnsi="Arial" w:cs="Arial"/>
                <w:color w:val="000000"/>
                <w:sz w:val="16"/>
                <w:szCs w:val="16"/>
              </w:rPr>
              <w:t>0.</w:t>
            </w:r>
            <w:r w:rsidR="00187CF1">
              <w:rPr>
                <w:rFonts w:ascii="Arial" w:hAnsi="Arial" w:cs="Arial"/>
                <w:color w:val="000000"/>
                <w:sz w:val="16"/>
                <w:szCs w:val="16"/>
              </w:rPr>
              <w:t>10</w:t>
            </w:r>
          </w:p>
        </w:tc>
      </w:tr>
      <w:tr w:rsidR="00162BFB" w:rsidRPr="00530CB2" w14:paraId="27EA0DB9" w14:textId="77777777" w:rsidTr="00187CF1">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14:paraId="2DA90054" w14:textId="77777777" w:rsidR="00162BFB" w:rsidRPr="00530CB2" w:rsidRDefault="00162BFB" w:rsidP="00D83AB0">
            <w:pPr>
              <w:jc w:val="center"/>
              <w:rPr>
                <w:rFonts w:ascii="Arial" w:hAnsi="Arial" w:cs="Arial"/>
                <w:sz w:val="16"/>
                <w:szCs w:val="16"/>
              </w:rPr>
            </w:pPr>
            <w:r w:rsidRPr="00530CB2">
              <w:rPr>
                <w:rFonts w:ascii="Arial" w:hAnsi="Arial" w:cs="Arial"/>
                <w:sz w:val="16"/>
                <w:szCs w:val="16"/>
              </w:rPr>
              <w:t>13</w:t>
            </w:r>
          </w:p>
        </w:tc>
        <w:tc>
          <w:tcPr>
            <w:tcW w:w="1735" w:type="dxa"/>
            <w:tcBorders>
              <w:top w:val="single" w:sz="6" w:space="0" w:color="auto"/>
              <w:left w:val="single" w:sz="6" w:space="0" w:color="auto"/>
              <w:bottom w:val="single" w:sz="6" w:space="0" w:color="auto"/>
              <w:right w:val="single" w:sz="6" w:space="0" w:color="auto"/>
            </w:tcBorders>
            <w:vAlign w:val="center"/>
          </w:tcPr>
          <w:p w14:paraId="477E5980" w14:textId="77777777" w:rsidR="00162BFB" w:rsidRPr="00530CB2" w:rsidRDefault="00162BFB" w:rsidP="00D83AB0">
            <w:pPr>
              <w:rPr>
                <w:rFonts w:ascii="Arial" w:hAnsi="Arial" w:cs="Arial"/>
                <w:sz w:val="16"/>
                <w:szCs w:val="16"/>
              </w:rPr>
            </w:pPr>
            <w:r w:rsidRPr="00530CB2">
              <w:rPr>
                <w:rFonts w:ascii="Arial" w:hAnsi="Arial" w:cs="Arial"/>
                <w:sz w:val="16"/>
                <w:szCs w:val="16"/>
              </w:rPr>
              <w:t>Quality of quiet zone</w:t>
            </w:r>
          </w:p>
        </w:tc>
        <w:tc>
          <w:tcPr>
            <w:tcW w:w="1727" w:type="dxa"/>
            <w:tcBorders>
              <w:top w:val="single" w:sz="6" w:space="0" w:color="auto"/>
              <w:left w:val="single" w:sz="6" w:space="0" w:color="auto"/>
              <w:bottom w:val="single" w:sz="6" w:space="0" w:color="auto"/>
              <w:right w:val="single" w:sz="6" w:space="0" w:color="auto"/>
            </w:tcBorders>
            <w:vAlign w:val="center"/>
          </w:tcPr>
          <w:p w14:paraId="0A0ECAAD" w14:textId="77777777" w:rsidR="00162BFB" w:rsidRPr="00530CB2" w:rsidRDefault="00162BFB" w:rsidP="00D83AB0">
            <w:pPr>
              <w:jc w:val="center"/>
              <w:rPr>
                <w:rFonts w:ascii="Arial" w:hAnsi="Arial" w:cs="Arial"/>
                <w:bCs/>
                <w:color w:val="000000"/>
                <w:sz w:val="16"/>
                <w:szCs w:val="16"/>
              </w:rPr>
            </w:pPr>
            <w:r w:rsidRPr="00530CB2">
              <w:rPr>
                <w:rFonts w:ascii="Arial" w:hAnsi="Arial" w:cs="Arial"/>
                <w:color w:val="000000"/>
                <w:sz w:val="16"/>
                <w:szCs w:val="16"/>
              </w:rPr>
              <w:t>0.10</w:t>
            </w:r>
          </w:p>
        </w:tc>
        <w:tc>
          <w:tcPr>
            <w:tcW w:w="1276" w:type="dxa"/>
            <w:tcBorders>
              <w:top w:val="single" w:sz="6" w:space="0" w:color="auto"/>
              <w:left w:val="single" w:sz="6" w:space="0" w:color="auto"/>
              <w:bottom w:val="single" w:sz="6" w:space="0" w:color="auto"/>
              <w:right w:val="single" w:sz="6" w:space="0" w:color="auto"/>
            </w:tcBorders>
            <w:vAlign w:val="center"/>
          </w:tcPr>
          <w:p w14:paraId="7481F788" w14:textId="77777777" w:rsidR="00162BFB" w:rsidRPr="00530CB2" w:rsidRDefault="00162BFB" w:rsidP="00D83AB0">
            <w:pPr>
              <w:jc w:val="center"/>
              <w:rPr>
                <w:rFonts w:ascii="Arial" w:hAnsi="Arial" w:cs="Arial"/>
                <w:color w:val="000000"/>
                <w:sz w:val="16"/>
                <w:szCs w:val="16"/>
              </w:rPr>
            </w:pPr>
            <w:r w:rsidRPr="00530CB2">
              <w:rPr>
                <w:rFonts w:ascii="Arial" w:hAnsi="Arial" w:cs="Arial"/>
                <w:sz w:val="16"/>
                <w:szCs w:val="16"/>
              </w:rPr>
              <w:t>Gaussian</w:t>
            </w:r>
          </w:p>
        </w:tc>
        <w:tc>
          <w:tcPr>
            <w:tcW w:w="1134" w:type="dxa"/>
            <w:tcBorders>
              <w:top w:val="single" w:sz="6" w:space="0" w:color="auto"/>
              <w:left w:val="single" w:sz="6" w:space="0" w:color="auto"/>
              <w:bottom w:val="single" w:sz="6" w:space="0" w:color="auto"/>
              <w:right w:val="single" w:sz="6" w:space="0" w:color="auto"/>
            </w:tcBorders>
            <w:vAlign w:val="center"/>
          </w:tcPr>
          <w:p w14:paraId="39020E73" w14:textId="77777777" w:rsidR="00162BFB" w:rsidRPr="00530CB2" w:rsidRDefault="00162BFB" w:rsidP="00D83AB0">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vAlign w:val="center"/>
          </w:tcPr>
          <w:p w14:paraId="1EF116F0" w14:textId="77777777" w:rsidR="00162BFB" w:rsidRPr="00246D19" w:rsidRDefault="00162BFB" w:rsidP="00D83AB0">
            <w:pPr>
              <w:jc w:val="center"/>
              <w:rPr>
                <w:rFonts w:ascii="Arial" w:hAnsi="Arial" w:cs="Arial"/>
                <w:color w:val="000000"/>
                <w:sz w:val="16"/>
                <w:szCs w:val="16"/>
              </w:rPr>
            </w:pPr>
            <w:r>
              <w:rPr>
                <w:rFonts w:ascii="Arial" w:hAnsi="Arial" w:cs="Arial"/>
                <w:color w:val="000000"/>
                <w:sz w:val="16"/>
                <w:szCs w:val="16"/>
              </w:rPr>
              <w:t>1</w:t>
            </w:r>
          </w:p>
        </w:tc>
        <w:tc>
          <w:tcPr>
            <w:tcW w:w="2268" w:type="dxa"/>
            <w:tcBorders>
              <w:top w:val="single" w:sz="6" w:space="0" w:color="auto"/>
              <w:left w:val="single" w:sz="6" w:space="0" w:color="auto"/>
              <w:bottom w:val="single" w:sz="6" w:space="0" w:color="auto"/>
              <w:right w:val="single" w:sz="6" w:space="0" w:color="auto"/>
            </w:tcBorders>
            <w:vAlign w:val="center"/>
          </w:tcPr>
          <w:p w14:paraId="6B5B481A" w14:textId="77777777" w:rsidR="00162BFB" w:rsidRPr="00530CB2" w:rsidRDefault="00162BFB" w:rsidP="00D83AB0">
            <w:pPr>
              <w:jc w:val="center"/>
              <w:rPr>
                <w:rFonts w:ascii="Arial" w:hAnsi="Arial" w:cs="Arial"/>
                <w:color w:val="000000"/>
                <w:sz w:val="16"/>
                <w:szCs w:val="16"/>
              </w:rPr>
            </w:pPr>
            <w:r w:rsidRPr="00530CB2">
              <w:rPr>
                <w:rFonts w:ascii="Arial" w:hAnsi="Arial" w:cs="Arial"/>
                <w:color w:val="000000"/>
                <w:sz w:val="16"/>
                <w:szCs w:val="16"/>
              </w:rPr>
              <w:t>0.10</w:t>
            </w:r>
          </w:p>
        </w:tc>
      </w:tr>
      <w:tr w:rsidR="00162BFB" w:rsidRPr="00530CB2" w14:paraId="4B96F5EF" w14:textId="77777777" w:rsidTr="00187CF1">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14:paraId="591D4AD9" w14:textId="77777777" w:rsidR="00162BFB" w:rsidRPr="00530CB2" w:rsidRDefault="00162BFB" w:rsidP="00D83AB0">
            <w:pPr>
              <w:jc w:val="center"/>
              <w:rPr>
                <w:rFonts w:ascii="Arial" w:hAnsi="Arial" w:cs="Arial"/>
                <w:sz w:val="16"/>
                <w:szCs w:val="16"/>
              </w:rPr>
            </w:pPr>
            <w:r w:rsidRPr="00530CB2">
              <w:rPr>
                <w:rFonts w:ascii="Arial" w:hAnsi="Arial" w:cs="Arial"/>
                <w:sz w:val="16"/>
                <w:szCs w:val="16"/>
              </w:rPr>
              <w:t>14</w:t>
            </w:r>
          </w:p>
        </w:tc>
        <w:tc>
          <w:tcPr>
            <w:tcW w:w="1735" w:type="dxa"/>
            <w:tcBorders>
              <w:top w:val="single" w:sz="6" w:space="0" w:color="auto"/>
              <w:left w:val="single" w:sz="6" w:space="0" w:color="auto"/>
              <w:bottom w:val="single" w:sz="6" w:space="0" w:color="auto"/>
              <w:right w:val="single" w:sz="6" w:space="0" w:color="auto"/>
            </w:tcBorders>
            <w:vAlign w:val="center"/>
          </w:tcPr>
          <w:p w14:paraId="53CD3C19" w14:textId="77777777" w:rsidR="00162BFB" w:rsidRPr="00530CB2" w:rsidRDefault="00162BFB" w:rsidP="00D83AB0">
            <w:pPr>
              <w:rPr>
                <w:rFonts w:ascii="Arial" w:hAnsi="Arial" w:cs="Arial"/>
                <w:sz w:val="16"/>
                <w:szCs w:val="16"/>
              </w:rPr>
            </w:pPr>
            <w:r w:rsidRPr="00530CB2">
              <w:rPr>
                <w:rFonts w:ascii="Arial" w:hAnsi="Arial" w:cs="Arial"/>
                <w:sz w:val="16"/>
                <w:szCs w:val="16"/>
              </w:rPr>
              <w:t>Polarization mismatch for reference antenna</w:t>
            </w:r>
          </w:p>
        </w:tc>
        <w:tc>
          <w:tcPr>
            <w:tcW w:w="1727" w:type="dxa"/>
            <w:tcBorders>
              <w:top w:val="single" w:sz="6" w:space="0" w:color="auto"/>
              <w:left w:val="single" w:sz="6" w:space="0" w:color="auto"/>
              <w:bottom w:val="single" w:sz="6" w:space="0" w:color="auto"/>
              <w:right w:val="single" w:sz="6" w:space="0" w:color="auto"/>
            </w:tcBorders>
            <w:vAlign w:val="center"/>
          </w:tcPr>
          <w:p w14:paraId="00481498" w14:textId="250C8613" w:rsidR="00162BFB" w:rsidRPr="00530CB2" w:rsidRDefault="00162BFB" w:rsidP="00D83AB0">
            <w:pPr>
              <w:jc w:val="center"/>
              <w:rPr>
                <w:rFonts w:ascii="Arial" w:hAnsi="Arial" w:cs="Arial"/>
                <w:bCs/>
                <w:color w:val="000000"/>
                <w:sz w:val="16"/>
                <w:szCs w:val="16"/>
              </w:rPr>
            </w:pPr>
            <w:r w:rsidRPr="00530CB2">
              <w:rPr>
                <w:rFonts w:ascii="Arial" w:hAnsi="Arial" w:cs="Arial"/>
                <w:color w:val="000000"/>
                <w:sz w:val="16"/>
                <w:szCs w:val="16"/>
              </w:rPr>
              <w:t>0</w:t>
            </w:r>
          </w:p>
        </w:tc>
        <w:tc>
          <w:tcPr>
            <w:tcW w:w="1276" w:type="dxa"/>
            <w:tcBorders>
              <w:top w:val="single" w:sz="6" w:space="0" w:color="auto"/>
              <w:left w:val="single" w:sz="6" w:space="0" w:color="auto"/>
              <w:bottom w:val="single" w:sz="6" w:space="0" w:color="auto"/>
              <w:right w:val="single" w:sz="6" w:space="0" w:color="auto"/>
            </w:tcBorders>
            <w:vAlign w:val="center"/>
          </w:tcPr>
          <w:p w14:paraId="684AC297" w14:textId="77777777" w:rsidR="00162BFB" w:rsidRPr="00530CB2" w:rsidRDefault="00162BFB" w:rsidP="00D83AB0">
            <w:pPr>
              <w:jc w:val="center"/>
              <w:rPr>
                <w:rFonts w:ascii="Arial" w:hAnsi="Arial" w:cs="Arial"/>
                <w:color w:val="000000"/>
                <w:sz w:val="16"/>
                <w:szCs w:val="16"/>
              </w:rPr>
            </w:pPr>
            <w:r w:rsidRPr="00530CB2">
              <w:rPr>
                <w:rFonts w:ascii="Arial" w:hAnsi="Arial" w:cs="Arial"/>
                <w:sz w:val="16"/>
                <w:szCs w:val="16"/>
              </w:rPr>
              <w:t>Rectangular</w:t>
            </w:r>
          </w:p>
        </w:tc>
        <w:tc>
          <w:tcPr>
            <w:tcW w:w="1134" w:type="dxa"/>
            <w:tcBorders>
              <w:top w:val="single" w:sz="6" w:space="0" w:color="auto"/>
              <w:left w:val="single" w:sz="6" w:space="0" w:color="auto"/>
              <w:bottom w:val="single" w:sz="6" w:space="0" w:color="auto"/>
              <w:right w:val="single" w:sz="6" w:space="0" w:color="auto"/>
            </w:tcBorders>
            <w:vAlign w:val="center"/>
          </w:tcPr>
          <w:p w14:paraId="1717FD9E" w14:textId="77777777" w:rsidR="00162BFB" w:rsidRPr="00530CB2" w:rsidRDefault="00162BFB" w:rsidP="00D83AB0">
            <w:pPr>
              <w:jc w:val="center"/>
              <w:rPr>
                <w:rFonts w:ascii="Arial" w:hAnsi="Arial" w:cs="Arial"/>
                <w:color w:val="000000"/>
                <w:sz w:val="16"/>
                <w:szCs w:val="16"/>
              </w:rPr>
            </w:pPr>
            <w:r w:rsidRPr="00530CB2">
              <w:rPr>
                <w:rFonts w:ascii="Arial" w:hAnsi="Arial"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vAlign w:val="center"/>
          </w:tcPr>
          <w:p w14:paraId="0E694156" w14:textId="77777777" w:rsidR="00162BFB" w:rsidRPr="00246D19" w:rsidRDefault="00162BFB" w:rsidP="00D83AB0">
            <w:pPr>
              <w:jc w:val="center"/>
              <w:rPr>
                <w:rFonts w:ascii="Arial" w:hAnsi="Arial" w:cs="Arial"/>
                <w:color w:val="000000"/>
                <w:sz w:val="16"/>
                <w:szCs w:val="16"/>
              </w:rPr>
            </w:pPr>
            <w:r>
              <w:rPr>
                <w:rFonts w:ascii="Arial" w:hAnsi="Arial" w:cs="Arial"/>
                <w:color w:val="000000"/>
                <w:sz w:val="16"/>
                <w:szCs w:val="16"/>
              </w:rPr>
              <w:t>1</w:t>
            </w:r>
          </w:p>
        </w:tc>
        <w:tc>
          <w:tcPr>
            <w:tcW w:w="2268" w:type="dxa"/>
            <w:tcBorders>
              <w:top w:val="single" w:sz="6" w:space="0" w:color="auto"/>
              <w:left w:val="single" w:sz="6" w:space="0" w:color="auto"/>
              <w:bottom w:val="single" w:sz="6" w:space="0" w:color="auto"/>
              <w:right w:val="single" w:sz="6" w:space="0" w:color="auto"/>
            </w:tcBorders>
            <w:vAlign w:val="center"/>
          </w:tcPr>
          <w:p w14:paraId="44CEC637" w14:textId="24DFE0C6" w:rsidR="00162BFB" w:rsidRPr="00530CB2" w:rsidRDefault="00162BFB" w:rsidP="00D83AB0">
            <w:pPr>
              <w:jc w:val="center"/>
              <w:rPr>
                <w:rFonts w:ascii="Arial" w:hAnsi="Arial" w:cs="Arial"/>
                <w:color w:val="000000"/>
                <w:sz w:val="16"/>
                <w:szCs w:val="16"/>
              </w:rPr>
            </w:pPr>
            <w:r w:rsidRPr="00530CB2">
              <w:rPr>
                <w:rFonts w:ascii="Arial" w:hAnsi="Arial" w:cs="Arial"/>
                <w:color w:val="000000"/>
                <w:sz w:val="16"/>
                <w:szCs w:val="16"/>
              </w:rPr>
              <w:t>0.0</w:t>
            </w:r>
            <w:r w:rsidR="00187CF1">
              <w:rPr>
                <w:rFonts w:ascii="Arial" w:hAnsi="Arial" w:cs="Arial"/>
                <w:color w:val="000000"/>
                <w:sz w:val="16"/>
                <w:szCs w:val="16"/>
              </w:rPr>
              <w:t>0</w:t>
            </w:r>
          </w:p>
        </w:tc>
      </w:tr>
      <w:tr w:rsidR="00162BFB" w:rsidRPr="00530CB2" w14:paraId="0E0B1C3C" w14:textId="77777777" w:rsidTr="00187CF1">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14:paraId="7965B660" w14:textId="77777777" w:rsidR="00162BFB" w:rsidRPr="00530CB2" w:rsidRDefault="00162BFB" w:rsidP="00D83AB0">
            <w:pPr>
              <w:jc w:val="center"/>
              <w:rPr>
                <w:rFonts w:ascii="Arial" w:hAnsi="Arial" w:cs="Arial"/>
                <w:sz w:val="16"/>
                <w:szCs w:val="16"/>
              </w:rPr>
            </w:pPr>
            <w:r w:rsidRPr="00530CB2">
              <w:rPr>
                <w:rFonts w:ascii="Arial" w:hAnsi="Arial" w:cs="Arial"/>
                <w:sz w:val="16"/>
                <w:szCs w:val="16"/>
              </w:rPr>
              <w:t>15</w:t>
            </w:r>
          </w:p>
        </w:tc>
        <w:tc>
          <w:tcPr>
            <w:tcW w:w="1735" w:type="dxa"/>
            <w:tcBorders>
              <w:top w:val="single" w:sz="6" w:space="0" w:color="auto"/>
              <w:left w:val="single" w:sz="6" w:space="0" w:color="auto"/>
              <w:bottom w:val="single" w:sz="6" w:space="0" w:color="auto"/>
              <w:right w:val="single" w:sz="6" w:space="0" w:color="auto"/>
            </w:tcBorders>
            <w:vAlign w:val="center"/>
          </w:tcPr>
          <w:p w14:paraId="4E1277EF" w14:textId="77777777" w:rsidR="00162BFB" w:rsidRPr="00530CB2" w:rsidRDefault="00162BFB" w:rsidP="00D83AB0">
            <w:pPr>
              <w:rPr>
                <w:rFonts w:ascii="Arial" w:hAnsi="Arial" w:cs="Arial"/>
                <w:sz w:val="16"/>
                <w:szCs w:val="16"/>
              </w:rPr>
            </w:pPr>
            <w:r w:rsidRPr="00530CB2">
              <w:rPr>
                <w:rFonts w:ascii="Arial" w:hAnsi="Arial" w:cs="Arial"/>
                <w:sz w:val="16"/>
                <w:szCs w:val="16"/>
              </w:rPr>
              <w:t>Mutual coupling between the reference antenna and the receiving antenna</w:t>
            </w:r>
          </w:p>
        </w:tc>
        <w:tc>
          <w:tcPr>
            <w:tcW w:w="1727" w:type="dxa"/>
            <w:tcBorders>
              <w:top w:val="single" w:sz="6" w:space="0" w:color="auto"/>
              <w:left w:val="single" w:sz="6" w:space="0" w:color="auto"/>
              <w:bottom w:val="single" w:sz="6" w:space="0" w:color="auto"/>
              <w:right w:val="single" w:sz="6" w:space="0" w:color="auto"/>
            </w:tcBorders>
            <w:vAlign w:val="center"/>
          </w:tcPr>
          <w:p w14:paraId="700812C9" w14:textId="7F439881" w:rsidR="00162BFB" w:rsidRPr="00530CB2" w:rsidRDefault="00162BFB" w:rsidP="00D83AB0">
            <w:pPr>
              <w:jc w:val="center"/>
              <w:rPr>
                <w:rFonts w:ascii="Arial" w:hAnsi="Arial" w:cs="Arial"/>
                <w:bCs/>
                <w:color w:val="000000"/>
                <w:sz w:val="16"/>
                <w:szCs w:val="16"/>
              </w:rPr>
            </w:pPr>
            <w:r w:rsidRPr="00530CB2">
              <w:rPr>
                <w:rFonts w:ascii="Arial" w:hAnsi="Arial" w:cs="Arial"/>
                <w:color w:val="000000"/>
                <w:sz w:val="16"/>
                <w:szCs w:val="16"/>
              </w:rPr>
              <w:t>0</w:t>
            </w:r>
          </w:p>
        </w:tc>
        <w:tc>
          <w:tcPr>
            <w:tcW w:w="1276" w:type="dxa"/>
            <w:tcBorders>
              <w:top w:val="single" w:sz="6" w:space="0" w:color="auto"/>
              <w:left w:val="single" w:sz="6" w:space="0" w:color="auto"/>
              <w:bottom w:val="single" w:sz="6" w:space="0" w:color="auto"/>
              <w:right w:val="single" w:sz="6" w:space="0" w:color="auto"/>
            </w:tcBorders>
            <w:vAlign w:val="center"/>
          </w:tcPr>
          <w:p w14:paraId="00C59226" w14:textId="77777777" w:rsidR="00162BFB" w:rsidRPr="00530CB2" w:rsidRDefault="00162BFB" w:rsidP="00D83AB0">
            <w:pPr>
              <w:jc w:val="center"/>
              <w:rPr>
                <w:rFonts w:ascii="Arial" w:hAnsi="Arial" w:cs="Arial"/>
                <w:color w:val="000000"/>
                <w:sz w:val="16"/>
                <w:szCs w:val="16"/>
              </w:rPr>
            </w:pPr>
            <w:r w:rsidRPr="00530CB2">
              <w:rPr>
                <w:rFonts w:ascii="Arial" w:hAnsi="Arial" w:cs="Arial"/>
                <w:sz w:val="16"/>
                <w:szCs w:val="16"/>
              </w:rPr>
              <w:t>Rectangular</w:t>
            </w:r>
          </w:p>
        </w:tc>
        <w:tc>
          <w:tcPr>
            <w:tcW w:w="1134" w:type="dxa"/>
            <w:tcBorders>
              <w:top w:val="single" w:sz="6" w:space="0" w:color="auto"/>
              <w:left w:val="single" w:sz="6" w:space="0" w:color="auto"/>
              <w:bottom w:val="single" w:sz="6" w:space="0" w:color="auto"/>
              <w:right w:val="single" w:sz="6" w:space="0" w:color="auto"/>
            </w:tcBorders>
            <w:vAlign w:val="center"/>
          </w:tcPr>
          <w:p w14:paraId="36846949" w14:textId="77777777" w:rsidR="00162BFB" w:rsidRPr="00530CB2" w:rsidRDefault="00162BFB" w:rsidP="00D83AB0">
            <w:pPr>
              <w:jc w:val="center"/>
              <w:rPr>
                <w:rFonts w:ascii="Arial" w:hAnsi="Arial" w:cs="Arial"/>
                <w:color w:val="000000"/>
                <w:sz w:val="16"/>
                <w:szCs w:val="16"/>
              </w:rPr>
            </w:pPr>
            <w:r w:rsidRPr="00530CB2">
              <w:rPr>
                <w:rFonts w:ascii="Arial" w:hAnsi="Arial"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vAlign w:val="center"/>
          </w:tcPr>
          <w:p w14:paraId="10C7F92E" w14:textId="77777777" w:rsidR="00162BFB" w:rsidRPr="00246D19" w:rsidRDefault="00162BFB" w:rsidP="00D83AB0">
            <w:pPr>
              <w:jc w:val="center"/>
              <w:rPr>
                <w:rFonts w:ascii="Arial" w:hAnsi="Arial" w:cs="Arial"/>
                <w:color w:val="000000"/>
                <w:sz w:val="16"/>
                <w:szCs w:val="16"/>
              </w:rPr>
            </w:pPr>
            <w:r>
              <w:rPr>
                <w:rFonts w:ascii="Arial" w:hAnsi="Arial" w:cs="Arial"/>
                <w:color w:val="000000"/>
                <w:sz w:val="16"/>
                <w:szCs w:val="16"/>
              </w:rPr>
              <w:t>1</w:t>
            </w:r>
          </w:p>
        </w:tc>
        <w:tc>
          <w:tcPr>
            <w:tcW w:w="2268" w:type="dxa"/>
            <w:tcBorders>
              <w:top w:val="single" w:sz="6" w:space="0" w:color="auto"/>
              <w:left w:val="single" w:sz="6" w:space="0" w:color="auto"/>
              <w:bottom w:val="single" w:sz="6" w:space="0" w:color="auto"/>
              <w:right w:val="single" w:sz="6" w:space="0" w:color="auto"/>
            </w:tcBorders>
            <w:vAlign w:val="center"/>
          </w:tcPr>
          <w:p w14:paraId="6FEA63FF" w14:textId="77777777" w:rsidR="00162BFB" w:rsidRPr="00530CB2" w:rsidRDefault="00162BFB" w:rsidP="00D83AB0">
            <w:pPr>
              <w:jc w:val="center"/>
              <w:rPr>
                <w:rFonts w:ascii="Arial" w:hAnsi="Arial" w:cs="Arial"/>
                <w:color w:val="000000"/>
                <w:sz w:val="16"/>
                <w:szCs w:val="16"/>
              </w:rPr>
            </w:pPr>
            <w:r w:rsidRPr="00530CB2">
              <w:rPr>
                <w:rFonts w:ascii="Arial" w:hAnsi="Arial" w:cs="Arial"/>
                <w:color w:val="000000"/>
                <w:sz w:val="16"/>
                <w:szCs w:val="16"/>
              </w:rPr>
              <w:t>0.00</w:t>
            </w:r>
          </w:p>
        </w:tc>
      </w:tr>
      <w:tr w:rsidR="00162BFB" w:rsidRPr="00530CB2" w14:paraId="28417894" w14:textId="77777777" w:rsidTr="00187CF1">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14:paraId="5B46E12B" w14:textId="77777777" w:rsidR="00162BFB" w:rsidRPr="00530CB2" w:rsidRDefault="00162BFB" w:rsidP="00D83AB0">
            <w:pPr>
              <w:jc w:val="center"/>
              <w:rPr>
                <w:rFonts w:ascii="Arial" w:hAnsi="Arial" w:cs="Arial"/>
                <w:sz w:val="16"/>
                <w:szCs w:val="16"/>
              </w:rPr>
            </w:pPr>
            <w:r w:rsidRPr="00530CB2">
              <w:rPr>
                <w:rFonts w:ascii="Arial" w:hAnsi="Arial" w:cs="Arial"/>
                <w:sz w:val="16"/>
                <w:szCs w:val="16"/>
              </w:rPr>
              <w:t>16</w:t>
            </w:r>
          </w:p>
        </w:tc>
        <w:tc>
          <w:tcPr>
            <w:tcW w:w="1735" w:type="dxa"/>
            <w:tcBorders>
              <w:top w:val="single" w:sz="6" w:space="0" w:color="auto"/>
              <w:left w:val="single" w:sz="6" w:space="0" w:color="auto"/>
              <w:bottom w:val="single" w:sz="6" w:space="0" w:color="auto"/>
              <w:right w:val="single" w:sz="6" w:space="0" w:color="auto"/>
            </w:tcBorders>
            <w:vAlign w:val="center"/>
          </w:tcPr>
          <w:p w14:paraId="49391160" w14:textId="77777777" w:rsidR="00162BFB" w:rsidRPr="00530CB2" w:rsidRDefault="00162BFB" w:rsidP="00D83AB0">
            <w:pPr>
              <w:rPr>
                <w:rFonts w:ascii="Arial" w:hAnsi="Arial" w:cs="Arial"/>
                <w:sz w:val="16"/>
                <w:szCs w:val="16"/>
              </w:rPr>
            </w:pPr>
            <w:r w:rsidRPr="00530CB2">
              <w:rPr>
                <w:rFonts w:ascii="Arial" w:hAnsi="Arial" w:cs="Arial"/>
                <w:sz w:val="16"/>
                <w:szCs w:val="16"/>
              </w:rPr>
              <w:t>Phase curvature</w:t>
            </w:r>
          </w:p>
        </w:tc>
        <w:tc>
          <w:tcPr>
            <w:tcW w:w="1727" w:type="dxa"/>
            <w:tcBorders>
              <w:top w:val="single" w:sz="6" w:space="0" w:color="auto"/>
              <w:left w:val="single" w:sz="6" w:space="0" w:color="auto"/>
              <w:bottom w:val="single" w:sz="6" w:space="0" w:color="auto"/>
              <w:right w:val="single" w:sz="6" w:space="0" w:color="auto"/>
            </w:tcBorders>
            <w:vAlign w:val="center"/>
          </w:tcPr>
          <w:p w14:paraId="4FA08883" w14:textId="77777777" w:rsidR="00162BFB" w:rsidRPr="00530CB2" w:rsidRDefault="00162BFB" w:rsidP="00D83AB0">
            <w:pPr>
              <w:jc w:val="center"/>
              <w:rPr>
                <w:rFonts w:ascii="Arial" w:hAnsi="Arial" w:cs="Arial"/>
                <w:bCs/>
                <w:color w:val="000000"/>
                <w:sz w:val="16"/>
                <w:szCs w:val="16"/>
              </w:rPr>
            </w:pPr>
            <w:r w:rsidRPr="00530CB2">
              <w:rPr>
                <w:rFonts w:ascii="Arial" w:hAnsi="Arial" w:cs="Arial"/>
                <w:color w:val="000000"/>
                <w:sz w:val="16"/>
                <w:szCs w:val="16"/>
              </w:rPr>
              <w:t>0.05</w:t>
            </w:r>
          </w:p>
        </w:tc>
        <w:tc>
          <w:tcPr>
            <w:tcW w:w="1276" w:type="dxa"/>
            <w:tcBorders>
              <w:top w:val="single" w:sz="6" w:space="0" w:color="auto"/>
              <w:left w:val="single" w:sz="6" w:space="0" w:color="auto"/>
              <w:bottom w:val="single" w:sz="6" w:space="0" w:color="auto"/>
              <w:right w:val="single" w:sz="6" w:space="0" w:color="auto"/>
            </w:tcBorders>
            <w:vAlign w:val="center"/>
          </w:tcPr>
          <w:p w14:paraId="5CA1DE08" w14:textId="77777777" w:rsidR="00162BFB" w:rsidRPr="00530CB2" w:rsidRDefault="00162BFB" w:rsidP="00D83AB0">
            <w:pPr>
              <w:jc w:val="center"/>
              <w:rPr>
                <w:rFonts w:ascii="Arial" w:hAnsi="Arial" w:cs="Arial"/>
                <w:color w:val="000000"/>
                <w:sz w:val="16"/>
                <w:szCs w:val="16"/>
              </w:rPr>
            </w:pPr>
            <w:r w:rsidRPr="00530CB2">
              <w:rPr>
                <w:rFonts w:ascii="Arial" w:hAnsi="Arial" w:cs="Arial"/>
                <w:sz w:val="16"/>
                <w:szCs w:val="16"/>
              </w:rPr>
              <w:t>Gaussian</w:t>
            </w:r>
          </w:p>
        </w:tc>
        <w:tc>
          <w:tcPr>
            <w:tcW w:w="1134" w:type="dxa"/>
            <w:tcBorders>
              <w:top w:val="single" w:sz="6" w:space="0" w:color="auto"/>
              <w:left w:val="single" w:sz="6" w:space="0" w:color="auto"/>
              <w:bottom w:val="single" w:sz="6" w:space="0" w:color="auto"/>
              <w:right w:val="single" w:sz="6" w:space="0" w:color="auto"/>
            </w:tcBorders>
            <w:vAlign w:val="center"/>
          </w:tcPr>
          <w:p w14:paraId="48CFCDF2" w14:textId="77777777" w:rsidR="00162BFB" w:rsidRPr="00530CB2" w:rsidRDefault="00162BFB" w:rsidP="00D83AB0">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vAlign w:val="center"/>
          </w:tcPr>
          <w:p w14:paraId="671C8C1C" w14:textId="77777777" w:rsidR="00162BFB" w:rsidRPr="00246D19" w:rsidRDefault="00162BFB" w:rsidP="00D83AB0">
            <w:pPr>
              <w:jc w:val="center"/>
              <w:rPr>
                <w:rFonts w:ascii="Arial" w:hAnsi="Arial" w:cs="Arial"/>
                <w:color w:val="000000"/>
                <w:sz w:val="16"/>
                <w:szCs w:val="16"/>
              </w:rPr>
            </w:pPr>
            <w:r>
              <w:rPr>
                <w:rFonts w:ascii="Arial" w:hAnsi="Arial" w:cs="Arial"/>
                <w:color w:val="000000"/>
                <w:sz w:val="16"/>
                <w:szCs w:val="16"/>
              </w:rPr>
              <w:t>1</w:t>
            </w:r>
          </w:p>
        </w:tc>
        <w:tc>
          <w:tcPr>
            <w:tcW w:w="2268" w:type="dxa"/>
            <w:tcBorders>
              <w:top w:val="single" w:sz="6" w:space="0" w:color="auto"/>
              <w:left w:val="single" w:sz="6" w:space="0" w:color="auto"/>
              <w:bottom w:val="single" w:sz="6" w:space="0" w:color="auto"/>
              <w:right w:val="single" w:sz="6" w:space="0" w:color="auto"/>
            </w:tcBorders>
            <w:vAlign w:val="center"/>
          </w:tcPr>
          <w:p w14:paraId="7A83AAEE" w14:textId="77777777" w:rsidR="00162BFB" w:rsidRPr="00530CB2" w:rsidRDefault="00162BFB" w:rsidP="00D83AB0">
            <w:pPr>
              <w:jc w:val="center"/>
              <w:rPr>
                <w:rFonts w:ascii="Arial" w:hAnsi="Arial" w:cs="Arial"/>
                <w:color w:val="000000"/>
                <w:sz w:val="16"/>
                <w:szCs w:val="16"/>
              </w:rPr>
            </w:pPr>
            <w:r w:rsidRPr="00530CB2">
              <w:rPr>
                <w:rFonts w:ascii="Arial" w:hAnsi="Arial" w:cs="Arial"/>
                <w:color w:val="000000"/>
                <w:sz w:val="16"/>
                <w:szCs w:val="16"/>
              </w:rPr>
              <w:t>0.05</w:t>
            </w:r>
          </w:p>
        </w:tc>
      </w:tr>
      <w:tr w:rsidR="00162BFB" w:rsidRPr="00530CB2" w14:paraId="3B497556" w14:textId="77777777" w:rsidTr="00187CF1">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14:paraId="72BB9304" w14:textId="77777777" w:rsidR="00162BFB" w:rsidRPr="00530CB2" w:rsidRDefault="00162BFB" w:rsidP="00D83AB0">
            <w:pPr>
              <w:jc w:val="center"/>
              <w:rPr>
                <w:rFonts w:ascii="Arial" w:hAnsi="Arial" w:cs="Arial"/>
                <w:sz w:val="16"/>
                <w:szCs w:val="16"/>
              </w:rPr>
            </w:pPr>
            <w:r w:rsidRPr="00530CB2">
              <w:rPr>
                <w:rFonts w:ascii="Arial" w:hAnsi="Arial" w:cs="Arial"/>
                <w:sz w:val="16"/>
                <w:szCs w:val="16"/>
              </w:rPr>
              <w:t>17</w:t>
            </w:r>
          </w:p>
        </w:tc>
        <w:tc>
          <w:tcPr>
            <w:tcW w:w="1735" w:type="dxa"/>
            <w:tcBorders>
              <w:top w:val="single" w:sz="6" w:space="0" w:color="auto"/>
              <w:left w:val="single" w:sz="6" w:space="0" w:color="auto"/>
              <w:bottom w:val="single" w:sz="6" w:space="0" w:color="auto"/>
              <w:right w:val="single" w:sz="6" w:space="0" w:color="auto"/>
            </w:tcBorders>
            <w:vAlign w:val="center"/>
          </w:tcPr>
          <w:p w14:paraId="2103E4B6" w14:textId="77777777" w:rsidR="00162BFB" w:rsidRPr="00530CB2" w:rsidRDefault="00162BFB" w:rsidP="00D83AB0">
            <w:pPr>
              <w:rPr>
                <w:rFonts w:ascii="Arial" w:hAnsi="Arial" w:cs="Arial"/>
                <w:sz w:val="16"/>
                <w:szCs w:val="16"/>
              </w:rPr>
            </w:pPr>
            <w:r w:rsidRPr="00530CB2">
              <w:rPr>
                <w:rFonts w:ascii="Arial" w:hAnsi="Arial" w:cs="Arial"/>
                <w:sz w:val="16"/>
                <w:szCs w:val="16"/>
              </w:rPr>
              <w:t>Uncertainty of the network analyzer</w:t>
            </w:r>
          </w:p>
        </w:tc>
        <w:tc>
          <w:tcPr>
            <w:tcW w:w="1727" w:type="dxa"/>
            <w:tcBorders>
              <w:top w:val="single" w:sz="6" w:space="0" w:color="auto"/>
              <w:left w:val="single" w:sz="6" w:space="0" w:color="auto"/>
              <w:bottom w:val="single" w:sz="6" w:space="0" w:color="auto"/>
              <w:right w:val="single" w:sz="6" w:space="0" w:color="auto"/>
            </w:tcBorders>
            <w:vAlign w:val="center"/>
          </w:tcPr>
          <w:p w14:paraId="4F3A8F4E" w14:textId="0FD94A0A" w:rsidR="00162BFB" w:rsidRPr="00530CB2" w:rsidRDefault="00162BFB" w:rsidP="00D83AB0">
            <w:pPr>
              <w:jc w:val="center"/>
              <w:rPr>
                <w:rFonts w:ascii="Arial" w:hAnsi="Arial" w:cs="Arial"/>
                <w:color w:val="000000"/>
                <w:sz w:val="16"/>
                <w:szCs w:val="16"/>
              </w:rPr>
            </w:pPr>
            <w:r w:rsidRPr="00530CB2">
              <w:rPr>
                <w:rFonts w:ascii="Arial" w:hAnsi="Arial" w:cs="Arial" w:hint="eastAsia"/>
                <w:color w:val="000000"/>
                <w:sz w:val="16"/>
                <w:szCs w:val="16"/>
                <w:lang w:eastAsia="ja-JP"/>
              </w:rPr>
              <w:t>0</w:t>
            </w:r>
            <w:r w:rsidR="00187CF1">
              <w:rPr>
                <w:rFonts w:ascii="Arial" w:hAnsi="Arial" w:cs="Arial"/>
                <w:color w:val="000000"/>
                <w:sz w:val="16"/>
                <w:szCs w:val="16"/>
                <w:lang w:eastAsia="ja-JP"/>
              </w:rPr>
              <w:t>.1</w:t>
            </w:r>
          </w:p>
        </w:tc>
        <w:tc>
          <w:tcPr>
            <w:tcW w:w="1276" w:type="dxa"/>
            <w:tcBorders>
              <w:top w:val="single" w:sz="6" w:space="0" w:color="auto"/>
              <w:left w:val="single" w:sz="6" w:space="0" w:color="auto"/>
              <w:bottom w:val="single" w:sz="6" w:space="0" w:color="auto"/>
              <w:right w:val="single" w:sz="6" w:space="0" w:color="auto"/>
            </w:tcBorders>
            <w:vAlign w:val="center"/>
          </w:tcPr>
          <w:p w14:paraId="14987709" w14:textId="77777777" w:rsidR="00162BFB" w:rsidRPr="00530CB2" w:rsidRDefault="00162BFB" w:rsidP="00D83AB0">
            <w:pPr>
              <w:jc w:val="center"/>
              <w:rPr>
                <w:rFonts w:ascii="Arial" w:hAnsi="Arial" w:cs="Arial"/>
                <w:color w:val="000000"/>
                <w:sz w:val="16"/>
                <w:szCs w:val="16"/>
              </w:rPr>
            </w:pPr>
            <w:r w:rsidRPr="00530CB2">
              <w:rPr>
                <w:rFonts w:ascii="Arial" w:hAnsi="Arial" w:cs="Arial"/>
                <w:sz w:val="16"/>
                <w:szCs w:val="16"/>
              </w:rPr>
              <w:t>Gaussian</w:t>
            </w:r>
          </w:p>
        </w:tc>
        <w:tc>
          <w:tcPr>
            <w:tcW w:w="1134" w:type="dxa"/>
            <w:tcBorders>
              <w:top w:val="single" w:sz="6" w:space="0" w:color="auto"/>
              <w:left w:val="single" w:sz="6" w:space="0" w:color="auto"/>
              <w:bottom w:val="single" w:sz="6" w:space="0" w:color="auto"/>
              <w:right w:val="single" w:sz="6" w:space="0" w:color="auto"/>
            </w:tcBorders>
            <w:vAlign w:val="center"/>
          </w:tcPr>
          <w:p w14:paraId="381B43A0" w14:textId="77777777" w:rsidR="00162BFB" w:rsidRPr="00530CB2" w:rsidRDefault="00162BFB" w:rsidP="00D83AB0">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vAlign w:val="center"/>
          </w:tcPr>
          <w:p w14:paraId="08FE232D" w14:textId="77777777" w:rsidR="00162BFB" w:rsidRPr="00246D19" w:rsidRDefault="00162BFB" w:rsidP="00D83AB0">
            <w:pPr>
              <w:jc w:val="center"/>
              <w:rPr>
                <w:rFonts w:ascii="Arial" w:hAnsi="Arial" w:cs="Arial"/>
                <w:color w:val="000000"/>
                <w:sz w:val="16"/>
                <w:szCs w:val="16"/>
              </w:rPr>
            </w:pPr>
            <w:r>
              <w:rPr>
                <w:rFonts w:ascii="Arial" w:hAnsi="Arial" w:cs="Arial"/>
                <w:color w:val="000000"/>
                <w:sz w:val="16"/>
                <w:szCs w:val="16"/>
              </w:rPr>
              <w:t>1</w:t>
            </w:r>
          </w:p>
        </w:tc>
        <w:tc>
          <w:tcPr>
            <w:tcW w:w="2268" w:type="dxa"/>
            <w:tcBorders>
              <w:top w:val="single" w:sz="6" w:space="0" w:color="auto"/>
              <w:left w:val="single" w:sz="6" w:space="0" w:color="auto"/>
              <w:bottom w:val="single" w:sz="6" w:space="0" w:color="auto"/>
              <w:right w:val="single" w:sz="6" w:space="0" w:color="auto"/>
            </w:tcBorders>
            <w:vAlign w:val="center"/>
          </w:tcPr>
          <w:p w14:paraId="1FCA9F2E" w14:textId="6EDFCC22" w:rsidR="00162BFB" w:rsidRPr="00530CB2" w:rsidRDefault="00162BFB" w:rsidP="00D83AB0">
            <w:pPr>
              <w:jc w:val="center"/>
              <w:rPr>
                <w:rFonts w:ascii="Arial" w:hAnsi="Arial" w:cs="Arial"/>
                <w:color w:val="000000"/>
                <w:sz w:val="16"/>
                <w:szCs w:val="16"/>
              </w:rPr>
            </w:pPr>
            <w:r w:rsidRPr="00530CB2">
              <w:rPr>
                <w:rFonts w:ascii="Arial" w:hAnsi="Arial" w:cs="Arial" w:hint="eastAsia"/>
                <w:color w:val="000000"/>
                <w:sz w:val="16"/>
                <w:szCs w:val="16"/>
                <w:lang w:eastAsia="ja-JP"/>
              </w:rPr>
              <w:t>0.</w:t>
            </w:r>
            <w:r w:rsidR="00187CF1">
              <w:rPr>
                <w:rFonts w:ascii="Arial" w:hAnsi="Arial" w:cs="Arial"/>
                <w:color w:val="000000"/>
                <w:sz w:val="16"/>
                <w:szCs w:val="16"/>
                <w:lang w:eastAsia="ja-JP"/>
              </w:rPr>
              <w:t>10</w:t>
            </w:r>
          </w:p>
        </w:tc>
      </w:tr>
      <w:tr w:rsidR="00162BFB" w:rsidRPr="00530CB2" w14:paraId="29AA82D6" w14:textId="77777777" w:rsidTr="00187CF1">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14:paraId="0C2744FA" w14:textId="77777777" w:rsidR="00162BFB" w:rsidRPr="00530CB2" w:rsidRDefault="00162BFB" w:rsidP="00D83AB0">
            <w:pPr>
              <w:jc w:val="center"/>
              <w:rPr>
                <w:rFonts w:ascii="Arial" w:hAnsi="Arial" w:cs="Arial"/>
                <w:sz w:val="16"/>
                <w:szCs w:val="16"/>
              </w:rPr>
            </w:pPr>
            <w:r w:rsidRPr="00530CB2">
              <w:rPr>
                <w:rFonts w:ascii="Arial" w:hAnsi="Arial" w:cs="Arial"/>
                <w:sz w:val="16"/>
                <w:szCs w:val="16"/>
              </w:rPr>
              <w:t>18</w:t>
            </w:r>
          </w:p>
        </w:tc>
        <w:tc>
          <w:tcPr>
            <w:tcW w:w="1735" w:type="dxa"/>
            <w:tcBorders>
              <w:top w:val="single" w:sz="6" w:space="0" w:color="auto"/>
              <w:left w:val="single" w:sz="6" w:space="0" w:color="auto"/>
              <w:bottom w:val="single" w:sz="6" w:space="0" w:color="auto"/>
              <w:right w:val="single" w:sz="6" w:space="0" w:color="auto"/>
            </w:tcBorders>
            <w:vAlign w:val="center"/>
          </w:tcPr>
          <w:p w14:paraId="598DF167" w14:textId="77777777" w:rsidR="00162BFB" w:rsidRPr="00530CB2" w:rsidRDefault="00162BFB" w:rsidP="00D83AB0">
            <w:pPr>
              <w:rPr>
                <w:rFonts w:ascii="Arial" w:hAnsi="Arial" w:cs="Arial"/>
                <w:sz w:val="16"/>
                <w:szCs w:val="16"/>
              </w:rPr>
            </w:pPr>
            <w:r w:rsidRPr="00530CB2">
              <w:rPr>
                <w:rFonts w:ascii="Arial" w:hAnsi="Arial" w:cs="Arial"/>
                <w:sz w:val="16"/>
                <w:szCs w:val="16"/>
              </w:rPr>
              <w:t>Influence of the reference antenna feed cable</w:t>
            </w:r>
          </w:p>
        </w:tc>
        <w:tc>
          <w:tcPr>
            <w:tcW w:w="1727" w:type="dxa"/>
            <w:tcBorders>
              <w:top w:val="single" w:sz="6" w:space="0" w:color="auto"/>
              <w:left w:val="single" w:sz="6" w:space="0" w:color="auto"/>
              <w:bottom w:val="single" w:sz="6" w:space="0" w:color="auto"/>
              <w:right w:val="single" w:sz="6" w:space="0" w:color="auto"/>
            </w:tcBorders>
            <w:vAlign w:val="center"/>
          </w:tcPr>
          <w:p w14:paraId="122DACAB" w14:textId="77777777" w:rsidR="00162BFB" w:rsidRPr="00530CB2" w:rsidRDefault="00162BFB" w:rsidP="00D83AB0">
            <w:pPr>
              <w:jc w:val="center"/>
              <w:rPr>
                <w:rFonts w:ascii="Arial" w:hAnsi="Arial" w:cs="Arial"/>
                <w:bCs/>
                <w:color w:val="000000"/>
                <w:sz w:val="16"/>
                <w:szCs w:val="16"/>
              </w:rPr>
            </w:pPr>
            <w:r w:rsidRPr="00530CB2">
              <w:rPr>
                <w:rFonts w:ascii="Arial" w:hAnsi="Arial" w:cs="Arial"/>
                <w:color w:val="000000"/>
                <w:sz w:val="16"/>
                <w:szCs w:val="16"/>
              </w:rPr>
              <w:t>0.05</w:t>
            </w:r>
          </w:p>
        </w:tc>
        <w:tc>
          <w:tcPr>
            <w:tcW w:w="1276" w:type="dxa"/>
            <w:tcBorders>
              <w:top w:val="single" w:sz="6" w:space="0" w:color="auto"/>
              <w:left w:val="single" w:sz="6" w:space="0" w:color="auto"/>
              <w:bottom w:val="single" w:sz="6" w:space="0" w:color="auto"/>
              <w:right w:val="single" w:sz="6" w:space="0" w:color="auto"/>
            </w:tcBorders>
            <w:vAlign w:val="center"/>
          </w:tcPr>
          <w:p w14:paraId="7D45D6C9" w14:textId="77777777" w:rsidR="00162BFB" w:rsidRPr="00530CB2" w:rsidRDefault="00162BFB" w:rsidP="00D83AB0">
            <w:pPr>
              <w:jc w:val="center"/>
              <w:rPr>
                <w:rFonts w:ascii="Arial" w:hAnsi="Arial" w:cs="Arial"/>
                <w:color w:val="000000"/>
                <w:sz w:val="16"/>
                <w:szCs w:val="16"/>
              </w:rPr>
            </w:pPr>
            <w:r w:rsidRPr="00530CB2">
              <w:rPr>
                <w:rFonts w:ascii="Arial" w:hAnsi="Arial" w:cs="Arial"/>
                <w:sz w:val="16"/>
                <w:szCs w:val="16"/>
              </w:rPr>
              <w:t>Rectangular</w:t>
            </w:r>
          </w:p>
        </w:tc>
        <w:tc>
          <w:tcPr>
            <w:tcW w:w="1134" w:type="dxa"/>
            <w:tcBorders>
              <w:top w:val="single" w:sz="6" w:space="0" w:color="auto"/>
              <w:left w:val="single" w:sz="6" w:space="0" w:color="auto"/>
              <w:bottom w:val="single" w:sz="6" w:space="0" w:color="auto"/>
              <w:right w:val="single" w:sz="6" w:space="0" w:color="auto"/>
            </w:tcBorders>
            <w:vAlign w:val="center"/>
          </w:tcPr>
          <w:p w14:paraId="7B4DE5D6" w14:textId="77777777" w:rsidR="00162BFB" w:rsidRPr="00530CB2" w:rsidRDefault="00162BFB" w:rsidP="00D83AB0">
            <w:pPr>
              <w:jc w:val="center"/>
              <w:rPr>
                <w:rFonts w:ascii="Arial" w:hAnsi="Arial" w:cs="Arial"/>
                <w:color w:val="000000"/>
                <w:sz w:val="16"/>
                <w:szCs w:val="16"/>
              </w:rPr>
            </w:pPr>
            <w:r w:rsidRPr="00530CB2">
              <w:rPr>
                <w:rFonts w:ascii="Arial" w:hAnsi="Arial"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vAlign w:val="center"/>
          </w:tcPr>
          <w:p w14:paraId="767736A7" w14:textId="77777777" w:rsidR="00162BFB" w:rsidRPr="00246D19" w:rsidRDefault="00162BFB" w:rsidP="00D83AB0">
            <w:pPr>
              <w:jc w:val="center"/>
              <w:rPr>
                <w:rFonts w:ascii="Arial" w:hAnsi="Arial" w:cs="Arial"/>
                <w:color w:val="000000"/>
                <w:sz w:val="16"/>
                <w:szCs w:val="16"/>
              </w:rPr>
            </w:pPr>
            <w:r>
              <w:rPr>
                <w:rFonts w:ascii="Arial" w:hAnsi="Arial" w:cs="Arial"/>
                <w:color w:val="000000"/>
                <w:sz w:val="16"/>
                <w:szCs w:val="16"/>
              </w:rPr>
              <w:t>1</w:t>
            </w:r>
          </w:p>
        </w:tc>
        <w:tc>
          <w:tcPr>
            <w:tcW w:w="2268" w:type="dxa"/>
            <w:tcBorders>
              <w:top w:val="single" w:sz="6" w:space="0" w:color="auto"/>
              <w:left w:val="single" w:sz="6" w:space="0" w:color="auto"/>
              <w:bottom w:val="single" w:sz="6" w:space="0" w:color="auto"/>
              <w:right w:val="single" w:sz="6" w:space="0" w:color="auto"/>
            </w:tcBorders>
            <w:vAlign w:val="center"/>
          </w:tcPr>
          <w:p w14:paraId="6D59D0C2" w14:textId="77777777" w:rsidR="00162BFB" w:rsidRPr="00530CB2" w:rsidRDefault="00162BFB" w:rsidP="00D83AB0">
            <w:pPr>
              <w:jc w:val="center"/>
              <w:rPr>
                <w:rFonts w:ascii="Arial" w:hAnsi="Arial" w:cs="Arial"/>
                <w:color w:val="000000"/>
                <w:sz w:val="16"/>
                <w:szCs w:val="16"/>
              </w:rPr>
            </w:pPr>
            <w:r w:rsidRPr="00530CB2">
              <w:rPr>
                <w:rFonts w:ascii="Arial" w:hAnsi="Arial" w:cs="Arial"/>
                <w:color w:val="000000"/>
                <w:sz w:val="16"/>
                <w:szCs w:val="16"/>
              </w:rPr>
              <w:t>0.03</w:t>
            </w:r>
          </w:p>
        </w:tc>
      </w:tr>
      <w:tr w:rsidR="00162BFB" w:rsidRPr="00530CB2" w14:paraId="18D4038C" w14:textId="77777777" w:rsidTr="00187CF1">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14:paraId="0D6A1600" w14:textId="77777777" w:rsidR="00162BFB" w:rsidRPr="00530CB2" w:rsidRDefault="00162BFB" w:rsidP="00D83AB0">
            <w:pPr>
              <w:jc w:val="center"/>
              <w:rPr>
                <w:rFonts w:ascii="Arial" w:hAnsi="Arial" w:cs="Arial"/>
                <w:sz w:val="16"/>
                <w:szCs w:val="16"/>
              </w:rPr>
            </w:pPr>
            <w:r w:rsidRPr="00530CB2">
              <w:rPr>
                <w:rFonts w:ascii="Arial" w:hAnsi="Arial" w:cs="Arial"/>
                <w:sz w:val="16"/>
                <w:szCs w:val="16"/>
              </w:rPr>
              <w:t>19</w:t>
            </w:r>
          </w:p>
        </w:tc>
        <w:tc>
          <w:tcPr>
            <w:tcW w:w="1735" w:type="dxa"/>
            <w:tcBorders>
              <w:top w:val="single" w:sz="6" w:space="0" w:color="auto"/>
              <w:left w:val="single" w:sz="6" w:space="0" w:color="auto"/>
              <w:bottom w:val="single" w:sz="6" w:space="0" w:color="auto"/>
              <w:right w:val="single" w:sz="6" w:space="0" w:color="auto"/>
            </w:tcBorders>
            <w:vAlign w:val="center"/>
          </w:tcPr>
          <w:p w14:paraId="39DAB1B4" w14:textId="77777777" w:rsidR="00162BFB" w:rsidRPr="00530CB2" w:rsidRDefault="00162BFB" w:rsidP="00D83AB0">
            <w:pPr>
              <w:rPr>
                <w:rFonts w:ascii="Arial" w:hAnsi="Arial" w:cs="Arial"/>
                <w:sz w:val="16"/>
                <w:szCs w:val="16"/>
              </w:rPr>
            </w:pPr>
            <w:r w:rsidRPr="00530CB2">
              <w:rPr>
                <w:rFonts w:ascii="Arial" w:hAnsi="Arial" w:cs="Arial"/>
                <w:sz w:val="16"/>
                <w:szCs w:val="16"/>
              </w:rPr>
              <w:t>Reference antenna feed cable loss measurement uncertainty</w:t>
            </w:r>
          </w:p>
        </w:tc>
        <w:tc>
          <w:tcPr>
            <w:tcW w:w="1727" w:type="dxa"/>
            <w:tcBorders>
              <w:top w:val="single" w:sz="6" w:space="0" w:color="auto"/>
              <w:left w:val="single" w:sz="6" w:space="0" w:color="auto"/>
              <w:bottom w:val="single" w:sz="6" w:space="0" w:color="auto"/>
              <w:right w:val="single" w:sz="6" w:space="0" w:color="auto"/>
            </w:tcBorders>
            <w:vAlign w:val="center"/>
          </w:tcPr>
          <w:p w14:paraId="4E6A3556" w14:textId="58505E74" w:rsidR="00162BFB" w:rsidRPr="00530CB2" w:rsidRDefault="00162BFB" w:rsidP="00D83AB0">
            <w:pPr>
              <w:jc w:val="center"/>
              <w:rPr>
                <w:rFonts w:ascii="Arial" w:hAnsi="Arial" w:cs="Arial"/>
                <w:color w:val="000000"/>
                <w:sz w:val="16"/>
                <w:szCs w:val="16"/>
              </w:rPr>
            </w:pPr>
            <w:r w:rsidRPr="00530CB2">
              <w:rPr>
                <w:rFonts w:ascii="Arial" w:hAnsi="Arial" w:cs="Arial"/>
                <w:color w:val="000000"/>
                <w:sz w:val="16"/>
                <w:szCs w:val="16"/>
              </w:rPr>
              <w:t>0</w:t>
            </w:r>
          </w:p>
        </w:tc>
        <w:tc>
          <w:tcPr>
            <w:tcW w:w="1276" w:type="dxa"/>
            <w:tcBorders>
              <w:top w:val="single" w:sz="6" w:space="0" w:color="auto"/>
              <w:left w:val="single" w:sz="6" w:space="0" w:color="auto"/>
              <w:bottom w:val="single" w:sz="6" w:space="0" w:color="auto"/>
              <w:right w:val="single" w:sz="6" w:space="0" w:color="auto"/>
            </w:tcBorders>
            <w:vAlign w:val="center"/>
          </w:tcPr>
          <w:p w14:paraId="5B8CF397" w14:textId="77777777" w:rsidR="00162BFB" w:rsidRPr="00530CB2" w:rsidRDefault="00162BFB" w:rsidP="00D83AB0">
            <w:pPr>
              <w:jc w:val="center"/>
              <w:rPr>
                <w:rFonts w:ascii="Arial" w:hAnsi="Arial" w:cs="Arial"/>
                <w:color w:val="000000"/>
                <w:sz w:val="16"/>
                <w:szCs w:val="16"/>
              </w:rPr>
            </w:pPr>
            <w:r w:rsidRPr="00530CB2">
              <w:rPr>
                <w:rFonts w:ascii="Arial" w:hAnsi="Arial" w:cs="Arial"/>
                <w:sz w:val="16"/>
                <w:szCs w:val="16"/>
              </w:rPr>
              <w:t>Gaussian</w:t>
            </w:r>
          </w:p>
        </w:tc>
        <w:tc>
          <w:tcPr>
            <w:tcW w:w="1134" w:type="dxa"/>
            <w:tcBorders>
              <w:top w:val="single" w:sz="6" w:space="0" w:color="auto"/>
              <w:left w:val="single" w:sz="6" w:space="0" w:color="auto"/>
              <w:bottom w:val="single" w:sz="6" w:space="0" w:color="auto"/>
              <w:right w:val="single" w:sz="6" w:space="0" w:color="auto"/>
            </w:tcBorders>
            <w:vAlign w:val="center"/>
          </w:tcPr>
          <w:p w14:paraId="4969CF68" w14:textId="77777777" w:rsidR="00162BFB" w:rsidRPr="00530CB2" w:rsidRDefault="00162BFB" w:rsidP="00D83AB0">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vAlign w:val="center"/>
          </w:tcPr>
          <w:p w14:paraId="7B46A3AA" w14:textId="77777777" w:rsidR="00162BFB" w:rsidRPr="00246D19" w:rsidRDefault="00162BFB" w:rsidP="00D83AB0">
            <w:pPr>
              <w:jc w:val="center"/>
              <w:rPr>
                <w:rFonts w:ascii="Arial" w:hAnsi="Arial" w:cs="Arial"/>
                <w:color w:val="000000"/>
                <w:sz w:val="16"/>
                <w:szCs w:val="16"/>
              </w:rPr>
            </w:pPr>
            <w:r>
              <w:rPr>
                <w:rFonts w:ascii="Arial" w:hAnsi="Arial" w:cs="Arial"/>
                <w:color w:val="000000"/>
                <w:sz w:val="16"/>
                <w:szCs w:val="16"/>
              </w:rPr>
              <w:t>1</w:t>
            </w:r>
          </w:p>
        </w:tc>
        <w:tc>
          <w:tcPr>
            <w:tcW w:w="2268" w:type="dxa"/>
            <w:tcBorders>
              <w:top w:val="single" w:sz="6" w:space="0" w:color="auto"/>
              <w:left w:val="single" w:sz="6" w:space="0" w:color="auto"/>
              <w:bottom w:val="single" w:sz="6" w:space="0" w:color="auto"/>
              <w:right w:val="single" w:sz="6" w:space="0" w:color="auto"/>
            </w:tcBorders>
            <w:vAlign w:val="center"/>
          </w:tcPr>
          <w:p w14:paraId="3DD4692F" w14:textId="17A9EA99" w:rsidR="00162BFB" w:rsidRPr="00530CB2" w:rsidRDefault="00162BFB" w:rsidP="00D83AB0">
            <w:pPr>
              <w:jc w:val="center"/>
              <w:rPr>
                <w:rFonts w:ascii="Arial" w:hAnsi="Arial" w:cs="Arial"/>
                <w:color w:val="000000"/>
                <w:sz w:val="16"/>
                <w:szCs w:val="16"/>
              </w:rPr>
            </w:pPr>
            <w:r w:rsidRPr="00530CB2">
              <w:rPr>
                <w:rFonts w:ascii="Arial" w:hAnsi="Arial" w:cs="Arial"/>
                <w:color w:val="000000"/>
                <w:sz w:val="16"/>
                <w:szCs w:val="16"/>
              </w:rPr>
              <w:t>0.0</w:t>
            </w:r>
            <w:r w:rsidR="00187CF1">
              <w:rPr>
                <w:rFonts w:ascii="Arial" w:hAnsi="Arial" w:cs="Arial"/>
                <w:color w:val="000000"/>
                <w:sz w:val="16"/>
                <w:szCs w:val="16"/>
              </w:rPr>
              <w:t>0</w:t>
            </w:r>
          </w:p>
        </w:tc>
      </w:tr>
      <w:tr w:rsidR="00162BFB" w:rsidRPr="00530CB2" w14:paraId="75E7EC4A" w14:textId="77777777" w:rsidTr="00187CF1">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14:paraId="1898D2AD" w14:textId="77777777" w:rsidR="00162BFB" w:rsidRPr="00530CB2" w:rsidRDefault="00162BFB" w:rsidP="00D83AB0">
            <w:pPr>
              <w:jc w:val="center"/>
              <w:rPr>
                <w:rFonts w:ascii="Arial" w:hAnsi="Arial" w:cs="Arial"/>
                <w:sz w:val="16"/>
                <w:szCs w:val="16"/>
              </w:rPr>
            </w:pPr>
            <w:r w:rsidRPr="00530CB2">
              <w:rPr>
                <w:rFonts w:ascii="Arial" w:hAnsi="Arial" w:cs="Arial"/>
                <w:sz w:val="16"/>
                <w:szCs w:val="16"/>
              </w:rPr>
              <w:t>20</w:t>
            </w:r>
          </w:p>
        </w:tc>
        <w:tc>
          <w:tcPr>
            <w:tcW w:w="1735" w:type="dxa"/>
            <w:tcBorders>
              <w:top w:val="single" w:sz="6" w:space="0" w:color="auto"/>
              <w:left w:val="single" w:sz="6" w:space="0" w:color="auto"/>
              <w:bottom w:val="single" w:sz="6" w:space="0" w:color="auto"/>
              <w:right w:val="single" w:sz="6" w:space="0" w:color="auto"/>
            </w:tcBorders>
            <w:vAlign w:val="center"/>
          </w:tcPr>
          <w:p w14:paraId="39D6EEE5" w14:textId="77777777" w:rsidR="00162BFB" w:rsidRPr="00530CB2" w:rsidRDefault="00162BFB" w:rsidP="00D83AB0">
            <w:pPr>
              <w:rPr>
                <w:rFonts w:ascii="Arial" w:hAnsi="Arial" w:cs="Arial"/>
                <w:sz w:val="16"/>
                <w:szCs w:val="16"/>
              </w:rPr>
            </w:pPr>
            <w:r w:rsidRPr="00530CB2">
              <w:rPr>
                <w:rFonts w:ascii="Arial" w:hAnsi="Arial" w:cs="Arial"/>
                <w:sz w:val="16"/>
                <w:szCs w:val="16"/>
              </w:rPr>
              <w:t>Influence of the receiving antenna feed cable</w:t>
            </w:r>
          </w:p>
        </w:tc>
        <w:tc>
          <w:tcPr>
            <w:tcW w:w="1727" w:type="dxa"/>
            <w:tcBorders>
              <w:top w:val="single" w:sz="6" w:space="0" w:color="auto"/>
              <w:left w:val="single" w:sz="6" w:space="0" w:color="auto"/>
              <w:bottom w:val="single" w:sz="6" w:space="0" w:color="auto"/>
              <w:right w:val="single" w:sz="6" w:space="0" w:color="auto"/>
            </w:tcBorders>
            <w:vAlign w:val="center"/>
          </w:tcPr>
          <w:p w14:paraId="24460A60" w14:textId="77777777" w:rsidR="00162BFB" w:rsidRPr="00530CB2" w:rsidRDefault="00162BFB" w:rsidP="00D83AB0">
            <w:pPr>
              <w:jc w:val="center"/>
              <w:rPr>
                <w:rFonts w:ascii="Arial" w:hAnsi="Arial" w:cs="Arial"/>
                <w:bCs/>
                <w:color w:val="000000"/>
                <w:sz w:val="16"/>
                <w:szCs w:val="16"/>
              </w:rPr>
            </w:pPr>
            <w:r w:rsidRPr="00530CB2">
              <w:rPr>
                <w:rFonts w:ascii="Arial" w:hAnsi="Arial" w:cs="Arial"/>
                <w:color w:val="000000"/>
                <w:sz w:val="16"/>
                <w:szCs w:val="16"/>
              </w:rPr>
              <w:t>0.05</w:t>
            </w:r>
          </w:p>
        </w:tc>
        <w:tc>
          <w:tcPr>
            <w:tcW w:w="1276" w:type="dxa"/>
            <w:tcBorders>
              <w:top w:val="single" w:sz="6" w:space="0" w:color="auto"/>
              <w:left w:val="single" w:sz="6" w:space="0" w:color="auto"/>
              <w:bottom w:val="single" w:sz="6" w:space="0" w:color="auto"/>
              <w:right w:val="single" w:sz="6" w:space="0" w:color="auto"/>
            </w:tcBorders>
            <w:vAlign w:val="center"/>
          </w:tcPr>
          <w:p w14:paraId="2E08C397" w14:textId="77777777" w:rsidR="00162BFB" w:rsidRPr="00530CB2" w:rsidRDefault="00162BFB" w:rsidP="00D83AB0">
            <w:pPr>
              <w:jc w:val="center"/>
              <w:rPr>
                <w:rFonts w:ascii="Arial" w:hAnsi="Arial" w:cs="Arial"/>
                <w:color w:val="000000"/>
                <w:sz w:val="16"/>
                <w:szCs w:val="16"/>
              </w:rPr>
            </w:pPr>
            <w:r w:rsidRPr="00530CB2">
              <w:rPr>
                <w:rFonts w:ascii="Arial" w:hAnsi="Arial" w:cs="Arial"/>
                <w:sz w:val="16"/>
                <w:szCs w:val="16"/>
              </w:rPr>
              <w:t>Rectangular</w:t>
            </w:r>
          </w:p>
        </w:tc>
        <w:tc>
          <w:tcPr>
            <w:tcW w:w="1134" w:type="dxa"/>
            <w:tcBorders>
              <w:top w:val="single" w:sz="6" w:space="0" w:color="auto"/>
              <w:left w:val="single" w:sz="6" w:space="0" w:color="auto"/>
              <w:bottom w:val="single" w:sz="6" w:space="0" w:color="auto"/>
              <w:right w:val="single" w:sz="6" w:space="0" w:color="auto"/>
            </w:tcBorders>
            <w:vAlign w:val="center"/>
          </w:tcPr>
          <w:p w14:paraId="214452F8" w14:textId="77777777" w:rsidR="00162BFB" w:rsidRPr="00530CB2" w:rsidRDefault="00162BFB" w:rsidP="00D83AB0">
            <w:pPr>
              <w:jc w:val="center"/>
              <w:rPr>
                <w:rFonts w:ascii="Arial" w:hAnsi="Arial" w:cs="Arial"/>
                <w:color w:val="000000"/>
                <w:sz w:val="16"/>
                <w:szCs w:val="16"/>
              </w:rPr>
            </w:pPr>
            <w:r w:rsidRPr="00530CB2">
              <w:rPr>
                <w:rFonts w:ascii="Arial" w:hAnsi="Arial"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vAlign w:val="center"/>
          </w:tcPr>
          <w:p w14:paraId="552FC923" w14:textId="77777777" w:rsidR="00162BFB" w:rsidRPr="00246D19" w:rsidRDefault="00162BFB" w:rsidP="00D83AB0">
            <w:pPr>
              <w:jc w:val="center"/>
              <w:rPr>
                <w:rFonts w:ascii="Arial" w:hAnsi="Arial" w:cs="Arial"/>
                <w:color w:val="000000"/>
                <w:sz w:val="16"/>
                <w:szCs w:val="16"/>
              </w:rPr>
            </w:pPr>
            <w:r>
              <w:rPr>
                <w:rFonts w:ascii="Arial" w:hAnsi="Arial" w:cs="Arial"/>
                <w:color w:val="000000"/>
                <w:sz w:val="16"/>
                <w:szCs w:val="16"/>
              </w:rPr>
              <w:t>1</w:t>
            </w:r>
          </w:p>
        </w:tc>
        <w:tc>
          <w:tcPr>
            <w:tcW w:w="2268" w:type="dxa"/>
            <w:tcBorders>
              <w:top w:val="single" w:sz="6" w:space="0" w:color="auto"/>
              <w:left w:val="single" w:sz="6" w:space="0" w:color="auto"/>
              <w:bottom w:val="single" w:sz="6" w:space="0" w:color="auto"/>
              <w:right w:val="single" w:sz="6" w:space="0" w:color="auto"/>
            </w:tcBorders>
            <w:vAlign w:val="center"/>
          </w:tcPr>
          <w:p w14:paraId="421D3786" w14:textId="77777777" w:rsidR="00162BFB" w:rsidRPr="00530CB2" w:rsidRDefault="00162BFB" w:rsidP="00D83AB0">
            <w:pPr>
              <w:jc w:val="center"/>
              <w:rPr>
                <w:rFonts w:ascii="Arial" w:hAnsi="Arial" w:cs="Arial"/>
                <w:color w:val="000000"/>
                <w:sz w:val="16"/>
                <w:szCs w:val="16"/>
              </w:rPr>
            </w:pPr>
            <w:r w:rsidRPr="00530CB2">
              <w:rPr>
                <w:rFonts w:ascii="Arial" w:hAnsi="Arial" w:cs="Arial"/>
                <w:color w:val="000000"/>
                <w:sz w:val="16"/>
                <w:szCs w:val="16"/>
              </w:rPr>
              <w:t>0.03</w:t>
            </w:r>
          </w:p>
        </w:tc>
      </w:tr>
      <w:tr w:rsidR="00162BFB" w:rsidRPr="00530CB2" w14:paraId="1C13191D" w14:textId="77777777" w:rsidTr="00187CF1">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14:paraId="5D60C034" w14:textId="77777777" w:rsidR="00162BFB" w:rsidRPr="00530CB2" w:rsidRDefault="00162BFB" w:rsidP="00D83AB0">
            <w:pPr>
              <w:jc w:val="center"/>
              <w:rPr>
                <w:rFonts w:ascii="Arial" w:hAnsi="Arial" w:cs="Arial"/>
                <w:sz w:val="16"/>
                <w:szCs w:val="16"/>
              </w:rPr>
            </w:pPr>
            <w:r w:rsidRPr="00530CB2">
              <w:rPr>
                <w:rFonts w:ascii="Arial" w:hAnsi="Arial" w:cs="Arial"/>
                <w:sz w:val="16"/>
                <w:szCs w:val="16"/>
              </w:rPr>
              <w:t>21</w:t>
            </w:r>
          </w:p>
        </w:tc>
        <w:tc>
          <w:tcPr>
            <w:tcW w:w="1735" w:type="dxa"/>
            <w:tcBorders>
              <w:top w:val="single" w:sz="6" w:space="0" w:color="auto"/>
              <w:left w:val="single" w:sz="6" w:space="0" w:color="auto"/>
              <w:bottom w:val="single" w:sz="6" w:space="0" w:color="auto"/>
              <w:right w:val="single" w:sz="6" w:space="0" w:color="auto"/>
            </w:tcBorders>
            <w:vAlign w:val="center"/>
          </w:tcPr>
          <w:p w14:paraId="63BA6554" w14:textId="77777777" w:rsidR="00162BFB" w:rsidRPr="00530CB2" w:rsidRDefault="00162BFB" w:rsidP="00D83AB0">
            <w:pPr>
              <w:rPr>
                <w:rFonts w:ascii="Arial" w:hAnsi="Arial" w:cs="Arial"/>
                <w:sz w:val="16"/>
                <w:szCs w:val="16"/>
              </w:rPr>
            </w:pPr>
            <w:r w:rsidRPr="00530CB2">
              <w:rPr>
                <w:rFonts w:ascii="Arial" w:hAnsi="Arial" w:cs="Arial"/>
                <w:sz w:val="16"/>
                <w:szCs w:val="16"/>
              </w:rPr>
              <w:t>Uncertainty of the absolute gain of the reference antenna</w:t>
            </w:r>
          </w:p>
        </w:tc>
        <w:tc>
          <w:tcPr>
            <w:tcW w:w="1727" w:type="dxa"/>
            <w:tcBorders>
              <w:top w:val="single" w:sz="6" w:space="0" w:color="auto"/>
              <w:left w:val="single" w:sz="6" w:space="0" w:color="auto"/>
              <w:bottom w:val="single" w:sz="6" w:space="0" w:color="auto"/>
              <w:right w:val="single" w:sz="6" w:space="0" w:color="auto"/>
            </w:tcBorders>
            <w:vAlign w:val="center"/>
          </w:tcPr>
          <w:p w14:paraId="004401D4" w14:textId="5A040DD0" w:rsidR="00162BFB" w:rsidRPr="00530CB2" w:rsidRDefault="00B42DCE" w:rsidP="00D83AB0">
            <w:pPr>
              <w:jc w:val="center"/>
              <w:rPr>
                <w:rFonts w:ascii="Arial" w:hAnsi="Arial" w:cs="Arial"/>
                <w:bCs/>
                <w:color w:val="000000"/>
                <w:sz w:val="16"/>
                <w:szCs w:val="16"/>
              </w:rPr>
            </w:pPr>
            <w:r>
              <w:rPr>
                <w:rFonts w:ascii="Arial" w:hAnsi="Arial" w:cs="Arial"/>
                <w:color w:val="000000"/>
                <w:sz w:val="16"/>
                <w:szCs w:val="16"/>
                <w:lang w:eastAsia="ja-JP"/>
              </w:rPr>
              <w:t>0.26</w:t>
            </w:r>
          </w:p>
        </w:tc>
        <w:tc>
          <w:tcPr>
            <w:tcW w:w="1276" w:type="dxa"/>
            <w:tcBorders>
              <w:top w:val="single" w:sz="6" w:space="0" w:color="auto"/>
              <w:left w:val="single" w:sz="6" w:space="0" w:color="auto"/>
              <w:bottom w:val="single" w:sz="6" w:space="0" w:color="auto"/>
              <w:right w:val="single" w:sz="6" w:space="0" w:color="auto"/>
            </w:tcBorders>
            <w:vAlign w:val="center"/>
          </w:tcPr>
          <w:p w14:paraId="4C06CCE0" w14:textId="77777777" w:rsidR="00162BFB" w:rsidRPr="00530CB2" w:rsidRDefault="00162BFB" w:rsidP="00D83AB0">
            <w:pPr>
              <w:jc w:val="center"/>
              <w:rPr>
                <w:rFonts w:ascii="Arial" w:hAnsi="Arial" w:cs="Arial"/>
                <w:color w:val="000000"/>
                <w:sz w:val="16"/>
                <w:szCs w:val="16"/>
              </w:rPr>
            </w:pPr>
            <w:r w:rsidRPr="00530CB2">
              <w:rPr>
                <w:rFonts w:ascii="Arial" w:hAnsi="Arial" w:cs="Arial"/>
                <w:sz w:val="16"/>
                <w:szCs w:val="16"/>
              </w:rPr>
              <w:t>Rectangular</w:t>
            </w:r>
          </w:p>
        </w:tc>
        <w:tc>
          <w:tcPr>
            <w:tcW w:w="1134" w:type="dxa"/>
            <w:tcBorders>
              <w:top w:val="single" w:sz="6" w:space="0" w:color="auto"/>
              <w:left w:val="single" w:sz="6" w:space="0" w:color="auto"/>
              <w:bottom w:val="single" w:sz="6" w:space="0" w:color="auto"/>
              <w:right w:val="single" w:sz="6" w:space="0" w:color="auto"/>
            </w:tcBorders>
            <w:vAlign w:val="center"/>
          </w:tcPr>
          <w:p w14:paraId="3BEE8ED1" w14:textId="77777777" w:rsidR="00162BFB" w:rsidRPr="00530CB2" w:rsidRDefault="00162BFB" w:rsidP="00D83AB0">
            <w:pPr>
              <w:jc w:val="center"/>
              <w:rPr>
                <w:rFonts w:ascii="Arial" w:hAnsi="Arial" w:cs="Arial"/>
                <w:color w:val="000000"/>
                <w:sz w:val="16"/>
                <w:szCs w:val="16"/>
              </w:rPr>
            </w:pPr>
            <w:r w:rsidRPr="00530CB2">
              <w:rPr>
                <w:rFonts w:ascii="Arial" w:hAnsi="Arial"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vAlign w:val="center"/>
          </w:tcPr>
          <w:p w14:paraId="49E9C968" w14:textId="77777777" w:rsidR="00162BFB" w:rsidRPr="00246D19" w:rsidRDefault="00162BFB" w:rsidP="00D83AB0">
            <w:pPr>
              <w:jc w:val="center"/>
              <w:rPr>
                <w:rFonts w:ascii="Arial" w:hAnsi="Arial" w:cs="Arial"/>
                <w:color w:val="000000"/>
                <w:sz w:val="16"/>
                <w:szCs w:val="16"/>
              </w:rPr>
            </w:pPr>
            <w:r>
              <w:rPr>
                <w:rFonts w:ascii="Arial" w:hAnsi="Arial" w:cs="Arial"/>
                <w:color w:val="000000"/>
                <w:sz w:val="16"/>
                <w:szCs w:val="16"/>
              </w:rPr>
              <w:t>1</w:t>
            </w:r>
          </w:p>
        </w:tc>
        <w:tc>
          <w:tcPr>
            <w:tcW w:w="2268" w:type="dxa"/>
            <w:tcBorders>
              <w:top w:val="single" w:sz="6" w:space="0" w:color="auto"/>
              <w:left w:val="single" w:sz="6" w:space="0" w:color="auto"/>
              <w:bottom w:val="single" w:sz="6" w:space="0" w:color="auto"/>
              <w:right w:val="single" w:sz="6" w:space="0" w:color="auto"/>
            </w:tcBorders>
            <w:vAlign w:val="center"/>
          </w:tcPr>
          <w:p w14:paraId="47B5949D" w14:textId="6892CCDC" w:rsidR="00162BFB" w:rsidRPr="00530CB2" w:rsidRDefault="00162BFB" w:rsidP="00D83AB0">
            <w:pPr>
              <w:jc w:val="center"/>
              <w:rPr>
                <w:rFonts w:ascii="Arial" w:hAnsi="Arial" w:cs="Arial"/>
                <w:color w:val="000000"/>
                <w:sz w:val="16"/>
                <w:szCs w:val="16"/>
              </w:rPr>
            </w:pPr>
            <w:r w:rsidRPr="00530CB2">
              <w:rPr>
                <w:rFonts w:ascii="Arial" w:hAnsi="Arial" w:cs="Arial" w:hint="eastAsia"/>
                <w:color w:val="000000"/>
                <w:sz w:val="16"/>
                <w:szCs w:val="16"/>
                <w:lang w:eastAsia="ja-JP"/>
              </w:rPr>
              <w:t>0.</w:t>
            </w:r>
            <w:r w:rsidR="007C788A">
              <w:rPr>
                <w:rFonts w:ascii="Arial" w:hAnsi="Arial" w:cs="Arial"/>
                <w:color w:val="000000"/>
                <w:sz w:val="16"/>
                <w:szCs w:val="16"/>
                <w:lang w:eastAsia="ja-JP"/>
              </w:rPr>
              <w:t>15</w:t>
            </w:r>
          </w:p>
        </w:tc>
      </w:tr>
      <w:tr w:rsidR="00162BFB" w:rsidRPr="00530CB2" w14:paraId="070074C0" w14:textId="77777777" w:rsidTr="00187CF1">
        <w:trPr>
          <w:cantSplit/>
          <w:jc w:val="center"/>
        </w:trPr>
        <w:tc>
          <w:tcPr>
            <w:tcW w:w="783" w:type="dxa"/>
            <w:tcBorders>
              <w:top w:val="single" w:sz="6" w:space="0" w:color="auto"/>
              <w:left w:val="single" w:sz="6" w:space="0" w:color="auto"/>
              <w:bottom w:val="single" w:sz="6" w:space="0" w:color="auto"/>
              <w:right w:val="single" w:sz="6" w:space="0" w:color="auto"/>
            </w:tcBorders>
            <w:vAlign w:val="center"/>
          </w:tcPr>
          <w:p w14:paraId="23B72B5A" w14:textId="77777777" w:rsidR="00162BFB" w:rsidRPr="00530CB2" w:rsidRDefault="00162BFB" w:rsidP="00D83AB0">
            <w:pPr>
              <w:keepNext/>
              <w:jc w:val="center"/>
              <w:rPr>
                <w:rFonts w:ascii="Arial" w:hAnsi="Arial" w:cs="Arial"/>
                <w:sz w:val="16"/>
                <w:szCs w:val="16"/>
              </w:rPr>
            </w:pPr>
            <w:r w:rsidRPr="00530CB2">
              <w:rPr>
                <w:rFonts w:ascii="Arial" w:hAnsi="Arial" w:cs="Arial"/>
                <w:sz w:val="16"/>
                <w:szCs w:val="16"/>
              </w:rPr>
              <w:t>22</w:t>
            </w:r>
          </w:p>
        </w:tc>
        <w:tc>
          <w:tcPr>
            <w:tcW w:w="1735" w:type="dxa"/>
            <w:tcBorders>
              <w:top w:val="single" w:sz="6" w:space="0" w:color="auto"/>
              <w:left w:val="single" w:sz="6" w:space="0" w:color="auto"/>
              <w:bottom w:val="single" w:sz="6" w:space="0" w:color="auto"/>
              <w:right w:val="single" w:sz="6" w:space="0" w:color="auto"/>
            </w:tcBorders>
            <w:vAlign w:val="center"/>
          </w:tcPr>
          <w:p w14:paraId="4506EFEA" w14:textId="77777777" w:rsidR="00162BFB" w:rsidRPr="00530CB2" w:rsidRDefault="00162BFB" w:rsidP="00D83AB0">
            <w:pPr>
              <w:keepNext/>
              <w:rPr>
                <w:rFonts w:ascii="Arial" w:hAnsi="Arial" w:cs="Arial"/>
                <w:sz w:val="16"/>
                <w:szCs w:val="16"/>
              </w:rPr>
            </w:pPr>
            <w:r w:rsidRPr="00530CB2">
              <w:rPr>
                <w:rFonts w:ascii="Arial" w:hAnsi="Arial" w:cs="Arial"/>
                <w:sz w:val="16"/>
                <w:szCs w:val="16"/>
              </w:rPr>
              <w:t>Uncertainty of the absolute gain of the receiving antenna</w:t>
            </w:r>
          </w:p>
        </w:tc>
        <w:tc>
          <w:tcPr>
            <w:tcW w:w="1727" w:type="dxa"/>
            <w:tcBorders>
              <w:top w:val="single" w:sz="6" w:space="0" w:color="auto"/>
              <w:left w:val="single" w:sz="6" w:space="0" w:color="auto"/>
              <w:bottom w:val="single" w:sz="6" w:space="0" w:color="auto"/>
              <w:right w:val="single" w:sz="6" w:space="0" w:color="auto"/>
            </w:tcBorders>
            <w:vAlign w:val="center"/>
          </w:tcPr>
          <w:p w14:paraId="3B2774A4" w14:textId="77777777" w:rsidR="00162BFB" w:rsidRPr="00530CB2" w:rsidRDefault="00162BFB" w:rsidP="00D83AB0">
            <w:pPr>
              <w:keepNext/>
              <w:jc w:val="center"/>
              <w:rPr>
                <w:rFonts w:ascii="Arial" w:hAnsi="Arial" w:cs="Arial"/>
                <w:bCs/>
                <w:color w:val="000000"/>
                <w:sz w:val="16"/>
                <w:szCs w:val="16"/>
              </w:rPr>
            </w:pPr>
            <w:r w:rsidRPr="00530CB2">
              <w:rPr>
                <w:rFonts w:ascii="Arial" w:hAnsi="Arial" w:cs="Arial"/>
                <w:color w:val="000000"/>
                <w:sz w:val="16"/>
                <w:szCs w:val="16"/>
              </w:rPr>
              <w:t>0.00</w:t>
            </w:r>
          </w:p>
        </w:tc>
        <w:tc>
          <w:tcPr>
            <w:tcW w:w="1276" w:type="dxa"/>
            <w:tcBorders>
              <w:top w:val="single" w:sz="6" w:space="0" w:color="auto"/>
              <w:left w:val="single" w:sz="6" w:space="0" w:color="auto"/>
              <w:bottom w:val="single" w:sz="6" w:space="0" w:color="auto"/>
              <w:right w:val="single" w:sz="6" w:space="0" w:color="auto"/>
            </w:tcBorders>
            <w:vAlign w:val="center"/>
          </w:tcPr>
          <w:p w14:paraId="73B29011" w14:textId="77777777" w:rsidR="00162BFB" w:rsidRPr="00530CB2" w:rsidRDefault="00162BFB" w:rsidP="00D83AB0">
            <w:pPr>
              <w:keepNext/>
              <w:jc w:val="center"/>
              <w:rPr>
                <w:rFonts w:ascii="Arial" w:hAnsi="Arial" w:cs="Arial"/>
                <w:color w:val="000000"/>
                <w:sz w:val="16"/>
                <w:szCs w:val="16"/>
              </w:rPr>
            </w:pPr>
            <w:r w:rsidRPr="00530CB2">
              <w:rPr>
                <w:rFonts w:ascii="Arial" w:hAnsi="Arial" w:cs="Arial"/>
                <w:sz w:val="16"/>
                <w:szCs w:val="16"/>
              </w:rPr>
              <w:t>Rectangular</w:t>
            </w:r>
          </w:p>
        </w:tc>
        <w:tc>
          <w:tcPr>
            <w:tcW w:w="1134" w:type="dxa"/>
            <w:tcBorders>
              <w:top w:val="single" w:sz="6" w:space="0" w:color="auto"/>
              <w:left w:val="single" w:sz="6" w:space="0" w:color="auto"/>
              <w:bottom w:val="single" w:sz="6" w:space="0" w:color="auto"/>
              <w:right w:val="single" w:sz="6" w:space="0" w:color="auto"/>
            </w:tcBorders>
            <w:vAlign w:val="center"/>
          </w:tcPr>
          <w:p w14:paraId="244DC9DF" w14:textId="77777777" w:rsidR="00162BFB" w:rsidRPr="00530CB2" w:rsidRDefault="00162BFB" w:rsidP="00D83AB0">
            <w:pPr>
              <w:keepNext/>
              <w:jc w:val="center"/>
              <w:rPr>
                <w:rFonts w:ascii="Arial" w:hAnsi="Arial" w:cs="Arial"/>
                <w:color w:val="000000"/>
                <w:sz w:val="16"/>
                <w:szCs w:val="16"/>
              </w:rPr>
            </w:pPr>
            <w:r w:rsidRPr="00530CB2">
              <w:rPr>
                <w:rFonts w:ascii="Arial" w:hAnsi="Arial"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vAlign w:val="center"/>
          </w:tcPr>
          <w:p w14:paraId="574646DA" w14:textId="77777777" w:rsidR="00162BFB" w:rsidRPr="00246D19" w:rsidRDefault="00162BFB" w:rsidP="00D83AB0">
            <w:pPr>
              <w:keepNext/>
              <w:jc w:val="center"/>
              <w:rPr>
                <w:rFonts w:ascii="Arial" w:hAnsi="Arial" w:cs="Arial"/>
                <w:color w:val="000000"/>
                <w:sz w:val="16"/>
                <w:szCs w:val="16"/>
              </w:rPr>
            </w:pPr>
            <w:r>
              <w:rPr>
                <w:rFonts w:ascii="Arial" w:hAnsi="Arial" w:cs="Arial"/>
                <w:color w:val="000000"/>
                <w:sz w:val="16"/>
                <w:szCs w:val="16"/>
              </w:rPr>
              <w:t>1</w:t>
            </w:r>
          </w:p>
        </w:tc>
        <w:tc>
          <w:tcPr>
            <w:tcW w:w="2268" w:type="dxa"/>
            <w:tcBorders>
              <w:top w:val="single" w:sz="6" w:space="0" w:color="auto"/>
              <w:left w:val="single" w:sz="6" w:space="0" w:color="auto"/>
              <w:bottom w:val="single" w:sz="6" w:space="0" w:color="auto"/>
              <w:right w:val="single" w:sz="6" w:space="0" w:color="auto"/>
            </w:tcBorders>
            <w:vAlign w:val="center"/>
          </w:tcPr>
          <w:p w14:paraId="612FEF69" w14:textId="77777777" w:rsidR="00162BFB" w:rsidRPr="00530CB2" w:rsidRDefault="00162BFB" w:rsidP="00D83AB0">
            <w:pPr>
              <w:keepNext/>
              <w:jc w:val="center"/>
              <w:rPr>
                <w:rFonts w:ascii="Arial" w:hAnsi="Arial" w:cs="Arial"/>
                <w:color w:val="000000"/>
                <w:sz w:val="16"/>
                <w:szCs w:val="16"/>
              </w:rPr>
            </w:pPr>
            <w:r w:rsidRPr="00530CB2">
              <w:rPr>
                <w:rFonts w:ascii="Arial" w:hAnsi="Arial" w:cs="Arial"/>
                <w:color w:val="000000"/>
                <w:sz w:val="16"/>
                <w:szCs w:val="16"/>
              </w:rPr>
              <w:t>0.00</w:t>
            </w:r>
          </w:p>
        </w:tc>
      </w:tr>
      <w:tr w:rsidR="00162BFB" w:rsidRPr="00530CB2" w14:paraId="63D53E9C" w14:textId="77777777" w:rsidTr="00187CF1">
        <w:trPr>
          <w:cantSplit/>
          <w:jc w:val="center"/>
        </w:trPr>
        <w:tc>
          <w:tcPr>
            <w:tcW w:w="7080" w:type="dxa"/>
            <w:gridSpan w:val="6"/>
            <w:tcBorders>
              <w:top w:val="single" w:sz="6" w:space="0" w:color="auto"/>
              <w:left w:val="single" w:sz="6" w:space="0" w:color="auto"/>
              <w:bottom w:val="single" w:sz="6" w:space="0" w:color="auto"/>
              <w:right w:val="single" w:sz="6" w:space="0" w:color="auto"/>
            </w:tcBorders>
            <w:vAlign w:val="center"/>
          </w:tcPr>
          <w:p w14:paraId="378BA8EA" w14:textId="77777777" w:rsidR="00162BFB" w:rsidRDefault="00162BFB" w:rsidP="00D83AB0">
            <w:pPr>
              <w:jc w:val="right"/>
              <w:rPr>
                <w:rFonts w:ascii="Arial" w:hAnsi="Arial" w:cs="Arial"/>
                <w:b/>
                <w:color w:val="000000"/>
                <w:sz w:val="16"/>
                <w:szCs w:val="16"/>
              </w:rPr>
            </w:pPr>
            <w:r w:rsidRPr="00246D19">
              <w:rPr>
                <w:rFonts w:ascii="Arial" w:hAnsi="Arial" w:cs="Arial"/>
                <w:b/>
                <w:color w:val="000000"/>
                <w:sz w:val="16"/>
                <w:szCs w:val="16"/>
              </w:rPr>
              <w:t>Combined standard uncertainty (1σ) [dB]</w:t>
            </w:r>
          </w:p>
          <w:p w14:paraId="03DBF792" w14:textId="77777777" w:rsidR="00162BFB" w:rsidRPr="00246D19" w:rsidRDefault="00162BFB" w:rsidP="00D83AB0">
            <w:pPr>
              <w:jc w:val="right"/>
              <w:rPr>
                <w:rFonts w:ascii="Arial" w:hAnsi="Arial" w:cs="Arial"/>
                <w:b/>
                <w:color w:val="000000"/>
                <w:sz w:val="16"/>
                <w:szCs w:val="16"/>
              </w:rPr>
            </w:pPr>
            <w:r w:rsidRPr="00862257">
              <w:rPr>
                <w:rFonts w:ascii="Arial" w:hAnsi="Arial" w:cs="Arial"/>
                <w:position w:val="-30"/>
                <w:sz w:val="16"/>
                <w:szCs w:val="16"/>
              </w:rPr>
              <w:object w:dxaOrig="1460" w:dyaOrig="760" w14:anchorId="3AA7A2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33.75pt" o:ole="" fillcolor="window">
                  <v:imagedata r:id="rId12" o:title=""/>
                </v:shape>
                <o:OLEObject Type="Embed" ProgID="Equation.3" ShapeID="_x0000_i1025" DrawAspect="Content" ObjectID="_1584536893" r:id="rId13"/>
              </w:object>
            </w:r>
          </w:p>
        </w:tc>
        <w:tc>
          <w:tcPr>
            <w:tcW w:w="2268" w:type="dxa"/>
            <w:tcBorders>
              <w:top w:val="single" w:sz="6" w:space="0" w:color="auto"/>
              <w:left w:val="single" w:sz="6" w:space="0" w:color="auto"/>
              <w:bottom w:val="single" w:sz="6" w:space="0" w:color="auto"/>
              <w:right w:val="single" w:sz="6" w:space="0" w:color="auto"/>
            </w:tcBorders>
            <w:vAlign w:val="center"/>
          </w:tcPr>
          <w:p w14:paraId="500B7D5D" w14:textId="62CA0E21" w:rsidR="00162BFB" w:rsidRPr="00530CB2" w:rsidRDefault="00162BFB" w:rsidP="00D83AB0">
            <w:pPr>
              <w:jc w:val="center"/>
              <w:rPr>
                <w:rFonts w:ascii="Arial" w:hAnsi="Arial" w:cs="Arial"/>
                <w:b/>
                <w:color w:val="000000"/>
                <w:sz w:val="16"/>
                <w:szCs w:val="16"/>
              </w:rPr>
            </w:pPr>
            <w:r w:rsidRPr="00530CB2">
              <w:rPr>
                <w:rFonts w:ascii="Arial" w:hAnsi="Arial" w:cs="Arial" w:hint="eastAsia"/>
                <w:color w:val="000000"/>
                <w:sz w:val="16"/>
                <w:szCs w:val="16"/>
                <w:lang w:eastAsia="ja-JP"/>
              </w:rPr>
              <w:t>0.</w:t>
            </w:r>
            <w:r w:rsidR="007C788A">
              <w:rPr>
                <w:rFonts w:ascii="Arial" w:hAnsi="Arial" w:cs="Arial"/>
                <w:color w:val="000000"/>
                <w:sz w:val="16"/>
                <w:szCs w:val="16"/>
                <w:lang w:eastAsia="ja-JP"/>
              </w:rPr>
              <w:t>33</w:t>
            </w:r>
          </w:p>
        </w:tc>
      </w:tr>
      <w:tr w:rsidR="00162BFB" w:rsidRPr="00530CB2" w14:paraId="2393242A" w14:textId="77777777" w:rsidTr="00187CF1">
        <w:trPr>
          <w:cantSplit/>
          <w:jc w:val="center"/>
        </w:trPr>
        <w:tc>
          <w:tcPr>
            <w:tcW w:w="7080" w:type="dxa"/>
            <w:gridSpan w:val="6"/>
            <w:tcBorders>
              <w:top w:val="single" w:sz="6" w:space="0" w:color="auto"/>
              <w:left w:val="single" w:sz="6" w:space="0" w:color="auto"/>
              <w:bottom w:val="single" w:sz="6" w:space="0" w:color="auto"/>
              <w:right w:val="single" w:sz="6" w:space="0" w:color="auto"/>
            </w:tcBorders>
            <w:vAlign w:val="center"/>
          </w:tcPr>
          <w:p w14:paraId="06CFE11C" w14:textId="77777777" w:rsidR="00162BFB" w:rsidRDefault="00162BFB" w:rsidP="00D83AB0">
            <w:pPr>
              <w:jc w:val="right"/>
              <w:rPr>
                <w:rFonts w:ascii="Arial" w:hAnsi="Arial" w:cs="Arial"/>
                <w:b/>
                <w:color w:val="000000"/>
                <w:sz w:val="16"/>
                <w:szCs w:val="16"/>
              </w:rPr>
            </w:pPr>
            <w:r w:rsidRPr="00246D19">
              <w:rPr>
                <w:rFonts w:ascii="Arial" w:hAnsi="Arial" w:cs="Arial"/>
                <w:b/>
                <w:color w:val="000000"/>
                <w:sz w:val="16"/>
                <w:szCs w:val="16"/>
              </w:rPr>
              <w:t>Expanded uncertainty (1.96σ - confidence interval of 95 %) [dB]</w:t>
            </w:r>
          </w:p>
          <w:p w14:paraId="6FFB9B01" w14:textId="77777777" w:rsidR="00162BFB" w:rsidRPr="00246D19" w:rsidRDefault="00162BFB" w:rsidP="00D83AB0">
            <w:pPr>
              <w:jc w:val="right"/>
              <w:rPr>
                <w:rFonts w:ascii="Arial" w:hAnsi="Arial" w:cs="Arial"/>
                <w:b/>
                <w:color w:val="000000"/>
                <w:sz w:val="16"/>
                <w:szCs w:val="16"/>
              </w:rPr>
            </w:pPr>
            <w:r w:rsidRPr="00862257">
              <w:rPr>
                <w:rFonts w:ascii="Arial" w:hAnsi="Arial" w:cs="Arial"/>
                <w:position w:val="-12"/>
                <w:sz w:val="16"/>
                <w:szCs w:val="16"/>
              </w:rPr>
              <w:object w:dxaOrig="1219" w:dyaOrig="360" w14:anchorId="4C11AD37">
                <v:shape id="_x0000_i1026" type="#_x0000_t75" style="width:53.25pt;height:15.75pt" o:ole="" fillcolor="window">
                  <v:imagedata r:id="rId14" o:title=""/>
                </v:shape>
                <o:OLEObject Type="Embed" ProgID="Equation.3" ShapeID="_x0000_i1026" DrawAspect="Content" ObjectID="_1584536894" r:id="rId15"/>
              </w:object>
            </w:r>
          </w:p>
        </w:tc>
        <w:tc>
          <w:tcPr>
            <w:tcW w:w="2268" w:type="dxa"/>
            <w:tcBorders>
              <w:top w:val="single" w:sz="6" w:space="0" w:color="auto"/>
              <w:left w:val="single" w:sz="6" w:space="0" w:color="auto"/>
              <w:bottom w:val="single" w:sz="6" w:space="0" w:color="auto"/>
              <w:right w:val="single" w:sz="6" w:space="0" w:color="auto"/>
            </w:tcBorders>
            <w:vAlign w:val="center"/>
          </w:tcPr>
          <w:p w14:paraId="31479E5D" w14:textId="4538E2BF" w:rsidR="00162BFB" w:rsidRPr="00530CB2" w:rsidRDefault="007C788A" w:rsidP="00D83AB0">
            <w:pPr>
              <w:jc w:val="center"/>
              <w:rPr>
                <w:rFonts w:ascii="Arial" w:hAnsi="Arial" w:cs="Arial"/>
                <w:b/>
                <w:color w:val="000000"/>
                <w:sz w:val="16"/>
                <w:szCs w:val="16"/>
              </w:rPr>
            </w:pPr>
            <w:r>
              <w:rPr>
                <w:rFonts w:ascii="Arial" w:hAnsi="Arial" w:cs="Arial"/>
                <w:color w:val="000000"/>
                <w:sz w:val="16"/>
                <w:szCs w:val="16"/>
                <w:lang w:eastAsia="ja-JP"/>
              </w:rPr>
              <w:t>0.65</w:t>
            </w:r>
          </w:p>
        </w:tc>
      </w:tr>
    </w:tbl>
    <w:p w14:paraId="5EDF1295" w14:textId="1D840263" w:rsidR="00925746" w:rsidRDefault="00925746" w:rsidP="00925746">
      <w:pPr>
        <w:rPr>
          <w:lang w:eastAsia="sv-SE"/>
        </w:rPr>
      </w:pPr>
    </w:p>
    <w:p w14:paraId="6C5C57D2" w14:textId="77777777" w:rsidR="00D20550" w:rsidRPr="00530CB2" w:rsidRDefault="00D20550" w:rsidP="00925746">
      <w:pPr>
        <w:rPr>
          <w:lang w:eastAsia="sv-SE"/>
        </w:rPr>
      </w:pPr>
    </w:p>
    <w:p w14:paraId="01B2C892" w14:textId="3616A49E" w:rsidR="007D610C" w:rsidRDefault="00D20550" w:rsidP="00D20550">
      <w:pPr>
        <w:pStyle w:val="Heading2"/>
        <w:numPr>
          <w:ilvl w:val="1"/>
          <w:numId w:val="4"/>
        </w:numPr>
      </w:pPr>
      <w:r>
        <w:t>TX total power dynamic range</w:t>
      </w:r>
    </w:p>
    <w:p w14:paraId="0F9DDC3C" w14:textId="7CD532C6" w:rsidR="00D20550" w:rsidRDefault="00D20550" w:rsidP="00D20550"/>
    <w:p w14:paraId="1A09C2BA" w14:textId="29094324" w:rsidR="00D20550" w:rsidRDefault="00D20550" w:rsidP="00D20550">
      <w:r>
        <w:t>It is also necessary to measure the dynamic range of the TX power; i.e. verify that the power is able to be set in the range from single PRB transmission to full PRB transmission. Assessing TX total power dynamic range involves measuring the power twice, with the same orientation of the DUT and the same beam settings. For the first measurement, all PRBs are transmitted and for the second measurement, a single PRB.</w:t>
      </w:r>
    </w:p>
    <w:p w14:paraId="63617DB7" w14:textId="0318D890" w:rsidR="00D20550" w:rsidRPr="00D20550" w:rsidRDefault="00D20550" w:rsidP="00D20550">
      <w:r>
        <w:t xml:space="preserve">All of the OTA measurement related contributors can be expected to cancel for this measurement. The uncertainty of the test equipment may differ between the two power levels, and the </w:t>
      </w:r>
      <w:r w:rsidR="00A16147">
        <w:t>u</w:t>
      </w:r>
      <w:r>
        <w:t>ncertainty contribution may be random; thus the measurement equipment relative uncertainty needs to be elaborated to determine the TX power dynamic range uncertainty.</w:t>
      </w:r>
    </w:p>
    <w:p w14:paraId="5299B28D" w14:textId="77777777" w:rsidR="00D20550" w:rsidRPr="00621B99" w:rsidRDefault="00D20550" w:rsidP="00172F1C">
      <w:pPr>
        <w:pBdr>
          <w:bottom w:val="single" w:sz="4" w:space="1" w:color="auto"/>
        </w:pBdr>
        <w:rPr>
          <w:rFonts w:ascii="Arial" w:hAnsi="Arial" w:cs="Arial"/>
          <w:lang w:val="x-none"/>
        </w:rPr>
      </w:pPr>
    </w:p>
    <w:p w14:paraId="42C545F5" w14:textId="77777777" w:rsidR="00172F1C" w:rsidRDefault="00172F1C" w:rsidP="00172F1C">
      <w:pPr>
        <w:rPr>
          <w:rFonts w:ascii="Arial" w:hAnsi="Arial" w:cs="Arial"/>
        </w:rPr>
      </w:pPr>
    </w:p>
    <w:p w14:paraId="25199556" w14:textId="77777777" w:rsidR="00172F1C" w:rsidRDefault="00172F1C" w:rsidP="00172F1C">
      <w:pPr>
        <w:pStyle w:val="Heading1"/>
        <w:numPr>
          <w:ilvl w:val="0"/>
          <w:numId w:val="4"/>
        </w:numPr>
        <w:ind w:hanging="720"/>
      </w:pPr>
      <w:r>
        <w:t>Conclusion</w:t>
      </w:r>
    </w:p>
    <w:p w14:paraId="12E73A0E" w14:textId="1881DF05" w:rsidR="00162BFB" w:rsidRDefault="00167FED" w:rsidP="00162BFB">
      <w:pPr>
        <w:pStyle w:val="BodyText"/>
      </w:pPr>
      <w:r>
        <w:t>T</w:t>
      </w:r>
      <w:r w:rsidR="00162BFB">
        <w:t>his contribution presents</w:t>
      </w:r>
      <w:r w:rsidR="006B4B3E">
        <w:t xml:space="preserve"> an example</w:t>
      </w:r>
      <w:r w:rsidR="002A408B">
        <w:t xml:space="preserve"> </w:t>
      </w:r>
      <w:r w:rsidR="001576F5">
        <w:t xml:space="preserve">of </w:t>
      </w:r>
      <w:bookmarkStart w:id="0" w:name="_GoBack"/>
      <w:bookmarkEnd w:id="0"/>
      <w:r w:rsidR="00793405">
        <w:t xml:space="preserve">the </w:t>
      </w:r>
      <w:r w:rsidR="00162BFB">
        <w:t xml:space="preserve">measurement uncertainty </w:t>
      </w:r>
      <w:r w:rsidR="004B71FD">
        <w:t xml:space="preserve">framework and </w:t>
      </w:r>
      <w:r w:rsidR="00162BFB">
        <w:t xml:space="preserve">budget for </w:t>
      </w:r>
      <w:r w:rsidR="00567E6A">
        <w:t>radiated transmit power</w:t>
      </w:r>
      <w:r w:rsidR="00567E6A" w:rsidRPr="003D213F">
        <w:rPr>
          <w:lang w:val="en-US"/>
        </w:rPr>
        <w:t xml:space="preserve"> </w:t>
      </w:r>
      <w:r w:rsidR="00162BFB">
        <w:t>measurement</w:t>
      </w:r>
      <w:r w:rsidR="004B71FD">
        <w:t xml:space="preserve"> for the 28GHz</w:t>
      </w:r>
      <w:r w:rsidR="00F10376">
        <w:t xml:space="preserve"> case</w:t>
      </w:r>
      <w:r w:rsidR="00ED0299">
        <w:t>.</w:t>
      </w:r>
      <w:r w:rsidR="008E76BE">
        <w:t xml:space="preserve"> By using a power meter as test instrument, </w:t>
      </w:r>
      <w:r w:rsidR="00EA6ECE">
        <w:t>reasonable uncertainty values can be obtained.</w:t>
      </w:r>
    </w:p>
    <w:p w14:paraId="068D143C" w14:textId="224EB930" w:rsidR="006B4B3E" w:rsidRDefault="006B4B3E" w:rsidP="00162BFB">
      <w:pPr>
        <w:pStyle w:val="BodyText"/>
      </w:pPr>
      <w:r>
        <w:t>Further discussions should consider:</w:t>
      </w:r>
    </w:p>
    <w:p w14:paraId="7CD71C04" w14:textId="27F71B05" w:rsidR="006B4B3E" w:rsidRDefault="006B4B3E" w:rsidP="006B4B3E">
      <w:pPr>
        <w:pStyle w:val="BodyText"/>
        <w:numPr>
          <w:ilvl w:val="0"/>
          <w:numId w:val="9"/>
        </w:numPr>
      </w:pPr>
      <w:r>
        <w:t>OTA impacts at other parts of the FR2 frequency range</w:t>
      </w:r>
    </w:p>
    <w:p w14:paraId="41233064" w14:textId="4DD454CD" w:rsidR="006B4B3E" w:rsidRDefault="006B4B3E" w:rsidP="006B4B3E">
      <w:pPr>
        <w:pStyle w:val="BodyText"/>
        <w:numPr>
          <w:ilvl w:val="0"/>
          <w:numId w:val="9"/>
        </w:numPr>
      </w:pPr>
      <w:r>
        <w:t>Test equipment uncertainties</w:t>
      </w:r>
    </w:p>
    <w:p w14:paraId="65C608F9" w14:textId="51E840E6" w:rsidR="006B4B3E" w:rsidRPr="007D610C" w:rsidRDefault="006B4B3E" w:rsidP="006B4B3E">
      <w:pPr>
        <w:pStyle w:val="BodyText"/>
        <w:numPr>
          <w:ilvl w:val="0"/>
          <w:numId w:val="9"/>
        </w:numPr>
      </w:pPr>
      <w:r>
        <w:lastRenderedPageBreak/>
        <w:t>An appropriate partitioning of the 24-56GHz range for measurement uncertainty characterization</w:t>
      </w:r>
    </w:p>
    <w:p w14:paraId="5F351804" w14:textId="77777777" w:rsidR="00162BFB" w:rsidRDefault="00162BFB" w:rsidP="00CD0DCA">
      <w:pPr>
        <w:pStyle w:val="BodyText"/>
      </w:pPr>
    </w:p>
    <w:p w14:paraId="6F1C7C05" w14:textId="6799699C" w:rsidR="007D610C" w:rsidRDefault="007D610C" w:rsidP="00172F1C">
      <w:pPr>
        <w:pBdr>
          <w:bottom w:val="single" w:sz="4" w:space="1" w:color="auto"/>
        </w:pBdr>
        <w:rPr>
          <w:rFonts w:ascii="Arial" w:hAnsi="Arial" w:cs="Arial"/>
        </w:rPr>
      </w:pPr>
    </w:p>
    <w:p w14:paraId="32CECF64" w14:textId="77777777" w:rsidR="00172F1C" w:rsidRDefault="00172F1C" w:rsidP="00172F1C">
      <w:pPr>
        <w:rPr>
          <w:rFonts w:ascii="Arial" w:hAnsi="Arial" w:cs="Arial"/>
        </w:rPr>
      </w:pPr>
    </w:p>
    <w:p w14:paraId="42F707AB" w14:textId="77777777" w:rsidR="00172F1C" w:rsidRDefault="00172F1C" w:rsidP="00A2750F">
      <w:pPr>
        <w:pStyle w:val="Heading1"/>
        <w:numPr>
          <w:ilvl w:val="0"/>
          <w:numId w:val="4"/>
        </w:numPr>
        <w:ind w:hanging="720"/>
      </w:pPr>
      <w:r>
        <w:t>References</w:t>
      </w:r>
    </w:p>
    <w:p w14:paraId="6CCEB3D1" w14:textId="2AEFA655" w:rsidR="00D20550" w:rsidRPr="00D20550" w:rsidRDefault="00D20550" w:rsidP="00D20550">
      <w:pPr>
        <w:pStyle w:val="Reference"/>
        <w:rPr>
          <w:lang w:val="en-US"/>
        </w:rPr>
      </w:pPr>
      <w:r w:rsidRPr="00D20550">
        <w:rPr>
          <w:lang w:val="en-US"/>
        </w:rPr>
        <w:t>TS 37.842, Evolved Universal Terrestrial Radio Access (E-UTRA) and Universal Terrestrial Radio Access (UTRA; Radio Frequency (RF) requirement background for Active Antenna System (AAS) Base Station (BS)</w:t>
      </w:r>
    </w:p>
    <w:p w14:paraId="33BF6656" w14:textId="3DD0A845" w:rsidR="00D20550" w:rsidRDefault="00D20550" w:rsidP="00D20550">
      <w:pPr>
        <w:pStyle w:val="Reference"/>
        <w:rPr>
          <w:lang w:val="en-US"/>
        </w:rPr>
      </w:pPr>
      <w:r>
        <w:rPr>
          <w:lang w:val="en-US"/>
        </w:rPr>
        <w:t>Ericsson, R4-1804988, “Measurement Uncertainty of Common Test Equipment”, RAN4#86bis, April 2018</w:t>
      </w:r>
    </w:p>
    <w:p w14:paraId="08D43217" w14:textId="4C06FD52" w:rsidR="00D20550" w:rsidRDefault="00D20550" w:rsidP="00D20550">
      <w:pPr>
        <w:pStyle w:val="Reference"/>
        <w:rPr>
          <w:lang w:val="en-US"/>
        </w:rPr>
      </w:pPr>
      <w:r>
        <w:rPr>
          <w:lang w:val="en-US"/>
        </w:rPr>
        <w:t>Ericsson, R4-1802758, “</w:t>
      </w:r>
      <w:r>
        <w:rPr>
          <w:rFonts w:cs="Arial"/>
          <w:lang w:val="en-US"/>
        </w:rPr>
        <w:t>FR1 and FR2 OTA Testing Synergies”, RAN4#86, February 2018</w:t>
      </w:r>
    </w:p>
    <w:p w14:paraId="4B3FE8AB" w14:textId="02FB7C1E" w:rsidR="00D20550" w:rsidRPr="00D20550" w:rsidRDefault="00D20550" w:rsidP="006C68CB">
      <w:pPr>
        <w:ind w:left="720" w:hanging="720"/>
        <w:rPr>
          <w:lang w:val="en-US"/>
        </w:rPr>
      </w:pPr>
    </w:p>
    <w:sectPr w:rsidR="00D20550" w:rsidRPr="00D20550"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247DE" w14:textId="77777777" w:rsidR="00FC72D9" w:rsidRDefault="00FC72D9">
      <w:r>
        <w:separator/>
      </w:r>
    </w:p>
  </w:endnote>
  <w:endnote w:type="continuationSeparator" w:id="0">
    <w:p w14:paraId="5358AB4D" w14:textId="77777777" w:rsidR="00FC72D9" w:rsidRDefault="00FC72D9">
      <w:r>
        <w:continuationSeparator/>
      </w:r>
    </w:p>
  </w:endnote>
  <w:endnote w:type="continuationNotice" w:id="1">
    <w:p w14:paraId="0D385B81" w14:textId="77777777" w:rsidR="00FC72D9" w:rsidRDefault="00FC72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B007B" w14:textId="77777777" w:rsidR="00FC72D9" w:rsidRDefault="00FC72D9">
      <w:r>
        <w:separator/>
      </w:r>
    </w:p>
  </w:footnote>
  <w:footnote w:type="continuationSeparator" w:id="0">
    <w:p w14:paraId="5883BE76" w14:textId="77777777" w:rsidR="00FC72D9" w:rsidRDefault="00FC72D9">
      <w:r>
        <w:continuationSeparator/>
      </w:r>
    </w:p>
  </w:footnote>
  <w:footnote w:type="continuationNotice" w:id="1">
    <w:p w14:paraId="01DACACB" w14:textId="77777777" w:rsidR="00FC72D9" w:rsidRDefault="00FC72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8B209C6"/>
    <w:multiLevelType w:val="multilevel"/>
    <w:tmpl w:val="69426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7" w15:restartNumberingAfterBreak="0">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8" w15:restartNumberingAfterBreak="0">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abstractNum w:abstractNumId="9" w15:restartNumberingAfterBreak="0">
    <w:nsid w:val="7E03069F"/>
    <w:multiLevelType w:val="hybridMultilevel"/>
    <w:tmpl w:val="72CEA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3"/>
  </w:num>
  <w:num w:numId="5">
    <w:abstractNumId w:val="7"/>
  </w:num>
  <w:num w:numId="6">
    <w:abstractNumId w:val="6"/>
  </w:num>
  <w:num w:numId="7">
    <w:abstractNumId w:val="8"/>
  </w:num>
  <w:num w:numId="8">
    <w:abstractNumId w:val="0"/>
  </w:num>
  <w:num w:numId="9">
    <w:abstractNumId w:val="9"/>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E41"/>
    <w:rsid w:val="00046A12"/>
    <w:rsid w:val="000530D2"/>
    <w:rsid w:val="00061051"/>
    <w:rsid w:val="00065FDF"/>
    <w:rsid w:val="00071F8A"/>
    <w:rsid w:val="000929DC"/>
    <w:rsid w:val="000936C3"/>
    <w:rsid w:val="00094673"/>
    <w:rsid w:val="000A266D"/>
    <w:rsid w:val="000C0F32"/>
    <w:rsid w:val="000C3ABD"/>
    <w:rsid w:val="000D5706"/>
    <w:rsid w:val="000E1006"/>
    <w:rsid w:val="000F2D80"/>
    <w:rsid w:val="000F4A2A"/>
    <w:rsid w:val="00100D8A"/>
    <w:rsid w:val="001324FF"/>
    <w:rsid w:val="00135043"/>
    <w:rsid w:val="001576F5"/>
    <w:rsid w:val="00157A82"/>
    <w:rsid w:val="00162BFB"/>
    <w:rsid w:val="0016680D"/>
    <w:rsid w:val="00166FB2"/>
    <w:rsid w:val="00167FED"/>
    <w:rsid w:val="00172F1C"/>
    <w:rsid w:val="00180010"/>
    <w:rsid w:val="00180E16"/>
    <w:rsid w:val="00187CF1"/>
    <w:rsid w:val="001909AB"/>
    <w:rsid w:val="001A0A66"/>
    <w:rsid w:val="001C05E6"/>
    <w:rsid w:val="001C4716"/>
    <w:rsid w:val="001D2B7F"/>
    <w:rsid w:val="001E4586"/>
    <w:rsid w:val="001E6394"/>
    <w:rsid w:val="001F5EA2"/>
    <w:rsid w:val="001F60AC"/>
    <w:rsid w:val="00201EBA"/>
    <w:rsid w:val="00201F5F"/>
    <w:rsid w:val="0020484C"/>
    <w:rsid w:val="00207DF5"/>
    <w:rsid w:val="00210EE3"/>
    <w:rsid w:val="0025373C"/>
    <w:rsid w:val="00262E61"/>
    <w:rsid w:val="00270E1C"/>
    <w:rsid w:val="0027303E"/>
    <w:rsid w:val="002828B4"/>
    <w:rsid w:val="002975FC"/>
    <w:rsid w:val="002A408B"/>
    <w:rsid w:val="002A4E0C"/>
    <w:rsid w:val="002C1E3A"/>
    <w:rsid w:val="002D3296"/>
    <w:rsid w:val="002D3915"/>
    <w:rsid w:val="002D3CF6"/>
    <w:rsid w:val="002E2D39"/>
    <w:rsid w:val="002F39E3"/>
    <w:rsid w:val="00302FF8"/>
    <w:rsid w:val="0030504B"/>
    <w:rsid w:val="003155DA"/>
    <w:rsid w:val="003362F5"/>
    <w:rsid w:val="00351C7B"/>
    <w:rsid w:val="003705D0"/>
    <w:rsid w:val="00371302"/>
    <w:rsid w:val="00382B10"/>
    <w:rsid w:val="0038318C"/>
    <w:rsid w:val="00386740"/>
    <w:rsid w:val="00392659"/>
    <w:rsid w:val="003A4413"/>
    <w:rsid w:val="003B4528"/>
    <w:rsid w:val="003C3AD3"/>
    <w:rsid w:val="003E56CF"/>
    <w:rsid w:val="003F385D"/>
    <w:rsid w:val="003F635B"/>
    <w:rsid w:val="00400256"/>
    <w:rsid w:val="00401C8A"/>
    <w:rsid w:val="00426CCD"/>
    <w:rsid w:val="004326B0"/>
    <w:rsid w:val="004472A0"/>
    <w:rsid w:val="00457C90"/>
    <w:rsid w:val="00481615"/>
    <w:rsid w:val="004833E4"/>
    <w:rsid w:val="00485B74"/>
    <w:rsid w:val="00492A63"/>
    <w:rsid w:val="004A4D30"/>
    <w:rsid w:val="004A71C9"/>
    <w:rsid w:val="004B71FD"/>
    <w:rsid w:val="004E6DA3"/>
    <w:rsid w:val="004F6943"/>
    <w:rsid w:val="0051317C"/>
    <w:rsid w:val="0051444C"/>
    <w:rsid w:val="00514DE4"/>
    <w:rsid w:val="005547F8"/>
    <w:rsid w:val="00567E6A"/>
    <w:rsid w:val="00576E41"/>
    <w:rsid w:val="0058646C"/>
    <w:rsid w:val="005914DF"/>
    <w:rsid w:val="005B1502"/>
    <w:rsid w:val="005C12B5"/>
    <w:rsid w:val="005C4E6C"/>
    <w:rsid w:val="005C6E5E"/>
    <w:rsid w:val="005E269F"/>
    <w:rsid w:val="005E617A"/>
    <w:rsid w:val="005F7180"/>
    <w:rsid w:val="0060211F"/>
    <w:rsid w:val="00603BA5"/>
    <w:rsid w:val="00613481"/>
    <w:rsid w:val="00621B99"/>
    <w:rsid w:val="006336F4"/>
    <w:rsid w:val="00636220"/>
    <w:rsid w:val="006433AF"/>
    <w:rsid w:val="006674F7"/>
    <w:rsid w:val="00673D11"/>
    <w:rsid w:val="006A15BF"/>
    <w:rsid w:val="006A30DE"/>
    <w:rsid w:val="006B4B3E"/>
    <w:rsid w:val="006C4012"/>
    <w:rsid w:val="006C68CB"/>
    <w:rsid w:val="006D544C"/>
    <w:rsid w:val="006E420F"/>
    <w:rsid w:val="006F325E"/>
    <w:rsid w:val="00711C52"/>
    <w:rsid w:val="00713E53"/>
    <w:rsid w:val="00714BCD"/>
    <w:rsid w:val="00727586"/>
    <w:rsid w:val="00731C95"/>
    <w:rsid w:val="00736373"/>
    <w:rsid w:val="007453F7"/>
    <w:rsid w:val="0074553D"/>
    <w:rsid w:val="00753EBD"/>
    <w:rsid w:val="0076585C"/>
    <w:rsid w:val="00771E3D"/>
    <w:rsid w:val="007721E1"/>
    <w:rsid w:val="0077262A"/>
    <w:rsid w:val="00775292"/>
    <w:rsid w:val="00776541"/>
    <w:rsid w:val="007800FB"/>
    <w:rsid w:val="00780404"/>
    <w:rsid w:val="00792DB5"/>
    <w:rsid w:val="00793405"/>
    <w:rsid w:val="007B081E"/>
    <w:rsid w:val="007B5932"/>
    <w:rsid w:val="007C788A"/>
    <w:rsid w:val="007D610C"/>
    <w:rsid w:val="007D69C4"/>
    <w:rsid w:val="007D714A"/>
    <w:rsid w:val="007E4133"/>
    <w:rsid w:val="008028B4"/>
    <w:rsid w:val="008064BE"/>
    <w:rsid w:val="00817283"/>
    <w:rsid w:val="0082028D"/>
    <w:rsid w:val="008272BF"/>
    <w:rsid w:val="00833C04"/>
    <w:rsid w:val="00855168"/>
    <w:rsid w:val="0085548B"/>
    <w:rsid w:val="008569C6"/>
    <w:rsid w:val="00862F04"/>
    <w:rsid w:val="00865E7A"/>
    <w:rsid w:val="008670ED"/>
    <w:rsid w:val="00885350"/>
    <w:rsid w:val="008A480B"/>
    <w:rsid w:val="008A792F"/>
    <w:rsid w:val="008B1C1E"/>
    <w:rsid w:val="008B425D"/>
    <w:rsid w:val="008B4965"/>
    <w:rsid w:val="008C0F55"/>
    <w:rsid w:val="008E76BE"/>
    <w:rsid w:val="00911548"/>
    <w:rsid w:val="00925746"/>
    <w:rsid w:val="009262F3"/>
    <w:rsid w:val="009319FF"/>
    <w:rsid w:val="00940151"/>
    <w:rsid w:val="009673B1"/>
    <w:rsid w:val="009673B4"/>
    <w:rsid w:val="00973E8E"/>
    <w:rsid w:val="0097610A"/>
    <w:rsid w:val="009808ED"/>
    <w:rsid w:val="009924AD"/>
    <w:rsid w:val="00996B28"/>
    <w:rsid w:val="009B1075"/>
    <w:rsid w:val="009E72E0"/>
    <w:rsid w:val="009F2A3A"/>
    <w:rsid w:val="009F750F"/>
    <w:rsid w:val="00A02753"/>
    <w:rsid w:val="00A10E60"/>
    <w:rsid w:val="00A16147"/>
    <w:rsid w:val="00A23A7E"/>
    <w:rsid w:val="00A247D9"/>
    <w:rsid w:val="00A2750F"/>
    <w:rsid w:val="00A4593B"/>
    <w:rsid w:val="00A46D7C"/>
    <w:rsid w:val="00A65ECD"/>
    <w:rsid w:val="00A677DF"/>
    <w:rsid w:val="00A737DB"/>
    <w:rsid w:val="00A85919"/>
    <w:rsid w:val="00AA16C3"/>
    <w:rsid w:val="00AA19D0"/>
    <w:rsid w:val="00AA3F37"/>
    <w:rsid w:val="00AA6F02"/>
    <w:rsid w:val="00AB4A38"/>
    <w:rsid w:val="00AC253F"/>
    <w:rsid w:val="00AD3D1F"/>
    <w:rsid w:val="00AE133B"/>
    <w:rsid w:val="00AE74E8"/>
    <w:rsid w:val="00AF0B2B"/>
    <w:rsid w:val="00AF14C7"/>
    <w:rsid w:val="00AF50CC"/>
    <w:rsid w:val="00B02041"/>
    <w:rsid w:val="00B2662F"/>
    <w:rsid w:val="00B379D3"/>
    <w:rsid w:val="00B408D8"/>
    <w:rsid w:val="00B42DCE"/>
    <w:rsid w:val="00B450E7"/>
    <w:rsid w:val="00B51DB1"/>
    <w:rsid w:val="00B5492B"/>
    <w:rsid w:val="00B561C6"/>
    <w:rsid w:val="00B67A1A"/>
    <w:rsid w:val="00B75F96"/>
    <w:rsid w:val="00B87011"/>
    <w:rsid w:val="00B93628"/>
    <w:rsid w:val="00BA5D17"/>
    <w:rsid w:val="00BA6D80"/>
    <w:rsid w:val="00BB65D8"/>
    <w:rsid w:val="00BC218A"/>
    <w:rsid w:val="00BC2891"/>
    <w:rsid w:val="00BE060E"/>
    <w:rsid w:val="00C071D3"/>
    <w:rsid w:val="00C15942"/>
    <w:rsid w:val="00C2020F"/>
    <w:rsid w:val="00C2478E"/>
    <w:rsid w:val="00C30717"/>
    <w:rsid w:val="00C37498"/>
    <w:rsid w:val="00C40ADA"/>
    <w:rsid w:val="00C43F7F"/>
    <w:rsid w:val="00C43F94"/>
    <w:rsid w:val="00C50552"/>
    <w:rsid w:val="00C54388"/>
    <w:rsid w:val="00C82640"/>
    <w:rsid w:val="00C94F91"/>
    <w:rsid w:val="00CA5444"/>
    <w:rsid w:val="00CA67E3"/>
    <w:rsid w:val="00CB6478"/>
    <w:rsid w:val="00CC55A7"/>
    <w:rsid w:val="00CD0DCA"/>
    <w:rsid w:val="00CD0FAB"/>
    <w:rsid w:val="00CD1E76"/>
    <w:rsid w:val="00CD2A2D"/>
    <w:rsid w:val="00CD2FEF"/>
    <w:rsid w:val="00CD5405"/>
    <w:rsid w:val="00CE23E4"/>
    <w:rsid w:val="00CE7B97"/>
    <w:rsid w:val="00CF140C"/>
    <w:rsid w:val="00CF44F4"/>
    <w:rsid w:val="00D00C1A"/>
    <w:rsid w:val="00D11F31"/>
    <w:rsid w:val="00D1325E"/>
    <w:rsid w:val="00D20550"/>
    <w:rsid w:val="00D22909"/>
    <w:rsid w:val="00D266DD"/>
    <w:rsid w:val="00D36627"/>
    <w:rsid w:val="00D60CB5"/>
    <w:rsid w:val="00D63A90"/>
    <w:rsid w:val="00D63AAD"/>
    <w:rsid w:val="00D669C6"/>
    <w:rsid w:val="00D801B9"/>
    <w:rsid w:val="00DC794D"/>
    <w:rsid w:val="00DD7A3E"/>
    <w:rsid w:val="00DF03DE"/>
    <w:rsid w:val="00DF44E7"/>
    <w:rsid w:val="00E07D01"/>
    <w:rsid w:val="00E11EDE"/>
    <w:rsid w:val="00E13AC6"/>
    <w:rsid w:val="00E32250"/>
    <w:rsid w:val="00E61983"/>
    <w:rsid w:val="00E81698"/>
    <w:rsid w:val="00E957C0"/>
    <w:rsid w:val="00EA6ECE"/>
    <w:rsid w:val="00EB4774"/>
    <w:rsid w:val="00EB5CAF"/>
    <w:rsid w:val="00ED0299"/>
    <w:rsid w:val="00ED5A4C"/>
    <w:rsid w:val="00ED5A7C"/>
    <w:rsid w:val="00EE301E"/>
    <w:rsid w:val="00EE67B8"/>
    <w:rsid w:val="00F10376"/>
    <w:rsid w:val="00F12015"/>
    <w:rsid w:val="00F13B42"/>
    <w:rsid w:val="00F165B4"/>
    <w:rsid w:val="00F177A5"/>
    <w:rsid w:val="00F408CF"/>
    <w:rsid w:val="00F553DC"/>
    <w:rsid w:val="00F57E71"/>
    <w:rsid w:val="00F60C52"/>
    <w:rsid w:val="00F820CB"/>
    <w:rsid w:val="00F848BC"/>
    <w:rsid w:val="00F91C79"/>
    <w:rsid w:val="00FA04AD"/>
    <w:rsid w:val="00FB4D55"/>
    <w:rsid w:val="00FC72D9"/>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0E01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unhideWhenUsed/>
    <w:qFormat/>
    <w:rsid w:val="001F5EA2"/>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7D610C"/>
    <w:rPr>
      <w:rFonts w:ascii="Tahoma" w:hAnsi="Tahoma" w:cs="Tahoma"/>
      <w:sz w:val="16"/>
      <w:szCs w:val="16"/>
    </w:rPr>
  </w:style>
  <w:style w:type="character" w:customStyle="1" w:styleId="BalloonTextChar">
    <w:name w:val="Balloon Text Char"/>
    <w:link w:val="BalloonText"/>
    <w:uiPriority w:val="99"/>
    <w:semiHidden/>
    <w:rsid w:val="007D610C"/>
    <w:rPr>
      <w:rFonts w:ascii="Tahoma" w:hAnsi="Tahoma" w:cs="Tahoma"/>
      <w:sz w:val="16"/>
      <w:szCs w:val="16"/>
      <w:lang w:val="en-GB" w:eastAsia="en-US"/>
    </w:rPr>
  </w:style>
  <w:style w:type="paragraph" w:styleId="BodyText">
    <w:name w:val="Body Text"/>
    <w:basedOn w:val="Normal"/>
    <w:link w:val="BodyTextChar"/>
    <w:uiPriority w:val="99"/>
    <w:unhideWhenUsed/>
    <w:rsid w:val="00CD0DCA"/>
    <w:pPr>
      <w:spacing w:after="120"/>
    </w:pPr>
  </w:style>
  <w:style w:type="character" w:customStyle="1" w:styleId="BodyTextChar">
    <w:name w:val="Body Text Char"/>
    <w:link w:val="BodyText"/>
    <w:uiPriority w:val="99"/>
    <w:rsid w:val="00CD0DCA"/>
    <w:rPr>
      <w:lang w:val="en-GB"/>
    </w:rPr>
  </w:style>
  <w:style w:type="character" w:styleId="CommentReference">
    <w:name w:val="annotation reference"/>
    <w:uiPriority w:val="99"/>
    <w:semiHidden/>
    <w:unhideWhenUsed/>
    <w:rsid w:val="00C071D3"/>
    <w:rPr>
      <w:sz w:val="16"/>
      <w:szCs w:val="16"/>
    </w:rPr>
  </w:style>
  <w:style w:type="paragraph" w:styleId="CommentSubject">
    <w:name w:val="annotation subject"/>
    <w:basedOn w:val="CommentText"/>
    <w:next w:val="CommentText"/>
    <w:link w:val="CommentSubjectChar"/>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071D3"/>
    <w:rPr>
      <w:rFonts w:ascii="Arial" w:hAnsi="Arial"/>
      <w:lang w:val="en-GB" w:eastAsia="en-US"/>
    </w:rPr>
  </w:style>
  <w:style w:type="character" w:customStyle="1" w:styleId="CommentSubjectChar">
    <w:name w:val="Comment Subject Char"/>
    <w:link w:val="CommentSubject"/>
    <w:uiPriority w:val="99"/>
    <w:semiHidden/>
    <w:rsid w:val="00C071D3"/>
    <w:rPr>
      <w:rFonts w:ascii="Arial" w:hAnsi="Arial"/>
      <w:b/>
      <w:bCs/>
      <w:lang w:val="en-GB" w:eastAsia="en-US"/>
    </w:rPr>
  </w:style>
  <w:style w:type="paragraph" w:styleId="Revision">
    <w:name w:val="Revision"/>
    <w:hidden/>
    <w:uiPriority w:val="99"/>
    <w:semiHidden/>
    <w:rsid w:val="00C071D3"/>
    <w:rPr>
      <w:lang w:val="en-GB" w:eastAsia="en-US"/>
    </w:rPr>
  </w:style>
  <w:style w:type="paragraph" w:styleId="Caption">
    <w:name w:val="caption"/>
    <w:basedOn w:val="Normal"/>
    <w:next w:val="Normal"/>
    <w:uiPriority w:val="35"/>
    <w:unhideWhenUsed/>
    <w:qFormat/>
    <w:rsid w:val="009E72E0"/>
    <w:rPr>
      <w:b/>
      <w:bCs/>
    </w:rPr>
  </w:style>
  <w:style w:type="character" w:customStyle="1" w:styleId="Heading4Char">
    <w:name w:val="Heading 4 Char"/>
    <w:link w:val="Heading4"/>
    <w:uiPriority w:val="9"/>
    <w:rsid w:val="001F5EA2"/>
    <w:rPr>
      <w:rFonts w:ascii="Calibri" w:eastAsia="Times New Roman" w:hAnsi="Calibri" w:cs="Times New Roman"/>
      <w:b/>
      <w:bCs/>
      <w:sz w:val="28"/>
      <w:szCs w:val="28"/>
      <w:lang w:val="en-GB" w:eastAsia="en-US"/>
    </w:rPr>
  </w:style>
  <w:style w:type="paragraph" w:styleId="NormalWeb">
    <w:name w:val="Normal (Web)"/>
    <w:basedOn w:val="Normal"/>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Normal"/>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Normal"/>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Normal"/>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Normal"/>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Heading5"/>
    <w:next w:val="Normal"/>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Normal"/>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List2"/>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List3"/>
    <w:rsid w:val="00E13AC6"/>
    <w:pPr>
      <w:overflowPunct w:val="0"/>
      <w:autoSpaceDE w:val="0"/>
      <w:autoSpaceDN w:val="0"/>
      <w:adjustRightInd w:val="0"/>
      <w:spacing w:after="180"/>
      <w:ind w:left="1135" w:hanging="284"/>
      <w:contextualSpacing w:val="0"/>
      <w:textAlignment w:val="baseline"/>
    </w:pPr>
  </w:style>
  <w:style w:type="paragraph" w:styleId="List2">
    <w:name w:val="List 2"/>
    <w:basedOn w:val="Normal"/>
    <w:uiPriority w:val="99"/>
    <w:semiHidden/>
    <w:unhideWhenUsed/>
    <w:rsid w:val="00E13AC6"/>
    <w:pPr>
      <w:ind w:left="566" w:hanging="283"/>
      <w:contextualSpacing/>
    </w:pPr>
  </w:style>
  <w:style w:type="paragraph" w:styleId="List3">
    <w:name w:val="List 3"/>
    <w:basedOn w:val="Normal"/>
    <w:uiPriority w:val="99"/>
    <w:semiHidden/>
    <w:unhideWhenUsed/>
    <w:rsid w:val="00E13AC6"/>
    <w:pPr>
      <w:ind w:left="849" w:hanging="283"/>
      <w:contextualSpacing/>
    </w:pPr>
  </w:style>
  <w:style w:type="paragraph" w:customStyle="1" w:styleId="3GPPHeader">
    <w:name w:val="3GPP_Header"/>
    <w:basedOn w:val="Normal"/>
    <w:rsid w:val="000A266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D20550"/>
    <w:pPr>
      <w:numPr>
        <w:numId w:val="10"/>
      </w:numPr>
      <w:overflowPunct w:val="0"/>
      <w:autoSpaceDE w:val="0"/>
      <w:autoSpaceDN w:val="0"/>
      <w:adjustRightInd w:val="0"/>
      <w:spacing w:after="120"/>
      <w:jc w:val="both"/>
    </w:pPr>
    <w:rPr>
      <w:rFonts w:ascii="Arial" w:hAnsi="Arial"/>
      <w:lang w:eastAsia="zh-CN"/>
    </w:rPr>
  </w:style>
  <w:style w:type="paragraph" w:styleId="ListParagraph">
    <w:name w:val="List Paragraph"/>
    <w:basedOn w:val="Normal"/>
    <w:uiPriority w:val="34"/>
    <w:qFormat/>
    <w:rsid w:val="00D205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232198475">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383917120">
      <w:bodyDiv w:val="1"/>
      <w:marLeft w:val="0"/>
      <w:marRight w:val="0"/>
      <w:marTop w:val="0"/>
      <w:marBottom w:val="0"/>
      <w:divBdr>
        <w:top w:val="none" w:sz="0" w:space="0" w:color="auto"/>
        <w:left w:val="none" w:sz="0" w:space="0" w:color="auto"/>
        <w:bottom w:val="none" w:sz="0" w:space="0" w:color="auto"/>
        <w:right w:val="none" w:sz="0" w:space="0" w:color="auto"/>
      </w:divBdr>
    </w:div>
    <w:div w:id="470248123">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519124740">
      <w:bodyDiv w:val="1"/>
      <w:marLeft w:val="0"/>
      <w:marRight w:val="0"/>
      <w:marTop w:val="0"/>
      <w:marBottom w:val="0"/>
      <w:divBdr>
        <w:top w:val="none" w:sz="0" w:space="0" w:color="auto"/>
        <w:left w:val="none" w:sz="0" w:space="0" w:color="auto"/>
        <w:bottom w:val="none" w:sz="0" w:space="0" w:color="auto"/>
        <w:right w:val="none" w:sz="0" w:space="0" w:color="auto"/>
      </w:divBdr>
    </w:div>
    <w:div w:id="789591218">
      <w:bodyDiv w:val="1"/>
      <w:marLeft w:val="0"/>
      <w:marRight w:val="0"/>
      <w:marTop w:val="0"/>
      <w:marBottom w:val="0"/>
      <w:divBdr>
        <w:top w:val="none" w:sz="0" w:space="0" w:color="auto"/>
        <w:left w:val="none" w:sz="0" w:space="0" w:color="auto"/>
        <w:bottom w:val="none" w:sz="0" w:space="0" w:color="auto"/>
        <w:right w:val="none" w:sz="0" w:space="0" w:color="auto"/>
      </w:divBdr>
    </w:div>
    <w:div w:id="972439994">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488402361">
      <w:bodyDiv w:val="1"/>
      <w:marLeft w:val="0"/>
      <w:marRight w:val="0"/>
      <w:marTop w:val="0"/>
      <w:marBottom w:val="0"/>
      <w:divBdr>
        <w:top w:val="none" w:sz="0" w:space="0" w:color="auto"/>
        <w:left w:val="none" w:sz="0" w:space="0" w:color="auto"/>
        <w:bottom w:val="none" w:sz="0" w:space="0" w:color="auto"/>
        <w:right w:val="none" w:sz="0" w:space="0" w:color="auto"/>
      </w:divBdr>
    </w:div>
    <w:div w:id="1518543686">
      <w:bodyDiv w:val="1"/>
      <w:marLeft w:val="0"/>
      <w:marRight w:val="0"/>
      <w:marTop w:val="0"/>
      <w:marBottom w:val="0"/>
      <w:divBdr>
        <w:top w:val="none" w:sz="0" w:space="0" w:color="auto"/>
        <w:left w:val="none" w:sz="0" w:space="0" w:color="auto"/>
        <w:bottom w:val="none" w:sz="0" w:space="0" w:color="auto"/>
        <w:right w:val="none" w:sz="0" w:space="0" w:color="auto"/>
      </w:divBdr>
    </w:div>
    <w:div w:id="1607153241">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1630629839">
      <w:bodyDiv w:val="1"/>
      <w:marLeft w:val="0"/>
      <w:marRight w:val="0"/>
      <w:marTop w:val="0"/>
      <w:marBottom w:val="0"/>
      <w:divBdr>
        <w:top w:val="none" w:sz="0" w:space="0" w:color="auto"/>
        <w:left w:val="none" w:sz="0" w:space="0" w:color="auto"/>
        <w:bottom w:val="none" w:sz="0" w:space="0" w:color="auto"/>
        <w:right w:val="none" w:sz="0" w:space="0" w:color="auto"/>
      </w:divBdr>
    </w:div>
    <w:div w:id="2011054260">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633BF9E7EA5548B7A3A393212D6480" ma:contentTypeVersion="5" ma:contentTypeDescription="Create a new document." ma:contentTypeScope="" ma:versionID="2ab3deab35be6f162b950bbf862f2cc4">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44d3fd06470d12e5ce405ce47c6fcedd"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UserInfo>
        <DisplayName>Thomas Chapman</DisplayName>
        <AccountId>53</AccountId>
        <AccountType/>
      </UserInfo>
      <UserInfo>
        <DisplayName>Aurelian Bria</DisplayName>
        <AccountId>117</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46D6E-0CE0-42B7-9A10-69B513643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3.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4.xml><?xml version="1.0" encoding="utf-8"?>
<ds:datastoreItem xmlns:ds="http://schemas.openxmlformats.org/officeDocument/2006/customXml" ds:itemID="{0FA36CAA-03AA-440B-AE61-6076F4D07962}">
  <ds:schemaRefs>
    <ds:schemaRef ds:uri="http://schemas.microsoft.com/office/2006/metadata/properties"/>
    <ds:schemaRef ds:uri="http://schemas.microsoft.com/office/infopath/2007/PartnerControls"/>
    <ds:schemaRef ds:uri="8c206d83-9077-4838-a2dd-3d08ee9e6fa3"/>
  </ds:schemaRefs>
</ds:datastoreItem>
</file>

<file path=customXml/itemProps5.xml><?xml version="1.0" encoding="utf-8"?>
<ds:datastoreItem xmlns:ds="http://schemas.openxmlformats.org/officeDocument/2006/customXml" ds:itemID="{C8E4E796-AE99-47DE-90DD-00319B984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1218</Words>
  <Characters>6458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2018-04-06T13:01:00Z</dcterms:created>
  <dcterms:modified xsi:type="dcterms:W3CDTF">2018-04-06T14:21:00Z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