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FC0" w:rsidRPr="0010563B" w:rsidRDefault="000B0FC0" w:rsidP="000B0FC0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10563B">
        <w:rPr>
          <w:rFonts w:ascii="Arial" w:hAnsi="Arial" w:cs="Arial"/>
          <w:b/>
          <w:sz w:val="24"/>
        </w:rPr>
        <w:t>3GPP TSG-RAN WG4 Meeting #86bis</w:t>
      </w:r>
      <w:r w:rsidRPr="0010563B">
        <w:rPr>
          <w:rFonts w:ascii="Arial" w:hAnsi="Arial" w:cs="Arial"/>
          <w:b/>
          <w:sz w:val="24"/>
        </w:rPr>
        <w:tab/>
        <w:t xml:space="preserve">       </w:t>
      </w:r>
      <w:r>
        <w:rPr>
          <w:rFonts w:ascii="Arial" w:hAnsi="Arial" w:cs="Arial"/>
          <w:b/>
          <w:sz w:val="24"/>
        </w:rPr>
        <w:t xml:space="preserve">                                               </w:t>
      </w:r>
      <w:r w:rsidR="003230A7" w:rsidRPr="003230A7">
        <w:rPr>
          <w:rFonts w:ascii="Arial" w:hAnsi="Arial" w:cs="Arial"/>
          <w:b/>
          <w:sz w:val="24"/>
        </w:rPr>
        <w:t>R4-1804166</w:t>
      </w:r>
    </w:p>
    <w:p w:rsidR="000B0FC0" w:rsidRPr="0010563B" w:rsidRDefault="000B0FC0" w:rsidP="000B0FC0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10563B">
        <w:rPr>
          <w:rFonts w:ascii="Arial" w:hAnsi="Arial" w:cs="Arial"/>
          <w:b/>
          <w:sz w:val="24"/>
        </w:rPr>
        <w:t>Melbourne</w:t>
      </w:r>
      <w:r w:rsidRPr="0010563B">
        <w:rPr>
          <w:rFonts w:ascii="Arial" w:hAnsi="Arial" w:cs="Arial" w:hint="eastAsia"/>
          <w:b/>
          <w:sz w:val="24"/>
        </w:rPr>
        <w:t xml:space="preserve">, </w:t>
      </w:r>
      <w:r w:rsidRPr="0010563B">
        <w:rPr>
          <w:rFonts w:ascii="Arial" w:hAnsi="Arial" w:cs="Arial"/>
          <w:b/>
          <w:sz w:val="24"/>
        </w:rPr>
        <w:t>AU, 16th –</w:t>
      </w:r>
      <w:r w:rsidRPr="0010563B">
        <w:rPr>
          <w:rFonts w:ascii="Arial" w:hAnsi="Arial" w:cs="Arial" w:hint="eastAsia"/>
          <w:b/>
          <w:sz w:val="24"/>
        </w:rPr>
        <w:t xml:space="preserve"> </w:t>
      </w:r>
      <w:r w:rsidRPr="0010563B">
        <w:rPr>
          <w:rFonts w:ascii="Arial" w:hAnsi="Arial" w:cs="Arial"/>
          <w:b/>
          <w:sz w:val="24"/>
        </w:rPr>
        <w:t>20th April, 2018</w:t>
      </w:r>
    </w:p>
    <w:p w:rsidR="005C2C93" w:rsidRDefault="005C2C93" w:rsidP="005C2C93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</w:rPr>
      </w:pPr>
    </w:p>
    <w:p w:rsidR="000B0FC0" w:rsidRPr="00146B4F" w:rsidRDefault="000B0FC0" w:rsidP="006266EB">
      <w:pPr>
        <w:tabs>
          <w:tab w:val="left" w:pos="1985"/>
        </w:tabs>
        <w:ind w:left="1983" w:hangingChars="823" w:hanging="1983"/>
        <w:rPr>
          <w:rFonts w:ascii="Arial" w:hAnsi="Arial" w:cs="Arial"/>
          <w:b/>
          <w:sz w:val="24"/>
        </w:rPr>
      </w:pPr>
      <w:r w:rsidRPr="00146B4F">
        <w:rPr>
          <w:rFonts w:ascii="Arial" w:hAnsi="Arial" w:cs="Arial"/>
          <w:b/>
          <w:sz w:val="24"/>
        </w:rPr>
        <w:t>Agenda item:</w:t>
      </w:r>
      <w:r w:rsidRPr="00146B4F">
        <w:rPr>
          <w:rFonts w:ascii="Arial" w:hAnsi="Arial" w:cs="Arial"/>
          <w:b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sz w:val="24"/>
        </w:rPr>
        <w:t>7.9.10.1</w:t>
      </w:r>
    </w:p>
    <w:p w:rsidR="000B0FC0" w:rsidRPr="00146B4F" w:rsidRDefault="000B0FC0" w:rsidP="000B0FC0">
      <w:pPr>
        <w:tabs>
          <w:tab w:val="left" w:pos="1985"/>
        </w:tabs>
        <w:spacing w:before="0"/>
        <w:ind w:left="1985" w:hanging="1985"/>
        <w:rPr>
          <w:rFonts w:ascii="Arial" w:hAnsi="Arial" w:cs="Arial"/>
          <w:sz w:val="24"/>
        </w:rPr>
      </w:pPr>
      <w:r w:rsidRPr="00146B4F">
        <w:rPr>
          <w:rFonts w:ascii="Arial" w:hAnsi="Arial" w:cs="Arial"/>
          <w:b/>
          <w:sz w:val="24"/>
        </w:rPr>
        <w:t>Source:</w:t>
      </w:r>
      <w:r w:rsidRPr="00146B4F">
        <w:rPr>
          <w:rFonts w:ascii="Arial" w:hAnsi="Arial" w:cs="Arial"/>
          <w:b/>
          <w:sz w:val="24"/>
        </w:rPr>
        <w:tab/>
        <w:t>Intel Corporation</w:t>
      </w:r>
    </w:p>
    <w:p w:rsidR="000B0FC0" w:rsidRPr="00146B4F" w:rsidRDefault="000B0FC0" w:rsidP="000B0FC0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146B4F">
        <w:rPr>
          <w:rFonts w:ascii="Arial" w:hAnsi="Arial" w:cs="Arial"/>
          <w:b/>
          <w:sz w:val="24"/>
        </w:rPr>
        <w:t>Title:</w:t>
      </w:r>
      <w:r w:rsidRPr="00146B4F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on hypothetical PDCCH for RLM </w:t>
      </w:r>
    </w:p>
    <w:p w:rsidR="000B0FC0" w:rsidRPr="00146B4F" w:rsidRDefault="000B0FC0" w:rsidP="000B0FC0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146B4F">
        <w:rPr>
          <w:rFonts w:ascii="Arial" w:hAnsi="Arial" w:cs="Arial"/>
          <w:b/>
          <w:sz w:val="24"/>
        </w:rPr>
        <w:t>Document for:</w:t>
      </w:r>
      <w:r w:rsidRPr="00146B4F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146B4F">
        <w:rPr>
          <w:rFonts w:ascii="Arial" w:hAnsi="Arial" w:cs="Arial"/>
          <w:b/>
          <w:sz w:val="24"/>
        </w:rPr>
        <w:t>Discussion</w:t>
      </w:r>
    </w:p>
    <w:p w:rsidR="000B0FC0" w:rsidRDefault="000B0FC0" w:rsidP="000B0FC0">
      <w:pPr>
        <w:pStyle w:val="Heading1"/>
        <w:numPr>
          <w:ilvl w:val="0"/>
          <w:numId w:val="2"/>
        </w:numPr>
      </w:pPr>
      <w:r>
        <w:t>Introduction</w:t>
      </w:r>
    </w:p>
    <w:p w:rsidR="00B13CAE" w:rsidRDefault="00974316" w:rsidP="00974316">
      <w:r>
        <w:t>In RAN4#86 the WF on Hypothetical PDCCH for RLM was agreed [1]. In this paper we present our views on hypothetical PDCCH for RLM</w:t>
      </w:r>
    </w:p>
    <w:p w:rsidR="00974316" w:rsidRDefault="00974316" w:rsidP="00974316">
      <w:pPr>
        <w:pStyle w:val="Heading1"/>
        <w:numPr>
          <w:ilvl w:val="0"/>
          <w:numId w:val="2"/>
        </w:numPr>
      </w:pPr>
      <w:r>
        <w:t>Discussion</w:t>
      </w:r>
    </w:p>
    <w:p w:rsidR="00974316" w:rsidRDefault="003230A7" w:rsidP="00974316">
      <w:pPr>
        <w:rPr>
          <w:lang w:eastAsia="en-GB"/>
        </w:rPr>
      </w:pPr>
      <w:r>
        <w:rPr>
          <w:lang w:eastAsia="en-GB"/>
        </w:rPr>
        <w:t xml:space="preserve">The agreed WF on Hypothetical PDCCH for </w:t>
      </w:r>
      <w:r w:rsidR="00E42843">
        <w:rPr>
          <w:lang w:eastAsia="en-GB"/>
        </w:rPr>
        <w:t>RLM: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230A7" w:rsidTr="003230A7">
        <w:tc>
          <w:tcPr>
            <w:tcW w:w="9350" w:type="dxa"/>
          </w:tcPr>
          <w:p w:rsidR="003230A7" w:rsidRPr="003230A7" w:rsidRDefault="003230A7" w:rsidP="003230A7">
            <w:pPr>
              <w:ind w:left="360"/>
              <w:rPr>
                <w:i/>
                <w:lang w:val="en-US" w:eastAsia="en-GB"/>
              </w:rPr>
            </w:pPr>
            <w:r w:rsidRPr="003230A7">
              <w:rPr>
                <w:i/>
                <w:lang w:val="en-US" w:eastAsia="en-GB"/>
              </w:rPr>
              <w:t>DCI format 1-0 is used for out-of-sync evaluation.</w:t>
            </w:r>
          </w:p>
          <w:p w:rsidR="003230A7" w:rsidRPr="003230A7" w:rsidRDefault="003230A7" w:rsidP="003230A7">
            <w:pPr>
              <w:ind w:left="360"/>
              <w:rPr>
                <w:i/>
                <w:lang w:val="en-US" w:eastAsia="en-GB"/>
              </w:rPr>
            </w:pPr>
            <w:r w:rsidRPr="003230A7">
              <w:rPr>
                <w:i/>
                <w:lang w:val="en-US" w:eastAsia="en-GB"/>
              </w:rPr>
              <w:t>Companies are encouraged to provide simulation results based on R4-1801068 with further clarifications</w:t>
            </w:r>
          </w:p>
          <w:p w:rsidR="003230A7" w:rsidRPr="003230A7" w:rsidRDefault="003230A7" w:rsidP="003230A7">
            <w:pPr>
              <w:numPr>
                <w:ilvl w:val="1"/>
                <w:numId w:val="23"/>
              </w:numPr>
              <w:rPr>
                <w:i/>
                <w:lang w:val="en-US" w:eastAsia="en-GB"/>
              </w:rPr>
            </w:pPr>
            <w:r w:rsidRPr="003230A7">
              <w:rPr>
                <w:i/>
                <w:lang w:val="en-US" w:eastAsia="en-GB"/>
              </w:rPr>
              <w:t>Practical Receiver (practical CE/NE and practical decoder)</w:t>
            </w:r>
          </w:p>
          <w:p w:rsidR="003230A7" w:rsidRPr="003230A7" w:rsidRDefault="003230A7" w:rsidP="003230A7">
            <w:pPr>
              <w:numPr>
                <w:ilvl w:val="1"/>
                <w:numId w:val="23"/>
              </w:numPr>
              <w:rPr>
                <w:i/>
                <w:lang w:val="en-US" w:eastAsia="en-GB"/>
              </w:rPr>
            </w:pPr>
            <w:proofErr w:type="spellStart"/>
            <w:r w:rsidRPr="003230A7">
              <w:rPr>
                <w:i/>
                <w:lang w:val="en-US" w:eastAsia="en-GB"/>
              </w:rPr>
              <w:t>Interleaver</w:t>
            </w:r>
            <w:proofErr w:type="spellEnd"/>
            <w:r w:rsidRPr="003230A7">
              <w:rPr>
                <w:i/>
                <w:lang w:val="en-US" w:eastAsia="en-GB"/>
              </w:rPr>
              <w:t xml:space="preserve"> size (R) = 3</w:t>
            </w:r>
          </w:p>
          <w:p w:rsidR="003230A7" w:rsidRPr="003230A7" w:rsidRDefault="003230A7" w:rsidP="003230A7">
            <w:pPr>
              <w:numPr>
                <w:ilvl w:val="1"/>
                <w:numId w:val="23"/>
              </w:numPr>
              <w:rPr>
                <w:i/>
                <w:lang w:val="en-US" w:eastAsia="en-GB"/>
              </w:rPr>
            </w:pPr>
            <w:proofErr w:type="spellStart"/>
            <w:r w:rsidRPr="003230A7">
              <w:rPr>
                <w:i/>
                <w:lang w:val="en-US" w:eastAsia="en-GB"/>
              </w:rPr>
              <w:t>Interleaver</w:t>
            </w:r>
            <w:proofErr w:type="spellEnd"/>
            <w:r w:rsidRPr="003230A7">
              <w:rPr>
                <w:i/>
                <w:lang w:val="en-US" w:eastAsia="en-GB"/>
              </w:rPr>
              <w:t xml:space="preserve"> </w:t>
            </w:r>
            <w:proofErr w:type="spellStart"/>
            <w:r w:rsidRPr="003230A7">
              <w:rPr>
                <w:i/>
                <w:lang w:val="en-US" w:eastAsia="en-GB"/>
              </w:rPr>
              <w:t>nshift</w:t>
            </w:r>
            <w:proofErr w:type="spellEnd"/>
            <w:r w:rsidRPr="003230A7">
              <w:rPr>
                <w:i/>
                <w:lang w:val="en-US" w:eastAsia="en-GB"/>
              </w:rPr>
              <w:t xml:space="preserve"> = 0</w:t>
            </w:r>
          </w:p>
          <w:p w:rsidR="003230A7" w:rsidRPr="003230A7" w:rsidRDefault="003230A7" w:rsidP="003230A7">
            <w:pPr>
              <w:numPr>
                <w:ilvl w:val="1"/>
                <w:numId w:val="23"/>
              </w:numPr>
              <w:rPr>
                <w:i/>
                <w:lang w:val="en-US" w:eastAsia="en-GB"/>
              </w:rPr>
            </w:pPr>
            <w:r w:rsidRPr="003230A7">
              <w:rPr>
                <w:i/>
                <w:lang w:val="en-US" w:eastAsia="en-GB"/>
              </w:rPr>
              <w:t>Payload size for DCI format 1-0: 56/58/60 for 24/48/96 PRBs BW</w:t>
            </w:r>
          </w:p>
          <w:p w:rsidR="003230A7" w:rsidRPr="003230A7" w:rsidRDefault="003230A7" w:rsidP="003230A7">
            <w:pPr>
              <w:numPr>
                <w:ilvl w:val="1"/>
                <w:numId w:val="23"/>
              </w:numPr>
              <w:rPr>
                <w:i/>
                <w:lang w:val="en-US" w:eastAsia="en-GB"/>
              </w:rPr>
            </w:pPr>
            <w:r w:rsidRPr="003230A7">
              <w:rPr>
                <w:i/>
                <w:lang w:val="en-US" w:eastAsia="en-GB"/>
              </w:rPr>
              <w:t>Payload size for DCI format 1-1: 90/92/94 for 24/48/96 PRBs BW</w:t>
            </w:r>
          </w:p>
          <w:p w:rsidR="003230A7" w:rsidRPr="003230A7" w:rsidRDefault="003230A7" w:rsidP="003230A7">
            <w:pPr>
              <w:ind w:left="360"/>
              <w:rPr>
                <w:i/>
                <w:lang w:val="en-US" w:eastAsia="en-GB"/>
              </w:rPr>
            </w:pPr>
            <w:r w:rsidRPr="003230A7">
              <w:rPr>
                <w:i/>
                <w:lang w:val="en-US" w:eastAsia="en-GB"/>
              </w:rPr>
              <w:t>RAN4 to decide the hypothetical PDCCH parameters considering at least following</w:t>
            </w:r>
          </w:p>
          <w:p w:rsidR="003230A7" w:rsidRPr="003230A7" w:rsidRDefault="003230A7" w:rsidP="003230A7">
            <w:pPr>
              <w:numPr>
                <w:ilvl w:val="1"/>
                <w:numId w:val="23"/>
              </w:numPr>
              <w:rPr>
                <w:i/>
                <w:lang w:val="en-US" w:eastAsia="en-GB"/>
              </w:rPr>
            </w:pPr>
            <w:r w:rsidRPr="003230A7">
              <w:rPr>
                <w:i/>
                <w:lang w:val="en-US" w:eastAsia="en-GB"/>
              </w:rPr>
              <w:t xml:space="preserve">Gap between Qin and </w:t>
            </w:r>
            <w:proofErr w:type="spellStart"/>
            <w:r w:rsidRPr="003230A7">
              <w:rPr>
                <w:i/>
                <w:lang w:val="en-US" w:eastAsia="en-GB"/>
              </w:rPr>
              <w:t>Qout</w:t>
            </w:r>
            <w:proofErr w:type="spellEnd"/>
            <w:r w:rsidRPr="003230A7">
              <w:rPr>
                <w:i/>
                <w:lang w:val="en-US" w:eastAsia="en-GB"/>
              </w:rPr>
              <w:t>: should be based on SINR accuracy, e.g. &gt;5dB</w:t>
            </w:r>
          </w:p>
          <w:p w:rsidR="003230A7" w:rsidRPr="003230A7" w:rsidRDefault="003230A7" w:rsidP="003230A7">
            <w:pPr>
              <w:ind w:left="360"/>
              <w:rPr>
                <w:i/>
                <w:lang w:val="en-US" w:eastAsia="en-GB"/>
              </w:rPr>
            </w:pPr>
            <w:r w:rsidRPr="003230A7">
              <w:rPr>
                <w:i/>
                <w:lang w:val="en-US" w:eastAsia="en-GB"/>
              </w:rPr>
              <w:t xml:space="preserve">RAN4 to further discuss the need for adjusting the following PDCCH parameters to achieve reasonable </w:t>
            </w:r>
            <w:proofErr w:type="spellStart"/>
            <w:r w:rsidRPr="003230A7">
              <w:rPr>
                <w:i/>
                <w:lang w:val="en-US" w:eastAsia="en-GB"/>
              </w:rPr>
              <w:t>Qout</w:t>
            </w:r>
            <w:proofErr w:type="spellEnd"/>
            <w:r w:rsidRPr="003230A7">
              <w:rPr>
                <w:i/>
                <w:lang w:val="en-US" w:eastAsia="en-GB"/>
              </w:rPr>
              <w:t xml:space="preserve"> and Qin levels</w:t>
            </w:r>
          </w:p>
          <w:p w:rsidR="003230A7" w:rsidRPr="003230A7" w:rsidRDefault="003230A7" w:rsidP="003230A7">
            <w:pPr>
              <w:numPr>
                <w:ilvl w:val="1"/>
                <w:numId w:val="23"/>
              </w:numPr>
              <w:rPr>
                <w:i/>
                <w:lang w:val="en-US" w:eastAsia="en-GB"/>
              </w:rPr>
            </w:pPr>
            <w:r w:rsidRPr="003230A7">
              <w:rPr>
                <w:i/>
                <w:lang w:val="en-US" w:eastAsia="en-GB"/>
              </w:rPr>
              <w:t>DCI format</w:t>
            </w:r>
          </w:p>
          <w:p w:rsidR="003230A7" w:rsidRPr="003230A7" w:rsidRDefault="003230A7" w:rsidP="003230A7">
            <w:pPr>
              <w:numPr>
                <w:ilvl w:val="1"/>
                <w:numId w:val="23"/>
              </w:numPr>
              <w:rPr>
                <w:i/>
                <w:lang w:val="en-US" w:eastAsia="en-GB"/>
              </w:rPr>
            </w:pPr>
            <w:r w:rsidRPr="003230A7">
              <w:rPr>
                <w:i/>
                <w:lang w:val="en-US" w:eastAsia="en-GB"/>
              </w:rPr>
              <w:t>Power boosting for on PDCCH data and DMRS Res</w:t>
            </w:r>
          </w:p>
          <w:p w:rsidR="003230A7" w:rsidRDefault="003230A7" w:rsidP="003230A7">
            <w:pPr>
              <w:pStyle w:val="ListParagraph"/>
              <w:numPr>
                <w:ilvl w:val="1"/>
                <w:numId w:val="23"/>
              </w:numPr>
              <w:rPr>
                <w:lang w:eastAsia="en-GB"/>
              </w:rPr>
            </w:pPr>
            <w:r w:rsidRPr="003230A7">
              <w:rPr>
                <w:i/>
                <w:lang w:val="en-US" w:eastAsia="en-GB"/>
              </w:rPr>
              <w:t>Aggregation Level</w:t>
            </w:r>
          </w:p>
        </w:tc>
      </w:tr>
    </w:tbl>
    <w:p w:rsidR="00440E5F" w:rsidRDefault="009E0F8D" w:rsidP="003230A7">
      <w:pPr>
        <w:rPr>
          <w:lang w:val="en-US" w:eastAsia="en-GB"/>
        </w:rPr>
      </w:pPr>
      <w:r>
        <w:rPr>
          <w:lang w:val="en-US" w:eastAsia="en-GB"/>
        </w:rPr>
        <w:t xml:space="preserve">The PDCCH parameters chosen for in-sync and out-of-sync evaluation shall be such that there is sufficient SNR hysteresis between the Qin and </w:t>
      </w:r>
      <w:proofErr w:type="spellStart"/>
      <w:r>
        <w:rPr>
          <w:lang w:val="en-US" w:eastAsia="en-GB"/>
        </w:rPr>
        <w:t>Qout</w:t>
      </w:r>
      <w:proofErr w:type="spellEnd"/>
      <w:r>
        <w:rPr>
          <w:lang w:val="en-US" w:eastAsia="en-GB"/>
        </w:rPr>
        <w:t xml:space="preserve"> levels across all propagation channels.</w:t>
      </w:r>
    </w:p>
    <w:p w:rsidR="00761F5C" w:rsidRPr="00E6593D" w:rsidRDefault="00761F5C" w:rsidP="00761F5C">
      <w:pPr>
        <w:pStyle w:val="Heading2"/>
        <w:rPr>
          <w:rFonts w:ascii="Arial" w:hAnsi="Arial" w:cs="Arial"/>
          <w:sz w:val="28"/>
          <w:szCs w:val="28"/>
          <w:lang w:val="en-US"/>
        </w:rPr>
      </w:pPr>
      <w:r w:rsidRPr="00E6593D">
        <w:rPr>
          <w:rFonts w:ascii="Arial" w:hAnsi="Arial" w:cs="Arial"/>
          <w:sz w:val="28"/>
          <w:szCs w:val="28"/>
          <w:lang w:val="en-US"/>
        </w:rPr>
        <w:t>DCI Format</w:t>
      </w:r>
    </w:p>
    <w:p w:rsidR="009E0F8D" w:rsidRDefault="00761F5C" w:rsidP="003230A7">
      <w:pPr>
        <w:rPr>
          <w:lang w:val="en-US" w:eastAsia="en-GB"/>
        </w:rPr>
      </w:pPr>
      <w:r>
        <w:rPr>
          <w:lang w:val="en-US" w:eastAsia="en-GB"/>
        </w:rPr>
        <w:t xml:space="preserve">In [2] we present simulation results for PDCCH to determine in-sync and out-of-sync SNR levels. It is observed that using DCI format 1_0 for both out-of-sync and in-sync evaluation, we don’t have sufficient SNR gap. </w:t>
      </w:r>
      <w:r w:rsidR="00EA7943">
        <w:rPr>
          <w:lang w:val="en-US" w:eastAsia="en-GB"/>
        </w:rPr>
        <w:t xml:space="preserve">Using DCI Format 1_1 for in-sync evaluation with higher DCI payload, increases the SINR corresponding to 2% BLER with AL=4 and we achieve sufficient gap between </w:t>
      </w:r>
      <w:r w:rsidR="00793488">
        <w:rPr>
          <w:lang w:val="en-US" w:eastAsia="en-GB"/>
        </w:rPr>
        <w:t>SINR for in-sync and out-of-sync</w:t>
      </w:r>
    </w:p>
    <w:p w:rsidR="00793488" w:rsidRPr="003230A7" w:rsidRDefault="00793488" w:rsidP="003230A7">
      <w:pPr>
        <w:rPr>
          <w:lang w:val="en-US" w:eastAsia="en-GB"/>
        </w:rPr>
      </w:pPr>
      <w:r w:rsidRPr="00793488">
        <w:rPr>
          <w:b/>
          <w:i/>
          <w:lang w:val="en-US" w:eastAsia="en-GB"/>
        </w:rPr>
        <w:t>Proposal#1:</w:t>
      </w:r>
      <w:r>
        <w:rPr>
          <w:lang w:val="en-US" w:eastAsia="en-GB"/>
        </w:rPr>
        <w:t xml:space="preserve"> </w:t>
      </w:r>
      <w:r w:rsidR="00E6593D">
        <w:rPr>
          <w:i/>
        </w:rPr>
        <w:t>Use F</w:t>
      </w:r>
      <w:r w:rsidRPr="00E9730E">
        <w:rPr>
          <w:i/>
        </w:rPr>
        <w:t>ormat 1_1 for in-sync evaluation</w:t>
      </w:r>
    </w:p>
    <w:p w:rsidR="003230A7" w:rsidRDefault="003230A7" w:rsidP="00974316">
      <w:pPr>
        <w:rPr>
          <w:lang w:eastAsia="en-GB"/>
        </w:rPr>
      </w:pPr>
    </w:p>
    <w:p w:rsidR="00EA7943" w:rsidRPr="00E6593D" w:rsidRDefault="00EA7943" w:rsidP="00EA7943">
      <w:pPr>
        <w:pStyle w:val="Heading2"/>
        <w:rPr>
          <w:rFonts w:ascii="Arial" w:hAnsi="Arial" w:cs="Arial"/>
          <w:sz w:val="28"/>
          <w:szCs w:val="28"/>
          <w:lang w:val="en-US"/>
        </w:rPr>
      </w:pPr>
      <w:r w:rsidRPr="00E6593D">
        <w:rPr>
          <w:rFonts w:ascii="Arial" w:hAnsi="Arial" w:cs="Arial"/>
          <w:sz w:val="28"/>
          <w:szCs w:val="28"/>
          <w:lang w:val="en-US"/>
        </w:rPr>
        <w:t>PDCCH Boosting</w:t>
      </w:r>
    </w:p>
    <w:p w:rsidR="00123C3C" w:rsidRDefault="00793488" w:rsidP="00793488">
      <w:pPr>
        <w:rPr>
          <w:lang w:val="en-US" w:eastAsia="en-GB"/>
        </w:rPr>
      </w:pPr>
      <w:r>
        <w:rPr>
          <w:lang w:val="en-US" w:eastAsia="en-GB"/>
        </w:rPr>
        <w:t xml:space="preserve">Power boosting on PDCCH and DMRS for out-of-sync evaluation </w:t>
      </w:r>
      <w:r w:rsidR="002F5FC5">
        <w:rPr>
          <w:lang w:val="en-US" w:eastAsia="en-GB"/>
        </w:rPr>
        <w:t xml:space="preserve">would lower the SNR level for out-of-sync and increase the SNR gap between in-sync and out-of-sync. </w:t>
      </w:r>
      <w:r w:rsidR="00123C3C">
        <w:rPr>
          <w:lang w:val="en-US" w:eastAsia="en-GB"/>
        </w:rPr>
        <w:t xml:space="preserve">The power boost would be an offset with respect to </w:t>
      </w:r>
      <w:r w:rsidR="00801A24">
        <w:rPr>
          <w:lang w:val="en-US" w:eastAsia="en-GB"/>
        </w:rPr>
        <w:t>SSB</w:t>
      </w:r>
      <w:r w:rsidR="00123C3C">
        <w:rPr>
          <w:lang w:val="en-US" w:eastAsia="en-GB"/>
        </w:rPr>
        <w:t xml:space="preserve">. </w:t>
      </w:r>
      <w:r w:rsidR="002F5FC5">
        <w:rPr>
          <w:lang w:val="en-US" w:eastAsia="en-GB"/>
        </w:rPr>
        <w:t xml:space="preserve">The power boosting on hypothetical PDCCH would lower the SNR for out-of-sync and increase coverage for PDCCH. With PDCCH power offset to increase coverage, </w:t>
      </w:r>
      <w:r w:rsidR="00123C3C">
        <w:rPr>
          <w:lang w:val="en-US" w:eastAsia="en-GB"/>
        </w:rPr>
        <w:t>PBCH might also need to be power boosted in order to be decoded reliably. As PBCH and PSS/SSS have the same EPRE, SSS would also need to be power boosted. This would result in lower in-sync threshold as well and overall no improvement in SNR gap would be observed from power boost on PDCCH.</w:t>
      </w:r>
      <w:r w:rsidR="00801A24">
        <w:rPr>
          <w:lang w:val="en-US" w:eastAsia="en-GB"/>
        </w:rPr>
        <w:t xml:space="preserve"> Based on this we recommend that no power boosting be introduced for hypothetical PDCCH for out-of-sync.</w:t>
      </w:r>
    </w:p>
    <w:p w:rsidR="00123C3C" w:rsidRPr="00123C3C" w:rsidRDefault="00123C3C" w:rsidP="00793488">
      <w:pPr>
        <w:rPr>
          <w:i/>
          <w:lang w:val="en-US" w:eastAsia="en-GB"/>
        </w:rPr>
      </w:pPr>
      <w:r w:rsidRPr="00123C3C">
        <w:rPr>
          <w:b/>
          <w:i/>
          <w:lang w:val="en-US" w:eastAsia="en-GB"/>
        </w:rPr>
        <w:t>Proposal#2:</w:t>
      </w:r>
      <w:r w:rsidRPr="00123C3C">
        <w:rPr>
          <w:i/>
          <w:lang w:val="en-US" w:eastAsia="en-GB"/>
        </w:rPr>
        <w:t xml:space="preserve"> Do not introduce power boost for hypothetical PDCCH for out-of-sync evaluation</w:t>
      </w:r>
    </w:p>
    <w:p w:rsidR="00EA7943" w:rsidRPr="00E6593D" w:rsidRDefault="00EA7943" w:rsidP="00EA7943">
      <w:pPr>
        <w:pStyle w:val="Heading2"/>
        <w:rPr>
          <w:rFonts w:ascii="Arial" w:hAnsi="Arial" w:cs="Arial"/>
          <w:sz w:val="28"/>
          <w:szCs w:val="28"/>
          <w:lang w:val="en-US"/>
        </w:rPr>
      </w:pPr>
      <w:r w:rsidRPr="00E6593D">
        <w:rPr>
          <w:rFonts w:ascii="Arial" w:hAnsi="Arial" w:cs="Arial"/>
          <w:sz w:val="28"/>
          <w:szCs w:val="28"/>
          <w:lang w:val="en-US"/>
        </w:rPr>
        <w:t>Aggregation Level</w:t>
      </w:r>
    </w:p>
    <w:p w:rsidR="00CA27F8" w:rsidRDefault="00E42843" w:rsidP="00EA7943">
      <w:pPr>
        <w:rPr>
          <w:lang w:val="en-US" w:eastAsia="en-GB"/>
        </w:rPr>
      </w:pPr>
      <w:r>
        <w:rPr>
          <w:lang w:val="en-US" w:eastAsia="en-GB"/>
        </w:rPr>
        <w:t xml:space="preserve">The aggregation levels for in-sync and out-of-sync evaluation are 4 and 8 respectively. In NR </w:t>
      </w:r>
      <w:r w:rsidR="00295056">
        <w:rPr>
          <w:lang w:val="en-US" w:eastAsia="en-GB"/>
        </w:rPr>
        <w:t xml:space="preserve">the lowest aggregation level is 16 and we evaluate the use of AL=16 for </w:t>
      </w:r>
      <w:r w:rsidR="00C2248E">
        <w:rPr>
          <w:lang w:val="en-US" w:eastAsia="en-GB"/>
        </w:rPr>
        <w:t>out-of-sync. Using AL=16 is not suitable for CORESET BW</w:t>
      </w:r>
      <w:r w:rsidR="00CA27F8">
        <w:rPr>
          <w:lang w:val="en-US" w:eastAsia="en-GB"/>
        </w:rPr>
        <w:t xml:space="preserve"> of 24PRB with 2 symbols and 48PRB with 1 symbol duration. </w:t>
      </w:r>
      <w:r w:rsidR="00E6593D">
        <w:rPr>
          <w:lang w:val="en-US" w:eastAsia="en-GB"/>
        </w:rPr>
        <w:t>Also, using AL=4 with Format 1_1 for in-sync provides sufficient S</w:t>
      </w:r>
      <w:r w:rsidR="00801A24">
        <w:rPr>
          <w:lang w:val="en-US" w:eastAsia="en-GB"/>
        </w:rPr>
        <w:t>I</w:t>
      </w:r>
      <w:bookmarkStart w:id="2" w:name="_GoBack"/>
      <w:bookmarkEnd w:id="2"/>
      <w:r w:rsidR="00E6593D">
        <w:rPr>
          <w:lang w:val="en-US" w:eastAsia="en-GB"/>
        </w:rPr>
        <w:t xml:space="preserve">NR gap with AL=8 for out-of-sync. </w:t>
      </w:r>
      <w:r w:rsidR="00CA27F8">
        <w:rPr>
          <w:lang w:val="en-US" w:eastAsia="en-GB"/>
        </w:rPr>
        <w:t>Since AL=16 cannot be used for all CORESET BW</w:t>
      </w:r>
      <w:r w:rsidR="00E6593D">
        <w:rPr>
          <w:lang w:val="en-US" w:eastAsia="en-GB"/>
        </w:rPr>
        <w:t xml:space="preserve"> and sufficient gap is observed with changing DCI format for in-sync</w:t>
      </w:r>
      <w:r w:rsidR="00CA27F8">
        <w:rPr>
          <w:lang w:val="en-US" w:eastAsia="en-GB"/>
        </w:rPr>
        <w:t>, we recommend that we use AL=8 for out-of-sync evaluation.</w:t>
      </w:r>
    </w:p>
    <w:p w:rsidR="00EA7943" w:rsidRPr="00CA27F8" w:rsidRDefault="00C2248E" w:rsidP="00EA7943">
      <w:pPr>
        <w:rPr>
          <w:lang w:val="en-US" w:eastAsia="en-GB"/>
        </w:rPr>
      </w:pPr>
      <w:r>
        <w:rPr>
          <w:lang w:val="en-US" w:eastAsia="en-GB"/>
        </w:rPr>
        <w:t xml:space="preserve"> </w:t>
      </w:r>
      <w:r w:rsidR="00CA27F8" w:rsidRPr="00123C3C">
        <w:rPr>
          <w:b/>
          <w:i/>
          <w:lang w:val="en-US" w:eastAsia="en-GB"/>
        </w:rPr>
        <w:t>Proposal#</w:t>
      </w:r>
      <w:r w:rsidR="00CA27F8">
        <w:rPr>
          <w:b/>
          <w:i/>
          <w:lang w:val="en-US" w:eastAsia="en-GB"/>
        </w:rPr>
        <w:t>3</w:t>
      </w:r>
      <w:r w:rsidR="00CA27F8" w:rsidRPr="00123C3C">
        <w:rPr>
          <w:b/>
          <w:i/>
          <w:lang w:val="en-US" w:eastAsia="en-GB"/>
        </w:rPr>
        <w:t>:</w:t>
      </w:r>
      <w:r w:rsidR="00CA27F8">
        <w:rPr>
          <w:b/>
          <w:i/>
          <w:lang w:val="en-US" w:eastAsia="en-GB"/>
        </w:rPr>
        <w:t xml:space="preserve"> </w:t>
      </w:r>
      <w:r w:rsidR="00CA27F8">
        <w:rPr>
          <w:i/>
          <w:lang w:val="en-US" w:eastAsia="en-GB"/>
        </w:rPr>
        <w:t xml:space="preserve">Use AL=8 </w:t>
      </w:r>
      <w:r w:rsidR="00E6593D">
        <w:rPr>
          <w:i/>
          <w:lang w:val="en-US" w:eastAsia="en-GB"/>
        </w:rPr>
        <w:t>for out-of-sync evaluation</w:t>
      </w:r>
      <w:r w:rsidR="00E6593D">
        <w:rPr>
          <w:i/>
          <w:lang w:val="en-US" w:eastAsia="en-GB"/>
        </w:rPr>
        <w:t xml:space="preserve"> </w:t>
      </w:r>
    </w:p>
    <w:p w:rsidR="00EA7943" w:rsidRPr="00974316" w:rsidRDefault="00EA7943" w:rsidP="00974316">
      <w:pPr>
        <w:rPr>
          <w:lang w:eastAsia="en-GB"/>
        </w:rPr>
      </w:pPr>
    </w:p>
    <w:p w:rsidR="00974316" w:rsidRDefault="00974316" w:rsidP="00974316">
      <w:pPr>
        <w:pStyle w:val="Heading1"/>
        <w:numPr>
          <w:ilvl w:val="0"/>
          <w:numId w:val="2"/>
        </w:numPr>
      </w:pPr>
      <w:r>
        <w:t>Conclusion</w:t>
      </w:r>
    </w:p>
    <w:p w:rsidR="00974316" w:rsidRDefault="00CA27F8" w:rsidP="00974316">
      <w:pPr>
        <w:rPr>
          <w:lang w:eastAsia="en-GB"/>
        </w:rPr>
      </w:pPr>
      <w:r>
        <w:rPr>
          <w:lang w:eastAsia="en-GB"/>
        </w:rPr>
        <w:t>In this paper we present our views on hypothetical PDCCH for RLM</w:t>
      </w:r>
      <w:r w:rsidR="009D4770">
        <w:rPr>
          <w:lang w:eastAsia="en-GB"/>
        </w:rPr>
        <w:t xml:space="preserve"> and have the following proposals:</w:t>
      </w:r>
    </w:p>
    <w:p w:rsidR="009D4770" w:rsidRPr="003230A7" w:rsidRDefault="009D4770" w:rsidP="009D4770">
      <w:pPr>
        <w:rPr>
          <w:lang w:val="en-US" w:eastAsia="en-GB"/>
        </w:rPr>
      </w:pPr>
      <w:r w:rsidRPr="00793488">
        <w:rPr>
          <w:b/>
          <w:i/>
          <w:lang w:val="en-US" w:eastAsia="en-GB"/>
        </w:rPr>
        <w:t>Proposal#1:</w:t>
      </w:r>
      <w:r>
        <w:rPr>
          <w:lang w:val="en-US" w:eastAsia="en-GB"/>
        </w:rPr>
        <w:t xml:space="preserve"> </w:t>
      </w:r>
      <w:r w:rsidRPr="00E9730E">
        <w:rPr>
          <w:i/>
        </w:rPr>
        <w:t xml:space="preserve">Use </w:t>
      </w:r>
      <w:r w:rsidR="00E6593D">
        <w:rPr>
          <w:i/>
        </w:rPr>
        <w:t>F</w:t>
      </w:r>
      <w:r w:rsidRPr="00E9730E">
        <w:rPr>
          <w:i/>
        </w:rPr>
        <w:t>ormat 1_1 for in-sync evaluation</w:t>
      </w:r>
    </w:p>
    <w:p w:rsidR="009D4770" w:rsidRPr="00123C3C" w:rsidRDefault="009D4770" w:rsidP="009D4770">
      <w:pPr>
        <w:rPr>
          <w:i/>
          <w:lang w:val="en-US" w:eastAsia="en-GB"/>
        </w:rPr>
      </w:pPr>
      <w:r w:rsidRPr="00123C3C">
        <w:rPr>
          <w:b/>
          <w:i/>
          <w:lang w:val="en-US" w:eastAsia="en-GB"/>
        </w:rPr>
        <w:t>Proposal#2:</w:t>
      </w:r>
      <w:r w:rsidRPr="00123C3C">
        <w:rPr>
          <w:i/>
          <w:lang w:val="en-US" w:eastAsia="en-GB"/>
        </w:rPr>
        <w:t xml:space="preserve"> Do not introduce power boost for hypothetical PDCCH for out-of-sync evaluation</w:t>
      </w:r>
    </w:p>
    <w:p w:rsidR="009D4770" w:rsidRPr="00CA27F8" w:rsidRDefault="009D4770" w:rsidP="009D4770">
      <w:pPr>
        <w:rPr>
          <w:lang w:val="en-US" w:eastAsia="en-GB"/>
        </w:rPr>
      </w:pPr>
      <w:r w:rsidRPr="00123C3C">
        <w:rPr>
          <w:b/>
          <w:i/>
          <w:lang w:val="en-US" w:eastAsia="en-GB"/>
        </w:rPr>
        <w:t>Proposal#</w:t>
      </w:r>
      <w:r>
        <w:rPr>
          <w:b/>
          <w:i/>
          <w:lang w:val="en-US" w:eastAsia="en-GB"/>
        </w:rPr>
        <w:t>3</w:t>
      </w:r>
      <w:r w:rsidRPr="00123C3C">
        <w:rPr>
          <w:b/>
          <w:i/>
          <w:lang w:val="en-US" w:eastAsia="en-GB"/>
        </w:rPr>
        <w:t>:</w:t>
      </w:r>
      <w:r>
        <w:rPr>
          <w:b/>
          <w:i/>
          <w:lang w:val="en-US" w:eastAsia="en-GB"/>
        </w:rPr>
        <w:t xml:space="preserve"> </w:t>
      </w:r>
      <w:r>
        <w:rPr>
          <w:i/>
          <w:lang w:val="en-US" w:eastAsia="en-GB"/>
        </w:rPr>
        <w:t>Use AL=8 for out-of-sync evaluation</w:t>
      </w:r>
    </w:p>
    <w:p w:rsidR="00974316" w:rsidRDefault="00974316" w:rsidP="00974316"/>
    <w:p w:rsidR="00974316" w:rsidRDefault="00974316" w:rsidP="00974316">
      <w:pPr>
        <w:pStyle w:val="Heading1"/>
        <w:numPr>
          <w:ilvl w:val="0"/>
          <w:numId w:val="2"/>
        </w:numPr>
      </w:pPr>
      <w:r>
        <w:t>References</w:t>
      </w:r>
    </w:p>
    <w:p w:rsidR="00974316" w:rsidRDefault="00974316" w:rsidP="0097431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0" w:after="0"/>
        <w:ind w:left="360"/>
        <w:jc w:val="left"/>
        <w:textAlignment w:val="auto"/>
        <w:rPr>
          <w:lang w:eastAsia="en-GB"/>
        </w:rPr>
      </w:pPr>
      <w:r>
        <w:rPr>
          <w:lang w:eastAsia="en-GB"/>
        </w:rPr>
        <w:t>R4-1803477, “</w:t>
      </w:r>
      <w:r w:rsidRPr="00E654FE">
        <w:rPr>
          <w:lang w:eastAsia="en-GB"/>
        </w:rPr>
        <w:t>WF on RLM requirements for NR</w:t>
      </w:r>
      <w:r>
        <w:rPr>
          <w:lang w:eastAsia="en-GB"/>
        </w:rPr>
        <w:t xml:space="preserve">”, </w:t>
      </w:r>
      <w:r w:rsidRPr="002512FD">
        <w:rPr>
          <w:lang w:eastAsia="en-GB"/>
        </w:rPr>
        <w:t>Nokia, Nokia Shanghai Bell</w:t>
      </w:r>
    </w:p>
    <w:p w:rsidR="003230A7" w:rsidRDefault="009E0F8D" w:rsidP="009E0F8D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0" w:after="0"/>
        <w:ind w:left="360"/>
        <w:jc w:val="left"/>
        <w:textAlignment w:val="auto"/>
        <w:rPr>
          <w:lang w:eastAsia="en-GB"/>
        </w:rPr>
      </w:pPr>
      <w:r w:rsidRPr="009E0F8D">
        <w:rPr>
          <w:lang w:eastAsia="en-GB"/>
        </w:rPr>
        <w:t>R4-1804165</w:t>
      </w:r>
      <w:r w:rsidR="003230A7">
        <w:rPr>
          <w:lang w:eastAsia="en-GB"/>
        </w:rPr>
        <w:t>, “</w:t>
      </w:r>
      <w:r w:rsidRPr="009E0F8D">
        <w:rPr>
          <w:lang w:eastAsia="en-GB"/>
        </w:rPr>
        <w:t>PDCCH Performance results for RLM</w:t>
      </w:r>
      <w:r w:rsidR="003230A7">
        <w:rPr>
          <w:lang w:eastAsia="en-GB"/>
        </w:rPr>
        <w:t>”, Intel Corporation</w:t>
      </w:r>
    </w:p>
    <w:p w:rsidR="003230A7" w:rsidRPr="002512FD" w:rsidRDefault="003230A7" w:rsidP="00CA27F8">
      <w:pPr>
        <w:overflowPunct/>
        <w:autoSpaceDE/>
        <w:autoSpaceDN/>
        <w:adjustRightInd/>
        <w:spacing w:before="0" w:after="0"/>
        <w:jc w:val="left"/>
        <w:textAlignment w:val="auto"/>
        <w:rPr>
          <w:lang w:eastAsia="en-GB"/>
        </w:rPr>
      </w:pPr>
    </w:p>
    <w:p w:rsidR="00974316" w:rsidRDefault="00974316" w:rsidP="00974316"/>
    <w:sectPr w:rsidR="009743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FBB1EC3"/>
    <w:multiLevelType w:val="hybridMultilevel"/>
    <w:tmpl w:val="0A523868"/>
    <w:lvl w:ilvl="0" w:tplc="D9B46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8AFCB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6A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CF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184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61B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F83F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903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4C2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8A27A1C"/>
    <w:multiLevelType w:val="hybridMultilevel"/>
    <w:tmpl w:val="BFC69A4A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FC0"/>
    <w:rsid w:val="000B0FC0"/>
    <w:rsid w:val="00123C3C"/>
    <w:rsid w:val="001C3BA3"/>
    <w:rsid w:val="00265ECE"/>
    <w:rsid w:val="00295056"/>
    <w:rsid w:val="002F5FC5"/>
    <w:rsid w:val="00314BC5"/>
    <w:rsid w:val="003230A7"/>
    <w:rsid w:val="00440E5F"/>
    <w:rsid w:val="005C2C93"/>
    <w:rsid w:val="006266EB"/>
    <w:rsid w:val="006534F9"/>
    <w:rsid w:val="007267F1"/>
    <w:rsid w:val="00761F5C"/>
    <w:rsid w:val="00793488"/>
    <w:rsid w:val="00801A24"/>
    <w:rsid w:val="00974316"/>
    <w:rsid w:val="009A5CD6"/>
    <w:rsid w:val="009D4770"/>
    <w:rsid w:val="009E0F8D"/>
    <w:rsid w:val="00A444D0"/>
    <w:rsid w:val="00A83160"/>
    <w:rsid w:val="00B13CAE"/>
    <w:rsid w:val="00C2248E"/>
    <w:rsid w:val="00C51C71"/>
    <w:rsid w:val="00C546F9"/>
    <w:rsid w:val="00CA27F8"/>
    <w:rsid w:val="00CA62D1"/>
    <w:rsid w:val="00D73056"/>
    <w:rsid w:val="00DB24FD"/>
    <w:rsid w:val="00E42843"/>
    <w:rsid w:val="00E6593D"/>
    <w:rsid w:val="00EA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FA7E87-1BF9-41B0-B797-DAE8C4681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31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GB"/>
    </w:rPr>
  </w:style>
  <w:style w:type="paragraph" w:styleId="Heading1">
    <w:name w:val="heading 1"/>
    <w:aliases w:val="H1,h1,Heading 1 3GPP,NMP Heading 1 Char,app heading 1 Char,l1 Char,Memo Heading 1 Char,h11 Char,h12 Char,h13 Char,h14 Char,h15 Char,h16 Char,NMP Heading 1,h11,h12,h13,h14,h15,h16,h17,h111,h121,h131,h141,h151,h161,h18,h112,h122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,NMP Heading 1 Char Char,app heading 1 Char Char,l1 Char Char,Memo Heading 1 Char Char,h11 Char Char,h12 Char Char,h13 Char Char,h14 Char Char,h15 Char Char,h16 Char Char,NMP Heading 1 Char1,h11 Char1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table" w:styleId="TableGrid">
    <w:name w:val="Table Grid"/>
    <w:basedOn w:val="TableNormal"/>
    <w:uiPriority w:val="39"/>
    <w:rsid w:val="00323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7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77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47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40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72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31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3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2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603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8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4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3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598</Words>
  <Characters>3172</Characters>
  <Application>Microsoft Office Word</Application>
  <DocSecurity>0</DocSecurity>
  <Lines>62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Raghavan, Manasa</cp:lastModifiedBy>
  <cp:revision>7</cp:revision>
  <dcterms:created xsi:type="dcterms:W3CDTF">2018-04-05T04:55:00Z</dcterms:created>
  <dcterms:modified xsi:type="dcterms:W3CDTF">2018-04-06T19:40:00Z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26f145e1-621e-4cf6-ad7e-cca1537f3c62</vt:lpwstr>
  </property>
  <property fmtid="{D5CDD505-2E9C-101B-9397-08002B2CF9AE}" pid="3" name="CTP_TimeStamp">
    <vt:lpwstr>2018-04-06 19:40:59Z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