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1F5DB3" w:rsidRDefault="000E5A26" w:rsidP="00090426">
      <w:pPr>
        <w:spacing w:after="120"/>
        <w:ind w:left="1987" w:hanging="198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 WG4 Meeting #8</w:t>
      </w:r>
      <w:r w:rsidR="001E0A3E">
        <w:rPr>
          <w:rFonts w:ascii="Arial" w:hAnsi="Arial" w:cs="Arial"/>
          <w:b/>
          <w:bCs/>
          <w:sz w:val="24"/>
        </w:rPr>
        <w:t>6bis</w:t>
      </w:r>
      <w:r w:rsidR="00090426" w:rsidRPr="001F5DB3">
        <w:rPr>
          <w:rFonts w:ascii="Arial" w:hAnsi="Arial" w:cs="Arial"/>
          <w:b/>
          <w:bCs/>
          <w:sz w:val="24"/>
        </w:rPr>
        <w:t xml:space="preserve">                                  </w:t>
      </w:r>
      <w:r w:rsidR="00090426">
        <w:rPr>
          <w:rFonts w:ascii="Arial" w:hAnsi="Arial" w:cs="Arial"/>
          <w:b/>
          <w:bCs/>
          <w:sz w:val="24"/>
        </w:rPr>
        <w:t xml:space="preserve">                </w:t>
      </w:r>
      <w:r w:rsidR="00F2426D">
        <w:rPr>
          <w:rFonts w:ascii="Arial" w:hAnsi="Arial" w:cs="Arial"/>
          <w:b/>
          <w:bCs/>
          <w:sz w:val="24"/>
        </w:rPr>
        <w:t xml:space="preserve">   </w:t>
      </w:r>
      <w:r w:rsidR="00A25C77">
        <w:rPr>
          <w:rFonts w:ascii="Arial" w:hAnsi="Arial" w:cs="Arial"/>
          <w:b/>
          <w:bCs/>
          <w:sz w:val="24"/>
        </w:rPr>
        <w:t xml:space="preserve">   </w:t>
      </w:r>
      <w:r w:rsidR="00F2426D">
        <w:rPr>
          <w:rFonts w:ascii="Arial" w:hAnsi="Arial" w:cs="Arial"/>
          <w:b/>
          <w:bCs/>
          <w:sz w:val="24"/>
        </w:rPr>
        <w:t xml:space="preserve"> </w:t>
      </w:r>
      <w:r w:rsidR="00A25C77" w:rsidRPr="00A25C77">
        <w:rPr>
          <w:rFonts w:ascii="Arial" w:hAnsi="Arial" w:cs="Arial"/>
          <w:b/>
          <w:bCs/>
          <w:sz w:val="24"/>
        </w:rPr>
        <w:t>R4-1804191</w:t>
      </w:r>
    </w:p>
    <w:p w:rsidR="000E5A26" w:rsidRPr="00502AE9" w:rsidRDefault="001E0A3E" w:rsidP="000E5A26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Melbourne, AU</w:t>
      </w:r>
      <w:r w:rsidR="000E5A2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16 -22 April</w:t>
      </w:r>
      <w:r w:rsidR="000E5A26" w:rsidRPr="00502AE9">
        <w:rPr>
          <w:rFonts w:ascii="Arial" w:eastAsia="MS Mincho" w:hAnsi="Arial"/>
          <w:b/>
          <w:noProof/>
          <w:sz w:val="24"/>
        </w:rPr>
        <w:t>, 201</w:t>
      </w:r>
      <w:r>
        <w:rPr>
          <w:rFonts w:ascii="Arial" w:eastAsia="MS Mincho" w:hAnsi="Arial"/>
          <w:b/>
          <w:noProof/>
          <w:sz w:val="24"/>
        </w:rPr>
        <w:t>8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0" w:name="Source"/>
      <w:bookmarkEnd w:id="0"/>
      <w:r w:rsidR="00B73DC4" w:rsidRPr="00B73DC4">
        <w:rPr>
          <w:rFonts w:ascii="Arial" w:hAnsi="Arial" w:cs="Arial"/>
          <w:b/>
          <w:bCs/>
          <w:sz w:val="24"/>
        </w:rPr>
        <w:t>7.9.10.</w:t>
      </w:r>
      <w:r w:rsidR="00B73DC4">
        <w:rPr>
          <w:rFonts w:ascii="Arial" w:hAnsi="Arial" w:cs="Arial"/>
          <w:b/>
          <w:bCs/>
          <w:sz w:val="24"/>
        </w:rPr>
        <w:t>1.</w:t>
      </w:r>
      <w:r w:rsidR="00B73DC4" w:rsidRPr="00B73DC4">
        <w:rPr>
          <w:rFonts w:ascii="Arial" w:hAnsi="Arial" w:cs="Arial"/>
          <w:b/>
          <w:bCs/>
          <w:sz w:val="24"/>
        </w:rPr>
        <w:t>2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</w:r>
      <w:r w:rsidR="006A568A" w:rsidRPr="006A568A">
        <w:rPr>
          <w:rFonts w:ascii="Arial" w:hAnsi="Arial" w:cs="Arial"/>
          <w:b/>
          <w:bCs/>
          <w:sz w:val="24"/>
        </w:rPr>
        <w:t xml:space="preserve">Link level simulation results for NR RLM based on </w:t>
      </w:r>
      <w:r w:rsidR="001E0A3E">
        <w:rPr>
          <w:rFonts w:ascii="Arial" w:hAnsi="Arial" w:cs="Arial"/>
          <w:b/>
          <w:bCs/>
          <w:sz w:val="24"/>
        </w:rPr>
        <w:t>CSI-RS</w:t>
      </w:r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 xml:space="preserve">we </w:t>
      </w:r>
      <w:r w:rsidR="006A568A">
        <w:rPr>
          <w:rFonts w:ascii="Arial" w:hAnsi="Arial" w:cs="Arial"/>
        </w:rPr>
        <w:t>provide our initial simulation results for NR RLM SINR estimation</w:t>
      </w:r>
      <w:r w:rsidR="001E0A3E">
        <w:rPr>
          <w:rFonts w:ascii="Arial" w:hAnsi="Arial" w:cs="Arial"/>
        </w:rPr>
        <w:t xml:space="preserve"> based on CSI-RS</w:t>
      </w:r>
      <w:r w:rsidR="006A568A">
        <w:rPr>
          <w:rFonts w:ascii="Arial" w:hAnsi="Arial" w:cs="Arial"/>
        </w:rPr>
        <w:t>.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6A568A" w:rsidRPr="006A568A" w:rsidRDefault="00090426" w:rsidP="006A568A">
      <w:pPr>
        <w:rPr>
          <w:rFonts w:ascii="Arial" w:hAnsi="Arial" w:cs="Arial"/>
        </w:rPr>
      </w:pPr>
      <w:r w:rsidRPr="001F5DB3">
        <w:rPr>
          <w:rFonts w:ascii="Arial" w:hAnsi="Arial" w:cs="Arial"/>
          <w:lang w:val="en-GB" w:eastAsia="en-US"/>
        </w:rPr>
        <w:t xml:space="preserve">The </w:t>
      </w:r>
      <w:r w:rsidR="006A568A">
        <w:rPr>
          <w:rFonts w:ascii="Arial" w:hAnsi="Arial" w:cs="Arial"/>
          <w:lang w:val="en-GB" w:eastAsia="en-US"/>
        </w:rPr>
        <w:t xml:space="preserve">agreed </w:t>
      </w:r>
      <w:r w:rsidRPr="001F5DB3">
        <w:rPr>
          <w:rFonts w:ascii="Arial" w:hAnsi="Arial" w:cs="Arial"/>
          <w:lang w:val="en-GB" w:eastAsia="en-US"/>
        </w:rPr>
        <w:t xml:space="preserve">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="006A568A" w:rsidRPr="006A568A">
        <w:rPr>
          <w:rFonts w:ascii="Arial" w:hAnsi="Arial" w:cs="Arial"/>
        </w:rPr>
        <w:t>The detailed simulation parameters and assumptions are given in Table 1</w:t>
      </w:r>
      <w:r w:rsidR="005F3E20">
        <w:rPr>
          <w:rFonts w:ascii="Arial" w:hAnsi="Arial" w:cs="Arial"/>
        </w:rPr>
        <w:t xml:space="preserve"> and Table 2</w:t>
      </w:r>
      <w:r w:rsidR="006A568A" w:rsidRPr="006A568A">
        <w:rPr>
          <w:rFonts w:ascii="Arial" w:hAnsi="Arial" w:cs="Arial"/>
        </w:rPr>
        <w:t>.</w:t>
      </w:r>
    </w:p>
    <w:p w:rsidR="005F3E20" w:rsidRPr="00C35336" w:rsidRDefault="005F3E20" w:rsidP="005F3E20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>Table 1: General parameters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840"/>
      </w:tblGrid>
      <w:tr w:rsidR="005F3E20" w:rsidRPr="001173AF" w:rsidTr="009F624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1173AF" w:rsidRDefault="005F3E20" w:rsidP="009F624F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1173AF" w:rsidRDefault="005F3E20" w:rsidP="009F624F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5F3E20" w:rsidRPr="001173AF" w:rsidTr="009F624F">
        <w:tc>
          <w:tcPr>
            <w:tcW w:w="3168" w:type="dxa"/>
            <w:tcBorders>
              <w:top w:val="double" w:sz="4" w:space="0" w:color="auto"/>
            </w:tcBorders>
            <w:shd w:val="clear" w:color="auto" w:fill="auto"/>
          </w:tcPr>
          <w:p w:rsidR="005F3E20" w:rsidRPr="00C35336" w:rsidRDefault="005F3E20" w:rsidP="009F624F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</w:t>
            </w:r>
          </w:p>
        </w:tc>
        <w:tc>
          <w:tcPr>
            <w:tcW w:w="6840" w:type="dxa"/>
            <w:tcBorders>
              <w:top w:val="double" w:sz="4" w:space="0" w:color="auto"/>
            </w:tcBorders>
            <w:shd w:val="clear" w:color="auto" w:fill="auto"/>
          </w:tcPr>
          <w:p w:rsidR="005F3E20" w:rsidRPr="00E80E83" w:rsidRDefault="005F3E20" w:rsidP="009F624F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  <w:r>
              <w:rPr>
                <w:lang w:eastAsia="ja-JP"/>
              </w:rPr>
              <w:t>; 30 GHz</w:t>
            </w:r>
          </w:p>
        </w:tc>
      </w:tr>
      <w:tr w:rsidR="005F3E20" w:rsidRPr="001173AF" w:rsidTr="009F624F">
        <w:tc>
          <w:tcPr>
            <w:tcW w:w="3168" w:type="dxa"/>
            <w:shd w:val="clear" w:color="auto" w:fill="auto"/>
          </w:tcPr>
          <w:p w:rsidR="005F3E20" w:rsidRDefault="005F3E20" w:rsidP="009F624F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6840" w:type="dxa"/>
            <w:shd w:val="clear" w:color="auto" w:fill="auto"/>
          </w:tcPr>
          <w:p w:rsidR="005F3E20" w:rsidRPr="00E80E83" w:rsidRDefault="005F3E20" w:rsidP="009F624F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</w:tcPr>
          <w:p w:rsidR="005F3E20" w:rsidRPr="00B027FD" w:rsidRDefault="005F3E20" w:rsidP="009F624F">
            <w:pPr>
              <w:spacing w:after="0"/>
              <w:ind w:right="72"/>
              <w:rPr>
                <w:lang w:eastAsia="ja-JP"/>
              </w:rPr>
            </w:pPr>
            <w:r>
              <w:rPr>
                <w:rFonts w:hint="eastAsia"/>
              </w:rPr>
              <w:t>BS transmit antennas</w:t>
            </w:r>
            <w:r>
              <w:t xml:space="preserve"> for SS blocks</w:t>
            </w:r>
          </w:p>
        </w:tc>
        <w:tc>
          <w:tcPr>
            <w:tcW w:w="6840" w:type="dxa"/>
            <w:shd w:val="clear" w:color="auto" w:fill="auto"/>
          </w:tcPr>
          <w:p w:rsidR="005F3E20" w:rsidRPr="00B027FD" w:rsidRDefault="005F3E20" w:rsidP="009F624F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or single layer transmissions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</w:tcPr>
          <w:p w:rsidR="005F3E20" w:rsidRPr="00C35336" w:rsidRDefault="005F3E20" w:rsidP="009F624F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6840" w:type="dxa"/>
            <w:shd w:val="clear" w:color="auto" w:fill="auto"/>
          </w:tcPr>
          <w:p w:rsidR="005F3E20" w:rsidRDefault="005F3E20" w:rsidP="009F624F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2  </w:t>
            </w:r>
            <w:proofErr w:type="spellStart"/>
            <w:r w:rsidRPr="009B2FAE"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5F3E20" w:rsidRPr="00C35336" w:rsidRDefault="005F3E20" w:rsidP="009F624F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  <w:vAlign w:val="center"/>
          </w:tcPr>
          <w:p w:rsidR="005F3E20" w:rsidRPr="00C35336" w:rsidRDefault="005F3E20" w:rsidP="009F624F">
            <w:pPr>
              <w:spacing w:after="0"/>
              <w:ind w:right="72"/>
            </w:pPr>
            <w:r>
              <w:t>Number of samples</w:t>
            </w:r>
          </w:p>
        </w:tc>
        <w:tc>
          <w:tcPr>
            <w:tcW w:w="6840" w:type="dxa"/>
            <w:shd w:val="clear" w:color="auto" w:fill="auto"/>
          </w:tcPr>
          <w:p w:rsidR="005F3E20" w:rsidRDefault="005F3E20" w:rsidP="009F624F">
            <w:pPr>
              <w:spacing w:after="0"/>
              <w:ind w:right="72"/>
              <w:jc w:val="center"/>
            </w:pPr>
            <w:r>
              <w:t>3, 5, 10, 20; other number of samples may also be studied upon a need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  <w:vAlign w:val="center"/>
          </w:tcPr>
          <w:p w:rsidR="005F3E20" w:rsidRPr="003F0A74" w:rsidRDefault="005F3E20" w:rsidP="009F624F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6840" w:type="dxa"/>
            <w:vAlign w:val="center"/>
          </w:tcPr>
          <w:p w:rsidR="005F3E20" w:rsidRPr="003F0A74" w:rsidRDefault="005F3E20" w:rsidP="009F624F">
            <w:pPr>
              <w:spacing w:after="0"/>
              <w:ind w:right="72"/>
              <w:jc w:val="center"/>
            </w:pPr>
            <w:r w:rsidRPr="003F0A74">
              <w:t>14 symbols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  <w:vAlign w:val="center"/>
          </w:tcPr>
          <w:p w:rsidR="005F3E20" w:rsidRPr="003F0A74" w:rsidRDefault="005F3E20" w:rsidP="009F624F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6840" w:type="dxa"/>
            <w:vAlign w:val="center"/>
          </w:tcPr>
          <w:p w:rsidR="005F3E20" w:rsidRPr="003F0A74" w:rsidRDefault="005F3E20" w:rsidP="009F624F">
            <w:pPr>
              <w:spacing w:after="0"/>
              <w:ind w:right="72"/>
              <w:jc w:val="center"/>
            </w:pPr>
            <w:r w:rsidRPr="003F0A74">
              <w:t>Normal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  <w:vAlign w:val="center"/>
          </w:tcPr>
          <w:p w:rsidR="005F3E20" w:rsidRPr="003F0A74" w:rsidRDefault="005F3E20" w:rsidP="009F624F">
            <w:pPr>
              <w:spacing w:after="0"/>
              <w:ind w:right="72"/>
            </w:pPr>
            <w:r>
              <w:t>Propagation conditions</w:t>
            </w:r>
          </w:p>
        </w:tc>
        <w:tc>
          <w:tcPr>
            <w:tcW w:w="6840" w:type="dxa"/>
            <w:vAlign w:val="center"/>
          </w:tcPr>
          <w:p w:rsidR="005F3E20" w:rsidRDefault="005F3E20" w:rsidP="009F624F">
            <w:pPr>
              <w:spacing w:after="0"/>
              <w:ind w:right="72"/>
              <w:jc w:val="center"/>
            </w:pPr>
            <w:r>
              <w:t xml:space="preserve">For 4 GHz: </w:t>
            </w:r>
            <w:r w:rsidRPr="00450491">
              <w:t>AWGN, EPA5, ETU30</w:t>
            </w:r>
            <w:r>
              <w:t xml:space="preserve"> (for 15 kHz SCS)</w:t>
            </w:r>
            <w:r w:rsidRPr="00450491">
              <w:t>, ETU70</w:t>
            </w:r>
            <w:r>
              <w:t xml:space="preserve"> (for 15 kHz SCS);</w:t>
            </w:r>
          </w:p>
          <w:p w:rsidR="005F3E20" w:rsidRPr="003F0A74" w:rsidRDefault="005F3E20" w:rsidP="009F624F">
            <w:pPr>
              <w:spacing w:after="0"/>
              <w:ind w:right="72"/>
              <w:jc w:val="center"/>
            </w:pPr>
            <w:r>
              <w:t xml:space="preserve">For 30 GHz: AWGN, CDL-C, optional </w:t>
            </w:r>
            <w:r w:rsidRPr="00FA3CEB">
              <w:t>TDL</w:t>
            </w:r>
            <w:r>
              <w:t>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  <w:r>
              <w:rPr>
                <w:lang w:eastAsia="ja-JP"/>
              </w:rPr>
              <w:t xml:space="preserve"> </w:t>
            </w:r>
            <w:r>
              <w:t>(delay spread: 30 ns and 300 ns; UE speed: 3 km/h and 30 km/h</w:t>
            </w:r>
            <w:r>
              <w:rPr>
                <w:lang w:eastAsia="ja-JP"/>
              </w:rPr>
              <w:t>)</w:t>
            </w:r>
          </w:p>
        </w:tc>
      </w:tr>
      <w:tr w:rsidR="005F3E20" w:rsidRPr="00C35336" w:rsidTr="009F624F">
        <w:tc>
          <w:tcPr>
            <w:tcW w:w="3168" w:type="dxa"/>
            <w:shd w:val="clear" w:color="auto" w:fill="auto"/>
            <w:vAlign w:val="center"/>
          </w:tcPr>
          <w:p w:rsidR="005F3E20" w:rsidRDefault="005F3E20" w:rsidP="009F624F">
            <w:pPr>
              <w:spacing w:after="0"/>
              <w:ind w:right="72"/>
            </w:pPr>
            <w:r>
              <w:t>SINR</w:t>
            </w:r>
          </w:p>
        </w:tc>
        <w:tc>
          <w:tcPr>
            <w:tcW w:w="6840" w:type="dxa"/>
            <w:vAlign w:val="center"/>
          </w:tcPr>
          <w:p w:rsidR="005F3E20" w:rsidRPr="00450491" w:rsidRDefault="005F3E20" w:rsidP="009F624F">
            <w:pPr>
              <w:spacing w:after="0"/>
              <w:ind w:right="72"/>
              <w:jc w:val="center"/>
            </w:pPr>
            <w:r>
              <w:t>[</w:t>
            </w:r>
            <w:r>
              <w:rPr>
                <w:rFonts w:hint="eastAsia"/>
              </w:rPr>
              <w:t>-14</w:t>
            </w:r>
            <w:r>
              <w:t xml:space="preserve">, -13, ..., 1, </w:t>
            </w:r>
            <w:r>
              <w:rPr>
                <w:rFonts w:hint="eastAsia"/>
              </w:rPr>
              <w:t>0</w:t>
            </w:r>
            <w:r>
              <w:t xml:space="preserve">] </w:t>
            </w:r>
            <w:r>
              <w:rPr>
                <w:rFonts w:hint="eastAsia"/>
              </w:rPr>
              <w:t>dB</w:t>
            </w:r>
          </w:p>
        </w:tc>
      </w:tr>
      <w:tr w:rsidR="005F3E20" w:rsidRPr="00C35336" w:rsidTr="009F624F">
        <w:tc>
          <w:tcPr>
            <w:tcW w:w="10008" w:type="dxa"/>
            <w:gridSpan w:val="2"/>
            <w:shd w:val="clear" w:color="auto" w:fill="auto"/>
            <w:vAlign w:val="center"/>
          </w:tcPr>
          <w:p w:rsidR="005F3E20" w:rsidRDefault="005F3E20" w:rsidP="009F624F">
            <w:pPr>
              <w:spacing w:after="0"/>
              <w:ind w:right="72"/>
            </w:pPr>
            <w:r>
              <w:t xml:space="preserve">NOTE: companies are encouraged to state the </w:t>
            </w:r>
            <w:proofErr w:type="spellStart"/>
            <w:r>
              <w:t>rx</w:t>
            </w:r>
            <w:proofErr w:type="spellEnd"/>
            <w:r>
              <w:t xml:space="preserve"> beamforming assumptions</w:t>
            </w:r>
          </w:p>
        </w:tc>
      </w:tr>
    </w:tbl>
    <w:p w:rsidR="005F3E20" w:rsidRDefault="005F3E20" w:rsidP="005F3E20">
      <w:pPr>
        <w:ind w:right="72"/>
        <w:jc w:val="center"/>
        <w:rPr>
          <w:sz w:val="24"/>
          <w:szCs w:val="24"/>
          <w:lang w:eastAsia="ja-JP"/>
        </w:rPr>
      </w:pPr>
    </w:p>
    <w:p w:rsidR="005F3E20" w:rsidRPr="00A64F3E" w:rsidRDefault="005F3E20" w:rsidP="005F3E20">
      <w:pPr>
        <w:pStyle w:val="TH"/>
        <w:spacing w:after="60"/>
        <w:ind w:right="72"/>
      </w:pPr>
      <w:r>
        <w:lastRenderedPageBreak/>
        <w:t>Table 2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3135"/>
        <w:gridCol w:w="3257"/>
      </w:tblGrid>
      <w:tr w:rsidR="005F3E20" w:rsidRPr="00A64F3E" w:rsidTr="009F624F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:rsidR="005F3E20" w:rsidRPr="00A64F3E" w:rsidRDefault="005F3E20" w:rsidP="009F624F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:rsidR="005F3E20" w:rsidRPr="00A64F3E" w:rsidRDefault="005F3E20" w:rsidP="009F624F">
            <w:pPr>
              <w:pStyle w:val="TAH"/>
              <w:ind w:right="72"/>
            </w:pPr>
            <w:r w:rsidRPr="00A64F3E"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:rsidR="005F3E20" w:rsidRPr="00A64F3E" w:rsidRDefault="005F3E20" w:rsidP="009F624F">
            <w:pPr>
              <w:pStyle w:val="TAH"/>
              <w:ind w:right="72"/>
            </w:pPr>
            <w:r w:rsidRPr="00A64F3E">
              <w:t>30 GHz</w:t>
            </w:r>
          </w:p>
        </w:tc>
      </w:tr>
      <w:tr w:rsidR="005F3E20" w:rsidRPr="00A64F3E" w:rsidTr="009F624F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31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3C703E" w:rsidRDefault="005F3E20" w:rsidP="009F624F">
            <w:pPr>
              <w:spacing w:after="0"/>
              <w:ind w:right="72"/>
              <w:jc w:val="center"/>
            </w:pPr>
            <w:r w:rsidRPr="00FB6A9F">
              <w:t>24 PRBs, 96 PRBs</w:t>
            </w:r>
            <w:r w:rsidRPr="003C703E">
              <w:t>;</w:t>
            </w:r>
          </w:p>
          <w:p w:rsidR="005F3E20" w:rsidRPr="00A64F3E" w:rsidRDefault="005F3E20" w:rsidP="009F624F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>
              <w:t>48 PRBs, 192 PRBs (not for 60 kHz), 264 PRBs (not for 60 kHz)</w:t>
            </w:r>
          </w:p>
        </w:tc>
        <w:tc>
          <w:tcPr>
            <w:tcW w:w="32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3C703E" w:rsidRDefault="005F3E20" w:rsidP="009F624F">
            <w:pPr>
              <w:spacing w:after="0"/>
              <w:ind w:right="72"/>
              <w:jc w:val="center"/>
            </w:pPr>
            <w:r w:rsidRPr="00FB6A9F">
              <w:t>24 PRBs, 96 PRBs</w:t>
            </w:r>
            <w:r w:rsidRPr="003C703E">
              <w:t>;</w:t>
            </w:r>
          </w:p>
          <w:p w:rsidR="005F3E20" w:rsidRPr="00A64F3E" w:rsidRDefault="005F3E20" w:rsidP="009F624F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>
              <w:t>48 PRBs, 192 PRBs, and 264 PRBs</w:t>
            </w:r>
          </w:p>
        </w:tc>
      </w:tr>
      <w:tr w:rsidR="005F3E20" w:rsidRPr="00A64F3E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t>15 kHz,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</w:pPr>
            <w:r w:rsidRPr="00A64F3E">
              <w:t>60 kHz; 120 kHz</w:t>
            </w:r>
          </w:p>
        </w:tc>
      </w:tr>
      <w:tr w:rsidR="005F3E20" w:rsidRPr="00A64F3E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Periodicity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5 ms (optional); 4</w:t>
            </w:r>
            <w:r w:rsidRPr="00A64F3E">
              <w:rPr>
                <w:lang w:val="it-IT"/>
              </w:rPr>
              <w:t>0 ms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5 ms (optional); 4</w:t>
            </w:r>
            <w:r w:rsidRPr="00A64F3E">
              <w:rPr>
                <w:lang w:val="it-IT"/>
              </w:rPr>
              <w:t>0 ms</w:t>
            </w:r>
          </w:p>
        </w:tc>
      </w:tr>
      <w:tr w:rsidR="005F3E20" w:rsidRPr="00A64F3E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configuration: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&lt;X,D,N,(Y,Z),CDM&gt;, where: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X=number of CSI-RS ports,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D=density [RE/RB/port],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N=number of OFDM symbols in the same slot,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Y=adjacent in frequency REs in PRB,</w:t>
            </w:r>
          </w:p>
          <w:p w:rsidR="005F3E20" w:rsidRPr="00A64F3E" w:rsidRDefault="005F3E20" w:rsidP="009F624F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Z=adjacent in time REs in PRB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Default="005F3E20" w:rsidP="009F624F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,1,1,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:rsidR="005F3E20" w:rsidRPr="00A64F3E" w:rsidRDefault="005F3E20" w:rsidP="009F624F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&lt;1,3,1,N/A,noCDM&gt;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Default="005F3E20" w:rsidP="009F624F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,1,1,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:rsidR="005F3E20" w:rsidRPr="00A64F3E" w:rsidRDefault="005F3E20" w:rsidP="009F624F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&lt;1,3,1,N/A,noCDM&gt;</w:t>
            </w:r>
          </w:p>
        </w:tc>
      </w:tr>
    </w:tbl>
    <w:p w:rsidR="006A568A" w:rsidRPr="005F3E20" w:rsidRDefault="006A568A" w:rsidP="00090426">
      <w:pPr>
        <w:rPr>
          <w:rFonts w:ascii="Arial" w:hAnsi="Arial" w:cs="Arial"/>
          <w:lang w:eastAsia="en-US"/>
        </w:rPr>
      </w:pPr>
    </w:p>
    <w:p w:rsidR="00F2426D" w:rsidRDefault="00F242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EPA5 </w:t>
      </w:r>
      <w:r w:rsidR="00436FF1">
        <w:rPr>
          <w:rFonts w:ascii="Arial" w:hAnsi="Arial" w:cs="Arial"/>
        </w:rPr>
        <w:t xml:space="preserve">for </w:t>
      </w:r>
      <w:proofErr w:type="gramStart"/>
      <w:r>
        <w:rPr>
          <w:rFonts w:ascii="Arial" w:hAnsi="Arial" w:cs="Arial"/>
        </w:rPr>
        <w:t>15KHz</w:t>
      </w:r>
      <w:proofErr w:type="gramEnd"/>
      <w:r>
        <w:rPr>
          <w:rFonts w:ascii="Arial" w:hAnsi="Arial" w:cs="Arial"/>
        </w:rPr>
        <w:t xml:space="preserve"> are shown </w:t>
      </w:r>
      <w:r w:rsidR="00A82851">
        <w:rPr>
          <w:rFonts w:ascii="Arial" w:hAnsi="Arial" w:cs="Arial"/>
        </w:rPr>
        <w:t>below</w:t>
      </w:r>
      <w:r>
        <w:rPr>
          <w:rFonts w:ascii="Arial" w:hAnsi="Arial" w:cs="Arial"/>
        </w:rPr>
        <w:t>. SNR estimation delta is corresponding to the max SNR estimation error of 5% or 95%.</w:t>
      </w:r>
    </w:p>
    <w:p w:rsidR="00436FF1" w:rsidRDefault="00A82851" w:rsidP="00F2426D">
      <w:pPr>
        <w:rPr>
          <w:noProof/>
        </w:rPr>
      </w:pPr>
      <w:r>
        <w:rPr>
          <w:noProof/>
        </w:rPr>
        <w:drawing>
          <wp:inline distT="0" distB="0" distL="0" distR="0" wp14:anchorId="6C06F7CD" wp14:editId="31BB3395">
            <wp:extent cx="2545080" cy="1958297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1100" cy="1962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0AC">
        <w:rPr>
          <w:noProof/>
        </w:rPr>
        <w:t xml:space="preserve">                </w:t>
      </w:r>
      <w:r w:rsidR="00A000AC" w:rsidRPr="00A000AC">
        <w:rPr>
          <w:noProof/>
        </w:rPr>
        <w:t xml:space="preserve"> </w:t>
      </w:r>
      <w:r w:rsidR="00A000AC">
        <w:rPr>
          <w:noProof/>
        </w:rPr>
        <w:drawing>
          <wp:inline distT="0" distB="0" distL="0" distR="0" wp14:anchorId="46EFE3A4" wp14:editId="310740B5">
            <wp:extent cx="2540000" cy="1905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5180" cy="19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A1" w:rsidRDefault="004F3BA1" w:rsidP="00F2426D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E9E3867" wp14:editId="2ED28D18">
            <wp:extent cx="2702560" cy="202692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13803" cy="203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4649" w:rsidRPr="007A4649">
        <w:rPr>
          <w:noProof/>
        </w:rPr>
        <w:t xml:space="preserve"> </w:t>
      </w:r>
      <w:r w:rsidR="007A4649">
        <w:rPr>
          <w:noProof/>
        </w:rPr>
        <w:t xml:space="preserve">              </w:t>
      </w:r>
      <w:r w:rsidR="007A4649">
        <w:rPr>
          <w:noProof/>
        </w:rPr>
        <w:drawing>
          <wp:inline distT="0" distB="0" distL="0" distR="0" wp14:anchorId="19C95BAF" wp14:editId="6A51142A">
            <wp:extent cx="2597785" cy="21020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1557" cy="212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F1" w:rsidRDefault="00A82851" w:rsidP="00F2426D">
      <w:pPr>
        <w:rPr>
          <w:b/>
        </w:rPr>
      </w:pPr>
      <w:r w:rsidRPr="004A46B2">
        <w:rPr>
          <w:noProof/>
        </w:rPr>
        <w:drawing>
          <wp:inline distT="0" distB="0" distL="0" distR="0" wp14:anchorId="047A8D19" wp14:editId="6C83AE7A">
            <wp:extent cx="2838027" cy="21285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237" cy="213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6B2">
        <w:rPr>
          <w:rFonts w:hint="eastAsia"/>
          <w:noProof/>
        </w:rPr>
        <w:drawing>
          <wp:inline distT="0" distB="0" distL="0" distR="0" wp14:anchorId="6E47652B" wp14:editId="440120BA">
            <wp:extent cx="2878667" cy="2159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312" cy="2169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851" w:rsidRDefault="00A82851" w:rsidP="00F2426D">
      <w:pPr>
        <w:rPr>
          <w:b/>
        </w:rPr>
      </w:pPr>
      <w:r w:rsidRPr="004A46B2">
        <w:rPr>
          <w:rFonts w:hint="eastAsia"/>
          <w:noProof/>
        </w:rPr>
        <w:drawing>
          <wp:inline distT="0" distB="0" distL="0" distR="0" wp14:anchorId="20A9EBCA" wp14:editId="31C769C5">
            <wp:extent cx="2910840" cy="23079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484" cy="232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6B2">
        <w:rPr>
          <w:rFonts w:hint="eastAsia"/>
          <w:noProof/>
        </w:rPr>
        <w:drawing>
          <wp:inline distT="0" distB="0" distL="0" distR="0" wp14:anchorId="79813189" wp14:editId="6C5645AF">
            <wp:extent cx="2900680" cy="22494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480" cy="225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851" w:rsidRDefault="00A82851" w:rsidP="00F2426D">
      <w:pPr>
        <w:rPr>
          <w:b/>
        </w:rPr>
      </w:pPr>
    </w:p>
    <w:p w:rsidR="00933153" w:rsidRDefault="00933153" w:rsidP="00F2426D">
      <w:pPr>
        <w:rPr>
          <w:b/>
        </w:rPr>
      </w:pPr>
    </w:p>
    <w:p w:rsidR="00933153" w:rsidRDefault="00933153" w:rsidP="00F2426D">
      <w:pPr>
        <w:rPr>
          <w:b/>
        </w:rPr>
      </w:pPr>
    </w:p>
    <w:p w:rsidR="00933153" w:rsidRPr="00E11190" w:rsidRDefault="00626F2E" w:rsidP="00F2426D">
      <w:pPr>
        <w:rPr>
          <w:rFonts w:ascii="Arial" w:hAnsi="Arial" w:cs="Arial"/>
        </w:rPr>
      </w:pPr>
      <w:r w:rsidRPr="00E11190">
        <w:rPr>
          <w:rFonts w:ascii="Arial" w:hAnsi="Arial" w:cs="Arial"/>
        </w:rPr>
        <w:t>Simulation results for SCS=30K Hz are in following figures:</w:t>
      </w:r>
    </w:p>
    <w:p w:rsidR="00626F2E" w:rsidRDefault="00626F2E" w:rsidP="00F2426D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50DE2DB0" wp14:editId="64E67E51">
            <wp:extent cx="2929467" cy="2197100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1524" cy="2198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F2E">
        <w:rPr>
          <w:noProof/>
        </w:rPr>
        <w:t xml:space="preserve"> </w:t>
      </w:r>
      <w:r>
        <w:rPr>
          <w:noProof/>
        </w:rPr>
        <w:drawing>
          <wp:inline distT="0" distB="0" distL="0" distR="0" wp14:anchorId="2246AADC" wp14:editId="31963FBD">
            <wp:extent cx="2963333" cy="2222500"/>
            <wp:effectExtent l="0" t="0" r="889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6201" cy="222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F2E" w:rsidRDefault="00626F2E" w:rsidP="00F2426D">
      <w:pPr>
        <w:rPr>
          <w:b/>
        </w:rPr>
      </w:pPr>
      <w:r>
        <w:rPr>
          <w:noProof/>
        </w:rPr>
        <w:drawing>
          <wp:inline distT="0" distB="0" distL="0" distR="0" wp14:anchorId="3B77F4A4" wp14:editId="50F41607">
            <wp:extent cx="2912533" cy="2184400"/>
            <wp:effectExtent l="0" t="0" r="254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8309" cy="2188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F2E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50638A" wp14:editId="12BAF8CC">
            <wp:extent cx="2937934" cy="220345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41365" cy="220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F2E" w:rsidRPr="00E11190" w:rsidRDefault="00626F2E" w:rsidP="00F2426D">
      <w:pPr>
        <w:rPr>
          <w:rFonts w:ascii="Arial" w:hAnsi="Arial" w:cs="Arial"/>
        </w:rPr>
      </w:pPr>
      <w:r w:rsidRPr="00E11190">
        <w:rPr>
          <w:rFonts w:ascii="Arial" w:hAnsi="Arial" w:cs="Arial"/>
        </w:rPr>
        <w:t xml:space="preserve">For FR2, the simulation results for CDL-C </w:t>
      </w:r>
      <w:r w:rsidR="00E11190">
        <w:rPr>
          <w:rFonts w:ascii="Arial" w:hAnsi="Arial" w:cs="Arial"/>
        </w:rPr>
        <w:t xml:space="preserve">with SCS=60K Hz </w:t>
      </w:r>
      <w:r w:rsidRPr="00E11190">
        <w:rPr>
          <w:rFonts w:ascii="Arial" w:hAnsi="Arial" w:cs="Arial"/>
        </w:rPr>
        <w:t>are shown in following figures:</w:t>
      </w:r>
    </w:p>
    <w:p w:rsidR="00933153" w:rsidRDefault="00933153" w:rsidP="00F2426D">
      <w:pPr>
        <w:rPr>
          <w:noProof/>
        </w:rPr>
      </w:pPr>
      <w:r>
        <w:rPr>
          <w:noProof/>
        </w:rPr>
        <w:drawing>
          <wp:inline distT="0" distB="0" distL="0" distR="0" wp14:anchorId="1ED75C57" wp14:editId="1EEE02A4">
            <wp:extent cx="2857500" cy="2143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6495" cy="21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3153">
        <w:rPr>
          <w:noProof/>
        </w:rPr>
        <w:t xml:space="preserve"> </w:t>
      </w:r>
      <w:r>
        <w:rPr>
          <w:noProof/>
        </w:rPr>
        <w:drawing>
          <wp:inline distT="0" distB="0" distL="0" distR="0" wp14:anchorId="22869B2F" wp14:editId="0183C1AF">
            <wp:extent cx="2914650" cy="2185988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5168" cy="219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153" w:rsidRDefault="00933153" w:rsidP="00F2426D">
      <w:pPr>
        <w:rPr>
          <w:noProof/>
        </w:rPr>
      </w:pPr>
    </w:p>
    <w:p w:rsidR="00933153" w:rsidRDefault="00933153" w:rsidP="00F2426D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CC47E5C" wp14:editId="54BE18EB">
            <wp:extent cx="2895600" cy="21717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03553" cy="217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3153">
        <w:rPr>
          <w:noProof/>
        </w:rPr>
        <w:t xml:space="preserve"> </w:t>
      </w:r>
      <w:r>
        <w:rPr>
          <w:noProof/>
        </w:rPr>
        <w:drawing>
          <wp:inline distT="0" distB="0" distL="0" distR="0" wp14:anchorId="56D9A11A" wp14:editId="6B264CF4">
            <wp:extent cx="2806700" cy="21050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17206" cy="211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FDA" w:rsidRDefault="00E72FDA" w:rsidP="00F2426D">
      <w:pPr>
        <w:rPr>
          <w:noProof/>
        </w:rPr>
      </w:pPr>
    </w:p>
    <w:p w:rsidR="00E72FDA" w:rsidRDefault="00E72FDA" w:rsidP="00F2426D">
      <w:pPr>
        <w:rPr>
          <w:noProof/>
        </w:rPr>
      </w:pPr>
      <w:r>
        <w:rPr>
          <w:noProof/>
        </w:rPr>
        <w:drawing>
          <wp:inline distT="0" distB="0" distL="0" distR="0" wp14:anchorId="0CA5A8B1" wp14:editId="614EFA8E">
            <wp:extent cx="2861733" cy="214630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70176" cy="215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2FD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6AD9D73" wp14:editId="289A99E5">
            <wp:extent cx="2810933" cy="2108200"/>
            <wp:effectExtent l="0" t="0" r="889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19432" cy="211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FDA" w:rsidRDefault="00E72FDA" w:rsidP="00F2426D">
      <w:pPr>
        <w:rPr>
          <w:noProof/>
        </w:rPr>
      </w:pPr>
      <w:r>
        <w:rPr>
          <w:noProof/>
        </w:rPr>
        <w:drawing>
          <wp:inline distT="0" distB="0" distL="0" distR="0" wp14:anchorId="4EAE4157" wp14:editId="38DFB1BF">
            <wp:extent cx="2851150" cy="2138363"/>
            <wp:effectExtent l="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4252" cy="214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7EEE" w:rsidRPr="00B17EEE">
        <w:rPr>
          <w:noProof/>
        </w:rPr>
        <w:t xml:space="preserve"> </w:t>
      </w:r>
      <w:r w:rsidR="00B17EEE">
        <w:rPr>
          <w:noProof/>
        </w:rPr>
        <w:drawing>
          <wp:inline distT="0" distB="0" distL="0" distR="0" wp14:anchorId="795C1329" wp14:editId="3711A135">
            <wp:extent cx="2908300" cy="2181225"/>
            <wp:effectExtent l="0" t="0" r="635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0614" cy="2182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190" w:rsidRPr="00E11190" w:rsidRDefault="00E11190" w:rsidP="00E11190">
      <w:pPr>
        <w:rPr>
          <w:rFonts w:ascii="Arial" w:hAnsi="Arial" w:cs="Arial"/>
        </w:rPr>
      </w:pPr>
      <w:r w:rsidRPr="00E11190">
        <w:rPr>
          <w:rFonts w:ascii="Arial" w:hAnsi="Arial" w:cs="Arial"/>
        </w:rPr>
        <w:t xml:space="preserve">For FR2, the simulation results for CDL-C </w:t>
      </w:r>
      <w:r>
        <w:rPr>
          <w:rFonts w:ascii="Arial" w:hAnsi="Arial" w:cs="Arial"/>
        </w:rPr>
        <w:t xml:space="preserve">with SCS=120K Hz and 30ns </w:t>
      </w:r>
      <w:r w:rsidRPr="00E11190">
        <w:rPr>
          <w:rFonts w:ascii="Arial" w:hAnsi="Arial" w:cs="Arial"/>
        </w:rPr>
        <w:t>are shown in following figures:</w:t>
      </w:r>
      <w:bookmarkStart w:id="1" w:name="_GoBack"/>
      <w:bookmarkEnd w:id="1"/>
    </w:p>
    <w:p w:rsidR="00E11190" w:rsidRDefault="00E11190" w:rsidP="00E11190">
      <w:r w:rsidRPr="009F1995">
        <w:rPr>
          <w:rFonts w:hint="eastAsia"/>
          <w:noProof/>
        </w:rPr>
        <w:lastRenderedPageBreak/>
        <w:drawing>
          <wp:inline distT="0" distB="0" distL="0" distR="0" wp14:anchorId="42A41473" wp14:editId="2BB15F3D">
            <wp:extent cx="2684780" cy="201358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572" cy="202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89A">
        <w:rPr>
          <w:rFonts w:hint="eastAsia"/>
          <w:noProof/>
        </w:rPr>
        <w:drawing>
          <wp:inline distT="0" distB="0" distL="0" distR="0" wp14:anchorId="4E9F6A5F" wp14:editId="54C095BA">
            <wp:extent cx="2694214" cy="20206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633" cy="2030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90" w:rsidRDefault="00E11190" w:rsidP="00E11190">
      <w:r w:rsidRPr="00911A5C">
        <w:rPr>
          <w:rFonts w:hint="eastAsia"/>
          <w:noProof/>
        </w:rPr>
        <w:drawing>
          <wp:inline distT="0" distB="0" distL="0" distR="0" wp14:anchorId="7B3CEAE4" wp14:editId="6B0C235D">
            <wp:extent cx="2685143" cy="201385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849" cy="202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A5C">
        <w:rPr>
          <w:rFonts w:hint="eastAsia"/>
          <w:noProof/>
        </w:rPr>
        <w:drawing>
          <wp:inline distT="0" distB="0" distL="0" distR="0" wp14:anchorId="4BB58E69" wp14:editId="0F253414">
            <wp:extent cx="2705100" cy="20288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902" cy="203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90" w:rsidRDefault="00E11190" w:rsidP="00E11190"/>
    <w:p w:rsidR="00E11190" w:rsidRDefault="00E11190" w:rsidP="00E11190"/>
    <w:p w:rsidR="00E11190" w:rsidRPr="00E11190" w:rsidRDefault="00E11190" w:rsidP="00E11190">
      <w:pPr>
        <w:rPr>
          <w:rFonts w:ascii="Arial" w:hAnsi="Arial" w:cs="Arial"/>
        </w:rPr>
      </w:pPr>
      <w:r w:rsidRPr="00E11190">
        <w:rPr>
          <w:rFonts w:ascii="Arial" w:hAnsi="Arial" w:cs="Arial"/>
        </w:rPr>
        <w:t xml:space="preserve">For FR2, the simulation results for CDL-C </w:t>
      </w:r>
      <w:r>
        <w:rPr>
          <w:rFonts w:ascii="Arial" w:hAnsi="Arial" w:cs="Arial"/>
        </w:rPr>
        <w:t xml:space="preserve">with SCS=120K Hz and 300ns </w:t>
      </w:r>
      <w:r w:rsidRPr="00E11190">
        <w:rPr>
          <w:rFonts w:ascii="Arial" w:hAnsi="Arial" w:cs="Arial"/>
        </w:rPr>
        <w:t>are shown in following figures:</w:t>
      </w:r>
    </w:p>
    <w:p w:rsidR="00E11190" w:rsidRDefault="00E11190" w:rsidP="00E11190">
      <w:r w:rsidRPr="00911A5C">
        <w:rPr>
          <w:rFonts w:hint="eastAsia"/>
          <w:noProof/>
        </w:rPr>
        <w:drawing>
          <wp:inline distT="0" distB="0" distL="0" distR="0" wp14:anchorId="214BA641" wp14:editId="6E35CDEC">
            <wp:extent cx="2775857" cy="208189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883" cy="209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DA2">
        <w:rPr>
          <w:rFonts w:hint="eastAsia"/>
          <w:noProof/>
        </w:rPr>
        <w:drawing>
          <wp:inline distT="0" distB="0" distL="0" distR="0" wp14:anchorId="2129CD6C" wp14:editId="5BBA7748">
            <wp:extent cx="2721429" cy="204107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686" cy="205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90" w:rsidRDefault="00E11190" w:rsidP="00E11190"/>
    <w:p w:rsidR="00E11190" w:rsidRDefault="00E11190" w:rsidP="00F2426D">
      <w:pPr>
        <w:rPr>
          <w:b/>
        </w:rPr>
      </w:pPr>
    </w:p>
    <w:p w:rsidR="00A82851" w:rsidRDefault="00F2426D" w:rsidP="00F2426D">
      <w:pPr>
        <w:rPr>
          <w:b/>
        </w:rPr>
      </w:pPr>
      <w:r w:rsidRPr="00841895">
        <w:rPr>
          <w:b/>
        </w:rPr>
        <w:lastRenderedPageBreak/>
        <w:t>Observation 1:</w:t>
      </w:r>
      <w:r>
        <w:rPr>
          <w:b/>
        </w:rPr>
        <w:t xml:space="preserve"> </w:t>
      </w:r>
      <w:r w:rsidR="00A82851">
        <w:rPr>
          <w:b/>
        </w:rPr>
        <w:t xml:space="preserve">in </w:t>
      </w:r>
      <w:r w:rsidR="002C6754">
        <w:rPr>
          <w:b/>
        </w:rPr>
        <w:t xml:space="preserve">relative </w:t>
      </w:r>
      <w:r w:rsidR="00B17EEE">
        <w:rPr>
          <w:b/>
        </w:rPr>
        <w:t>large delay spread case</w:t>
      </w:r>
      <w:r w:rsidR="002C6754">
        <w:rPr>
          <w:b/>
        </w:rPr>
        <w:t xml:space="preserve"> </w:t>
      </w:r>
      <w:r w:rsidR="00B17EEE">
        <w:rPr>
          <w:b/>
        </w:rPr>
        <w:t>(ETU and CDL-C with 300ns delay)</w:t>
      </w:r>
      <w:r w:rsidR="00A82851">
        <w:rPr>
          <w:b/>
        </w:rPr>
        <w:t>, the performance is not good for D=1 due to channel frequency diversity.</w:t>
      </w:r>
    </w:p>
    <w:p w:rsidR="002C6754" w:rsidRDefault="002C6754" w:rsidP="00F2426D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2</w:t>
      </w:r>
      <w:r w:rsidRPr="00841895">
        <w:rPr>
          <w:b/>
        </w:rPr>
        <w:t>:</w:t>
      </w:r>
      <w:r>
        <w:rPr>
          <w:b/>
        </w:rPr>
        <w:t xml:space="preserve"> the SNR estimation is sensitive with SCS in relative large delay spread case.</w:t>
      </w:r>
    </w:p>
    <w:p w:rsidR="00F2426D" w:rsidRDefault="00F2426D" w:rsidP="00F2426D">
      <w:pPr>
        <w:rPr>
          <w:b/>
        </w:rPr>
      </w:pPr>
      <w:r w:rsidRPr="00841895">
        <w:rPr>
          <w:b/>
        </w:rPr>
        <w:t xml:space="preserve">Observation </w:t>
      </w:r>
      <w:r w:rsidR="00540E6C">
        <w:rPr>
          <w:b/>
        </w:rPr>
        <w:t>3</w:t>
      </w:r>
      <w:r w:rsidRPr="00841895">
        <w:rPr>
          <w:b/>
        </w:rPr>
        <w:t>:</w:t>
      </w:r>
      <w:r>
        <w:rPr>
          <w:b/>
        </w:rPr>
        <w:t xml:space="preserve"> </w:t>
      </w:r>
      <w:r w:rsidR="00B17EEE">
        <w:rPr>
          <w:b/>
        </w:rPr>
        <w:t xml:space="preserve">For D=3, </w:t>
      </w:r>
      <w:r>
        <w:rPr>
          <w:b/>
        </w:rPr>
        <w:t xml:space="preserve">in high SNR region SNR estimation error can be reduced to </w:t>
      </w:r>
      <w:r w:rsidR="00B17EEE">
        <w:rPr>
          <w:b/>
        </w:rPr>
        <w:t>less than 2</w:t>
      </w:r>
      <w:r>
        <w:rPr>
          <w:b/>
        </w:rPr>
        <w:t xml:space="preserve">dB with </w:t>
      </w:r>
      <w:r w:rsidR="00B17EEE">
        <w:rPr>
          <w:b/>
        </w:rPr>
        <w:t>10</w:t>
      </w:r>
      <w:r>
        <w:rPr>
          <w:b/>
        </w:rPr>
        <w:t xml:space="preserve"> samples.</w:t>
      </w:r>
    </w:p>
    <w:p w:rsidR="006168B2" w:rsidRDefault="006168B2" w:rsidP="006168B2">
      <w:pPr>
        <w:rPr>
          <w:b/>
        </w:rPr>
      </w:pPr>
      <w:r w:rsidRPr="00841895">
        <w:rPr>
          <w:b/>
        </w:rPr>
        <w:t xml:space="preserve">Observation </w:t>
      </w:r>
      <w:r w:rsidR="00540E6C">
        <w:rPr>
          <w:b/>
        </w:rPr>
        <w:t>4</w:t>
      </w:r>
      <w:r w:rsidRPr="00841895">
        <w:rPr>
          <w:b/>
        </w:rPr>
        <w:t>:</w:t>
      </w:r>
      <w:r>
        <w:rPr>
          <w:b/>
        </w:rPr>
        <w:t xml:space="preserve"> For D=3, in low SNR region SNR estimation error can be reduced to less than 2dB with 20 samples.</w:t>
      </w:r>
    </w:p>
    <w:p w:rsidR="002C6754" w:rsidRDefault="002C6754" w:rsidP="006168B2">
      <w:pPr>
        <w:rPr>
          <w:b/>
        </w:rPr>
      </w:pPr>
      <w:r>
        <w:rPr>
          <w:b/>
        </w:rPr>
        <w:t xml:space="preserve">Proposal 1: </w:t>
      </w:r>
      <w:r w:rsidR="00540E6C">
        <w:rPr>
          <w:b/>
        </w:rPr>
        <w:t>Define D=3 as the baseline for CSI-RS based RLM test configuration</w:t>
      </w:r>
      <w:r>
        <w:rPr>
          <w:b/>
        </w:rPr>
        <w:t>.</w:t>
      </w:r>
    </w:p>
    <w:p w:rsidR="009624A0" w:rsidRDefault="009624A0" w:rsidP="009624A0">
      <w:pPr>
        <w:rPr>
          <w:b/>
        </w:rPr>
      </w:pPr>
      <w:r>
        <w:rPr>
          <w:b/>
        </w:rPr>
        <w:t xml:space="preserve">Proposal 2: For D=3, choose N=10 for SNR estimation in high SNR region, the evaluation time will be 10*CSI-RS </w:t>
      </w:r>
      <w:r w:rsidR="00771200" w:rsidRPr="00771200">
        <w:rPr>
          <w:b/>
        </w:rPr>
        <w:t>Periodicity</w:t>
      </w:r>
      <w:r>
        <w:rPr>
          <w:b/>
        </w:rPr>
        <w:t>.</w:t>
      </w:r>
    </w:p>
    <w:p w:rsidR="009624A0" w:rsidRDefault="009624A0" w:rsidP="009624A0">
      <w:pPr>
        <w:rPr>
          <w:b/>
        </w:rPr>
      </w:pPr>
      <w:r>
        <w:rPr>
          <w:b/>
        </w:rPr>
        <w:t>Proposal 3: For D=3, choose N=20 for SNR estimation in low SNR region, the evaluation time will be 20*</w:t>
      </w:r>
      <w:r w:rsidRPr="009624A0">
        <w:rPr>
          <w:b/>
        </w:rPr>
        <w:t xml:space="preserve"> </w:t>
      </w:r>
      <w:r>
        <w:rPr>
          <w:b/>
        </w:rPr>
        <w:t xml:space="preserve">CSI-RS </w:t>
      </w:r>
      <w:r w:rsidR="00771200" w:rsidRPr="00771200">
        <w:rPr>
          <w:b/>
        </w:rPr>
        <w:t>Periodicity</w:t>
      </w:r>
      <w:r>
        <w:rPr>
          <w:b/>
        </w:rPr>
        <w:t>.</w:t>
      </w:r>
    </w:p>
    <w:p w:rsidR="00B17EEE" w:rsidRDefault="00B17EEE" w:rsidP="00F2426D">
      <w:pPr>
        <w:rPr>
          <w:b/>
        </w:rPr>
      </w:pP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>Conclusion</w:t>
      </w:r>
    </w:p>
    <w:p w:rsidR="00F5352E" w:rsidRDefault="00F5352E" w:rsidP="00F5352E">
      <w:pPr>
        <w:jc w:val="both"/>
        <w:rPr>
          <w:rFonts w:ascii="Arial" w:hAnsi="Arial" w:cs="Arial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</w:t>
      </w:r>
      <w:r w:rsidR="00F2426D">
        <w:rPr>
          <w:rFonts w:ascii="Arial" w:hAnsi="Arial" w:cs="Arial"/>
        </w:rPr>
        <w:t>SINR estimation</w:t>
      </w:r>
      <w:r w:rsidRPr="001F5DB3">
        <w:rPr>
          <w:rFonts w:ascii="Arial" w:hAnsi="Arial" w:cs="Arial"/>
        </w:rPr>
        <w:t xml:space="preserve"> was </w:t>
      </w:r>
      <w:r w:rsidR="00F2426D">
        <w:rPr>
          <w:rFonts w:ascii="Arial" w:hAnsi="Arial" w:cs="Arial"/>
        </w:rPr>
        <w:t>provided</w:t>
      </w:r>
      <w:r w:rsidRPr="001F5DB3">
        <w:rPr>
          <w:rFonts w:ascii="Arial" w:hAnsi="Arial" w:cs="Arial"/>
        </w:rPr>
        <w:t xml:space="preserve">. The following </w:t>
      </w:r>
      <w:r w:rsidR="00F2426D">
        <w:rPr>
          <w:rFonts w:ascii="Arial" w:hAnsi="Arial" w:cs="Arial"/>
        </w:rPr>
        <w:t>observation</w:t>
      </w:r>
      <w:r w:rsidRPr="001F5DB3">
        <w:rPr>
          <w:rFonts w:ascii="Arial" w:hAnsi="Arial" w:cs="Arial"/>
        </w:rPr>
        <w:t xml:space="preserve"> can be drawn: </w:t>
      </w:r>
    </w:p>
    <w:p w:rsidR="00540E6C" w:rsidRDefault="00540E6C" w:rsidP="00540E6C">
      <w:pPr>
        <w:rPr>
          <w:b/>
        </w:rPr>
      </w:pPr>
      <w:r w:rsidRPr="00841895">
        <w:rPr>
          <w:b/>
        </w:rPr>
        <w:t>Observation 1:</w:t>
      </w:r>
      <w:r>
        <w:rPr>
          <w:b/>
        </w:rPr>
        <w:t xml:space="preserve"> in relative large delay spread case (ETU and CDL-C with 300ns delay), the performance is not good for D=1 due to channel frequency diversity.</w:t>
      </w:r>
    </w:p>
    <w:p w:rsidR="00540E6C" w:rsidRDefault="00540E6C" w:rsidP="00540E6C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2</w:t>
      </w:r>
      <w:r w:rsidRPr="00841895">
        <w:rPr>
          <w:b/>
        </w:rPr>
        <w:t>:</w:t>
      </w:r>
      <w:r>
        <w:rPr>
          <w:b/>
        </w:rPr>
        <w:t xml:space="preserve"> the SNR estimation is sensitive with SCS in relative large delay spread case.</w:t>
      </w:r>
    </w:p>
    <w:p w:rsidR="00540E6C" w:rsidRDefault="00540E6C" w:rsidP="00540E6C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3</w:t>
      </w:r>
      <w:r w:rsidRPr="00841895">
        <w:rPr>
          <w:b/>
        </w:rPr>
        <w:t>:</w:t>
      </w:r>
      <w:r>
        <w:rPr>
          <w:b/>
        </w:rPr>
        <w:t xml:space="preserve"> For D=3, in high SNR region SNR estimation error can be reduced to less than 2dB with 10 samples.</w:t>
      </w:r>
    </w:p>
    <w:p w:rsidR="00540E6C" w:rsidRDefault="00540E6C" w:rsidP="00540E6C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4</w:t>
      </w:r>
      <w:r w:rsidRPr="00841895">
        <w:rPr>
          <w:b/>
        </w:rPr>
        <w:t>:</w:t>
      </w:r>
      <w:r>
        <w:rPr>
          <w:b/>
        </w:rPr>
        <w:t xml:space="preserve"> For D=3, in low SNR region SNR estimation error can be reduced to less than 2dB with 20 samples.</w:t>
      </w:r>
    </w:p>
    <w:p w:rsidR="00540E6C" w:rsidRDefault="00540E6C" w:rsidP="00540E6C">
      <w:pPr>
        <w:rPr>
          <w:b/>
        </w:rPr>
      </w:pPr>
      <w:r>
        <w:rPr>
          <w:b/>
        </w:rPr>
        <w:t>Proposal 1: Define D=3 as the baseline for CSI-RS based RLM test configuration.</w:t>
      </w:r>
    </w:p>
    <w:p w:rsidR="00540E6C" w:rsidRDefault="00540E6C" w:rsidP="00540E6C">
      <w:pPr>
        <w:rPr>
          <w:b/>
        </w:rPr>
      </w:pPr>
      <w:r>
        <w:rPr>
          <w:b/>
        </w:rPr>
        <w:t xml:space="preserve">Proposal 2: For D=3, choose N=10 for SNR estimation in high SNR </w:t>
      </w:r>
      <w:r w:rsidR="009624A0">
        <w:rPr>
          <w:b/>
        </w:rPr>
        <w:t xml:space="preserve">region, the evaluation time will be 10*CSI-RS </w:t>
      </w:r>
      <w:r w:rsidR="00A81506" w:rsidRPr="00A81506">
        <w:rPr>
          <w:b/>
        </w:rPr>
        <w:t>Periodicity</w:t>
      </w:r>
      <w:r w:rsidR="009624A0">
        <w:rPr>
          <w:b/>
        </w:rPr>
        <w:t>.</w:t>
      </w:r>
    </w:p>
    <w:p w:rsidR="00540E6C" w:rsidRDefault="00540E6C" w:rsidP="00540E6C">
      <w:pPr>
        <w:rPr>
          <w:b/>
        </w:rPr>
      </w:pPr>
      <w:r>
        <w:rPr>
          <w:b/>
        </w:rPr>
        <w:t>Proposal 3: For D=3, choose N=20 for SNR estimation in low SNR region</w:t>
      </w:r>
      <w:r w:rsidR="009624A0">
        <w:rPr>
          <w:b/>
        </w:rPr>
        <w:t>, the evaluation time will be 20*</w:t>
      </w:r>
      <w:r w:rsidR="009624A0" w:rsidRPr="009624A0">
        <w:rPr>
          <w:b/>
        </w:rPr>
        <w:t xml:space="preserve"> </w:t>
      </w:r>
      <w:r w:rsidR="009624A0">
        <w:rPr>
          <w:b/>
        </w:rPr>
        <w:t xml:space="preserve">CSI-RS </w:t>
      </w:r>
      <w:r w:rsidR="00A81506" w:rsidRPr="00A81506">
        <w:rPr>
          <w:b/>
        </w:rPr>
        <w:t>Periodicity</w:t>
      </w:r>
      <w:r w:rsidR="009624A0">
        <w:rPr>
          <w:b/>
        </w:rPr>
        <w:t>.</w:t>
      </w:r>
    </w:p>
    <w:p w:rsidR="00F2426D" w:rsidRPr="00F2426D" w:rsidRDefault="00F2426D" w:rsidP="00F5352E">
      <w:pPr>
        <w:jc w:val="both"/>
        <w:rPr>
          <w:rFonts w:ascii="Arial" w:hAnsi="Arial" w:cs="Arial"/>
          <w:b/>
          <w:u w:val="single"/>
        </w:rPr>
      </w:pP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lastRenderedPageBreak/>
        <w:t>References</w:t>
      </w:r>
    </w:p>
    <w:p w:rsidR="006A568A" w:rsidRPr="006A568A" w:rsidRDefault="006A568A" w:rsidP="006A568A">
      <w:pPr>
        <w:jc w:val="both"/>
        <w:rPr>
          <w:rFonts w:ascii="Arial" w:hAnsi="Arial" w:cs="Arial"/>
        </w:rPr>
      </w:pPr>
      <w:bookmarkStart w:id="2" w:name="OLE_LINK682"/>
      <w:bookmarkStart w:id="3" w:name="OLE_LINK683"/>
      <w:r w:rsidRPr="006A568A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="00F46830" w:rsidRPr="007F52BF">
        <w:rPr>
          <w:rFonts w:ascii="Arial" w:hAnsi="Arial" w:cs="Arial"/>
          <w:sz w:val="24"/>
          <w:szCs w:val="28"/>
        </w:rPr>
        <w:t>R4-180</w:t>
      </w:r>
      <w:r w:rsidR="00F46830">
        <w:rPr>
          <w:rFonts w:ascii="Arial" w:hAnsi="Arial" w:cs="Arial"/>
          <w:sz w:val="24"/>
          <w:szCs w:val="28"/>
        </w:rPr>
        <w:t>1301</w:t>
      </w:r>
      <w:r w:rsidRPr="006A568A">
        <w:rPr>
          <w:rFonts w:ascii="Arial" w:hAnsi="Arial" w:cs="Arial"/>
        </w:rPr>
        <w:t>, “</w:t>
      </w:r>
      <w:r w:rsidR="00F46830">
        <w:rPr>
          <w:rFonts w:ascii="Arial" w:hAnsi="Arial" w:cs="Arial"/>
        </w:rPr>
        <w:t>S</w:t>
      </w:r>
      <w:r w:rsidR="00F46830" w:rsidRPr="00953393">
        <w:rPr>
          <w:rFonts w:ascii="Arial" w:hAnsi="Arial" w:cs="Arial"/>
        </w:rPr>
        <w:t xml:space="preserve">imulation assumptions for CSI-RS based </w:t>
      </w:r>
      <w:r w:rsidR="00F46830">
        <w:rPr>
          <w:rFonts w:ascii="Arial" w:hAnsi="Arial" w:cs="Arial"/>
        </w:rPr>
        <w:t>RLM</w:t>
      </w:r>
      <w:r w:rsidRPr="006A568A">
        <w:rPr>
          <w:rFonts w:ascii="Arial" w:hAnsi="Arial" w:cs="Arial"/>
        </w:rPr>
        <w:t xml:space="preserve">”, </w:t>
      </w:r>
      <w:r w:rsidR="00F46830" w:rsidRPr="00994744">
        <w:rPr>
          <w:rFonts w:ascii="Arial" w:hAnsi="Arial" w:cs="Arial"/>
          <w:bCs/>
        </w:rPr>
        <w:t>Ericsson</w:t>
      </w:r>
      <w:r w:rsidR="00F46830">
        <w:rPr>
          <w:rFonts w:ascii="Arial" w:hAnsi="Arial" w:cs="Arial"/>
        </w:rPr>
        <w:t>.</w:t>
      </w:r>
    </w:p>
    <w:bookmarkEnd w:id="2"/>
    <w:bookmarkEnd w:id="3"/>
    <w:p w:rsidR="00F5352E" w:rsidRPr="008F43B4" w:rsidRDefault="00F5352E"/>
    <w:sectPr w:rsidR="00F5352E" w:rsidRPr="008F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90426"/>
    <w:rsid w:val="000E5A26"/>
    <w:rsid w:val="001E0A3E"/>
    <w:rsid w:val="002429DD"/>
    <w:rsid w:val="00291363"/>
    <w:rsid w:val="002C6754"/>
    <w:rsid w:val="004226C6"/>
    <w:rsid w:val="00436FF1"/>
    <w:rsid w:val="00465387"/>
    <w:rsid w:val="00497DA9"/>
    <w:rsid w:val="004B3152"/>
    <w:rsid w:val="004C2F5C"/>
    <w:rsid w:val="004F3BA1"/>
    <w:rsid w:val="00540E6C"/>
    <w:rsid w:val="00582DCE"/>
    <w:rsid w:val="005F3E20"/>
    <w:rsid w:val="006168B2"/>
    <w:rsid w:val="00626F2E"/>
    <w:rsid w:val="006A568A"/>
    <w:rsid w:val="0071366F"/>
    <w:rsid w:val="00771200"/>
    <w:rsid w:val="007A4649"/>
    <w:rsid w:val="00824233"/>
    <w:rsid w:val="00895D36"/>
    <w:rsid w:val="008F43B4"/>
    <w:rsid w:val="00933153"/>
    <w:rsid w:val="00946706"/>
    <w:rsid w:val="009624A0"/>
    <w:rsid w:val="00990E52"/>
    <w:rsid w:val="009F18E7"/>
    <w:rsid w:val="00A000AC"/>
    <w:rsid w:val="00A05CCE"/>
    <w:rsid w:val="00A25C77"/>
    <w:rsid w:val="00A81506"/>
    <w:rsid w:val="00A82851"/>
    <w:rsid w:val="00B17EEE"/>
    <w:rsid w:val="00B50F78"/>
    <w:rsid w:val="00B73DC4"/>
    <w:rsid w:val="00CB010E"/>
    <w:rsid w:val="00D24D77"/>
    <w:rsid w:val="00D61A01"/>
    <w:rsid w:val="00D912A5"/>
    <w:rsid w:val="00D95216"/>
    <w:rsid w:val="00E05CCD"/>
    <w:rsid w:val="00E11190"/>
    <w:rsid w:val="00E72FDA"/>
    <w:rsid w:val="00EF45A6"/>
    <w:rsid w:val="00F16192"/>
    <w:rsid w:val="00F2426D"/>
    <w:rsid w:val="00F46830"/>
    <w:rsid w:val="00F5352E"/>
    <w:rsid w:val="00FB4BB1"/>
    <w:rsid w:val="00FC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2216</TotalTime>
  <Pages>8</Pages>
  <Words>697</Words>
  <Characters>3479</Characters>
  <Application>Microsoft Office Word</Application>
  <DocSecurity>0</DocSecurity>
  <Lines>133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21</cp:revision>
  <dcterms:created xsi:type="dcterms:W3CDTF">2018-03-21T03:27:00Z</dcterms:created>
  <dcterms:modified xsi:type="dcterms:W3CDTF">2018-04-06T13:35:00Z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896ed4bc-e26e-4003-a6ae-c13b09b39038</vt:lpwstr>
  </property>
  <property fmtid="{D5CDD505-2E9C-101B-9397-08002B2CF9AE}" pid="3" name="CTP_TimeStamp">
    <vt:lpwstr>2018-04-06 13:35:45Z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