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AB6C80" w:rsidRPr="00AB6C80">
        <w:rPr>
          <w:rFonts w:ascii="Arial" w:eastAsia="SimSun" w:hAnsi="Arial" w:cs="Times New Roman"/>
          <w:b/>
          <w:bCs/>
          <w:sz w:val="24"/>
          <w:szCs w:val="20"/>
          <w:lang w:val="en-GB" w:eastAsia="zh-CN"/>
        </w:rPr>
        <w:t>1802787</w:t>
      </w:r>
    </w:p>
    <w:p w:rsidR="00841BCD" w:rsidRPr="00841BCD" w:rsidRDefault="00ED76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February 26</w:t>
      </w:r>
      <w:r w:rsidRPr="00ED7600">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March 2</w:t>
      </w:r>
      <w:r w:rsidRPr="00ED7600">
        <w:rPr>
          <w:rFonts w:ascii="Arial" w:eastAsia="SimSun" w:hAnsi="Arial" w:cs="Times New Roman"/>
          <w:b/>
          <w:sz w:val="24"/>
          <w:szCs w:val="20"/>
          <w:vertAlign w:val="superscript"/>
          <w:lang w:val="en-GB"/>
        </w:rPr>
        <w:t>nd</w:t>
      </w:r>
      <w:r w:rsidR="005646CF">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646CF" w:rsidRPr="005646CF">
        <w:rPr>
          <w:rFonts w:ascii="Arial" w:eastAsia="Calibri" w:hAnsi="Arial" w:cs="Arial"/>
          <w:b/>
          <w:bCs/>
          <w:sz w:val="24"/>
          <w:lang w:val="en-GB"/>
        </w:rPr>
        <w:t>NRSRP and NRSRQ measurement metric definition</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B6C80" w:rsidRPr="00AB6C80">
        <w:rPr>
          <w:rFonts w:ascii="Arial" w:eastAsia="MS Mincho" w:hAnsi="Arial" w:cs="Arial"/>
          <w:b/>
          <w:bCs/>
          <w:sz w:val="24"/>
          <w:szCs w:val="20"/>
          <w:lang w:val="en-GB"/>
        </w:rPr>
        <w:t>6.18.4.2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AB6C80">
        <w:rPr>
          <w:rFonts w:ascii="Arial" w:eastAsia="Calibri" w:hAnsi="Arial" w:cs="Arial"/>
          <w:b/>
          <w:bCs/>
          <w:sz w:val="24"/>
          <w:lang w:val="en-GB"/>
        </w:rPr>
        <w:t>Discussion</w:t>
      </w:r>
      <w:bookmarkStart w:id="3" w:name="_GoBack"/>
      <w:bookmarkEnd w:id="3"/>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61269F" w:rsidRDefault="0061269F" w:rsidP="00841BCD">
      <w:pPr>
        <w:ind w:right="-22"/>
        <w:rPr>
          <w:rFonts w:ascii="Times New Roman" w:eastAsia="Calibri" w:hAnsi="Times New Roman" w:cs="Times New Roman"/>
          <w:sz w:val="20"/>
          <w:szCs w:val="20"/>
          <w:lang w:val="en-GB"/>
        </w:rPr>
      </w:pPr>
      <w:r w:rsidRPr="0061269F">
        <w:rPr>
          <w:rFonts w:ascii="Times New Roman" w:eastAsia="Calibri" w:hAnsi="Times New Roman" w:cs="Times New Roman"/>
          <w:sz w:val="20"/>
          <w:szCs w:val="20"/>
          <w:lang w:val="en-GB"/>
        </w:rPr>
        <w:t xml:space="preserve">In RAN4#85 meeting in Reno RAN4 continued the discussions related to </w:t>
      </w:r>
      <w:proofErr w:type="spellStart"/>
      <w:r w:rsidRPr="0061269F">
        <w:rPr>
          <w:rFonts w:ascii="Times New Roman" w:eastAsia="Calibri" w:hAnsi="Times New Roman" w:cs="Times New Roman"/>
          <w:sz w:val="20"/>
          <w:szCs w:val="20"/>
          <w:lang w:val="en-GB"/>
        </w:rPr>
        <w:t>feNB</w:t>
      </w:r>
      <w:proofErr w:type="spellEnd"/>
      <w:r w:rsidRPr="0061269F">
        <w:rPr>
          <w:rFonts w:ascii="Times New Roman" w:eastAsia="Calibri" w:hAnsi="Times New Roman" w:cs="Times New Roman"/>
          <w:sz w:val="20"/>
          <w:szCs w:val="20"/>
          <w:lang w:val="en-GB"/>
        </w:rPr>
        <w:t>-IoT work.</w:t>
      </w:r>
      <w:r>
        <w:rPr>
          <w:rFonts w:ascii="Times New Roman" w:eastAsia="Calibri" w:hAnsi="Times New Roman" w:cs="Times New Roman"/>
          <w:sz w:val="20"/>
          <w:szCs w:val="20"/>
          <w:lang w:val="en-GB"/>
        </w:rPr>
        <w:t xml:space="preserve"> One aspect raised was the need to adapt the NRSRP and NRSRQ measurement metric definition to accommodate the change that UE will be measuring using NSSS and not NRS.</w:t>
      </w:r>
    </w:p>
    <w:p w:rsidR="0061269F" w:rsidRDefault="0061269F"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discuss</w:t>
      </w:r>
      <w:r w:rsidRPr="0061269F">
        <w:rPr>
          <w:rFonts w:ascii="Times New Roman" w:eastAsia="Calibri" w:hAnsi="Times New Roman" w:cs="Times New Roman"/>
          <w:sz w:val="20"/>
          <w:szCs w:val="20"/>
          <w:lang w:val="en-GB"/>
        </w:rPr>
        <w:t xml:space="preserve"> the measurement metric definition</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61269F" w:rsidRDefault="0061269F" w:rsidP="002C2D19">
      <w:pPr>
        <w:ind w:right="-22"/>
        <w:rPr>
          <w:rFonts w:ascii="Times New Roman" w:eastAsia="Calibri" w:hAnsi="Times New Roman" w:cs="Times New Roman"/>
          <w:sz w:val="20"/>
          <w:szCs w:val="20"/>
          <w:lang w:val="en-GB"/>
        </w:rPr>
      </w:pPr>
      <w:r w:rsidRPr="0061269F">
        <w:rPr>
          <w:rFonts w:ascii="Times New Roman" w:eastAsia="Calibri" w:hAnsi="Times New Roman" w:cs="Times New Roman"/>
          <w:sz w:val="20"/>
          <w:szCs w:val="20"/>
          <w:lang w:val="en-GB"/>
        </w:rPr>
        <w:t>We discuss the need to update the NRSRP and NRSRQ measurement metric definition in 36.214.</w:t>
      </w:r>
      <w:r w:rsidR="008A13A6">
        <w:rPr>
          <w:rFonts w:ascii="Times New Roman" w:eastAsia="Calibri" w:hAnsi="Times New Roman" w:cs="Times New Roman"/>
          <w:sz w:val="20"/>
          <w:szCs w:val="20"/>
          <w:lang w:val="en-GB"/>
        </w:rPr>
        <w:t xml:space="preserve"> Current definition obviously does not account measurement using the NSSS signal.</w:t>
      </w:r>
    </w:p>
    <w:p w:rsidR="00B6340C" w:rsidRPr="00B6340C" w:rsidRDefault="008A13A6" w:rsidP="00B6340C">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This means that</w:t>
      </w:r>
      <w:r w:rsidR="00B6340C" w:rsidRPr="00B6340C">
        <w:rPr>
          <w:rFonts w:ascii="Times New Roman" w:eastAsia="Times New Roman" w:hAnsi="Times New Roman" w:cs="Times New Roman"/>
          <w:sz w:val="20"/>
          <w:szCs w:val="20"/>
        </w:rPr>
        <w:t xml:space="preserve"> there will be a need to update the NRSRP and </w:t>
      </w:r>
      <w:r>
        <w:rPr>
          <w:rFonts w:ascii="Times New Roman" w:eastAsia="Times New Roman" w:hAnsi="Times New Roman" w:cs="Times New Roman"/>
          <w:sz w:val="20"/>
          <w:szCs w:val="20"/>
        </w:rPr>
        <w:t xml:space="preserve">the </w:t>
      </w:r>
      <w:r w:rsidR="00B6340C" w:rsidRPr="00B6340C">
        <w:rPr>
          <w:rFonts w:ascii="Times New Roman" w:eastAsia="Times New Roman" w:hAnsi="Times New Roman" w:cs="Times New Roman"/>
          <w:sz w:val="20"/>
          <w:szCs w:val="20"/>
        </w:rPr>
        <w:t>NRSRQ measurement metric definition in 36.214. It would be necessary to account for both existing and new reference signal.</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6340C" w:rsidRPr="00B6340C" w:rsidTr="00682101">
        <w:trPr>
          <w:cantSplit/>
        </w:trPr>
        <w:tc>
          <w:tcPr>
            <w:tcW w:w="1951" w:type="dxa"/>
          </w:tcPr>
          <w:p w:rsidR="00B6340C" w:rsidRPr="00B6340C" w:rsidRDefault="00B6340C" w:rsidP="00B6340C">
            <w:pPr>
              <w:keepNext/>
              <w:keepLines/>
              <w:spacing w:after="0" w:line="240" w:lineRule="auto"/>
              <w:rPr>
                <w:rFonts w:ascii="Arial" w:eastAsia="Times New Roman" w:hAnsi="Arial" w:cs="Times New Roman"/>
                <w:b/>
                <w:sz w:val="18"/>
                <w:szCs w:val="20"/>
                <w:lang w:val="en-GB"/>
              </w:rPr>
            </w:pPr>
            <w:r w:rsidRPr="00B6340C">
              <w:rPr>
                <w:rFonts w:ascii="Arial" w:eastAsia="Times New Roman" w:hAnsi="Arial" w:cs="Times New Roman"/>
                <w:b/>
                <w:sz w:val="18"/>
                <w:szCs w:val="20"/>
                <w:lang w:val="en-GB"/>
              </w:rPr>
              <w:t>Definition</w:t>
            </w:r>
          </w:p>
        </w:tc>
        <w:tc>
          <w:tcPr>
            <w:tcW w:w="7787" w:type="dxa"/>
          </w:tcPr>
          <w:p w:rsidR="00B6340C" w:rsidRPr="00B6340C" w:rsidRDefault="00B6340C" w:rsidP="00B6340C">
            <w:pPr>
              <w:keepNext/>
              <w:keepLines/>
              <w:spacing w:after="0" w:line="240" w:lineRule="auto"/>
              <w:rPr>
                <w:rFonts w:ascii="Arial" w:eastAsia="Times New Roman" w:hAnsi="Arial" w:cs="Times New Roman"/>
                <w:sz w:val="18"/>
                <w:szCs w:val="20"/>
                <w:lang w:val="en-GB"/>
              </w:rPr>
            </w:pPr>
            <w:r w:rsidRPr="00B6340C">
              <w:rPr>
                <w:rFonts w:ascii="Arial" w:eastAsia="Times New Roman" w:hAnsi="Arial" w:cs="Times New Roman"/>
                <w:sz w:val="18"/>
                <w:szCs w:val="20"/>
                <w:lang w:val="en-GB"/>
              </w:rPr>
              <w:t xml:space="preserve">Narrowband Reference signal received power (NRSRP), is defined as the linear average over the power contributions (in [W]) of the resource elements that carry </w:t>
            </w:r>
            <w:r w:rsidRPr="00B6340C">
              <w:rPr>
                <w:rFonts w:ascii="Arial" w:eastAsia="Times New Roman" w:hAnsi="Arial" w:cs="Times New Roman"/>
                <w:color w:val="FF0000"/>
                <w:sz w:val="18"/>
                <w:szCs w:val="20"/>
                <w:lang w:val="en-GB"/>
              </w:rPr>
              <w:t>either</w:t>
            </w:r>
            <w:r w:rsidRPr="00B6340C">
              <w:rPr>
                <w:rFonts w:ascii="Arial" w:eastAsia="Times New Roman" w:hAnsi="Arial" w:cs="Times New Roman"/>
                <w:sz w:val="18"/>
                <w:szCs w:val="20"/>
                <w:lang w:val="en-GB"/>
              </w:rPr>
              <w:t xml:space="preserve"> narrowband specific reference signals </w:t>
            </w:r>
            <w:r w:rsidR="008A13A6" w:rsidRPr="008A13A6">
              <w:rPr>
                <w:rFonts w:ascii="Arial" w:eastAsia="Times New Roman" w:hAnsi="Arial" w:cs="Times New Roman"/>
                <w:color w:val="FF0000"/>
                <w:sz w:val="18"/>
                <w:szCs w:val="20"/>
                <w:lang w:val="en-GB"/>
              </w:rPr>
              <w:t xml:space="preserve">(NRS) </w:t>
            </w:r>
            <w:r w:rsidRPr="00B6340C">
              <w:rPr>
                <w:rFonts w:ascii="Arial" w:eastAsia="Times New Roman" w:hAnsi="Arial" w:cs="Times New Roman"/>
                <w:color w:val="FF0000"/>
                <w:sz w:val="18"/>
                <w:szCs w:val="20"/>
                <w:lang w:val="en-GB"/>
              </w:rPr>
              <w:t>or the resource elements that carry the narrow band secondary synchronization signal</w:t>
            </w:r>
            <w:r w:rsidR="008A13A6">
              <w:rPr>
                <w:rFonts w:ascii="Arial" w:eastAsia="Times New Roman" w:hAnsi="Arial" w:cs="Times New Roman"/>
                <w:color w:val="FF0000"/>
                <w:sz w:val="18"/>
                <w:szCs w:val="20"/>
                <w:lang w:val="en-GB"/>
              </w:rPr>
              <w:t xml:space="preserve"> (NSSS)</w:t>
            </w:r>
            <w:r w:rsidRPr="00B6340C">
              <w:rPr>
                <w:rFonts w:ascii="Arial" w:eastAsia="Times New Roman" w:hAnsi="Arial" w:cs="Times New Roman"/>
                <w:color w:val="FF0000"/>
                <w:sz w:val="18"/>
                <w:szCs w:val="20"/>
                <w:lang w:val="en-GB"/>
              </w:rPr>
              <w:t xml:space="preserve"> </w:t>
            </w:r>
            <w:r w:rsidRPr="00B6340C">
              <w:rPr>
                <w:rFonts w:ascii="Arial" w:eastAsia="Times New Roman" w:hAnsi="Arial" w:cs="Times New Roman"/>
                <w:sz w:val="18"/>
                <w:szCs w:val="20"/>
                <w:lang w:val="en-GB"/>
              </w:rPr>
              <w:t xml:space="preserve">within the considered measurement frequency bandwidth. </w:t>
            </w:r>
          </w:p>
          <w:p w:rsidR="00B6340C" w:rsidRPr="00B6340C" w:rsidRDefault="00B6340C" w:rsidP="00B6340C">
            <w:pPr>
              <w:keepNext/>
              <w:keepLines/>
              <w:spacing w:after="0" w:line="240" w:lineRule="auto"/>
              <w:rPr>
                <w:rFonts w:ascii="Arial" w:eastAsia="Times New Roman" w:hAnsi="Arial" w:cs="Times New Roman"/>
                <w:sz w:val="18"/>
                <w:szCs w:val="20"/>
                <w:lang w:val="en-GB"/>
              </w:rPr>
            </w:pPr>
          </w:p>
          <w:p w:rsidR="00B6340C" w:rsidRPr="00B6340C" w:rsidRDefault="00B6340C" w:rsidP="00B6340C">
            <w:pPr>
              <w:keepNext/>
              <w:keepLines/>
              <w:spacing w:after="0" w:line="240" w:lineRule="auto"/>
              <w:rPr>
                <w:rFonts w:ascii="Arial" w:eastAsia="Times New Roman" w:hAnsi="Arial" w:cs="Times New Roman"/>
                <w:sz w:val="18"/>
                <w:szCs w:val="20"/>
                <w:lang w:val="en-GB"/>
              </w:rPr>
            </w:pPr>
            <w:r w:rsidRPr="00B6340C">
              <w:rPr>
                <w:rFonts w:ascii="Arial" w:eastAsia="Times New Roman" w:hAnsi="Arial" w:cs="Times New Roman"/>
                <w:sz w:val="18"/>
                <w:szCs w:val="20"/>
                <w:lang w:val="en-GB"/>
              </w:rPr>
              <w:t>For NRS based NRSRP determination the narrowband reference signals for the first antenna port (R</w:t>
            </w:r>
            <w:r w:rsidRPr="00B6340C">
              <w:rPr>
                <w:rFonts w:ascii="Arial" w:eastAsia="Times New Roman" w:hAnsi="Arial" w:cs="Times New Roman"/>
                <w:sz w:val="18"/>
                <w:szCs w:val="20"/>
                <w:vertAlign w:val="subscript"/>
                <w:lang w:val="en-GB"/>
              </w:rPr>
              <w:t>0</w:t>
            </w:r>
            <w:r w:rsidRPr="00B6340C">
              <w:rPr>
                <w:rFonts w:ascii="Arial" w:eastAsia="Times New Roman" w:hAnsi="Arial" w:cs="Times New Roman"/>
                <w:sz w:val="18"/>
                <w:szCs w:val="20"/>
                <w:lang w:val="en-GB"/>
              </w:rPr>
              <w:t xml:space="preserve"> or R</w:t>
            </w:r>
            <w:r w:rsidRPr="00B6340C">
              <w:rPr>
                <w:rFonts w:ascii="Arial" w:eastAsia="Times New Roman" w:hAnsi="Arial" w:cs="Times New Roman"/>
                <w:sz w:val="18"/>
                <w:szCs w:val="20"/>
                <w:vertAlign w:val="subscript"/>
                <w:lang w:val="en-GB"/>
              </w:rPr>
              <w:t>1000</w:t>
            </w:r>
            <w:r w:rsidRPr="00B6340C">
              <w:rPr>
                <w:rFonts w:ascii="Arial" w:eastAsia="Times New Roman" w:hAnsi="Arial" w:cs="Times New Roman"/>
                <w:sz w:val="18"/>
                <w:szCs w:val="20"/>
                <w:lang w:val="en-GB"/>
              </w:rPr>
              <w:t>) according to TS 36.211 [3] shall be used. If the UE can reliably detect that a second antenna port (R</w:t>
            </w:r>
            <w:r w:rsidRPr="00B6340C">
              <w:rPr>
                <w:rFonts w:ascii="Arial" w:eastAsia="Times New Roman" w:hAnsi="Arial" w:cs="Times New Roman"/>
                <w:sz w:val="18"/>
                <w:szCs w:val="20"/>
                <w:vertAlign w:val="subscript"/>
                <w:lang w:val="en-GB"/>
              </w:rPr>
              <w:t>1</w:t>
            </w:r>
            <w:r w:rsidRPr="00B6340C">
              <w:rPr>
                <w:rFonts w:ascii="Arial" w:eastAsia="Times New Roman" w:hAnsi="Arial" w:cs="Times New Roman"/>
                <w:sz w:val="18"/>
                <w:szCs w:val="20"/>
                <w:lang w:val="en-GB"/>
              </w:rPr>
              <w:t xml:space="preserve"> or R</w:t>
            </w:r>
            <w:r w:rsidRPr="00B6340C">
              <w:rPr>
                <w:rFonts w:ascii="Arial" w:eastAsia="Times New Roman" w:hAnsi="Arial" w:cs="Times New Roman"/>
                <w:sz w:val="18"/>
                <w:szCs w:val="20"/>
                <w:vertAlign w:val="subscript"/>
                <w:lang w:val="en-GB"/>
              </w:rPr>
              <w:t>1001</w:t>
            </w:r>
            <w:r w:rsidRPr="00B6340C">
              <w:rPr>
                <w:rFonts w:ascii="Arial" w:eastAsia="Times New Roman" w:hAnsi="Arial" w:cs="Times New Roman"/>
                <w:sz w:val="18"/>
                <w:szCs w:val="20"/>
                <w:lang w:val="en-GB"/>
              </w:rPr>
              <w:t xml:space="preserve">) is available it may use the second antenna port in addition to the first antenna port to determine NRSRP. </w:t>
            </w:r>
          </w:p>
          <w:p w:rsidR="00B6340C" w:rsidRPr="00B6340C" w:rsidRDefault="00B6340C" w:rsidP="00B6340C">
            <w:pPr>
              <w:keepNext/>
              <w:keepLines/>
              <w:spacing w:after="0" w:line="240" w:lineRule="auto"/>
              <w:rPr>
                <w:rFonts w:ascii="Arial" w:eastAsia="Times New Roman" w:hAnsi="Arial" w:cs="Times New Roman"/>
                <w:sz w:val="18"/>
                <w:szCs w:val="20"/>
                <w:lang w:val="en-GB"/>
              </w:rPr>
            </w:pPr>
          </w:p>
          <w:p w:rsidR="00B6340C" w:rsidRPr="00B6340C" w:rsidRDefault="00B6340C" w:rsidP="00B6340C">
            <w:pPr>
              <w:keepNext/>
              <w:keepLines/>
              <w:spacing w:after="0" w:line="240" w:lineRule="auto"/>
              <w:rPr>
                <w:rFonts w:ascii="Arial" w:eastAsia="Times New Roman" w:hAnsi="Arial" w:cs="Times New Roman"/>
                <w:sz w:val="18"/>
                <w:szCs w:val="20"/>
                <w:lang w:val="en-GB"/>
              </w:rPr>
            </w:pPr>
            <w:r w:rsidRPr="00B6340C">
              <w:rPr>
                <w:rFonts w:ascii="Arial" w:eastAsia="Times New Roman" w:hAnsi="Arial" w:cs="Times New Roman"/>
                <w:color w:val="FF0000"/>
                <w:sz w:val="18"/>
                <w:szCs w:val="20"/>
                <w:lang w:val="en-GB"/>
              </w:rPr>
              <w:t xml:space="preserve">For narrow band secondary synchronization signal based NRSRP determination the narrowband </w:t>
            </w:r>
            <w:r w:rsidR="008A13A6">
              <w:rPr>
                <w:rFonts w:ascii="Arial" w:eastAsia="Times New Roman" w:hAnsi="Arial" w:cs="Times New Roman"/>
                <w:color w:val="FF0000"/>
                <w:sz w:val="18"/>
                <w:szCs w:val="20"/>
                <w:lang w:val="en-GB"/>
              </w:rPr>
              <w:t xml:space="preserve">secondary synchronization </w:t>
            </w:r>
            <w:r w:rsidRPr="00B6340C">
              <w:rPr>
                <w:rFonts w:ascii="Arial" w:eastAsia="Times New Roman" w:hAnsi="Arial" w:cs="Times New Roman"/>
                <w:color w:val="FF0000"/>
                <w:sz w:val="18"/>
                <w:szCs w:val="20"/>
                <w:lang w:val="en-GB"/>
              </w:rPr>
              <w:t xml:space="preserve">signals according to TS 36.211 [3] shall be used. </w:t>
            </w:r>
          </w:p>
          <w:p w:rsidR="00B6340C" w:rsidRPr="00B6340C" w:rsidRDefault="00B6340C" w:rsidP="00B6340C">
            <w:pPr>
              <w:keepNext/>
              <w:keepLines/>
              <w:spacing w:after="0" w:line="240" w:lineRule="auto"/>
              <w:rPr>
                <w:rFonts w:ascii="Arial" w:eastAsia="Times New Roman" w:hAnsi="Arial" w:cs="Times New Roman"/>
                <w:sz w:val="18"/>
                <w:szCs w:val="20"/>
                <w:lang w:val="en-GB"/>
              </w:rPr>
            </w:pPr>
          </w:p>
          <w:p w:rsidR="00B6340C" w:rsidRPr="00B6340C" w:rsidRDefault="00B6340C" w:rsidP="00B6340C">
            <w:pPr>
              <w:keepNext/>
              <w:keepLines/>
              <w:spacing w:after="0" w:line="240" w:lineRule="auto"/>
              <w:rPr>
                <w:rFonts w:ascii="Arial" w:eastAsia="Times New Roman" w:hAnsi="Arial" w:cs="Times New Roman"/>
                <w:sz w:val="18"/>
                <w:szCs w:val="20"/>
                <w:lang w:val="en-GB"/>
              </w:rPr>
            </w:pPr>
            <w:r w:rsidRPr="00B6340C">
              <w:rPr>
                <w:rFonts w:ascii="Arial" w:eastAsia="Times New Roman" w:hAnsi="Arial" w:cs="Times New Roman"/>
                <w:sz w:val="18"/>
                <w:szCs w:val="20"/>
                <w:lang w:val="en-GB"/>
              </w:rPr>
              <w:t>The reference point for the NRS</w:t>
            </w:r>
            <w:r w:rsidRPr="00B6340C">
              <w:rPr>
                <w:rFonts w:ascii="Arial" w:eastAsia="Times New Roman" w:hAnsi="Arial" w:cs="Times New Roman" w:hint="eastAsia"/>
                <w:sz w:val="18"/>
                <w:szCs w:val="20"/>
                <w:lang w:val="en-GB" w:eastAsia="zh-CN"/>
              </w:rPr>
              <w:t>R</w:t>
            </w:r>
            <w:r w:rsidRPr="00B6340C">
              <w:rPr>
                <w:rFonts w:ascii="Arial" w:eastAsia="Times New Roman" w:hAnsi="Arial" w:cs="Times New Roman"/>
                <w:sz w:val="18"/>
                <w:szCs w:val="20"/>
                <w:lang w:val="en-GB"/>
              </w:rPr>
              <w:t>P shall be the antenna connector of the UE.</w:t>
            </w:r>
          </w:p>
        </w:tc>
      </w:tr>
      <w:tr w:rsidR="00B6340C" w:rsidRPr="00B6340C" w:rsidTr="00682101">
        <w:trPr>
          <w:cantSplit/>
        </w:trPr>
        <w:tc>
          <w:tcPr>
            <w:tcW w:w="1951" w:type="dxa"/>
          </w:tcPr>
          <w:p w:rsidR="00B6340C" w:rsidRPr="00B6340C" w:rsidRDefault="00B6340C" w:rsidP="00B6340C">
            <w:pPr>
              <w:keepNext/>
              <w:keepLines/>
              <w:spacing w:after="0" w:line="240" w:lineRule="auto"/>
              <w:rPr>
                <w:rFonts w:ascii="Arial" w:eastAsia="Times New Roman" w:hAnsi="Arial" w:cs="Times New Roman"/>
                <w:b/>
                <w:sz w:val="18"/>
                <w:szCs w:val="20"/>
                <w:lang w:val="en-GB"/>
              </w:rPr>
            </w:pPr>
            <w:r w:rsidRPr="00B6340C">
              <w:rPr>
                <w:rFonts w:ascii="Arial" w:eastAsia="Times New Roman" w:hAnsi="Arial" w:cs="Times New Roman"/>
                <w:b/>
                <w:sz w:val="18"/>
                <w:szCs w:val="20"/>
                <w:lang w:val="en-GB"/>
              </w:rPr>
              <w:t>Applicable for</w:t>
            </w:r>
          </w:p>
        </w:tc>
        <w:tc>
          <w:tcPr>
            <w:tcW w:w="7787" w:type="dxa"/>
          </w:tcPr>
          <w:p w:rsidR="00B6340C" w:rsidRPr="00B6340C" w:rsidRDefault="00B6340C" w:rsidP="00B6340C">
            <w:pPr>
              <w:keepNext/>
              <w:keepLines/>
              <w:spacing w:after="0" w:line="240" w:lineRule="auto"/>
              <w:rPr>
                <w:rFonts w:ascii="Arial" w:eastAsia="Times New Roman" w:hAnsi="Arial" w:cs="Times New Roman"/>
                <w:sz w:val="18"/>
                <w:szCs w:val="20"/>
                <w:lang w:val="en-GB"/>
              </w:rPr>
            </w:pPr>
            <w:r w:rsidRPr="00B6340C">
              <w:rPr>
                <w:rFonts w:ascii="Arial" w:eastAsia="Times New Roman" w:hAnsi="Arial" w:cs="Times New Roman"/>
                <w:sz w:val="18"/>
                <w:szCs w:val="20"/>
                <w:lang w:val="en-GB"/>
              </w:rPr>
              <w:t>RRC_IDLE intra-frequency,</w:t>
            </w:r>
          </w:p>
          <w:p w:rsidR="00B6340C" w:rsidRPr="00B6340C" w:rsidRDefault="00B6340C" w:rsidP="00B6340C">
            <w:pPr>
              <w:keepNext/>
              <w:keepLines/>
              <w:spacing w:after="0" w:line="240" w:lineRule="auto"/>
              <w:rPr>
                <w:rFonts w:ascii="Arial" w:eastAsia="Times New Roman" w:hAnsi="Arial" w:cs="Times New Roman"/>
                <w:sz w:val="18"/>
                <w:szCs w:val="20"/>
                <w:lang w:val="en-GB" w:eastAsia="ja-JP"/>
              </w:rPr>
            </w:pPr>
            <w:r w:rsidRPr="00B6340C">
              <w:rPr>
                <w:rFonts w:ascii="Arial" w:eastAsia="Times New Roman" w:hAnsi="Arial" w:cs="Times New Roman"/>
                <w:sz w:val="18"/>
                <w:szCs w:val="20"/>
                <w:lang w:val="en-GB"/>
              </w:rPr>
              <w:t>RRC_IDLE inter-frequency,</w:t>
            </w:r>
          </w:p>
          <w:p w:rsidR="00B6340C" w:rsidRPr="00B6340C" w:rsidRDefault="00B6340C" w:rsidP="00B6340C">
            <w:pPr>
              <w:keepNext/>
              <w:keepLines/>
              <w:spacing w:after="0" w:line="240" w:lineRule="auto"/>
              <w:rPr>
                <w:rFonts w:ascii="Arial" w:eastAsia="Times New Roman" w:hAnsi="Arial" w:cs="Times New Roman"/>
                <w:sz w:val="18"/>
                <w:szCs w:val="20"/>
                <w:lang w:val="en-GB"/>
              </w:rPr>
            </w:pPr>
            <w:r w:rsidRPr="00B6340C">
              <w:rPr>
                <w:rFonts w:ascii="Arial" w:eastAsia="Times New Roman" w:hAnsi="Arial" w:cs="Times New Roman"/>
                <w:sz w:val="18"/>
                <w:szCs w:val="20"/>
                <w:lang w:val="en-GB"/>
              </w:rPr>
              <w:t>RRC_CONNECTED intra-frequency,</w:t>
            </w:r>
          </w:p>
        </w:tc>
      </w:tr>
    </w:tbl>
    <w:p w:rsidR="00B6340C" w:rsidRPr="00B6340C" w:rsidRDefault="00B6340C" w:rsidP="00B6340C">
      <w:pPr>
        <w:spacing w:after="180" w:line="240" w:lineRule="auto"/>
        <w:rPr>
          <w:rFonts w:ascii="Times New Roman" w:eastAsia="Times New Roman" w:hAnsi="Times New Roman" w:cs="Times New Roman"/>
          <w:sz w:val="20"/>
          <w:szCs w:val="20"/>
        </w:rPr>
      </w:pPr>
    </w:p>
    <w:p w:rsidR="008A13A6" w:rsidRDefault="00B6340C" w:rsidP="00B6340C">
      <w:pPr>
        <w:spacing w:after="180" w:line="240" w:lineRule="auto"/>
        <w:rPr>
          <w:rFonts w:ascii="Times New Roman" w:eastAsia="Times New Roman" w:hAnsi="Times New Roman" w:cs="Times New Roman"/>
          <w:sz w:val="20"/>
          <w:szCs w:val="20"/>
        </w:rPr>
      </w:pPr>
      <w:r w:rsidRPr="00B6340C">
        <w:rPr>
          <w:rFonts w:ascii="Times New Roman" w:eastAsia="Times New Roman" w:hAnsi="Times New Roman" w:cs="Times New Roman"/>
          <w:sz w:val="20"/>
          <w:szCs w:val="20"/>
        </w:rPr>
        <w:t xml:space="preserve">NRSRQ definition would need a similar update. Additionally, when discussing the NRSRQ RAN4 would need to discuss where the UE should measure the NRSSI. Measuring the NRSSI using the same resource as the NSSS might bias the results. </w:t>
      </w:r>
    </w:p>
    <w:p w:rsidR="00B6340C" w:rsidRPr="00B6340C" w:rsidRDefault="00AB6C80" w:rsidP="00B6340C">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[1</w:t>
      </w:r>
      <w:r w:rsidR="00B6340C" w:rsidRPr="00B6340C">
        <w:rPr>
          <w:rFonts w:ascii="Times New Roman" w:eastAsia="Times New Roman" w:hAnsi="Times New Roman" w:cs="Times New Roman"/>
          <w:sz w:val="20"/>
          <w:szCs w:val="20"/>
        </w:rPr>
        <w:t>] we have provided a draft LS to RAN1 for updating the definition.</w:t>
      </w:r>
    </w:p>
    <w:p w:rsidR="00B6340C" w:rsidRPr="00B6340C" w:rsidRDefault="00B6340C" w:rsidP="00B6340C">
      <w:pPr>
        <w:spacing w:after="180" w:line="240" w:lineRule="auto"/>
        <w:rPr>
          <w:rFonts w:ascii="Times New Roman" w:eastAsia="Times New Roman" w:hAnsi="Times New Roman" w:cs="Times New Roman"/>
          <w:b/>
          <w:sz w:val="20"/>
          <w:szCs w:val="20"/>
        </w:rPr>
      </w:pPr>
      <w:r w:rsidRPr="00B6340C">
        <w:rPr>
          <w:rFonts w:ascii="Times New Roman" w:eastAsia="Times New Roman" w:hAnsi="Times New Roman" w:cs="Times New Roman"/>
          <w:b/>
          <w:sz w:val="20"/>
          <w:szCs w:val="20"/>
        </w:rPr>
        <w:t>Observation</w:t>
      </w:r>
      <w:r w:rsidR="008A13A6">
        <w:rPr>
          <w:rFonts w:ascii="Times New Roman" w:eastAsia="Times New Roman" w:hAnsi="Times New Roman" w:cs="Times New Roman"/>
          <w:b/>
          <w:sz w:val="20"/>
          <w:szCs w:val="20"/>
        </w:rPr>
        <w:t xml:space="preserve"> 1</w:t>
      </w:r>
      <w:r w:rsidRPr="00B6340C">
        <w:rPr>
          <w:rFonts w:ascii="Times New Roman" w:eastAsia="Times New Roman" w:hAnsi="Times New Roman" w:cs="Times New Roman"/>
          <w:b/>
          <w:sz w:val="20"/>
          <w:szCs w:val="20"/>
        </w:rPr>
        <w:t>: Measuring the NRSSI using the same resource as the NSSS might bias the results.</w:t>
      </w:r>
    </w:p>
    <w:p w:rsidR="00B6340C" w:rsidRPr="00B6340C" w:rsidRDefault="00B6340C" w:rsidP="00B6340C">
      <w:pPr>
        <w:spacing w:after="180" w:line="240" w:lineRule="auto"/>
        <w:rPr>
          <w:rFonts w:ascii="Times New Roman" w:eastAsia="Times New Roman" w:hAnsi="Times New Roman" w:cs="Times New Roman"/>
          <w:sz w:val="20"/>
          <w:szCs w:val="20"/>
        </w:rPr>
      </w:pPr>
      <w:r w:rsidRPr="00B6340C">
        <w:rPr>
          <w:rFonts w:ascii="Times New Roman" w:eastAsia="Times New Roman" w:hAnsi="Times New Roman" w:cs="Times New Roman"/>
          <w:sz w:val="20"/>
          <w:szCs w:val="20"/>
        </w:rPr>
        <w:t>Finally, it would also necessary for RAN4 to discuss whether UE support of NB-SSS signal for measurements could be allowed also for pre-Rel-15 UE as early implementable solution?</w:t>
      </w:r>
    </w:p>
    <w:p w:rsidR="00B6340C" w:rsidRPr="00B6340C" w:rsidRDefault="00B6340C" w:rsidP="00B6340C">
      <w:pPr>
        <w:spacing w:after="180" w:line="240" w:lineRule="auto"/>
        <w:rPr>
          <w:rFonts w:ascii="Times New Roman" w:eastAsia="Times New Roman" w:hAnsi="Times New Roman" w:cs="Times New Roman"/>
          <w:b/>
          <w:sz w:val="20"/>
          <w:szCs w:val="20"/>
        </w:rPr>
      </w:pPr>
      <w:r w:rsidRPr="00B6340C">
        <w:rPr>
          <w:rFonts w:ascii="Times New Roman" w:eastAsia="Times New Roman" w:hAnsi="Times New Roman" w:cs="Times New Roman"/>
          <w:b/>
          <w:sz w:val="20"/>
          <w:szCs w:val="20"/>
        </w:rPr>
        <w:t xml:space="preserve">Observation </w:t>
      </w:r>
      <w:r w:rsidR="008A13A6">
        <w:rPr>
          <w:rFonts w:ascii="Times New Roman" w:eastAsia="Times New Roman" w:hAnsi="Times New Roman" w:cs="Times New Roman"/>
          <w:b/>
          <w:sz w:val="20"/>
          <w:szCs w:val="20"/>
        </w:rPr>
        <w:t>2</w:t>
      </w:r>
      <w:r w:rsidRPr="00B6340C">
        <w:rPr>
          <w:rFonts w:ascii="Times New Roman" w:eastAsia="Times New Roman" w:hAnsi="Times New Roman" w:cs="Times New Roman"/>
          <w:b/>
          <w:sz w:val="20"/>
          <w:szCs w:val="20"/>
        </w:rPr>
        <w:t>: RAN4 should discuss of using NSSS signal for measurement can be allowed for early UE implementation?</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FF40EA" w:rsidP="003B659E">
      <w:pPr>
        <w:ind w:right="-22"/>
        <w:rPr>
          <w:rFonts w:ascii="Times New Roman" w:hAnsi="Times New Roman" w:cs="Times New Roman"/>
          <w:sz w:val="20"/>
        </w:rPr>
      </w:pPr>
      <w:r>
        <w:rPr>
          <w:rFonts w:ascii="Times New Roman" w:hAnsi="Times New Roman" w:cs="Times New Roman"/>
          <w:sz w:val="20"/>
        </w:rPr>
        <w:t>Introducing NSSS based measurements in NB-IoT means that an update to the measurement metrics would be needed. One such update proposal is provided in this paper. Additionally, would need to discuss how the UE should measure NRSSI. We make two observations that would need to be discussed:</w:t>
      </w:r>
    </w:p>
    <w:p w:rsidR="00FF40EA" w:rsidRPr="00B6340C" w:rsidRDefault="00FF40EA" w:rsidP="00FF40EA">
      <w:pPr>
        <w:spacing w:after="180" w:line="240" w:lineRule="auto"/>
        <w:rPr>
          <w:rFonts w:ascii="Times New Roman" w:eastAsia="Times New Roman" w:hAnsi="Times New Roman" w:cs="Times New Roman"/>
          <w:b/>
          <w:sz w:val="20"/>
          <w:szCs w:val="20"/>
        </w:rPr>
      </w:pPr>
      <w:r w:rsidRPr="00B6340C">
        <w:rPr>
          <w:rFonts w:ascii="Times New Roman" w:eastAsia="Times New Roman" w:hAnsi="Times New Roman" w:cs="Times New Roman"/>
          <w:b/>
          <w:sz w:val="20"/>
          <w:szCs w:val="20"/>
        </w:rPr>
        <w:t>Observation</w:t>
      </w:r>
      <w:r>
        <w:rPr>
          <w:rFonts w:ascii="Times New Roman" w:eastAsia="Times New Roman" w:hAnsi="Times New Roman" w:cs="Times New Roman"/>
          <w:b/>
          <w:sz w:val="20"/>
          <w:szCs w:val="20"/>
        </w:rPr>
        <w:t xml:space="preserve"> 1</w:t>
      </w:r>
      <w:r w:rsidRPr="00B6340C">
        <w:rPr>
          <w:rFonts w:ascii="Times New Roman" w:eastAsia="Times New Roman" w:hAnsi="Times New Roman" w:cs="Times New Roman"/>
          <w:b/>
          <w:sz w:val="20"/>
          <w:szCs w:val="20"/>
        </w:rPr>
        <w:t>: Measuring the NRSSI using the same resource as the NSSS might bias the results.</w:t>
      </w:r>
    </w:p>
    <w:p w:rsidR="00FF40EA" w:rsidRPr="00B6340C" w:rsidRDefault="00FF40EA" w:rsidP="00FF40EA">
      <w:pPr>
        <w:spacing w:after="180" w:line="240" w:lineRule="auto"/>
        <w:rPr>
          <w:rFonts w:ascii="Times New Roman" w:eastAsia="Times New Roman" w:hAnsi="Times New Roman" w:cs="Times New Roman"/>
          <w:b/>
          <w:sz w:val="20"/>
          <w:szCs w:val="20"/>
        </w:rPr>
      </w:pPr>
      <w:r w:rsidRPr="00B6340C">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2</w:t>
      </w:r>
      <w:r w:rsidRPr="00B6340C">
        <w:rPr>
          <w:rFonts w:ascii="Times New Roman" w:eastAsia="Times New Roman" w:hAnsi="Times New Roman" w:cs="Times New Roman"/>
          <w:b/>
          <w:sz w:val="20"/>
          <w:szCs w:val="20"/>
        </w:rPr>
        <w:t>: RAN4 should discuss of using NSSS signal for measurement can be allowed for early UE implementation?</w:t>
      </w:r>
    </w:p>
    <w:p w:rsidR="00FF40EA" w:rsidRDefault="00FF40EA"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Pr="00AB6C80" w:rsidRDefault="00AB6C80" w:rsidP="00AB6C8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AB6C80">
        <w:rPr>
          <w:rFonts w:ascii="Times New Roman" w:eastAsia="Times New Roman" w:hAnsi="Times New Roman" w:cs="Times New Roman"/>
          <w:sz w:val="20"/>
          <w:szCs w:val="20"/>
          <w:lang w:val="en-GB"/>
        </w:rPr>
        <w:t>R4-1713139</w:t>
      </w:r>
      <w:r w:rsidR="003B659E" w:rsidRPr="00AB6C80">
        <w:rPr>
          <w:rFonts w:ascii="Times New Roman" w:eastAsia="Times New Roman" w:hAnsi="Times New Roman" w:cs="Times New Roman"/>
          <w:sz w:val="20"/>
          <w:szCs w:val="20"/>
          <w:lang w:val="en-GB"/>
        </w:rPr>
        <w:t xml:space="preserve">, </w:t>
      </w:r>
      <w:r w:rsidRPr="00AB6C80">
        <w:rPr>
          <w:rFonts w:ascii="Times New Roman" w:eastAsia="Times New Roman" w:hAnsi="Times New Roman" w:cs="Times New Roman"/>
          <w:bCs/>
          <w:sz w:val="20"/>
          <w:szCs w:val="20"/>
          <w:lang w:val="en-GB"/>
        </w:rPr>
        <w:t>LS on NSSS based NRSRP measurement definition</w:t>
      </w:r>
      <w:r w:rsidR="003B659E" w:rsidRPr="00AB6C80">
        <w:rPr>
          <w:rFonts w:ascii="Times New Roman" w:eastAsia="Times New Roman" w:hAnsi="Times New Roman" w:cs="Times New Roman"/>
          <w:sz w:val="20"/>
          <w:szCs w:val="20"/>
          <w:lang w:val="en-GB"/>
        </w:rPr>
        <w:t xml:space="preserve">, </w:t>
      </w:r>
      <w:r w:rsidRPr="00AB6C80">
        <w:rPr>
          <w:rFonts w:ascii="Times New Roman" w:eastAsia="Times New Roman" w:hAnsi="Times New Roman" w:cs="Times New Roman"/>
          <w:sz w:val="20"/>
          <w:szCs w:val="20"/>
          <w:lang w:val="en-GB"/>
        </w:rPr>
        <w:t>Nokia, Nokia Shanghai Bell</w:t>
      </w:r>
      <w:r w:rsidR="003B659E" w:rsidRPr="00AB6C80" w:rsidDel="00C651B9">
        <w:rPr>
          <w:rFonts w:ascii="Times New Roman" w:eastAsia="Times New Roman" w:hAnsi="Times New Roman" w:cs="Times New Roman"/>
          <w:sz w:val="20"/>
          <w:szCs w:val="20"/>
          <w:lang w:val="en-GB"/>
        </w:rPr>
        <w:t xml:space="preserve"> </w:t>
      </w:r>
      <w:bookmarkEnd w:id="4"/>
    </w:p>
    <w:p w:rsidR="003B659E" w:rsidRDefault="003B659E" w:rsidP="00841BCD">
      <w:pPr>
        <w:ind w:right="-22"/>
        <w:rPr>
          <w:lang w:val="en-GB"/>
        </w:rPr>
      </w:pPr>
    </w:p>
    <w:p w:rsidR="00504EE9" w:rsidRDefault="00504EE9" w:rsidP="00841BCD">
      <w:pPr>
        <w:ind w:right="-22"/>
        <w:rPr>
          <w:lang w:val="en-GB"/>
        </w:rPr>
      </w:pPr>
    </w:p>
    <w:p w:rsidR="00504EE9" w:rsidRPr="00FF40EA"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sidR="00FF40EA">
        <w:rPr>
          <w:rFonts w:ascii="Arial" w:eastAsia="SimSun" w:hAnsi="Arial" w:cs="Times New Roman"/>
          <w:sz w:val="36"/>
          <w:szCs w:val="20"/>
          <w:lang w:val="en-GB"/>
        </w:rPr>
        <w:t>NB measurement metrics</w:t>
      </w:r>
    </w:p>
    <w:p w:rsidR="00687FA0" w:rsidRDefault="00687FA0" w:rsidP="00841BCD">
      <w:pPr>
        <w:ind w:right="-22"/>
        <w:rPr>
          <w:lang w:val="en-GB"/>
        </w:rPr>
      </w:pPr>
    </w:p>
    <w:p w:rsidR="00FF40EA" w:rsidRPr="00FF40EA" w:rsidRDefault="00FF40EA" w:rsidP="00FF40EA">
      <w:pPr>
        <w:keepNext/>
        <w:keepLines/>
        <w:spacing w:before="120" w:after="180" w:line="240" w:lineRule="auto"/>
        <w:ind w:left="1134" w:hanging="1134"/>
        <w:outlineLvl w:val="2"/>
        <w:rPr>
          <w:rFonts w:ascii="Arial" w:eastAsia="Times New Roman" w:hAnsi="Arial" w:cs="Times New Roman"/>
          <w:sz w:val="28"/>
          <w:szCs w:val="20"/>
          <w:lang w:val="en-GB"/>
        </w:rPr>
      </w:pPr>
      <w:bookmarkStart w:id="5" w:name="_Toc502434140"/>
      <w:r w:rsidRPr="00FF40EA">
        <w:rPr>
          <w:rFonts w:ascii="Arial" w:eastAsia="Times New Roman" w:hAnsi="Arial" w:cs="Times New Roman"/>
          <w:sz w:val="28"/>
          <w:szCs w:val="20"/>
          <w:lang w:val="en-GB"/>
        </w:rPr>
        <w:t>5.1.26</w:t>
      </w:r>
      <w:r w:rsidRPr="00FF40EA">
        <w:rPr>
          <w:rFonts w:ascii="Arial" w:eastAsia="Times New Roman" w:hAnsi="Arial" w:cs="Times New Roman"/>
          <w:sz w:val="28"/>
          <w:szCs w:val="20"/>
          <w:lang w:val="en-GB"/>
        </w:rPr>
        <w:tab/>
        <w:t>Narrowband Reference Signal Received Power (NRSRP)</w:t>
      </w:r>
      <w:bookmarkEnd w:id="5"/>
    </w:p>
    <w:p w:rsidR="00FF40EA" w:rsidRPr="00FF40EA" w:rsidRDefault="00FF40EA" w:rsidP="00FF40EA">
      <w:pPr>
        <w:keepNext/>
        <w:keepLines/>
        <w:spacing w:before="60" w:after="180" w:line="240" w:lineRule="auto"/>
        <w:jc w:val="center"/>
        <w:rPr>
          <w:rFonts w:ascii="Arial" w:eastAsia="Times New Roman" w:hAnsi="Arial" w:cs="Times New Roman"/>
          <w:b/>
          <w:sz w:val="20"/>
          <w:szCs w:val="20"/>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F40EA" w:rsidRPr="00FF40EA" w:rsidTr="00682101">
        <w:trPr>
          <w:cantSplit/>
        </w:trPr>
        <w:tc>
          <w:tcPr>
            <w:tcW w:w="1951" w:type="dxa"/>
          </w:tcPr>
          <w:p w:rsidR="00FF40EA" w:rsidRPr="00FF40EA" w:rsidRDefault="00FF40EA" w:rsidP="00FF40EA">
            <w:pPr>
              <w:keepNext/>
              <w:keepLines/>
              <w:spacing w:after="0" w:line="240" w:lineRule="auto"/>
              <w:rPr>
                <w:rFonts w:ascii="Arial" w:eastAsia="Times New Roman" w:hAnsi="Arial" w:cs="Times New Roman"/>
                <w:b/>
                <w:sz w:val="18"/>
                <w:szCs w:val="20"/>
                <w:lang w:val="en-GB"/>
              </w:rPr>
            </w:pPr>
            <w:r w:rsidRPr="00FF40EA">
              <w:rPr>
                <w:rFonts w:ascii="Arial" w:eastAsia="Times New Roman" w:hAnsi="Arial" w:cs="Times New Roman"/>
                <w:b/>
                <w:sz w:val="18"/>
                <w:szCs w:val="20"/>
                <w:lang w:val="en-GB"/>
              </w:rPr>
              <w:t>Definition</w:t>
            </w:r>
          </w:p>
        </w:tc>
        <w:tc>
          <w:tcPr>
            <w:tcW w:w="7787" w:type="dxa"/>
          </w:tcPr>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 xml:space="preserve">Narrowband Reference signal received power (NRSRP), is defined as the linear average over the power contributions (in [W]) of the resource elements that carry narrowband specific reference signals within the considered measurement frequency bandwidth. </w:t>
            </w:r>
          </w:p>
          <w:p w:rsidR="00FF40EA" w:rsidRPr="00FF40EA" w:rsidRDefault="00FF40EA" w:rsidP="00FF40EA">
            <w:pPr>
              <w:keepNext/>
              <w:keepLines/>
              <w:spacing w:after="0" w:line="240" w:lineRule="auto"/>
              <w:rPr>
                <w:rFonts w:ascii="Arial" w:eastAsia="Times New Roman" w:hAnsi="Arial" w:cs="Times New Roman"/>
                <w:sz w:val="18"/>
                <w:szCs w:val="20"/>
                <w:lang w:val="en-GB"/>
              </w:rPr>
            </w:pP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For NRS based NRSRP determination the narrowband reference signals for the first antenna port (R</w:t>
            </w:r>
            <w:r w:rsidRPr="00FF40EA">
              <w:rPr>
                <w:rFonts w:ascii="Arial" w:eastAsia="Times New Roman" w:hAnsi="Arial" w:cs="Times New Roman"/>
                <w:sz w:val="18"/>
                <w:szCs w:val="20"/>
                <w:vertAlign w:val="subscript"/>
                <w:lang w:val="en-GB"/>
              </w:rPr>
              <w:t>2000</w:t>
            </w:r>
            <w:r w:rsidRPr="00FF40EA">
              <w:rPr>
                <w:rFonts w:ascii="Arial" w:eastAsia="Times New Roman" w:hAnsi="Arial" w:cs="Times New Roman"/>
                <w:sz w:val="18"/>
                <w:szCs w:val="20"/>
                <w:lang w:val="en-GB"/>
              </w:rPr>
              <w:t>) according to TS 36.211 [3] shall be used. If the UE can reliably detect that a second antenna port (R</w:t>
            </w:r>
            <w:r w:rsidRPr="00FF40EA">
              <w:rPr>
                <w:rFonts w:ascii="Arial" w:eastAsia="Times New Roman" w:hAnsi="Arial" w:cs="Times New Roman"/>
                <w:sz w:val="18"/>
                <w:szCs w:val="20"/>
                <w:vertAlign w:val="subscript"/>
                <w:lang w:val="en-GB"/>
              </w:rPr>
              <w:t>2001</w:t>
            </w:r>
            <w:r w:rsidRPr="00FF40EA">
              <w:rPr>
                <w:rFonts w:ascii="Arial" w:eastAsia="Times New Roman" w:hAnsi="Arial" w:cs="Times New Roman"/>
                <w:sz w:val="18"/>
                <w:szCs w:val="20"/>
                <w:lang w:val="en-GB"/>
              </w:rPr>
              <w:t xml:space="preserve">) is available it may use the second antenna port in addition to the first antenna port to determine NRSRP. </w:t>
            </w:r>
          </w:p>
          <w:p w:rsidR="00FF40EA" w:rsidRPr="00FF40EA" w:rsidRDefault="00FF40EA" w:rsidP="00FF40EA">
            <w:pPr>
              <w:keepNext/>
              <w:keepLines/>
              <w:spacing w:after="0" w:line="240" w:lineRule="auto"/>
              <w:rPr>
                <w:rFonts w:ascii="Arial" w:eastAsia="Times New Roman" w:hAnsi="Arial" w:cs="Times New Roman"/>
                <w:sz w:val="18"/>
                <w:szCs w:val="20"/>
                <w:lang w:val="en-GB"/>
              </w:rPr>
            </w:pP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The reference point for the NRS</w:t>
            </w:r>
            <w:r w:rsidRPr="00FF40EA">
              <w:rPr>
                <w:rFonts w:ascii="Arial" w:eastAsia="Times New Roman" w:hAnsi="Arial" w:cs="Times New Roman" w:hint="eastAsia"/>
                <w:sz w:val="18"/>
                <w:szCs w:val="20"/>
                <w:lang w:val="en-GB" w:eastAsia="zh-CN"/>
              </w:rPr>
              <w:t>R</w:t>
            </w:r>
            <w:r w:rsidRPr="00FF40EA">
              <w:rPr>
                <w:rFonts w:ascii="Arial" w:eastAsia="Times New Roman" w:hAnsi="Arial" w:cs="Times New Roman"/>
                <w:sz w:val="18"/>
                <w:szCs w:val="20"/>
                <w:lang w:val="en-GB"/>
              </w:rPr>
              <w:t>P shall be the antenna connector of the UE.</w:t>
            </w:r>
          </w:p>
        </w:tc>
      </w:tr>
      <w:tr w:rsidR="00FF40EA" w:rsidRPr="00FF40EA" w:rsidTr="00682101">
        <w:trPr>
          <w:cantSplit/>
        </w:trPr>
        <w:tc>
          <w:tcPr>
            <w:tcW w:w="1951" w:type="dxa"/>
          </w:tcPr>
          <w:p w:rsidR="00FF40EA" w:rsidRPr="00FF40EA" w:rsidRDefault="00FF40EA" w:rsidP="00FF40EA">
            <w:pPr>
              <w:keepNext/>
              <w:keepLines/>
              <w:spacing w:after="0" w:line="240" w:lineRule="auto"/>
              <w:rPr>
                <w:rFonts w:ascii="Arial" w:eastAsia="Times New Roman" w:hAnsi="Arial" w:cs="Times New Roman"/>
                <w:b/>
                <w:sz w:val="18"/>
                <w:szCs w:val="20"/>
                <w:lang w:val="en-GB"/>
              </w:rPr>
            </w:pPr>
            <w:r w:rsidRPr="00FF40EA">
              <w:rPr>
                <w:rFonts w:ascii="Arial" w:eastAsia="Times New Roman" w:hAnsi="Arial" w:cs="Times New Roman"/>
                <w:b/>
                <w:sz w:val="18"/>
                <w:szCs w:val="20"/>
                <w:lang w:val="en-GB"/>
              </w:rPr>
              <w:t>Applicable for</w:t>
            </w:r>
          </w:p>
        </w:tc>
        <w:tc>
          <w:tcPr>
            <w:tcW w:w="7787" w:type="dxa"/>
          </w:tcPr>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RRC_IDLE intra-frequency,</w:t>
            </w:r>
          </w:p>
          <w:p w:rsidR="00FF40EA" w:rsidRPr="00FF40EA" w:rsidRDefault="00FF40EA" w:rsidP="00FF40EA">
            <w:pPr>
              <w:keepNext/>
              <w:keepLines/>
              <w:spacing w:after="0" w:line="240" w:lineRule="auto"/>
              <w:rPr>
                <w:rFonts w:ascii="Arial" w:eastAsia="Times New Roman" w:hAnsi="Arial" w:cs="Times New Roman"/>
                <w:sz w:val="18"/>
                <w:szCs w:val="20"/>
                <w:lang w:val="en-GB" w:eastAsia="ja-JP"/>
              </w:rPr>
            </w:pPr>
            <w:r w:rsidRPr="00FF40EA">
              <w:rPr>
                <w:rFonts w:ascii="Arial" w:eastAsia="Times New Roman" w:hAnsi="Arial" w:cs="Times New Roman"/>
                <w:sz w:val="18"/>
                <w:szCs w:val="20"/>
                <w:lang w:val="en-GB"/>
              </w:rPr>
              <w:t>RRC_IDLE inter-frequency,</w:t>
            </w: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RRC_CONNECTED intra-frequency,</w:t>
            </w:r>
          </w:p>
        </w:tc>
      </w:tr>
    </w:tbl>
    <w:p w:rsidR="00FF40EA" w:rsidRPr="00FF40EA" w:rsidRDefault="00FF40EA" w:rsidP="00FF40EA">
      <w:pPr>
        <w:spacing w:after="180" w:line="240" w:lineRule="auto"/>
        <w:rPr>
          <w:rFonts w:ascii="Times New Roman" w:eastAsia="Times New Roman" w:hAnsi="Times New Roman" w:cs="Times New Roman"/>
          <w:sz w:val="20"/>
          <w:szCs w:val="20"/>
          <w:lang w:val="en-GB"/>
        </w:rPr>
      </w:pPr>
    </w:p>
    <w:p w:rsidR="00FF40EA" w:rsidRPr="00FF40EA" w:rsidRDefault="00FF40EA" w:rsidP="00FF40EA">
      <w:pPr>
        <w:keepNext/>
        <w:keepLines/>
        <w:spacing w:before="120" w:after="180" w:line="240" w:lineRule="auto"/>
        <w:ind w:left="1134" w:hanging="1134"/>
        <w:outlineLvl w:val="2"/>
        <w:rPr>
          <w:rFonts w:ascii="Arial" w:eastAsia="Times New Roman" w:hAnsi="Arial" w:cs="Times New Roman"/>
          <w:sz w:val="28"/>
          <w:szCs w:val="20"/>
          <w:lang w:val="en-GB"/>
        </w:rPr>
      </w:pPr>
      <w:bookmarkStart w:id="6" w:name="_Toc502434141"/>
      <w:r w:rsidRPr="00FF40EA">
        <w:rPr>
          <w:rFonts w:ascii="Arial" w:eastAsia="Times New Roman" w:hAnsi="Arial" w:cs="Times New Roman"/>
          <w:sz w:val="28"/>
          <w:szCs w:val="20"/>
          <w:lang w:val="en-GB"/>
        </w:rPr>
        <w:lastRenderedPageBreak/>
        <w:t>5.1.27</w:t>
      </w:r>
      <w:r w:rsidRPr="00FF40EA">
        <w:rPr>
          <w:rFonts w:ascii="Arial" w:eastAsia="Times New Roman" w:hAnsi="Arial" w:cs="Times New Roman"/>
          <w:sz w:val="28"/>
          <w:szCs w:val="20"/>
          <w:lang w:val="en-GB"/>
        </w:rPr>
        <w:tab/>
        <w:t>Narrowband Reference Signal Received Quality (NRSRQ)</w:t>
      </w:r>
      <w:bookmarkEnd w:id="6"/>
    </w:p>
    <w:p w:rsidR="00FF40EA" w:rsidRPr="00FF40EA" w:rsidRDefault="00FF40EA" w:rsidP="00FF40EA">
      <w:pPr>
        <w:keepNext/>
        <w:keepLines/>
        <w:spacing w:before="60" w:after="180" w:line="240" w:lineRule="auto"/>
        <w:jc w:val="center"/>
        <w:rPr>
          <w:rFonts w:ascii="Arial" w:eastAsia="Times New Roman" w:hAnsi="Arial" w:cs="Times New Roman"/>
          <w:b/>
          <w:sz w:val="20"/>
          <w:szCs w:val="20"/>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F40EA" w:rsidRPr="00FF40EA" w:rsidTr="00682101">
        <w:trPr>
          <w:cantSplit/>
        </w:trPr>
        <w:tc>
          <w:tcPr>
            <w:tcW w:w="1951" w:type="dxa"/>
          </w:tcPr>
          <w:p w:rsidR="00FF40EA" w:rsidRPr="00FF40EA" w:rsidRDefault="00FF40EA" w:rsidP="00FF40EA">
            <w:pPr>
              <w:keepNext/>
              <w:keepLines/>
              <w:spacing w:after="0" w:line="240" w:lineRule="auto"/>
              <w:rPr>
                <w:rFonts w:ascii="Arial" w:eastAsia="Times New Roman" w:hAnsi="Arial" w:cs="Times New Roman"/>
                <w:b/>
                <w:sz w:val="18"/>
                <w:szCs w:val="20"/>
                <w:lang w:val="en-GB"/>
              </w:rPr>
            </w:pPr>
            <w:r w:rsidRPr="00FF40EA">
              <w:rPr>
                <w:rFonts w:ascii="Arial" w:eastAsia="Times New Roman" w:hAnsi="Arial" w:cs="Times New Roman"/>
                <w:b/>
                <w:sz w:val="18"/>
                <w:szCs w:val="20"/>
                <w:lang w:val="en-GB"/>
              </w:rPr>
              <w:t>Definition</w:t>
            </w:r>
          </w:p>
        </w:tc>
        <w:tc>
          <w:tcPr>
            <w:tcW w:w="7787" w:type="dxa"/>
          </w:tcPr>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 xml:space="preserve">Narrowband Reference Signal Received Quality (NRSRQ) is defined as the ratio </w:t>
            </w:r>
            <w:r w:rsidRPr="00FF40EA">
              <w:rPr>
                <w:rFonts w:ascii="Arial" w:eastAsia="Times New Roman" w:hAnsi="Arial" w:cs="Arial"/>
                <w:sz w:val="18"/>
                <w:szCs w:val="20"/>
                <w:lang w:val="en-GB"/>
              </w:rPr>
              <w:t>N</w:t>
            </w:r>
            <w:r w:rsidRPr="00FF40EA">
              <w:rPr>
                <w:rFonts w:ascii="Arial" w:eastAsia="Times New Roman" w:hAnsi="Arial" w:cs="Times New Roman"/>
                <w:sz w:val="18"/>
                <w:szCs w:val="20"/>
                <w:lang w:val="en-GB"/>
              </w:rPr>
              <w:t>RSRP/NRSSI. The measurements in the numerator and denominator shall be made over the same set of resource blocks.</w:t>
            </w:r>
          </w:p>
          <w:p w:rsidR="00FF40EA" w:rsidRPr="00FF40EA" w:rsidRDefault="00FF40EA" w:rsidP="00FF40EA">
            <w:pPr>
              <w:keepNext/>
              <w:keepLines/>
              <w:spacing w:after="0" w:line="240" w:lineRule="auto"/>
              <w:rPr>
                <w:rFonts w:ascii="Arial" w:eastAsia="Times New Roman" w:hAnsi="Arial" w:cs="Times New Roman"/>
                <w:sz w:val="18"/>
                <w:szCs w:val="20"/>
                <w:lang w:val="en-GB"/>
              </w:rPr>
            </w:pP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 xml:space="preserve">Narrowband Received Signal Strength Indicator (NRSSI), comprises the </w:t>
            </w:r>
            <w:r w:rsidRPr="00FF40EA">
              <w:rPr>
                <w:rFonts w:ascii="Arial" w:eastAsia="Times New Roman" w:hAnsi="Arial" w:cs="Times New Roman"/>
                <w:sz w:val="18"/>
                <w:szCs w:val="20"/>
              </w:rPr>
              <w:t xml:space="preserve">linear average of the </w:t>
            </w:r>
            <w:r w:rsidRPr="00FF40EA">
              <w:rPr>
                <w:rFonts w:ascii="Arial" w:eastAsia="Times New Roman" w:hAnsi="Arial" w:cs="Times New Roman"/>
                <w:sz w:val="18"/>
                <w:szCs w:val="20"/>
                <w:lang w:val="en-GB"/>
              </w:rPr>
              <w:t xml:space="preserve">total received power </w:t>
            </w:r>
            <w:r w:rsidRPr="00FF40EA">
              <w:rPr>
                <w:rFonts w:ascii="Arial" w:eastAsia="Times New Roman" w:hAnsi="Arial" w:cs="Times New Roman"/>
                <w:sz w:val="18"/>
                <w:szCs w:val="20"/>
              </w:rPr>
              <w:t xml:space="preserve">(in [W]) </w:t>
            </w:r>
            <w:r w:rsidRPr="00FF40EA">
              <w:rPr>
                <w:rFonts w:ascii="Arial" w:eastAsia="Times New Roman" w:hAnsi="Arial" w:cs="Times New Roman"/>
                <w:sz w:val="18"/>
                <w:szCs w:val="20"/>
                <w:lang w:val="en-GB"/>
              </w:rPr>
              <w:t xml:space="preserve">observed </w:t>
            </w:r>
            <w:r w:rsidRPr="00FF40EA">
              <w:rPr>
                <w:rFonts w:ascii="Arial" w:eastAsia="Times New Roman" w:hAnsi="Arial" w:cs="Times New Roman"/>
                <w:sz w:val="18"/>
                <w:szCs w:val="20"/>
              </w:rPr>
              <w:t xml:space="preserve">OFDM symbols of measurement subframes, </w:t>
            </w:r>
            <w:r w:rsidRPr="00FF40EA">
              <w:rPr>
                <w:rFonts w:ascii="Arial" w:eastAsia="Times New Roman" w:hAnsi="Arial" w:cs="Times New Roman"/>
                <w:sz w:val="18"/>
                <w:szCs w:val="20"/>
                <w:lang w:val="en-GB"/>
              </w:rPr>
              <w:t xml:space="preserve">in the measurement bandwidth by the UE from all sources, including co-channel serving and non-serving cells, adjacent channel interference, thermal noise etc. </w:t>
            </w:r>
          </w:p>
          <w:p w:rsidR="00FF40EA" w:rsidRPr="00FF40EA" w:rsidRDefault="00FF40EA" w:rsidP="00FF40EA">
            <w:pPr>
              <w:keepNext/>
              <w:keepLines/>
              <w:spacing w:after="0" w:line="240" w:lineRule="auto"/>
              <w:rPr>
                <w:rFonts w:ascii="Arial" w:eastAsia="Times New Roman" w:hAnsi="Arial" w:cs="Times New Roman"/>
                <w:sz w:val="18"/>
                <w:szCs w:val="20"/>
                <w:lang w:val="en-GB"/>
              </w:rPr>
            </w:pP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 xml:space="preserve">NRSSI is measured from all OFDM symbols of measurement subframes. </w:t>
            </w:r>
          </w:p>
          <w:p w:rsidR="00FF40EA" w:rsidRPr="00FF40EA" w:rsidRDefault="00FF40EA" w:rsidP="00FF40EA">
            <w:pPr>
              <w:keepNext/>
              <w:keepLines/>
              <w:spacing w:after="0" w:line="240" w:lineRule="auto"/>
              <w:rPr>
                <w:rFonts w:ascii="Arial" w:eastAsia="Times New Roman" w:hAnsi="Arial" w:cs="Times New Roman"/>
                <w:sz w:val="18"/>
                <w:szCs w:val="20"/>
                <w:lang w:val="en-GB"/>
              </w:rPr>
            </w:pP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20"/>
                <w:lang w:val="en-GB"/>
              </w:rPr>
              <w:t>The reference point for the N</w:t>
            </w:r>
            <w:r w:rsidRPr="00FF40EA">
              <w:rPr>
                <w:rFonts w:ascii="Arial" w:eastAsia="Times New Roman" w:hAnsi="Arial" w:cs="Times New Roman" w:hint="eastAsia"/>
                <w:sz w:val="18"/>
                <w:szCs w:val="20"/>
                <w:lang w:val="en-GB" w:eastAsia="zh-CN"/>
              </w:rPr>
              <w:t>RSRQ</w:t>
            </w:r>
            <w:r w:rsidRPr="00FF40EA">
              <w:rPr>
                <w:rFonts w:ascii="Arial" w:eastAsia="Times New Roman" w:hAnsi="Arial" w:cs="Times New Roman"/>
                <w:sz w:val="18"/>
                <w:szCs w:val="20"/>
                <w:lang w:val="en-GB"/>
              </w:rPr>
              <w:t xml:space="preserve"> shall be the antenna connector of the UE.</w:t>
            </w:r>
          </w:p>
        </w:tc>
      </w:tr>
      <w:tr w:rsidR="00FF40EA" w:rsidRPr="00FF40EA" w:rsidTr="00682101">
        <w:trPr>
          <w:cantSplit/>
        </w:trPr>
        <w:tc>
          <w:tcPr>
            <w:tcW w:w="1951" w:type="dxa"/>
          </w:tcPr>
          <w:p w:rsidR="00FF40EA" w:rsidRPr="00FF40EA" w:rsidRDefault="00FF40EA" w:rsidP="00FF40EA">
            <w:pPr>
              <w:keepNext/>
              <w:keepLines/>
              <w:spacing w:after="0" w:line="240" w:lineRule="auto"/>
              <w:rPr>
                <w:rFonts w:ascii="Arial" w:eastAsia="Times New Roman" w:hAnsi="Arial" w:cs="Times New Roman"/>
                <w:b/>
                <w:sz w:val="18"/>
                <w:szCs w:val="20"/>
                <w:lang w:val="en-GB"/>
              </w:rPr>
            </w:pPr>
            <w:r w:rsidRPr="00FF40EA">
              <w:rPr>
                <w:rFonts w:ascii="Arial" w:eastAsia="Times New Roman" w:hAnsi="Arial" w:cs="Times New Roman"/>
                <w:b/>
                <w:sz w:val="18"/>
                <w:szCs w:val="20"/>
                <w:lang w:val="en-GB"/>
              </w:rPr>
              <w:t>Applicable for</w:t>
            </w:r>
          </w:p>
        </w:tc>
        <w:tc>
          <w:tcPr>
            <w:tcW w:w="7787" w:type="dxa"/>
          </w:tcPr>
          <w:p w:rsidR="00FF40EA" w:rsidRPr="00FF40EA" w:rsidRDefault="00FF40EA" w:rsidP="00FF40EA">
            <w:pPr>
              <w:keepNext/>
              <w:keepLines/>
              <w:spacing w:after="0" w:line="240" w:lineRule="auto"/>
              <w:rPr>
                <w:rFonts w:ascii="Arial" w:eastAsia="Times New Roman" w:hAnsi="Arial" w:cs="Arial"/>
                <w:sz w:val="18"/>
                <w:szCs w:val="18"/>
                <w:lang w:val="en-GB"/>
              </w:rPr>
            </w:pPr>
            <w:r w:rsidRPr="00FF40EA">
              <w:rPr>
                <w:rFonts w:ascii="Arial" w:eastAsia="Times New Roman" w:hAnsi="Arial" w:cs="Arial"/>
                <w:sz w:val="18"/>
                <w:szCs w:val="18"/>
                <w:lang w:val="en-GB"/>
              </w:rPr>
              <w:t xml:space="preserve">RRC_IDLE intra-frequency, </w:t>
            </w:r>
          </w:p>
          <w:p w:rsidR="00FF40EA" w:rsidRPr="00FF40EA" w:rsidRDefault="00FF40EA" w:rsidP="00FF40EA">
            <w:pPr>
              <w:keepNext/>
              <w:keepLines/>
              <w:spacing w:after="0" w:line="240" w:lineRule="auto"/>
              <w:rPr>
                <w:rFonts w:ascii="Arial" w:eastAsia="Times New Roman" w:hAnsi="Arial" w:cs="Times New Roman"/>
                <w:sz w:val="18"/>
                <w:szCs w:val="20"/>
                <w:lang w:val="en-GB"/>
              </w:rPr>
            </w:pPr>
            <w:r w:rsidRPr="00FF40EA">
              <w:rPr>
                <w:rFonts w:ascii="Arial" w:eastAsia="Times New Roman" w:hAnsi="Arial" w:cs="Times New Roman"/>
                <w:sz w:val="18"/>
                <w:szCs w:val="18"/>
                <w:lang w:val="en-GB"/>
              </w:rPr>
              <w:t>RRC_IDLE inter-frequency</w:t>
            </w:r>
          </w:p>
        </w:tc>
      </w:tr>
    </w:tbl>
    <w:p w:rsidR="00FF40EA" w:rsidRPr="00FF40EA" w:rsidRDefault="00FF40EA" w:rsidP="00841BCD">
      <w:pPr>
        <w:ind w:right="-22"/>
        <w:rPr>
          <w:lang w:val="en-GB"/>
        </w:rPr>
      </w:pPr>
    </w:p>
    <w:sectPr w:rsidR="00FF40EA" w:rsidRPr="00FF40EA"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C33AB"/>
    <w:rsid w:val="001838CF"/>
    <w:rsid w:val="001E30F6"/>
    <w:rsid w:val="00235F5C"/>
    <w:rsid w:val="002C2D19"/>
    <w:rsid w:val="002D10FA"/>
    <w:rsid w:val="002D4C55"/>
    <w:rsid w:val="003B659E"/>
    <w:rsid w:val="0043750A"/>
    <w:rsid w:val="004E5E66"/>
    <w:rsid w:val="00503B4D"/>
    <w:rsid w:val="00504EE9"/>
    <w:rsid w:val="0054442C"/>
    <w:rsid w:val="00550285"/>
    <w:rsid w:val="005646CF"/>
    <w:rsid w:val="005836F8"/>
    <w:rsid w:val="005E61A8"/>
    <w:rsid w:val="005F6419"/>
    <w:rsid w:val="0061269F"/>
    <w:rsid w:val="00664950"/>
    <w:rsid w:val="00683220"/>
    <w:rsid w:val="00687FA0"/>
    <w:rsid w:val="006B7010"/>
    <w:rsid w:val="007145FF"/>
    <w:rsid w:val="00785232"/>
    <w:rsid w:val="007C3ED0"/>
    <w:rsid w:val="00811C9D"/>
    <w:rsid w:val="00816C80"/>
    <w:rsid w:val="00841BCD"/>
    <w:rsid w:val="008826C1"/>
    <w:rsid w:val="008A13A6"/>
    <w:rsid w:val="009042BD"/>
    <w:rsid w:val="00A22B78"/>
    <w:rsid w:val="00A25AE5"/>
    <w:rsid w:val="00AA1B0E"/>
    <w:rsid w:val="00AB6C80"/>
    <w:rsid w:val="00AC5CA7"/>
    <w:rsid w:val="00B6340C"/>
    <w:rsid w:val="00BA6E48"/>
    <w:rsid w:val="00BD37DB"/>
    <w:rsid w:val="00BF2218"/>
    <w:rsid w:val="00CD7492"/>
    <w:rsid w:val="00CE06B7"/>
    <w:rsid w:val="00CE3A6B"/>
    <w:rsid w:val="00D00211"/>
    <w:rsid w:val="00D06309"/>
    <w:rsid w:val="00D43403"/>
    <w:rsid w:val="00D85728"/>
    <w:rsid w:val="00D869E0"/>
    <w:rsid w:val="00DF2997"/>
    <w:rsid w:val="00EC7BC3"/>
    <w:rsid w:val="00ED7600"/>
    <w:rsid w:val="00F1362C"/>
    <w:rsid w:val="00F824F5"/>
    <w:rsid w:val="00FC6FD3"/>
    <w:rsid w:val="00FF4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FF40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character" w:customStyle="1" w:styleId="Heading3Char">
    <w:name w:val="Heading 3 Char"/>
    <w:basedOn w:val="DefaultParagraphFont"/>
    <w:link w:val="Heading3"/>
    <w:uiPriority w:val="9"/>
    <w:semiHidden/>
    <w:rsid w:val="00FF40E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2018-02-19T21:16:00Z</dcterms:created>
  <dcterms:modified xsi:type="dcterms:W3CDTF">2018-02-19T21:16:00Z</dcterms:modified>
</cp:coreProperties>
</file>