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34288" w14:textId="659A661F" w:rsidR="009002E1" w:rsidRPr="003111C7" w:rsidRDefault="009002E1" w:rsidP="009002E1">
      <w:pPr>
        <w:widowControl w:val="0"/>
        <w:tabs>
          <w:tab w:val="right" w:pos="9639"/>
          <w:tab w:val="right" w:pos="13323"/>
        </w:tabs>
        <w:spacing w:after="0"/>
        <w:jc w:val="both"/>
        <w:rPr>
          <w:rFonts w:ascii="Arial" w:hAnsi="Arial" w:cs="Arial"/>
          <w:b/>
          <w:noProof/>
          <w:sz w:val="24"/>
          <w:szCs w:val="24"/>
          <w:highlight w:val="yellow"/>
          <w:lang w:val="en-US" w:eastAsia="ja-JP"/>
        </w:rPr>
      </w:pPr>
      <w:bookmarkStart w:id="0" w:name="_Toc193024528"/>
      <w:r>
        <w:rPr>
          <w:rFonts w:ascii="Arial" w:hAnsi="Arial" w:cs="Arial"/>
          <w:b/>
          <w:noProof/>
          <w:sz w:val="24"/>
          <w:szCs w:val="24"/>
          <w:lang w:val="en-US"/>
        </w:rPr>
        <w:t>3GPP TSG-RAN WG4 #86</w:t>
      </w:r>
      <w:r w:rsidRPr="004B7E17">
        <w:rPr>
          <w:rFonts w:ascii="Arial" w:hAnsi="Arial" w:cs="Arial"/>
          <w:b/>
          <w:noProof/>
          <w:sz w:val="24"/>
          <w:szCs w:val="24"/>
          <w:lang w:val="en-US"/>
        </w:rPr>
        <w:tab/>
      </w:r>
      <w:r w:rsidRPr="004350C1">
        <w:rPr>
          <w:rFonts w:ascii="Arial" w:hAnsi="Arial" w:cs="Arial"/>
          <w:b/>
          <w:noProof/>
          <w:sz w:val="24"/>
          <w:szCs w:val="24"/>
          <w:lang w:val="en-US"/>
        </w:rPr>
        <w:t>R4-1</w:t>
      </w:r>
      <w:r>
        <w:rPr>
          <w:rFonts w:ascii="Arial" w:hAnsi="Arial" w:cs="Arial"/>
          <w:b/>
          <w:noProof/>
          <w:sz w:val="24"/>
          <w:szCs w:val="24"/>
          <w:lang w:val="en-US"/>
        </w:rPr>
        <w:t>80</w:t>
      </w:r>
      <w:r w:rsidR="00E2340B">
        <w:rPr>
          <w:rFonts w:ascii="Arial" w:hAnsi="Arial" w:cs="Arial"/>
          <w:b/>
          <w:noProof/>
          <w:sz w:val="24"/>
          <w:szCs w:val="24"/>
          <w:lang w:val="en-US"/>
        </w:rPr>
        <w:t>216</w:t>
      </w:r>
      <w:r w:rsidR="00183D84">
        <w:rPr>
          <w:rFonts w:ascii="Arial" w:hAnsi="Arial" w:cs="Arial"/>
          <w:b/>
          <w:noProof/>
          <w:sz w:val="24"/>
          <w:szCs w:val="24"/>
          <w:lang w:val="en-US"/>
        </w:rPr>
        <w:t>5</w:t>
      </w:r>
    </w:p>
    <w:p w14:paraId="760C243C" w14:textId="77777777" w:rsidR="009002E1" w:rsidRDefault="009002E1" w:rsidP="009002E1">
      <w:pPr>
        <w:pStyle w:val="Footer"/>
        <w:jc w:val="both"/>
        <w:rPr>
          <w:i w:val="0"/>
          <w:noProof w:val="0"/>
          <w:sz w:val="24"/>
          <w:szCs w:val="24"/>
          <w:lang w:eastAsia="ja-JP"/>
        </w:rPr>
      </w:pPr>
      <w:r>
        <w:rPr>
          <w:rFonts w:eastAsia="SimSun"/>
          <w:i w:val="0"/>
          <w:noProof w:val="0"/>
          <w:sz w:val="24"/>
          <w:szCs w:val="24"/>
          <w:lang w:eastAsia="zh-CN"/>
        </w:rPr>
        <w:t>Athens, Greece</w:t>
      </w:r>
      <w:r>
        <w:rPr>
          <w:i w:val="0"/>
          <w:noProof w:val="0"/>
          <w:sz w:val="24"/>
          <w:szCs w:val="24"/>
          <w:lang w:eastAsia="ja-JP"/>
        </w:rPr>
        <w:t>, February 26</w:t>
      </w:r>
      <w:r>
        <w:rPr>
          <w:i w:val="0"/>
          <w:noProof w:val="0"/>
          <w:sz w:val="24"/>
          <w:szCs w:val="24"/>
          <w:vertAlign w:val="superscript"/>
          <w:lang w:eastAsia="ja-JP"/>
        </w:rPr>
        <w:t>th</w:t>
      </w:r>
      <w:r>
        <w:rPr>
          <w:i w:val="0"/>
          <w:noProof w:val="0"/>
          <w:sz w:val="24"/>
          <w:szCs w:val="24"/>
          <w:lang w:eastAsia="ja-JP"/>
        </w:rPr>
        <w:t>-March 2</w:t>
      </w:r>
      <w:r w:rsidRPr="00907728">
        <w:rPr>
          <w:i w:val="0"/>
          <w:noProof w:val="0"/>
          <w:sz w:val="24"/>
          <w:szCs w:val="24"/>
          <w:vertAlign w:val="superscript"/>
          <w:lang w:eastAsia="ja-JP"/>
        </w:rPr>
        <w:t>nd</w:t>
      </w:r>
      <w:r w:rsidRPr="004B7E17">
        <w:rPr>
          <w:i w:val="0"/>
          <w:noProof w:val="0"/>
          <w:sz w:val="24"/>
          <w:szCs w:val="24"/>
          <w:lang w:eastAsia="ja-JP"/>
        </w:rPr>
        <w:t>, 201</w:t>
      </w:r>
      <w:r>
        <w:rPr>
          <w:i w:val="0"/>
          <w:noProof w:val="0"/>
          <w:sz w:val="24"/>
          <w:szCs w:val="24"/>
          <w:lang w:eastAsia="ja-JP"/>
        </w:rPr>
        <w:t>8</w:t>
      </w:r>
    </w:p>
    <w:p w14:paraId="0B8C19D7" w14:textId="77777777" w:rsidR="00114853" w:rsidRPr="00CB23F6" w:rsidRDefault="00114853" w:rsidP="00114853">
      <w:pPr>
        <w:pStyle w:val="Footer"/>
        <w:jc w:val="both"/>
        <w:rPr>
          <w:noProof w:val="0"/>
        </w:rPr>
      </w:pPr>
    </w:p>
    <w:p w14:paraId="18C8108B" w14:textId="0E7395E9" w:rsidR="00114853" w:rsidRPr="000A64D8" w:rsidRDefault="00114853" w:rsidP="00DF7FD5">
      <w:pPr>
        <w:tabs>
          <w:tab w:val="left" w:pos="189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 xml:space="preserve"> </w:t>
      </w:r>
      <w:r w:rsidR="001E09C0" w:rsidRPr="00E2340B">
        <w:rPr>
          <w:rFonts w:ascii="Arial" w:hAnsi="Arial"/>
          <w:sz w:val="24"/>
        </w:rPr>
        <w:t>7</w:t>
      </w:r>
      <w:r w:rsidR="003A3653" w:rsidRPr="00E2340B">
        <w:rPr>
          <w:rFonts w:ascii="Arial" w:hAnsi="Arial"/>
          <w:sz w:val="24"/>
        </w:rPr>
        <w:t>.</w:t>
      </w:r>
      <w:r w:rsidR="00E2340B" w:rsidRPr="00E2340B">
        <w:rPr>
          <w:rFonts w:ascii="Arial" w:hAnsi="Arial"/>
          <w:sz w:val="24"/>
        </w:rPr>
        <w:t>9</w:t>
      </w:r>
      <w:r w:rsidR="003A3653" w:rsidRPr="00E2340B">
        <w:rPr>
          <w:rFonts w:ascii="Arial" w:hAnsi="Arial"/>
          <w:sz w:val="24"/>
        </w:rPr>
        <w:t>.</w:t>
      </w:r>
      <w:r w:rsidR="00183D84">
        <w:rPr>
          <w:rFonts w:ascii="Arial" w:hAnsi="Arial"/>
          <w:sz w:val="24"/>
        </w:rPr>
        <w:t>3</w:t>
      </w:r>
    </w:p>
    <w:p w14:paraId="4E2F6A41" w14:textId="77777777" w:rsidR="00114853" w:rsidRPr="000A64D8" w:rsidRDefault="00114853" w:rsidP="0011485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FA3A82D" w14:textId="11113C2F" w:rsidR="00A32164" w:rsidRPr="000A64D8" w:rsidRDefault="00A32164" w:rsidP="00B762A7">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3D84">
        <w:rPr>
          <w:rFonts w:ascii="Arial" w:hAnsi="Arial"/>
          <w:sz w:val="22"/>
        </w:rPr>
        <w:t>UE behaviour in Measur</w:t>
      </w:r>
      <w:r w:rsidR="001D72B2">
        <w:rPr>
          <w:rFonts w:ascii="Arial" w:hAnsi="Arial"/>
          <w:sz w:val="22"/>
        </w:rPr>
        <w:t xml:space="preserve">ements </w:t>
      </w:r>
      <w:r w:rsidR="00183D84">
        <w:rPr>
          <w:rFonts w:ascii="Arial" w:hAnsi="Arial"/>
          <w:sz w:val="22"/>
        </w:rPr>
        <w:t>Gaps</w:t>
      </w:r>
    </w:p>
    <w:p w14:paraId="7477C2F3" w14:textId="435E950F" w:rsidR="00A32164" w:rsidRDefault="00A32164" w:rsidP="00B762A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00F15FE8">
        <w:rPr>
          <w:rFonts w:ascii="Arial" w:hAnsi="Arial"/>
          <w:sz w:val="24"/>
        </w:rPr>
        <w:t>Approval</w:t>
      </w:r>
    </w:p>
    <w:p w14:paraId="317EE72E" w14:textId="77777777" w:rsidR="008817D4" w:rsidRPr="006A1670" w:rsidRDefault="008817D4" w:rsidP="00B762A7">
      <w:pPr>
        <w:pStyle w:val="Heading1"/>
        <w:overflowPunct w:val="0"/>
        <w:autoSpaceDE w:val="0"/>
        <w:autoSpaceDN w:val="0"/>
        <w:adjustRightInd w:val="0"/>
        <w:ind w:left="1134" w:hanging="1134"/>
        <w:jc w:val="both"/>
        <w:textAlignment w:val="baseline"/>
        <w:rPr>
          <w:rFonts w:eastAsia="SimSun"/>
          <w:sz w:val="36"/>
          <w:vertAlign w:val="superscript"/>
          <w:lang w:eastAsia="ja-JP"/>
        </w:rPr>
      </w:pPr>
      <w:bookmarkStart w:id="3" w:name="_Ref462751722"/>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bookmarkEnd w:id="3"/>
    </w:p>
    <w:p w14:paraId="323A86AA" w14:textId="724F396A" w:rsidR="00207B76" w:rsidRDefault="00E00777" w:rsidP="00C228F3">
      <w:pPr>
        <w:jc w:val="both"/>
        <w:rPr>
          <w:lang w:val="en-US" w:eastAsia="ja-JP"/>
        </w:rPr>
      </w:pPr>
      <w:r>
        <w:rPr>
          <w:lang w:val="en-US" w:eastAsia="ja-JP"/>
        </w:rPr>
        <w:t xml:space="preserve">During the last </w:t>
      </w:r>
      <w:r w:rsidR="00C228F3">
        <w:rPr>
          <w:lang w:val="en-US" w:eastAsia="ja-JP"/>
        </w:rPr>
        <w:t>RAN4</w:t>
      </w:r>
      <w:r w:rsidR="00DD6B21">
        <w:rPr>
          <w:lang w:val="en-US" w:eastAsia="ja-JP"/>
        </w:rPr>
        <w:t xml:space="preserve"> NR AH-1801</w:t>
      </w:r>
      <w:r w:rsidR="00C228F3">
        <w:rPr>
          <w:lang w:val="en-US" w:eastAsia="ja-JP"/>
        </w:rPr>
        <w:t xml:space="preserve"> meeting</w:t>
      </w:r>
      <w:r w:rsidR="008076EC">
        <w:rPr>
          <w:lang w:val="en-US" w:eastAsia="ja-JP"/>
        </w:rPr>
        <w:t xml:space="preserve"> a </w:t>
      </w:r>
      <w:r w:rsidR="00207B76">
        <w:rPr>
          <w:lang w:val="en-US" w:eastAsia="ja-JP"/>
        </w:rPr>
        <w:t>revised text for the UE behavior in Measurement Gaps</w:t>
      </w:r>
      <w:r w:rsidR="008076EC">
        <w:rPr>
          <w:lang w:val="en-US" w:eastAsia="ja-JP"/>
        </w:rPr>
        <w:t xml:space="preserve"> has been approved and included in editor’s CR, together with other changes [1]</w:t>
      </w:r>
      <w:r w:rsidR="00207B76">
        <w:rPr>
          <w:lang w:val="en-US" w:eastAsia="ja-JP"/>
        </w:rPr>
        <w:t xml:space="preserve">. The </w:t>
      </w:r>
      <w:r w:rsidR="008076EC">
        <w:rPr>
          <w:lang w:val="en-US" w:eastAsia="ja-JP"/>
        </w:rPr>
        <w:t xml:space="preserve">CR </w:t>
      </w:r>
      <w:r w:rsidR="00207B76">
        <w:rPr>
          <w:lang w:val="en-US" w:eastAsia="ja-JP"/>
        </w:rPr>
        <w:t>still includes part of the text in brackets for further refinement. In this contribution we propose how to finalize that text. A propose text for new CR is captured.</w:t>
      </w:r>
    </w:p>
    <w:p w14:paraId="480529FA" w14:textId="21852857" w:rsidR="0074548B" w:rsidRPr="00801A43" w:rsidRDefault="00DD6B21" w:rsidP="0074548B">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2</w:t>
      </w:r>
      <w:r w:rsidR="0074548B" w:rsidRPr="00801A43">
        <w:rPr>
          <w:rFonts w:eastAsia="SimSun"/>
          <w:sz w:val="36"/>
          <w:lang w:eastAsia="ja-JP"/>
        </w:rPr>
        <w:t xml:space="preserve">. </w:t>
      </w:r>
      <w:r w:rsidR="0074548B" w:rsidRPr="00801A43">
        <w:rPr>
          <w:rFonts w:eastAsia="SimSun"/>
          <w:sz w:val="36"/>
          <w:lang w:eastAsia="ja-JP"/>
        </w:rPr>
        <w:tab/>
      </w:r>
      <w:r w:rsidR="0074548B">
        <w:rPr>
          <w:rFonts w:eastAsia="SimSun"/>
          <w:sz w:val="36"/>
          <w:lang w:eastAsia="ja-JP"/>
        </w:rPr>
        <w:t>Discussion</w:t>
      </w:r>
      <w:r w:rsidR="0074548B" w:rsidRPr="00801A43">
        <w:rPr>
          <w:rFonts w:eastAsia="SimSun"/>
          <w:sz w:val="36"/>
          <w:lang w:eastAsia="ja-JP"/>
        </w:rPr>
        <w:t xml:space="preserve"> </w:t>
      </w:r>
      <w:r w:rsidR="00293305">
        <w:rPr>
          <w:rFonts w:eastAsia="SimSun"/>
          <w:sz w:val="36"/>
          <w:lang w:eastAsia="ja-JP"/>
        </w:rPr>
        <w:t>and Proposals</w:t>
      </w:r>
    </w:p>
    <w:p w14:paraId="7E912BBC" w14:textId="46DDBD48" w:rsidR="00286E4B" w:rsidRDefault="00286E4B" w:rsidP="00804FEC">
      <w:pPr>
        <w:jc w:val="both"/>
        <w:rPr>
          <w:rFonts w:eastAsia="MS Mincho"/>
          <w:lang w:val="en-US" w:eastAsia="ja-JP"/>
        </w:rPr>
      </w:pPr>
      <w:r>
        <w:rPr>
          <w:rFonts w:eastAsia="MS Mincho"/>
          <w:lang w:val="en-US" w:eastAsia="ja-JP"/>
        </w:rPr>
        <w:t>The recently agreed proposal text for measurement gaps in captured in section 9.1.2 of [1], we report here the example of per-UE gap part for convenience – a similar text is included for the per-FR gap scenarios, so observations apply there too:</w:t>
      </w:r>
    </w:p>
    <w:p w14:paraId="3337B693" w14:textId="77777777" w:rsidR="00286E4B" w:rsidRPr="00286E4B" w:rsidRDefault="00286E4B" w:rsidP="00286E4B">
      <w:pPr>
        <w:rPr>
          <w:i/>
        </w:rPr>
      </w:pPr>
      <w:r w:rsidRPr="00286E4B">
        <w:rPr>
          <w:i/>
        </w:rPr>
        <w:t>During the per-UE measurement gaps the UE:</w:t>
      </w:r>
    </w:p>
    <w:p w14:paraId="7B63FFEA" w14:textId="77777777" w:rsidR="00286E4B" w:rsidRPr="00286E4B" w:rsidRDefault="00286E4B" w:rsidP="00286E4B">
      <w:pPr>
        <w:pStyle w:val="B1"/>
        <w:ind w:hanging="208"/>
        <w:rPr>
          <w:i/>
        </w:rPr>
      </w:pPr>
      <w:r w:rsidRPr="00286E4B">
        <w:rPr>
          <w:i/>
        </w:rPr>
        <w:t>-</w:t>
      </w:r>
      <w:r w:rsidRPr="00286E4B">
        <w:rPr>
          <w:i/>
        </w:rPr>
        <w:tab/>
        <w:t>shall not transmit any data</w:t>
      </w:r>
    </w:p>
    <w:p w14:paraId="465D9E08" w14:textId="4BF4A867" w:rsidR="00286E4B" w:rsidRPr="00286E4B" w:rsidRDefault="00286E4B" w:rsidP="00286E4B">
      <w:pPr>
        <w:pStyle w:val="B1"/>
        <w:rPr>
          <w:i/>
        </w:rPr>
      </w:pPr>
      <w:r w:rsidRPr="00286E4B">
        <w:rPr>
          <w:i/>
        </w:rPr>
        <w:t>-</w:t>
      </w:r>
      <w:r w:rsidRPr="00286E4B">
        <w:rPr>
          <w:i/>
        </w:rPr>
        <w:tab/>
      </w:r>
      <w:r w:rsidRPr="00286E4B">
        <w:rPr>
          <w:rFonts w:eastAsia="Malgun Gothic"/>
          <w:i/>
          <w:lang w:eastAsia="ko-KR"/>
        </w:rPr>
        <w:t>[</w:t>
      </w:r>
      <w:r w:rsidRPr="00286E4B">
        <w:rPr>
          <w:i/>
        </w:rPr>
        <w:t xml:space="preserve">is not required to receive data from the corresponding E-UTRAN </w:t>
      </w:r>
      <w:proofErr w:type="spellStart"/>
      <w:r w:rsidRPr="00286E4B">
        <w:rPr>
          <w:i/>
        </w:rPr>
        <w:t>PCell</w:t>
      </w:r>
      <w:proofErr w:type="spellEnd"/>
      <w:r w:rsidRPr="00286E4B">
        <w:rPr>
          <w:i/>
        </w:rPr>
        <w:t xml:space="preserve">, E-UTRAN </w:t>
      </w:r>
      <w:proofErr w:type="spellStart"/>
      <w:r w:rsidRPr="00286E4B">
        <w:rPr>
          <w:i/>
        </w:rPr>
        <w:t>SCell</w:t>
      </w:r>
      <w:proofErr w:type="spellEnd"/>
      <w:r w:rsidRPr="00286E4B">
        <w:rPr>
          <w:i/>
        </w:rPr>
        <w:t>(s) and NR serving cells for NSA]</w:t>
      </w:r>
    </w:p>
    <w:p w14:paraId="108473A6" w14:textId="77777777" w:rsidR="00286E4B" w:rsidRPr="00286E4B" w:rsidRDefault="00286E4B" w:rsidP="00286E4B">
      <w:pPr>
        <w:pStyle w:val="B1"/>
        <w:rPr>
          <w:i/>
        </w:rPr>
      </w:pPr>
      <w:r w:rsidRPr="00286E4B">
        <w:rPr>
          <w:rFonts w:eastAsia="Malgun Gothic"/>
          <w:i/>
          <w:lang w:eastAsia="ko-KR"/>
        </w:rPr>
        <w:t>-</w:t>
      </w:r>
      <w:r w:rsidRPr="00286E4B">
        <w:rPr>
          <w:rFonts w:eastAsia="Malgun Gothic"/>
          <w:i/>
          <w:lang w:eastAsia="ko-KR"/>
        </w:rPr>
        <w:tab/>
        <w:t>[</w:t>
      </w:r>
      <w:r w:rsidRPr="00286E4B">
        <w:rPr>
          <w:i/>
        </w:rPr>
        <w:t>is not required to receive data from the corresponding NR serving cells for SA]</w:t>
      </w:r>
    </w:p>
    <w:p w14:paraId="44555982" w14:textId="77777777" w:rsidR="00286E4B" w:rsidRPr="00286E4B" w:rsidRDefault="00286E4B" w:rsidP="00286E4B">
      <w:pPr>
        <w:pStyle w:val="B1"/>
        <w:ind w:firstLine="0"/>
        <w:rPr>
          <w:i/>
          <w:lang w:val="en-US" w:eastAsia="en-GB"/>
        </w:rPr>
      </w:pPr>
      <w:r w:rsidRPr="00286E4B">
        <w:rPr>
          <w:i/>
        </w:rPr>
        <w:t>Editor note: whether or not UE can receive signal for measurement from the corresponding serving cells within some of measurement gaps is FFS.</w:t>
      </w:r>
    </w:p>
    <w:p w14:paraId="792FA25B" w14:textId="77777777" w:rsidR="002C7872" w:rsidRDefault="00286E4B" w:rsidP="00804FEC">
      <w:pPr>
        <w:jc w:val="both"/>
        <w:rPr>
          <w:rFonts w:eastAsia="MS Mincho"/>
          <w:lang w:val="en-US" w:eastAsia="ja-JP"/>
        </w:rPr>
      </w:pPr>
      <w:r>
        <w:rPr>
          <w:rFonts w:eastAsia="MS Mincho"/>
          <w:lang w:val="en-US" w:eastAsia="ja-JP"/>
        </w:rPr>
        <w:t>The current text expresses the requirement as UE not being required to receive data and leave also open the handling of signals for measurements. It appears to us that in this way there is no clear definition capturing the fact that the UE, when in measurement gaps, it really tunes the RF away from the current frequency (that is actually the definition of gaps, a measureme</w:t>
      </w:r>
      <w:r w:rsidR="002C7872">
        <w:rPr>
          <w:rFonts w:eastAsia="MS Mincho"/>
          <w:lang w:val="en-US" w:eastAsia="ja-JP"/>
        </w:rPr>
        <w:t>n</w:t>
      </w:r>
      <w:r>
        <w:rPr>
          <w:rFonts w:eastAsia="MS Mincho"/>
          <w:lang w:val="en-US" w:eastAsia="ja-JP"/>
        </w:rPr>
        <w:t xml:space="preserve">t period with </w:t>
      </w:r>
      <w:r w:rsidR="002C7872">
        <w:rPr>
          <w:rFonts w:eastAsia="MS Mincho"/>
          <w:lang w:val="en-US" w:eastAsia="ja-JP"/>
        </w:rPr>
        <w:t xml:space="preserve">RF tune-in and tune-out times around it) and therefore cannot, at the same time, execute operations in the previously tuned frequency. </w:t>
      </w:r>
    </w:p>
    <w:p w14:paraId="7F707BDE" w14:textId="470444D0" w:rsidR="002C7872" w:rsidRPr="002C7872" w:rsidRDefault="002C7872" w:rsidP="00804FEC">
      <w:pPr>
        <w:jc w:val="both"/>
        <w:rPr>
          <w:rFonts w:eastAsia="MS Mincho"/>
          <w:b/>
          <w:lang w:val="en-US" w:eastAsia="ja-JP"/>
        </w:rPr>
      </w:pPr>
      <w:r w:rsidRPr="002C7872">
        <w:rPr>
          <w:rFonts w:eastAsia="MS Mincho"/>
          <w:b/>
          <w:lang w:val="en-US" w:eastAsia="ja-JP"/>
        </w:rPr>
        <w:t>Observation 1: the current text does not properly reflect the fact that the UE tunes away its RF receiver</w:t>
      </w:r>
    </w:p>
    <w:p w14:paraId="599C1ACB" w14:textId="7CD61C7D" w:rsidR="00286E4B" w:rsidRDefault="002C7872" w:rsidP="00804FEC">
      <w:pPr>
        <w:jc w:val="both"/>
        <w:rPr>
          <w:rFonts w:eastAsia="MS Mincho"/>
          <w:lang w:val="en-US" w:eastAsia="ja-JP"/>
        </w:rPr>
      </w:pPr>
      <w:r>
        <w:rPr>
          <w:rFonts w:eastAsia="MS Mincho"/>
          <w:lang w:val="en-US" w:eastAsia="ja-JP"/>
        </w:rPr>
        <w:t>When we look at what specified for LTE in TS 36.133 instead, this seems properly capture with the following text, which we believe is more clearly aligned with the actual UE behavior:</w:t>
      </w:r>
    </w:p>
    <w:p w14:paraId="1378DF87" w14:textId="4732D2A7" w:rsidR="002C7872" w:rsidRDefault="002C7872" w:rsidP="002C7872">
      <w:pPr>
        <w:pStyle w:val="B1"/>
        <w:numPr>
          <w:ilvl w:val="0"/>
          <w:numId w:val="23"/>
        </w:numPr>
        <w:rPr>
          <w:rFonts w:eastAsia="Times New Roman"/>
          <w:i/>
          <w:iCs/>
          <w:lang w:eastAsia="zh-CN"/>
        </w:rPr>
      </w:pPr>
      <w:r>
        <w:rPr>
          <w:i/>
          <w:iCs/>
        </w:rPr>
        <w:t xml:space="preserve">is not expected to tune its receiver on any of the E-UTRAN carrier frequencies of </w:t>
      </w:r>
      <w:proofErr w:type="spellStart"/>
      <w:r>
        <w:rPr>
          <w:i/>
          <w:iCs/>
        </w:rPr>
        <w:t>PCell</w:t>
      </w:r>
      <w:proofErr w:type="spellEnd"/>
      <w:r>
        <w:rPr>
          <w:i/>
          <w:iCs/>
        </w:rPr>
        <w:t xml:space="preserve"> and any </w:t>
      </w:r>
      <w:proofErr w:type="spellStart"/>
      <w:r>
        <w:rPr>
          <w:i/>
          <w:iCs/>
        </w:rPr>
        <w:t>SCell</w:t>
      </w:r>
      <w:proofErr w:type="spellEnd"/>
      <w:r>
        <w:rPr>
          <w:i/>
          <w:iCs/>
        </w:rPr>
        <w:t>.</w:t>
      </w:r>
      <w:r>
        <w:rPr>
          <w:i/>
          <w:iCs/>
          <w:lang w:eastAsia="zh-CN"/>
        </w:rPr>
        <w:t xml:space="preserve"> </w:t>
      </w:r>
    </w:p>
    <w:p w14:paraId="3C888FC4" w14:textId="60578A59" w:rsidR="00286E4B" w:rsidRDefault="00293305" w:rsidP="00804FEC">
      <w:pPr>
        <w:jc w:val="both"/>
        <w:rPr>
          <w:rFonts w:eastAsia="MS Mincho"/>
          <w:lang w:val="en-US" w:eastAsia="ja-JP"/>
        </w:rPr>
      </w:pPr>
      <w:r>
        <w:rPr>
          <w:rFonts w:eastAsia="MS Mincho"/>
          <w:lang w:val="en-US" w:eastAsia="ja-JP"/>
        </w:rPr>
        <w:t>We believe that reusing the LTE text is clearer than the current text and therefore propose:</w:t>
      </w:r>
    </w:p>
    <w:p w14:paraId="12374065" w14:textId="3DC2D36D" w:rsidR="002C7872" w:rsidRPr="00293305" w:rsidRDefault="002C7872" w:rsidP="00804FEC">
      <w:pPr>
        <w:jc w:val="both"/>
        <w:rPr>
          <w:rFonts w:eastAsia="MS Mincho"/>
          <w:b/>
          <w:lang w:val="en-US" w:eastAsia="ja-JP"/>
        </w:rPr>
      </w:pPr>
      <w:r w:rsidRPr="00293305">
        <w:rPr>
          <w:rFonts w:eastAsia="MS Mincho"/>
          <w:b/>
          <w:lang w:val="en-US" w:eastAsia="ja-JP"/>
        </w:rPr>
        <w:t>Proposal 1: Revised the current text in brackets to correctly reflect UE tune away</w:t>
      </w:r>
      <w:r w:rsidR="00293305">
        <w:rPr>
          <w:rFonts w:eastAsia="MS Mincho"/>
          <w:b/>
          <w:lang w:val="en-US" w:eastAsia="ja-JP"/>
        </w:rPr>
        <w:t xml:space="preserve"> </w:t>
      </w:r>
      <w:r w:rsidR="00293305" w:rsidRPr="00293305">
        <w:rPr>
          <w:rFonts w:eastAsia="MS Mincho"/>
          <w:b/>
          <w:lang w:val="en-US" w:eastAsia="ja-JP"/>
        </w:rPr>
        <w:t>as illustrated in draft CR text</w:t>
      </w:r>
      <w:r w:rsidRPr="00293305">
        <w:rPr>
          <w:rFonts w:eastAsia="MS Mincho"/>
          <w:b/>
          <w:lang w:val="en-US" w:eastAsia="ja-JP"/>
        </w:rPr>
        <w:t>.</w:t>
      </w:r>
    </w:p>
    <w:p w14:paraId="153166CA" w14:textId="34EFD395" w:rsidR="00B6043A" w:rsidRPr="00801A43" w:rsidRDefault="00DD6B21" w:rsidP="0074548B">
      <w:pPr>
        <w:pStyle w:val="Heading1"/>
        <w:overflowPunct w:val="0"/>
        <w:autoSpaceDE w:val="0"/>
        <w:autoSpaceDN w:val="0"/>
        <w:adjustRightInd w:val="0"/>
        <w:ind w:left="1134" w:hanging="1134"/>
        <w:jc w:val="both"/>
        <w:textAlignment w:val="baseline"/>
        <w:rPr>
          <w:rFonts w:eastAsia="SimSun"/>
          <w:sz w:val="36"/>
          <w:lang w:eastAsia="ja-JP"/>
        </w:rPr>
      </w:pPr>
      <w:r>
        <w:rPr>
          <w:rFonts w:eastAsia="SimSun"/>
          <w:sz w:val="36"/>
          <w:lang w:eastAsia="ja-JP"/>
        </w:rPr>
        <w:t>3</w:t>
      </w:r>
      <w:r w:rsidR="00B6043A" w:rsidRPr="00801A43">
        <w:rPr>
          <w:rFonts w:eastAsia="SimSun"/>
          <w:sz w:val="36"/>
          <w:lang w:eastAsia="ja-JP"/>
        </w:rPr>
        <w:t xml:space="preserve">. </w:t>
      </w:r>
      <w:r w:rsidR="00B6043A" w:rsidRPr="00801A43">
        <w:rPr>
          <w:rFonts w:eastAsia="SimSun"/>
          <w:sz w:val="36"/>
          <w:lang w:eastAsia="ja-JP"/>
        </w:rPr>
        <w:tab/>
      </w:r>
      <w:r w:rsidR="00D94E9D">
        <w:rPr>
          <w:rFonts w:eastAsia="SimSun"/>
          <w:sz w:val="36"/>
          <w:lang w:eastAsia="ja-JP"/>
        </w:rPr>
        <w:t xml:space="preserve">Draft </w:t>
      </w:r>
      <w:r w:rsidR="00B6043A">
        <w:rPr>
          <w:rFonts w:eastAsia="SimSun"/>
          <w:sz w:val="36"/>
          <w:lang w:eastAsia="ja-JP"/>
        </w:rPr>
        <w:t>C</w:t>
      </w:r>
      <w:r w:rsidR="00D94E9D">
        <w:rPr>
          <w:rFonts w:eastAsia="SimSun"/>
          <w:sz w:val="36"/>
          <w:lang w:eastAsia="ja-JP"/>
        </w:rPr>
        <w:t>R text for TS 38.133</w:t>
      </w:r>
      <w:r w:rsidR="00B6043A" w:rsidRPr="00801A43">
        <w:rPr>
          <w:rFonts w:eastAsia="SimSun"/>
          <w:sz w:val="36"/>
          <w:lang w:eastAsia="ja-JP"/>
        </w:rPr>
        <w:t xml:space="preserve"> </w:t>
      </w:r>
    </w:p>
    <w:p w14:paraId="7764D8AB" w14:textId="77EF3B14" w:rsidR="00DD6B21" w:rsidRDefault="00DD6B21" w:rsidP="00DD6B21">
      <w:pPr>
        <w:jc w:val="both"/>
        <w:rPr>
          <w:rFonts w:eastAsia="MS Mincho"/>
          <w:lang w:val="en-US" w:eastAsia="ja-JP"/>
        </w:rPr>
      </w:pPr>
      <w:r>
        <w:rPr>
          <w:rFonts w:eastAsia="MS Mincho"/>
          <w:lang w:val="en-US" w:eastAsia="ja-JP"/>
        </w:rPr>
        <w:t>The following is a proposal for CR to TS 38.133 reflecting the conclusion above, should those be agreeable</w:t>
      </w:r>
      <w:r w:rsidR="00957F29">
        <w:rPr>
          <w:rFonts w:eastAsia="MS Mincho"/>
          <w:lang w:val="en-US" w:eastAsia="ja-JP"/>
        </w:rPr>
        <w:t>.</w:t>
      </w:r>
    </w:p>
    <w:p w14:paraId="72D90763" w14:textId="77777777" w:rsidR="00DD6B21" w:rsidRDefault="00DD6B21" w:rsidP="00DD6B21">
      <w:pPr>
        <w:jc w:val="both"/>
        <w:rPr>
          <w:rFonts w:eastAsia="MS Mincho"/>
          <w:lang w:val="en-US" w:eastAsia="ja-JP"/>
        </w:rPr>
      </w:pPr>
      <w:r>
        <w:rPr>
          <w:rFonts w:eastAsia="MS Mincho"/>
          <w:lang w:val="en-US" w:eastAsia="ja-JP"/>
        </w:rPr>
        <w:t>------------------------------------------------------------------------------------------------------------------------------------------------</w:t>
      </w:r>
    </w:p>
    <w:p w14:paraId="17A7305D" w14:textId="77777777" w:rsidR="00123EA5" w:rsidRDefault="00123EA5" w:rsidP="00123EA5">
      <w:pPr>
        <w:pStyle w:val="Heading2"/>
        <w:ind w:left="576" w:hanging="576"/>
        <w:rPr>
          <w:rFonts w:eastAsia="Times New Roman"/>
        </w:rPr>
      </w:pPr>
      <w:bookmarkStart w:id="4" w:name="_Toc503256110"/>
      <w:r>
        <w:rPr>
          <w:rFonts w:eastAsia="Times New Roman"/>
        </w:rPr>
        <w:lastRenderedPageBreak/>
        <w:t>9.1 General measurement requirement</w:t>
      </w:r>
      <w:bookmarkEnd w:id="4"/>
    </w:p>
    <w:p w14:paraId="03F72326" w14:textId="77777777" w:rsidR="00123EA5" w:rsidRDefault="00123EA5" w:rsidP="00123EA5">
      <w:pPr>
        <w:pStyle w:val="Heading3"/>
        <w:ind w:left="720" w:hanging="720"/>
        <w:rPr>
          <w:rFonts w:eastAsia="Times New Roman"/>
        </w:rPr>
      </w:pPr>
      <w:bookmarkStart w:id="5" w:name="_Toc503256111"/>
      <w:r>
        <w:rPr>
          <w:rFonts w:eastAsia="Times New Roman"/>
        </w:rPr>
        <w:t>9.1.1 Introduction</w:t>
      </w:r>
      <w:bookmarkEnd w:id="5"/>
    </w:p>
    <w:p w14:paraId="3B0C2798" w14:textId="77777777" w:rsidR="00123EA5" w:rsidRDefault="00123EA5" w:rsidP="00123EA5">
      <w:pPr>
        <w:rPr>
          <w:rFonts w:eastAsiaTheme="minorHAnsi"/>
          <w:lang w:val="en-US"/>
        </w:rPr>
      </w:pPr>
      <w:r>
        <w:t>This clause contains general requirements on the UE regarding measurement reporting in RRC_CONNECTED state. The requirements are split in NG-RAN intra frequency, NG-RAN inter frequency. These measurements may be used by the NG-RAN. The measurement quantities are defined in [TS38.215], the measurement model is defined in [TS38.300, TS37.340] and measurement accuracies are specified in clause 10. Control of measurement reporting is specified in [16].</w:t>
      </w:r>
    </w:p>
    <w:p w14:paraId="5C57D44C" w14:textId="77777777" w:rsidR="00123EA5" w:rsidRDefault="00123EA5" w:rsidP="00123EA5">
      <w:pPr>
        <w:pStyle w:val="Heading3"/>
        <w:rPr>
          <w:rFonts w:eastAsia="Times New Roman"/>
        </w:rPr>
      </w:pPr>
      <w:bookmarkStart w:id="6" w:name="_Toc503256112"/>
      <w:r>
        <w:rPr>
          <w:rFonts w:eastAsia="Times New Roman"/>
        </w:rPr>
        <w:t>9.1.2       Measurement gap</w:t>
      </w:r>
      <w:bookmarkEnd w:id="6"/>
    </w:p>
    <w:p w14:paraId="30785EE6" w14:textId="77777777" w:rsidR="00123EA5" w:rsidRDefault="00123EA5" w:rsidP="00123EA5">
      <w:pPr>
        <w:rPr>
          <w:rFonts w:eastAsiaTheme="minorHAnsi"/>
          <w:lang w:val="en-US"/>
        </w:rPr>
      </w:pPr>
      <w:r>
        <w:t xml:space="preserve">If the UE requires </w:t>
      </w:r>
      <w:r>
        <w:rPr>
          <w:lang w:eastAsia="zh-CN"/>
        </w:rPr>
        <w:t>measurement gap</w:t>
      </w:r>
      <w:r>
        <w:t xml:space="preserve">s to identify and measure intra-frequency cells and/or inter-frequency cells, and the UE does not support independent measurement gap patterns for different frequency ranges as specified in Table 5.1-1 in [41], in order for the requirements in the following subsections to apply the [network] must provide a single per-UE measurement gap pattern for concurrent monitoring of all frequency layers. </w:t>
      </w:r>
    </w:p>
    <w:p w14:paraId="14DD57A1" w14:textId="77777777" w:rsidR="00123EA5" w:rsidRDefault="00123EA5" w:rsidP="00123EA5">
      <w:r>
        <w:t xml:space="preserve">If the UE requires </w:t>
      </w:r>
      <w:r>
        <w:rPr>
          <w:lang w:eastAsia="zh-CN"/>
        </w:rPr>
        <w:t>measurement gap</w:t>
      </w:r>
      <w:r>
        <w:t xml:space="preserve">s to identify and measure intra-frequency cells and/or inter-frequency cells and the UE supports independent measurement gap patterns for </w:t>
      </w:r>
      <w:r>
        <w:rPr>
          <w:lang w:eastAsia="zh-CN"/>
        </w:rPr>
        <w:t>different</w:t>
      </w:r>
      <w:r>
        <w:t xml:space="preserve"> frequency ranges as specified in Table 5.1-1 in [41]</w:t>
      </w:r>
      <w:r>
        <w:rPr>
          <w:lang w:eastAsia="zh-CN"/>
        </w:rPr>
        <w:t>,</w:t>
      </w:r>
      <w:r>
        <w:t xml:space="preserve"> in order for the requirements in the following subsections to apply the [network] must provide</w:t>
      </w:r>
      <w:r>
        <w:rPr>
          <w:lang w:eastAsia="zh-CN"/>
        </w:rPr>
        <w:t xml:space="preserve"> either </w:t>
      </w:r>
      <w:r>
        <w:t> </w:t>
      </w:r>
      <w:r>
        <w:rPr>
          <w:lang w:eastAsia="zh-CN"/>
        </w:rPr>
        <w:t>per-FR</w:t>
      </w:r>
      <w: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0A776633" w14:textId="77777777" w:rsidR="00123EA5" w:rsidRDefault="00123EA5" w:rsidP="00123EA5">
      <w:r>
        <w:t>During the per-UE measurement gaps the UE:</w:t>
      </w:r>
    </w:p>
    <w:p w14:paraId="21987A89" w14:textId="77777777" w:rsidR="00123EA5" w:rsidRDefault="00123EA5" w:rsidP="00123EA5">
      <w:pPr>
        <w:pStyle w:val="B1"/>
        <w:spacing w:before="120"/>
        <w:ind w:left="562" w:hanging="202"/>
      </w:pPr>
      <w:r>
        <w:t>-  shall not transmit any data</w:t>
      </w:r>
    </w:p>
    <w:p w14:paraId="71A1A299" w14:textId="77777777" w:rsidR="00123EA5" w:rsidRDefault="00123EA5" w:rsidP="00123EA5">
      <w:pPr>
        <w:pStyle w:val="B1"/>
      </w:pPr>
      <w:r>
        <w:t>- </w:t>
      </w:r>
      <w:proofErr w:type="gramStart"/>
      <w:r>
        <w:t xml:space="preserve">   </w:t>
      </w:r>
      <w:r>
        <w:rPr>
          <w:strike/>
          <w:color w:val="FF0000"/>
          <w:lang w:eastAsia="ko-KR"/>
        </w:rPr>
        <w:t>[</w:t>
      </w:r>
      <w:proofErr w:type="gramEnd"/>
      <w:r>
        <w:t xml:space="preserve">is not </w:t>
      </w:r>
      <w:r>
        <w:rPr>
          <w:strike/>
          <w:color w:val="FF0000"/>
        </w:rPr>
        <w:t>required</w:t>
      </w:r>
      <w:r>
        <w:t xml:space="preserve"> </w:t>
      </w:r>
      <w:r>
        <w:rPr>
          <w:color w:val="0070C0"/>
          <w:u w:val="single"/>
        </w:rPr>
        <w:t>expected to tune its receiver on any of the carrier frequencies of</w:t>
      </w:r>
      <w:r>
        <w:t xml:space="preserve"> </w:t>
      </w:r>
      <w:r>
        <w:rPr>
          <w:strike/>
          <w:color w:val="FF0000"/>
        </w:rPr>
        <w:t>to receive data from the corresponding</w:t>
      </w:r>
      <w:r>
        <w:t xml:space="preserve"> E-UTRAN </w:t>
      </w:r>
      <w:proofErr w:type="spellStart"/>
      <w:r>
        <w:t>PCell</w:t>
      </w:r>
      <w:proofErr w:type="spellEnd"/>
      <w:r>
        <w:t xml:space="preserve">, E-UTRAN </w:t>
      </w:r>
      <w:proofErr w:type="spellStart"/>
      <w:r>
        <w:t>SCell</w:t>
      </w:r>
      <w:proofErr w:type="spellEnd"/>
      <w:r>
        <w:t>(s) and NR serving cells</w:t>
      </w:r>
      <w:r>
        <w:rPr>
          <w:color w:val="0070C0"/>
          <w:u w:val="single"/>
          <w:vertAlign w:val="subscript"/>
        </w:rPr>
        <w:t>,</w:t>
      </w:r>
      <w:r>
        <w:t xml:space="preserve"> for NSA</w:t>
      </w:r>
      <w:r>
        <w:rPr>
          <w:strike/>
          <w:color w:val="FF0000"/>
        </w:rPr>
        <w:t>]</w:t>
      </w:r>
    </w:p>
    <w:p w14:paraId="60E7B6B3" w14:textId="77777777" w:rsidR="00123EA5" w:rsidRDefault="00123EA5" w:rsidP="00123EA5">
      <w:pPr>
        <w:pStyle w:val="B1"/>
      </w:pPr>
      <w:r>
        <w:rPr>
          <w:lang w:eastAsia="ko-KR"/>
        </w:rPr>
        <w:t>- </w:t>
      </w:r>
      <w:proofErr w:type="gramStart"/>
      <w:r>
        <w:rPr>
          <w:lang w:eastAsia="ko-KR"/>
        </w:rPr>
        <w:t xml:space="preserve">   </w:t>
      </w:r>
      <w:r>
        <w:rPr>
          <w:strike/>
          <w:color w:val="FF0000"/>
          <w:lang w:eastAsia="ko-KR"/>
        </w:rPr>
        <w:t>[</w:t>
      </w:r>
      <w:proofErr w:type="gramEnd"/>
      <w:r>
        <w:t xml:space="preserve">is not </w:t>
      </w:r>
      <w:r>
        <w:rPr>
          <w:strike/>
          <w:color w:val="FF0000"/>
        </w:rPr>
        <w:t>required to receive data from the corresponding</w:t>
      </w:r>
      <w:r>
        <w:t xml:space="preserve"> </w:t>
      </w:r>
      <w:r>
        <w:rPr>
          <w:color w:val="0070C0"/>
          <w:u w:val="single"/>
        </w:rPr>
        <w:t>expected to tune its receiver on any of the carrier frequencies of</w:t>
      </w:r>
      <w:r>
        <w:t xml:space="preserve"> NR serving cells</w:t>
      </w:r>
      <w:r>
        <w:rPr>
          <w:color w:val="0070C0"/>
          <w:u w:val="single"/>
        </w:rPr>
        <w:t>,</w:t>
      </w:r>
      <w:r>
        <w:t xml:space="preserve"> for SA</w:t>
      </w:r>
      <w:r>
        <w:rPr>
          <w:strike/>
          <w:color w:val="FF0000"/>
        </w:rPr>
        <w:t>]</w:t>
      </w:r>
    </w:p>
    <w:p w14:paraId="3458D941" w14:textId="77777777" w:rsidR="00123EA5" w:rsidRDefault="00123EA5" w:rsidP="00123EA5">
      <w:pPr>
        <w:pStyle w:val="B1"/>
        <w:ind w:firstLine="0"/>
        <w:rPr>
          <w:i/>
          <w:iCs/>
          <w:strike/>
          <w:color w:val="FF0000"/>
          <w:lang w:val="en-US" w:eastAsia="en-GB"/>
        </w:rPr>
      </w:pPr>
      <w:r>
        <w:rPr>
          <w:i/>
          <w:iCs/>
          <w:strike/>
          <w:color w:val="FF0000"/>
        </w:rPr>
        <w:t>Editor note: whether or not UE can receive signal for measurement from the corresponding serving cells within some of measurement gaps is FFS.</w:t>
      </w:r>
    </w:p>
    <w:p w14:paraId="4F935F7D" w14:textId="77777777" w:rsidR="00123EA5" w:rsidRDefault="00123EA5" w:rsidP="00123EA5">
      <w:pPr>
        <w:rPr>
          <w:lang w:eastAsia="zh-CN"/>
        </w:rPr>
      </w:pPr>
      <w:r>
        <w:rPr>
          <w:lang w:eastAsia="zh-CN"/>
        </w:rPr>
        <w:t>During the per-FR measurement gaps the UE:</w:t>
      </w:r>
    </w:p>
    <w:p w14:paraId="63C3262F" w14:textId="77777777" w:rsidR="00123EA5" w:rsidRDefault="00123EA5" w:rsidP="00123EA5">
      <w:pPr>
        <w:pStyle w:val="B1"/>
        <w:spacing w:before="120"/>
        <w:ind w:left="562" w:hanging="202"/>
        <w:rPr>
          <w:lang w:eastAsia="zh-CN"/>
        </w:rPr>
      </w:pPr>
      <w:r>
        <w:rPr>
          <w:lang w:eastAsia="zh-CN"/>
        </w:rPr>
        <w:t xml:space="preserve">-  shall not transmit any data on serving cells in the corresponding frequency range </w:t>
      </w:r>
    </w:p>
    <w:p w14:paraId="509CC8DE" w14:textId="77777777" w:rsidR="00123EA5" w:rsidRDefault="00123EA5" w:rsidP="00123EA5">
      <w:pPr>
        <w:pStyle w:val="B1"/>
        <w:rPr>
          <w:lang w:eastAsia="zh-CN"/>
        </w:rPr>
      </w:pPr>
      <w:r>
        <w:rPr>
          <w:lang w:eastAsia="zh-CN"/>
        </w:rPr>
        <w:t>- </w:t>
      </w:r>
      <w:proofErr w:type="gramStart"/>
      <w:r>
        <w:rPr>
          <w:lang w:eastAsia="zh-CN"/>
        </w:rPr>
        <w:t xml:space="preserve">   </w:t>
      </w:r>
      <w:r>
        <w:rPr>
          <w:strike/>
          <w:color w:val="FF0000"/>
        </w:rPr>
        <w:t>[</w:t>
      </w:r>
      <w:proofErr w:type="gramEnd"/>
      <w:r>
        <w:t xml:space="preserve">is not </w:t>
      </w:r>
      <w:r>
        <w:rPr>
          <w:strike/>
          <w:color w:val="FF0000"/>
        </w:rPr>
        <w:t>required</w:t>
      </w:r>
      <w:r>
        <w:t xml:space="preserve"> </w:t>
      </w:r>
      <w:r>
        <w:rPr>
          <w:color w:val="0070C0"/>
          <w:u w:val="single"/>
        </w:rPr>
        <w:t>expected to tune its receiver on any of the carrier frequencies of</w:t>
      </w:r>
      <w:r>
        <w:t xml:space="preserve"> </w:t>
      </w:r>
      <w:r>
        <w:rPr>
          <w:strike/>
          <w:color w:val="FF0000"/>
        </w:rPr>
        <w:t>to receive data from the corresponding</w:t>
      </w:r>
      <w:r>
        <w:t xml:space="preserve"> E-UTRAN </w:t>
      </w:r>
      <w:proofErr w:type="spellStart"/>
      <w:r>
        <w:t>PCell</w:t>
      </w:r>
      <w:proofErr w:type="spellEnd"/>
      <w:r>
        <w:t xml:space="preserve">, E-UTRAN </w:t>
      </w:r>
      <w:proofErr w:type="spellStart"/>
      <w:r>
        <w:t>SCell</w:t>
      </w:r>
      <w:proofErr w:type="spellEnd"/>
      <w:r>
        <w:t xml:space="preserve">(s) and NR serving cells </w:t>
      </w:r>
      <w:r>
        <w:rPr>
          <w:color w:val="0070C0"/>
          <w:u w:val="single"/>
        </w:rPr>
        <w:t>in the corresponding frequency range</w:t>
      </w:r>
      <w:r>
        <w:rPr>
          <w:color w:val="0070C0"/>
          <w:u w:val="single"/>
          <w:vertAlign w:val="subscript"/>
        </w:rPr>
        <w:t>,</w:t>
      </w:r>
      <w:r>
        <w:t xml:space="preserve"> for NSA</w:t>
      </w:r>
      <w:r>
        <w:rPr>
          <w:strike/>
          <w:color w:val="FF0000"/>
        </w:rPr>
        <w:t>]</w:t>
      </w:r>
    </w:p>
    <w:p w14:paraId="29D2C6CA" w14:textId="77777777" w:rsidR="00123EA5" w:rsidRDefault="00123EA5" w:rsidP="00123EA5">
      <w:pPr>
        <w:pStyle w:val="B1"/>
        <w:rPr>
          <w:lang w:eastAsia="en-US"/>
        </w:rPr>
      </w:pPr>
      <w:r>
        <w:rPr>
          <w:lang w:eastAsia="ko-KR"/>
        </w:rPr>
        <w:t>- </w:t>
      </w:r>
      <w:proofErr w:type="gramStart"/>
      <w:r>
        <w:rPr>
          <w:lang w:eastAsia="ko-KR"/>
        </w:rPr>
        <w:t xml:space="preserve">   </w:t>
      </w:r>
      <w:r>
        <w:rPr>
          <w:strike/>
          <w:color w:val="FF0000"/>
        </w:rPr>
        <w:t>[</w:t>
      </w:r>
      <w:proofErr w:type="gramEnd"/>
      <w:r>
        <w:t xml:space="preserve">is not </w:t>
      </w:r>
      <w:r>
        <w:rPr>
          <w:strike/>
          <w:color w:val="FF0000"/>
        </w:rPr>
        <w:t>required to receive data from the corresponding</w:t>
      </w:r>
      <w:r>
        <w:t xml:space="preserve"> </w:t>
      </w:r>
      <w:r>
        <w:rPr>
          <w:color w:val="0070C0"/>
          <w:u w:val="single"/>
        </w:rPr>
        <w:t>expected to tune its receiver on any of the carrier frequencies of</w:t>
      </w:r>
      <w:r>
        <w:t xml:space="preserve"> NR serving cells </w:t>
      </w:r>
      <w:r>
        <w:rPr>
          <w:color w:val="0070C0"/>
          <w:u w:val="single"/>
        </w:rPr>
        <w:t>in the corresponding frequency range,</w:t>
      </w:r>
      <w:r>
        <w:t xml:space="preserve"> for SA</w:t>
      </w:r>
      <w:r>
        <w:rPr>
          <w:strike/>
          <w:color w:val="FF0000"/>
        </w:rPr>
        <w:t>]</w:t>
      </w:r>
    </w:p>
    <w:p w14:paraId="1620FA91" w14:textId="77777777" w:rsidR="00123EA5" w:rsidRDefault="00123EA5" w:rsidP="00123EA5">
      <w:pPr>
        <w:pStyle w:val="B1"/>
        <w:ind w:firstLine="0"/>
        <w:rPr>
          <w:i/>
          <w:iCs/>
          <w:strike/>
          <w:color w:val="FF0000"/>
        </w:rPr>
      </w:pPr>
      <w:r>
        <w:rPr>
          <w:i/>
          <w:iCs/>
          <w:strike/>
          <w:color w:val="FF0000"/>
        </w:rPr>
        <w:t>Editor note: whether or not UE can receive signal for measurement from the corresponding serving cells within some of measurement gaps is FFS.</w:t>
      </w:r>
    </w:p>
    <w:p w14:paraId="0A395596" w14:textId="77777777" w:rsidR="00123EA5" w:rsidRDefault="00123EA5" w:rsidP="00123EA5">
      <w:pPr>
        <w:rPr>
          <w:lang w:val="en-US"/>
        </w:rPr>
      </w:pPr>
      <w:r>
        <w:t>UEs shall support the measurement gap patterns listed in Table 9.1.2-1 based on the applicability specified in table 9.1.2.-2.</w:t>
      </w:r>
    </w:p>
    <w:p w14:paraId="649C4881" w14:textId="02FAE105" w:rsidR="004D327B" w:rsidRPr="00801A43" w:rsidRDefault="00B6043A" w:rsidP="00B762A7">
      <w:pPr>
        <w:pStyle w:val="Heading1"/>
        <w:overflowPunct w:val="0"/>
        <w:autoSpaceDE w:val="0"/>
        <w:autoSpaceDN w:val="0"/>
        <w:adjustRightInd w:val="0"/>
        <w:ind w:left="1134" w:hanging="1134"/>
        <w:jc w:val="both"/>
        <w:textAlignment w:val="baseline"/>
        <w:rPr>
          <w:rFonts w:eastAsia="SimSun"/>
          <w:sz w:val="36"/>
          <w:lang w:eastAsia="ja-JP"/>
        </w:rPr>
      </w:pPr>
      <w:bookmarkStart w:id="7" w:name="_GoBack"/>
      <w:bookmarkEnd w:id="7"/>
      <w:r>
        <w:rPr>
          <w:rFonts w:eastAsia="SimSun"/>
          <w:sz w:val="36"/>
          <w:lang w:eastAsia="ja-JP"/>
        </w:rPr>
        <w:t>6</w:t>
      </w:r>
      <w:r w:rsidR="004D327B" w:rsidRPr="00801A43">
        <w:rPr>
          <w:rFonts w:eastAsia="SimSun"/>
          <w:sz w:val="36"/>
          <w:lang w:eastAsia="ja-JP"/>
        </w:rPr>
        <w:t xml:space="preserve">. </w:t>
      </w:r>
      <w:r w:rsidR="004D327B" w:rsidRPr="00801A43">
        <w:rPr>
          <w:rFonts w:eastAsia="SimSun"/>
          <w:sz w:val="36"/>
          <w:lang w:eastAsia="ja-JP"/>
        </w:rPr>
        <w:tab/>
        <w:t xml:space="preserve">References </w:t>
      </w:r>
    </w:p>
    <w:bookmarkEnd w:id="0"/>
    <w:p w14:paraId="3D9484E5" w14:textId="1BD20869" w:rsidR="00DD6B21" w:rsidRPr="00582225" w:rsidRDefault="003B3565" w:rsidP="00582225">
      <w:pPr>
        <w:numPr>
          <w:ilvl w:val="0"/>
          <w:numId w:val="10"/>
        </w:numPr>
        <w:overflowPunct w:val="0"/>
        <w:autoSpaceDE w:val="0"/>
        <w:autoSpaceDN w:val="0"/>
        <w:adjustRightInd w:val="0"/>
        <w:jc w:val="both"/>
        <w:textAlignment w:val="baseline"/>
        <w:rPr>
          <w:rFonts w:eastAsia="MS Mincho"/>
          <w:lang w:val="en-US" w:eastAsia="ja-JP"/>
        </w:rPr>
      </w:pPr>
      <w:r>
        <w:rPr>
          <w:lang w:val="en-US"/>
        </w:rPr>
        <w:t>R</w:t>
      </w:r>
      <w:r w:rsidR="005E6DD3">
        <w:rPr>
          <w:lang w:val="en-US"/>
        </w:rPr>
        <w:t>4</w:t>
      </w:r>
      <w:r>
        <w:rPr>
          <w:lang w:val="en-US"/>
        </w:rPr>
        <w:t>-1</w:t>
      </w:r>
      <w:r w:rsidR="00F010F0">
        <w:rPr>
          <w:lang w:val="en-US"/>
        </w:rPr>
        <w:t>801</w:t>
      </w:r>
      <w:r w:rsidR="008076EC">
        <w:rPr>
          <w:lang w:val="en-US"/>
        </w:rPr>
        <w:t>329</w:t>
      </w:r>
      <w:r>
        <w:rPr>
          <w:lang w:val="en-US"/>
        </w:rPr>
        <w:t xml:space="preserve">, </w:t>
      </w:r>
      <w:r w:rsidRPr="00604472">
        <w:rPr>
          <w:rFonts w:eastAsia="MS Mincho"/>
          <w:lang w:val="en-US" w:eastAsia="ja-JP"/>
        </w:rPr>
        <w:t>“</w:t>
      </w:r>
      <w:r w:rsidR="008076EC">
        <w:rPr>
          <w:noProof/>
        </w:rPr>
        <w:t>Editor CR for TS38.133 (Cat-B)</w:t>
      </w:r>
      <w:r w:rsidRPr="00604472">
        <w:rPr>
          <w:rFonts w:eastAsia="MS Mincho"/>
          <w:lang w:val="en-US" w:eastAsia="ja-JP"/>
        </w:rPr>
        <w:t xml:space="preserve">”, </w:t>
      </w:r>
      <w:r w:rsidR="005E6DD3">
        <w:rPr>
          <w:rFonts w:eastAsia="MS Mincho"/>
          <w:lang w:val="en-US" w:eastAsia="ja-JP"/>
        </w:rPr>
        <w:t>Intel</w:t>
      </w:r>
    </w:p>
    <w:sectPr w:rsidR="00DD6B21" w:rsidRPr="00582225" w:rsidSect="00A36F3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5186C" w14:textId="77777777" w:rsidR="00B15C9F" w:rsidRDefault="00B15C9F">
      <w:r>
        <w:separator/>
      </w:r>
    </w:p>
  </w:endnote>
  <w:endnote w:type="continuationSeparator" w:id="0">
    <w:p w14:paraId="2543F308" w14:textId="77777777" w:rsidR="00B15C9F" w:rsidRDefault="00B1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755697559"/>
      <w:docPartObj>
        <w:docPartGallery w:val="Page Numbers (Bottom of Page)"/>
        <w:docPartUnique/>
      </w:docPartObj>
    </w:sdtPr>
    <w:sdtEndPr>
      <w:rPr>
        <w:noProof/>
      </w:rPr>
    </w:sdtEndPr>
    <w:sdtContent>
      <w:p w14:paraId="52CA4F89" w14:textId="616CBBAB" w:rsidR="00286E4B" w:rsidRDefault="00286E4B">
        <w:pPr>
          <w:pStyle w:val="Footer"/>
        </w:pPr>
        <w:r>
          <w:rPr>
            <w:noProof w:val="0"/>
          </w:rPr>
          <w:fldChar w:fldCharType="begin"/>
        </w:r>
        <w:r>
          <w:instrText xml:space="preserve"> PAGE   \* MERGEFORMAT </w:instrText>
        </w:r>
        <w:r>
          <w:rPr>
            <w:noProof w:val="0"/>
          </w:rPr>
          <w:fldChar w:fldCharType="separate"/>
        </w:r>
        <w:r w:rsidR="00582225">
          <w:t>2</w:t>
        </w:r>
        <w:r>
          <w:fldChar w:fldCharType="end"/>
        </w:r>
      </w:p>
    </w:sdtContent>
  </w:sdt>
  <w:p w14:paraId="1DE43AF8" w14:textId="4D47B3D2" w:rsidR="00286E4B" w:rsidRDefault="00286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8AAF8" w14:textId="77777777" w:rsidR="00B15C9F" w:rsidRDefault="00B15C9F">
      <w:r>
        <w:separator/>
      </w:r>
    </w:p>
  </w:footnote>
  <w:footnote w:type="continuationSeparator" w:id="0">
    <w:p w14:paraId="3BCC0093" w14:textId="77777777" w:rsidR="00B15C9F" w:rsidRDefault="00B15C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0A0B8C"/>
    <w:multiLevelType w:val="hybridMultilevel"/>
    <w:tmpl w:val="5A5C17EA"/>
    <w:lvl w:ilvl="0" w:tplc="E4E270A4">
      <w:start w:val="1"/>
      <w:numFmt w:val="bullet"/>
      <w:lvlText w:val="•"/>
      <w:lvlJc w:val="left"/>
      <w:pPr>
        <w:tabs>
          <w:tab w:val="num" w:pos="720"/>
        </w:tabs>
        <w:ind w:left="720" w:hanging="360"/>
      </w:pPr>
      <w:rPr>
        <w:rFonts w:ascii="Arial" w:hAnsi="Arial" w:hint="default"/>
      </w:rPr>
    </w:lvl>
    <w:lvl w:ilvl="1" w:tplc="E5021220">
      <w:start w:val="146"/>
      <w:numFmt w:val="bullet"/>
      <w:lvlText w:val="–"/>
      <w:lvlJc w:val="left"/>
      <w:pPr>
        <w:tabs>
          <w:tab w:val="num" w:pos="1440"/>
        </w:tabs>
        <w:ind w:left="1440" w:hanging="360"/>
      </w:pPr>
      <w:rPr>
        <w:rFonts w:ascii="Arial" w:hAnsi="Arial" w:hint="default"/>
      </w:rPr>
    </w:lvl>
    <w:lvl w:ilvl="2" w:tplc="A0464794">
      <w:start w:val="146"/>
      <w:numFmt w:val="bullet"/>
      <w:lvlText w:val="•"/>
      <w:lvlJc w:val="left"/>
      <w:pPr>
        <w:tabs>
          <w:tab w:val="num" w:pos="2160"/>
        </w:tabs>
        <w:ind w:left="2160" w:hanging="360"/>
      </w:pPr>
      <w:rPr>
        <w:rFonts w:ascii="Arial" w:hAnsi="Arial" w:hint="default"/>
      </w:rPr>
    </w:lvl>
    <w:lvl w:ilvl="3" w:tplc="5F8C10A8" w:tentative="1">
      <w:start w:val="1"/>
      <w:numFmt w:val="bullet"/>
      <w:lvlText w:val="•"/>
      <w:lvlJc w:val="left"/>
      <w:pPr>
        <w:tabs>
          <w:tab w:val="num" w:pos="2880"/>
        </w:tabs>
        <w:ind w:left="2880" w:hanging="360"/>
      </w:pPr>
      <w:rPr>
        <w:rFonts w:ascii="Arial" w:hAnsi="Arial" w:hint="default"/>
      </w:rPr>
    </w:lvl>
    <w:lvl w:ilvl="4" w:tplc="61382570" w:tentative="1">
      <w:start w:val="1"/>
      <w:numFmt w:val="bullet"/>
      <w:lvlText w:val="•"/>
      <w:lvlJc w:val="left"/>
      <w:pPr>
        <w:tabs>
          <w:tab w:val="num" w:pos="3600"/>
        </w:tabs>
        <w:ind w:left="3600" w:hanging="360"/>
      </w:pPr>
      <w:rPr>
        <w:rFonts w:ascii="Arial" w:hAnsi="Arial" w:hint="default"/>
      </w:rPr>
    </w:lvl>
    <w:lvl w:ilvl="5" w:tplc="A6685EC4" w:tentative="1">
      <w:start w:val="1"/>
      <w:numFmt w:val="bullet"/>
      <w:lvlText w:val="•"/>
      <w:lvlJc w:val="left"/>
      <w:pPr>
        <w:tabs>
          <w:tab w:val="num" w:pos="4320"/>
        </w:tabs>
        <w:ind w:left="4320" w:hanging="360"/>
      </w:pPr>
      <w:rPr>
        <w:rFonts w:ascii="Arial" w:hAnsi="Arial" w:hint="default"/>
      </w:rPr>
    </w:lvl>
    <w:lvl w:ilvl="6" w:tplc="FECEEA48" w:tentative="1">
      <w:start w:val="1"/>
      <w:numFmt w:val="bullet"/>
      <w:lvlText w:val="•"/>
      <w:lvlJc w:val="left"/>
      <w:pPr>
        <w:tabs>
          <w:tab w:val="num" w:pos="5040"/>
        </w:tabs>
        <w:ind w:left="5040" w:hanging="360"/>
      </w:pPr>
      <w:rPr>
        <w:rFonts w:ascii="Arial" w:hAnsi="Arial" w:hint="default"/>
      </w:rPr>
    </w:lvl>
    <w:lvl w:ilvl="7" w:tplc="8B7A2AA6" w:tentative="1">
      <w:start w:val="1"/>
      <w:numFmt w:val="bullet"/>
      <w:lvlText w:val="•"/>
      <w:lvlJc w:val="left"/>
      <w:pPr>
        <w:tabs>
          <w:tab w:val="num" w:pos="5760"/>
        </w:tabs>
        <w:ind w:left="5760" w:hanging="360"/>
      </w:pPr>
      <w:rPr>
        <w:rFonts w:ascii="Arial" w:hAnsi="Arial" w:hint="default"/>
      </w:rPr>
    </w:lvl>
    <w:lvl w:ilvl="8" w:tplc="8F2E3B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C830E8"/>
    <w:multiLevelType w:val="hybridMultilevel"/>
    <w:tmpl w:val="4876371C"/>
    <w:lvl w:ilvl="0" w:tplc="3B580A80">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8A5DBF"/>
    <w:multiLevelType w:val="hybridMultilevel"/>
    <w:tmpl w:val="7C2061FE"/>
    <w:lvl w:ilvl="0" w:tplc="CE841DDA">
      <w:start w:val="1"/>
      <w:numFmt w:val="bullet"/>
      <w:lvlText w:val="•"/>
      <w:lvlJc w:val="left"/>
      <w:pPr>
        <w:tabs>
          <w:tab w:val="num" w:pos="720"/>
        </w:tabs>
        <w:ind w:left="720" w:hanging="360"/>
      </w:pPr>
      <w:rPr>
        <w:rFonts w:ascii="Arial" w:hAnsi="Arial" w:hint="default"/>
      </w:rPr>
    </w:lvl>
    <w:lvl w:ilvl="1" w:tplc="BD20140A" w:tentative="1">
      <w:start w:val="1"/>
      <w:numFmt w:val="bullet"/>
      <w:lvlText w:val="•"/>
      <w:lvlJc w:val="left"/>
      <w:pPr>
        <w:tabs>
          <w:tab w:val="num" w:pos="1440"/>
        </w:tabs>
        <w:ind w:left="1440" w:hanging="360"/>
      </w:pPr>
      <w:rPr>
        <w:rFonts w:ascii="Arial" w:hAnsi="Arial" w:hint="default"/>
      </w:rPr>
    </w:lvl>
    <w:lvl w:ilvl="2" w:tplc="329C10AC">
      <w:numFmt w:val="bullet"/>
      <w:lvlText w:val="•"/>
      <w:lvlJc w:val="left"/>
      <w:pPr>
        <w:tabs>
          <w:tab w:val="num" w:pos="2160"/>
        </w:tabs>
        <w:ind w:left="2160" w:hanging="360"/>
      </w:pPr>
      <w:rPr>
        <w:rFonts w:ascii="Arial" w:hAnsi="Arial" w:hint="default"/>
      </w:rPr>
    </w:lvl>
    <w:lvl w:ilvl="3" w:tplc="0B76FC76" w:tentative="1">
      <w:start w:val="1"/>
      <w:numFmt w:val="bullet"/>
      <w:lvlText w:val="•"/>
      <w:lvlJc w:val="left"/>
      <w:pPr>
        <w:tabs>
          <w:tab w:val="num" w:pos="2880"/>
        </w:tabs>
        <w:ind w:left="2880" w:hanging="360"/>
      </w:pPr>
      <w:rPr>
        <w:rFonts w:ascii="Arial" w:hAnsi="Arial" w:hint="default"/>
      </w:rPr>
    </w:lvl>
    <w:lvl w:ilvl="4" w:tplc="D0FA8FFC" w:tentative="1">
      <w:start w:val="1"/>
      <w:numFmt w:val="bullet"/>
      <w:lvlText w:val="•"/>
      <w:lvlJc w:val="left"/>
      <w:pPr>
        <w:tabs>
          <w:tab w:val="num" w:pos="3600"/>
        </w:tabs>
        <w:ind w:left="3600" w:hanging="360"/>
      </w:pPr>
      <w:rPr>
        <w:rFonts w:ascii="Arial" w:hAnsi="Arial" w:hint="default"/>
      </w:rPr>
    </w:lvl>
    <w:lvl w:ilvl="5" w:tplc="2546626C" w:tentative="1">
      <w:start w:val="1"/>
      <w:numFmt w:val="bullet"/>
      <w:lvlText w:val="•"/>
      <w:lvlJc w:val="left"/>
      <w:pPr>
        <w:tabs>
          <w:tab w:val="num" w:pos="4320"/>
        </w:tabs>
        <w:ind w:left="4320" w:hanging="360"/>
      </w:pPr>
      <w:rPr>
        <w:rFonts w:ascii="Arial" w:hAnsi="Arial" w:hint="default"/>
      </w:rPr>
    </w:lvl>
    <w:lvl w:ilvl="6" w:tplc="524ED000" w:tentative="1">
      <w:start w:val="1"/>
      <w:numFmt w:val="bullet"/>
      <w:lvlText w:val="•"/>
      <w:lvlJc w:val="left"/>
      <w:pPr>
        <w:tabs>
          <w:tab w:val="num" w:pos="5040"/>
        </w:tabs>
        <w:ind w:left="5040" w:hanging="360"/>
      </w:pPr>
      <w:rPr>
        <w:rFonts w:ascii="Arial" w:hAnsi="Arial" w:hint="default"/>
      </w:rPr>
    </w:lvl>
    <w:lvl w:ilvl="7" w:tplc="35EAC782" w:tentative="1">
      <w:start w:val="1"/>
      <w:numFmt w:val="bullet"/>
      <w:lvlText w:val="•"/>
      <w:lvlJc w:val="left"/>
      <w:pPr>
        <w:tabs>
          <w:tab w:val="num" w:pos="5760"/>
        </w:tabs>
        <w:ind w:left="5760" w:hanging="360"/>
      </w:pPr>
      <w:rPr>
        <w:rFonts w:ascii="Arial" w:hAnsi="Arial" w:hint="default"/>
      </w:rPr>
    </w:lvl>
    <w:lvl w:ilvl="8" w:tplc="51FEEB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2D3E9F"/>
    <w:multiLevelType w:val="hybridMultilevel"/>
    <w:tmpl w:val="12DA8FF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501AC0"/>
    <w:multiLevelType w:val="hybridMultilevel"/>
    <w:tmpl w:val="C1C2A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232034"/>
    <w:multiLevelType w:val="hybridMultilevel"/>
    <w:tmpl w:val="F5821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DC5C6D"/>
    <w:multiLevelType w:val="hybridMultilevel"/>
    <w:tmpl w:val="6A7C6F84"/>
    <w:lvl w:ilvl="0" w:tplc="62B8CA9C">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A5B1219"/>
    <w:multiLevelType w:val="hybridMultilevel"/>
    <w:tmpl w:val="D582633C"/>
    <w:lvl w:ilvl="0" w:tplc="76227090">
      <w:start w:val="1"/>
      <w:numFmt w:val="bullet"/>
      <w:lvlText w:val="•"/>
      <w:lvlJc w:val="left"/>
      <w:pPr>
        <w:tabs>
          <w:tab w:val="num" w:pos="720"/>
        </w:tabs>
        <w:ind w:left="720" w:hanging="360"/>
      </w:pPr>
      <w:rPr>
        <w:rFonts w:ascii="Arial" w:hAnsi="Arial" w:hint="default"/>
      </w:rPr>
    </w:lvl>
    <w:lvl w:ilvl="1" w:tplc="D9FAEA52" w:tentative="1">
      <w:start w:val="1"/>
      <w:numFmt w:val="bullet"/>
      <w:lvlText w:val="•"/>
      <w:lvlJc w:val="left"/>
      <w:pPr>
        <w:tabs>
          <w:tab w:val="num" w:pos="1440"/>
        </w:tabs>
        <w:ind w:left="1440" w:hanging="360"/>
      </w:pPr>
      <w:rPr>
        <w:rFonts w:ascii="Arial" w:hAnsi="Arial" w:hint="default"/>
      </w:rPr>
    </w:lvl>
    <w:lvl w:ilvl="2" w:tplc="D9505864">
      <w:numFmt w:val="bullet"/>
      <w:lvlText w:val="•"/>
      <w:lvlJc w:val="left"/>
      <w:pPr>
        <w:tabs>
          <w:tab w:val="num" w:pos="2160"/>
        </w:tabs>
        <w:ind w:left="2160" w:hanging="360"/>
      </w:pPr>
      <w:rPr>
        <w:rFonts w:ascii="Arial" w:hAnsi="Arial" w:hint="default"/>
      </w:rPr>
    </w:lvl>
    <w:lvl w:ilvl="3" w:tplc="71100AFA" w:tentative="1">
      <w:start w:val="1"/>
      <w:numFmt w:val="bullet"/>
      <w:lvlText w:val="•"/>
      <w:lvlJc w:val="left"/>
      <w:pPr>
        <w:tabs>
          <w:tab w:val="num" w:pos="2880"/>
        </w:tabs>
        <w:ind w:left="2880" w:hanging="360"/>
      </w:pPr>
      <w:rPr>
        <w:rFonts w:ascii="Arial" w:hAnsi="Arial" w:hint="default"/>
      </w:rPr>
    </w:lvl>
    <w:lvl w:ilvl="4" w:tplc="8354CC62" w:tentative="1">
      <w:start w:val="1"/>
      <w:numFmt w:val="bullet"/>
      <w:lvlText w:val="•"/>
      <w:lvlJc w:val="left"/>
      <w:pPr>
        <w:tabs>
          <w:tab w:val="num" w:pos="3600"/>
        </w:tabs>
        <w:ind w:left="3600" w:hanging="360"/>
      </w:pPr>
      <w:rPr>
        <w:rFonts w:ascii="Arial" w:hAnsi="Arial" w:hint="default"/>
      </w:rPr>
    </w:lvl>
    <w:lvl w:ilvl="5" w:tplc="50AE886A" w:tentative="1">
      <w:start w:val="1"/>
      <w:numFmt w:val="bullet"/>
      <w:lvlText w:val="•"/>
      <w:lvlJc w:val="left"/>
      <w:pPr>
        <w:tabs>
          <w:tab w:val="num" w:pos="4320"/>
        </w:tabs>
        <w:ind w:left="4320" w:hanging="360"/>
      </w:pPr>
      <w:rPr>
        <w:rFonts w:ascii="Arial" w:hAnsi="Arial" w:hint="default"/>
      </w:rPr>
    </w:lvl>
    <w:lvl w:ilvl="6" w:tplc="CAC2FAAA" w:tentative="1">
      <w:start w:val="1"/>
      <w:numFmt w:val="bullet"/>
      <w:lvlText w:val="•"/>
      <w:lvlJc w:val="left"/>
      <w:pPr>
        <w:tabs>
          <w:tab w:val="num" w:pos="5040"/>
        </w:tabs>
        <w:ind w:left="5040" w:hanging="360"/>
      </w:pPr>
      <w:rPr>
        <w:rFonts w:ascii="Arial" w:hAnsi="Arial" w:hint="default"/>
      </w:rPr>
    </w:lvl>
    <w:lvl w:ilvl="7" w:tplc="FFA4DE3C" w:tentative="1">
      <w:start w:val="1"/>
      <w:numFmt w:val="bullet"/>
      <w:lvlText w:val="•"/>
      <w:lvlJc w:val="left"/>
      <w:pPr>
        <w:tabs>
          <w:tab w:val="num" w:pos="5760"/>
        </w:tabs>
        <w:ind w:left="5760" w:hanging="360"/>
      </w:pPr>
      <w:rPr>
        <w:rFonts w:ascii="Arial" w:hAnsi="Arial" w:hint="default"/>
      </w:rPr>
    </w:lvl>
    <w:lvl w:ilvl="8" w:tplc="4F946D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2"/>
  </w:num>
  <w:num w:numId="4">
    <w:abstractNumId w:val="23"/>
  </w:num>
  <w:num w:numId="5">
    <w:abstractNumId w:val="19"/>
  </w:num>
  <w:num w:numId="6">
    <w:abstractNumId w:val="3"/>
  </w:num>
  <w:num w:numId="7">
    <w:abstractNumId w:val="9"/>
  </w:num>
  <w:num w:numId="8">
    <w:abstractNumId w:val="14"/>
  </w:num>
  <w:num w:numId="9">
    <w:abstractNumId w:val="15"/>
  </w:num>
  <w:num w:numId="10">
    <w:abstractNumId w:val="12"/>
  </w:num>
  <w:num w:numId="11">
    <w:abstractNumId w:val="11"/>
  </w:num>
  <w:num w:numId="12">
    <w:abstractNumId w:val="10"/>
  </w:num>
  <w:num w:numId="13">
    <w:abstractNumId w:val="17"/>
  </w:num>
  <w:num w:numId="14">
    <w:abstractNumId w:val="16"/>
  </w:num>
  <w:num w:numId="15">
    <w:abstractNumId w:val="21"/>
  </w:num>
  <w:num w:numId="16">
    <w:abstractNumId w:val="6"/>
  </w:num>
  <w:num w:numId="17">
    <w:abstractNumId w:val="8"/>
  </w:num>
  <w:num w:numId="18">
    <w:abstractNumId w:val="13"/>
  </w:num>
  <w:num w:numId="19">
    <w:abstractNumId w:val="7"/>
  </w:num>
  <w:num w:numId="20">
    <w:abstractNumId w:val="18"/>
  </w:num>
  <w:num w:numId="21">
    <w:abstractNumId w:val="20"/>
  </w:num>
  <w:num w:numId="22">
    <w:abstractNumId w:val="1"/>
  </w:num>
  <w:num w:numId="2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AB"/>
    <w:rsid w:val="00000823"/>
    <w:rsid w:val="00000936"/>
    <w:rsid w:val="00000AE2"/>
    <w:rsid w:val="00000B83"/>
    <w:rsid w:val="00000BD8"/>
    <w:rsid w:val="00001940"/>
    <w:rsid w:val="00002862"/>
    <w:rsid w:val="00002C5F"/>
    <w:rsid w:val="00002CBA"/>
    <w:rsid w:val="00002DBF"/>
    <w:rsid w:val="000033D1"/>
    <w:rsid w:val="00003904"/>
    <w:rsid w:val="00003DF6"/>
    <w:rsid w:val="00003FCF"/>
    <w:rsid w:val="000042A7"/>
    <w:rsid w:val="000044DA"/>
    <w:rsid w:val="00004752"/>
    <w:rsid w:val="00004935"/>
    <w:rsid w:val="0000613E"/>
    <w:rsid w:val="000061F2"/>
    <w:rsid w:val="000062A2"/>
    <w:rsid w:val="000068C4"/>
    <w:rsid w:val="00006AA0"/>
    <w:rsid w:val="00006DBF"/>
    <w:rsid w:val="00007B64"/>
    <w:rsid w:val="000110CA"/>
    <w:rsid w:val="000118F6"/>
    <w:rsid w:val="00011EE0"/>
    <w:rsid w:val="000127AD"/>
    <w:rsid w:val="000130E2"/>
    <w:rsid w:val="00013277"/>
    <w:rsid w:val="00013CB8"/>
    <w:rsid w:val="00014321"/>
    <w:rsid w:val="00014648"/>
    <w:rsid w:val="00014CE5"/>
    <w:rsid w:val="00015330"/>
    <w:rsid w:val="0001565F"/>
    <w:rsid w:val="00015709"/>
    <w:rsid w:val="000160AA"/>
    <w:rsid w:val="00016DAA"/>
    <w:rsid w:val="0001701A"/>
    <w:rsid w:val="00017B9D"/>
    <w:rsid w:val="00017C43"/>
    <w:rsid w:val="00017E47"/>
    <w:rsid w:val="000205C0"/>
    <w:rsid w:val="000209BD"/>
    <w:rsid w:val="00020BFF"/>
    <w:rsid w:val="000224E8"/>
    <w:rsid w:val="000229DA"/>
    <w:rsid w:val="00022E4A"/>
    <w:rsid w:val="00022E97"/>
    <w:rsid w:val="0002345E"/>
    <w:rsid w:val="00023E5C"/>
    <w:rsid w:val="0002505C"/>
    <w:rsid w:val="00025434"/>
    <w:rsid w:val="00025F52"/>
    <w:rsid w:val="00026846"/>
    <w:rsid w:val="000268C3"/>
    <w:rsid w:val="0002747B"/>
    <w:rsid w:val="000274A8"/>
    <w:rsid w:val="00027B18"/>
    <w:rsid w:val="00027CCE"/>
    <w:rsid w:val="00031567"/>
    <w:rsid w:val="000319D7"/>
    <w:rsid w:val="000323EC"/>
    <w:rsid w:val="000323F2"/>
    <w:rsid w:val="00032529"/>
    <w:rsid w:val="00032AB8"/>
    <w:rsid w:val="00032EE5"/>
    <w:rsid w:val="00033452"/>
    <w:rsid w:val="0003419C"/>
    <w:rsid w:val="000346B7"/>
    <w:rsid w:val="000357E9"/>
    <w:rsid w:val="00036710"/>
    <w:rsid w:val="0003728E"/>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AD6"/>
    <w:rsid w:val="00055B0A"/>
    <w:rsid w:val="0005627F"/>
    <w:rsid w:val="00057F83"/>
    <w:rsid w:val="000609FF"/>
    <w:rsid w:val="00060A43"/>
    <w:rsid w:val="00061E8D"/>
    <w:rsid w:val="00061FE2"/>
    <w:rsid w:val="000622D3"/>
    <w:rsid w:val="00062991"/>
    <w:rsid w:val="00062A3B"/>
    <w:rsid w:val="00062E6F"/>
    <w:rsid w:val="00064173"/>
    <w:rsid w:val="00064AD3"/>
    <w:rsid w:val="000655EF"/>
    <w:rsid w:val="00066553"/>
    <w:rsid w:val="00066B0C"/>
    <w:rsid w:val="00067DCF"/>
    <w:rsid w:val="00070CDD"/>
    <w:rsid w:val="00071DB6"/>
    <w:rsid w:val="00072EDF"/>
    <w:rsid w:val="000737A3"/>
    <w:rsid w:val="000737BB"/>
    <w:rsid w:val="00073C97"/>
    <w:rsid w:val="000743CE"/>
    <w:rsid w:val="00074D7E"/>
    <w:rsid w:val="00075247"/>
    <w:rsid w:val="0007533B"/>
    <w:rsid w:val="0007595A"/>
    <w:rsid w:val="000759EB"/>
    <w:rsid w:val="00075E85"/>
    <w:rsid w:val="00075F07"/>
    <w:rsid w:val="00076E9F"/>
    <w:rsid w:val="000772A0"/>
    <w:rsid w:val="0007781A"/>
    <w:rsid w:val="000809DD"/>
    <w:rsid w:val="000810B7"/>
    <w:rsid w:val="000815D2"/>
    <w:rsid w:val="000816ED"/>
    <w:rsid w:val="000818DC"/>
    <w:rsid w:val="00081C37"/>
    <w:rsid w:val="00081FA0"/>
    <w:rsid w:val="0008200D"/>
    <w:rsid w:val="00083024"/>
    <w:rsid w:val="000832CF"/>
    <w:rsid w:val="00083842"/>
    <w:rsid w:val="000843D9"/>
    <w:rsid w:val="00084895"/>
    <w:rsid w:val="00084F0C"/>
    <w:rsid w:val="00085DF3"/>
    <w:rsid w:val="0008641A"/>
    <w:rsid w:val="00086B96"/>
    <w:rsid w:val="000873B9"/>
    <w:rsid w:val="000908DE"/>
    <w:rsid w:val="00091874"/>
    <w:rsid w:val="00091D20"/>
    <w:rsid w:val="00092077"/>
    <w:rsid w:val="0009226B"/>
    <w:rsid w:val="00092F21"/>
    <w:rsid w:val="00093E22"/>
    <w:rsid w:val="00094829"/>
    <w:rsid w:val="0009762D"/>
    <w:rsid w:val="00097964"/>
    <w:rsid w:val="00097992"/>
    <w:rsid w:val="00097FD1"/>
    <w:rsid w:val="000A0268"/>
    <w:rsid w:val="000A0C11"/>
    <w:rsid w:val="000A10EB"/>
    <w:rsid w:val="000A122B"/>
    <w:rsid w:val="000A22B8"/>
    <w:rsid w:val="000A2D64"/>
    <w:rsid w:val="000A3579"/>
    <w:rsid w:val="000A3769"/>
    <w:rsid w:val="000A394F"/>
    <w:rsid w:val="000A46F0"/>
    <w:rsid w:val="000A4C5A"/>
    <w:rsid w:val="000A689E"/>
    <w:rsid w:val="000A6B41"/>
    <w:rsid w:val="000A6CBD"/>
    <w:rsid w:val="000A76E9"/>
    <w:rsid w:val="000A7D84"/>
    <w:rsid w:val="000B0426"/>
    <w:rsid w:val="000B0E88"/>
    <w:rsid w:val="000B1185"/>
    <w:rsid w:val="000B13E4"/>
    <w:rsid w:val="000B1EFF"/>
    <w:rsid w:val="000B3985"/>
    <w:rsid w:val="000B4734"/>
    <w:rsid w:val="000B48A6"/>
    <w:rsid w:val="000B4B4A"/>
    <w:rsid w:val="000B5774"/>
    <w:rsid w:val="000B5F7E"/>
    <w:rsid w:val="000B6455"/>
    <w:rsid w:val="000B6709"/>
    <w:rsid w:val="000B6C31"/>
    <w:rsid w:val="000B7287"/>
    <w:rsid w:val="000B78CC"/>
    <w:rsid w:val="000B7912"/>
    <w:rsid w:val="000B79A8"/>
    <w:rsid w:val="000B7E4A"/>
    <w:rsid w:val="000C00E1"/>
    <w:rsid w:val="000C10AB"/>
    <w:rsid w:val="000C1DFD"/>
    <w:rsid w:val="000C24CE"/>
    <w:rsid w:val="000C27B5"/>
    <w:rsid w:val="000C42DD"/>
    <w:rsid w:val="000C43FE"/>
    <w:rsid w:val="000C4E93"/>
    <w:rsid w:val="000C51FC"/>
    <w:rsid w:val="000C5BFB"/>
    <w:rsid w:val="000C696C"/>
    <w:rsid w:val="000C6CBB"/>
    <w:rsid w:val="000C6D76"/>
    <w:rsid w:val="000C6E31"/>
    <w:rsid w:val="000C7168"/>
    <w:rsid w:val="000D0344"/>
    <w:rsid w:val="000D1A60"/>
    <w:rsid w:val="000D1B5C"/>
    <w:rsid w:val="000D2B37"/>
    <w:rsid w:val="000D2D17"/>
    <w:rsid w:val="000D31AC"/>
    <w:rsid w:val="000D321A"/>
    <w:rsid w:val="000D3B23"/>
    <w:rsid w:val="000D468C"/>
    <w:rsid w:val="000D7EB5"/>
    <w:rsid w:val="000E02F8"/>
    <w:rsid w:val="000E07AC"/>
    <w:rsid w:val="000E1353"/>
    <w:rsid w:val="000E13C9"/>
    <w:rsid w:val="000E301C"/>
    <w:rsid w:val="000E3370"/>
    <w:rsid w:val="000E4329"/>
    <w:rsid w:val="000E4ED8"/>
    <w:rsid w:val="000E558F"/>
    <w:rsid w:val="000E565A"/>
    <w:rsid w:val="000E570E"/>
    <w:rsid w:val="000E79E0"/>
    <w:rsid w:val="000E7B72"/>
    <w:rsid w:val="000E7C81"/>
    <w:rsid w:val="000F025B"/>
    <w:rsid w:val="000F0B3C"/>
    <w:rsid w:val="000F1608"/>
    <w:rsid w:val="000F1AFA"/>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634"/>
    <w:rsid w:val="00100BFE"/>
    <w:rsid w:val="001013F4"/>
    <w:rsid w:val="0010194B"/>
    <w:rsid w:val="00101C00"/>
    <w:rsid w:val="00101C0B"/>
    <w:rsid w:val="00101C82"/>
    <w:rsid w:val="001024B9"/>
    <w:rsid w:val="00102E6D"/>
    <w:rsid w:val="0010386F"/>
    <w:rsid w:val="0010434F"/>
    <w:rsid w:val="001044E0"/>
    <w:rsid w:val="001053B5"/>
    <w:rsid w:val="0010634F"/>
    <w:rsid w:val="00107924"/>
    <w:rsid w:val="00107EFF"/>
    <w:rsid w:val="00107FF6"/>
    <w:rsid w:val="00110973"/>
    <w:rsid w:val="00110C40"/>
    <w:rsid w:val="00110CE9"/>
    <w:rsid w:val="001119E6"/>
    <w:rsid w:val="00112C1D"/>
    <w:rsid w:val="001133CF"/>
    <w:rsid w:val="00113571"/>
    <w:rsid w:val="00114853"/>
    <w:rsid w:val="00114EB0"/>
    <w:rsid w:val="00114EBF"/>
    <w:rsid w:val="00116044"/>
    <w:rsid w:val="00116BF0"/>
    <w:rsid w:val="00117746"/>
    <w:rsid w:val="00117B42"/>
    <w:rsid w:val="00117E84"/>
    <w:rsid w:val="00120183"/>
    <w:rsid w:val="0012056B"/>
    <w:rsid w:val="0012105B"/>
    <w:rsid w:val="00121CA2"/>
    <w:rsid w:val="0012227B"/>
    <w:rsid w:val="00122471"/>
    <w:rsid w:val="001227E7"/>
    <w:rsid w:val="00122930"/>
    <w:rsid w:val="00122A05"/>
    <w:rsid w:val="00123EA5"/>
    <w:rsid w:val="00124E9F"/>
    <w:rsid w:val="001254EE"/>
    <w:rsid w:val="001256F0"/>
    <w:rsid w:val="00125A22"/>
    <w:rsid w:val="00126539"/>
    <w:rsid w:val="00126BF7"/>
    <w:rsid w:val="00126C58"/>
    <w:rsid w:val="0013091C"/>
    <w:rsid w:val="00130C8A"/>
    <w:rsid w:val="00130DE2"/>
    <w:rsid w:val="001312D1"/>
    <w:rsid w:val="001314AD"/>
    <w:rsid w:val="0013156C"/>
    <w:rsid w:val="00131814"/>
    <w:rsid w:val="00131C65"/>
    <w:rsid w:val="00131EA5"/>
    <w:rsid w:val="0013204A"/>
    <w:rsid w:val="001324AB"/>
    <w:rsid w:val="00132625"/>
    <w:rsid w:val="00132D03"/>
    <w:rsid w:val="00135B09"/>
    <w:rsid w:val="00136E59"/>
    <w:rsid w:val="00140232"/>
    <w:rsid w:val="0014087A"/>
    <w:rsid w:val="00140DC2"/>
    <w:rsid w:val="00141333"/>
    <w:rsid w:val="00141DD6"/>
    <w:rsid w:val="00142034"/>
    <w:rsid w:val="00143A5E"/>
    <w:rsid w:val="0014404E"/>
    <w:rsid w:val="00144AA6"/>
    <w:rsid w:val="00145B36"/>
    <w:rsid w:val="00145E0C"/>
    <w:rsid w:val="0014638D"/>
    <w:rsid w:val="00146EAF"/>
    <w:rsid w:val="0015093A"/>
    <w:rsid w:val="00150FD5"/>
    <w:rsid w:val="00152608"/>
    <w:rsid w:val="00153E5A"/>
    <w:rsid w:val="0015526C"/>
    <w:rsid w:val="0015591C"/>
    <w:rsid w:val="00157372"/>
    <w:rsid w:val="00157EDB"/>
    <w:rsid w:val="0016006A"/>
    <w:rsid w:val="0016044E"/>
    <w:rsid w:val="00160540"/>
    <w:rsid w:val="00160B7B"/>
    <w:rsid w:val="00160DF5"/>
    <w:rsid w:val="00161278"/>
    <w:rsid w:val="00161641"/>
    <w:rsid w:val="00162EA4"/>
    <w:rsid w:val="00162F15"/>
    <w:rsid w:val="001636D5"/>
    <w:rsid w:val="00163EEC"/>
    <w:rsid w:val="00164E91"/>
    <w:rsid w:val="00165014"/>
    <w:rsid w:val="0016602B"/>
    <w:rsid w:val="001679FD"/>
    <w:rsid w:val="0017100B"/>
    <w:rsid w:val="00171A2D"/>
    <w:rsid w:val="00171F68"/>
    <w:rsid w:val="001720F2"/>
    <w:rsid w:val="001722DB"/>
    <w:rsid w:val="00172721"/>
    <w:rsid w:val="001735BA"/>
    <w:rsid w:val="0017427C"/>
    <w:rsid w:val="001747CC"/>
    <w:rsid w:val="00174DCC"/>
    <w:rsid w:val="00177369"/>
    <w:rsid w:val="001775C4"/>
    <w:rsid w:val="001778DC"/>
    <w:rsid w:val="00177ED9"/>
    <w:rsid w:val="0018017B"/>
    <w:rsid w:val="00180DA2"/>
    <w:rsid w:val="00181069"/>
    <w:rsid w:val="001822FE"/>
    <w:rsid w:val="00183D84"/>
    <w:rsid w:val="00184281"/>
    <w:rsid w:val="00184548"/>
    <w:rsid w:val="00184EF7"/>
    <w:rsid w:val="00184F9E"/>
    <w:rsid w:val="001860A0"/>
    <w:rsid w:val="00186AE6"/>
    <w:rsid w:val="0019227A"/>
    <w:rsid w:val="001926FC"/>
    <w:rsid w:val="0019372B"/>
    <w:rsid w:val="00194B82"/>
    <w:rsid w:val="00195650"/>
    <w:rsid w:val="0019583F"/>
    <w:rsid w:val="00195F60"/>
    <w:rsid w:val="00195FA6"/>
    <w:rsid w:val="0019659B"/>
    <w:rsid w:val="001968A1"/>
    <w:rsid w:val="00196C1F"/>
    <w:rsid w:val="001977C8"/>
    <w:rsid w:val="00197C7B"/>
    <w:rsid w:val="001A1B88"/>
    <w:rsid w:val="001A1F92"/>
    <w:rsid w:val="001A2382"/>
    <w:rsid w:val="001A2C62"/>
    <w:rsid w:val="001A34F0"/>
    <w:rsid w:val="001A38C1"/>
    <w:rsid w:val="001A461E"/>
    <w:rsid w:val="001A46D3"/>
    <w:rsid w:val="001A529A"/>
    <w:rsid w:val="001A68F4"/>
    <w:rsid w:val="001A6CB0"/>
    <w:rsid w:val="001B0894"/>
    <w:rsid w:val="001B08EB"/>
    <w:rsid w:val="001B1BB1"/>
    <w:rsid w:val="001B1D9D"/>
    <w:rsid w:val="001B1FB4"/>
    <w:rsid w:val="001B214A"/>
    <w:rsid w:val="001B2644"/>
    <w:rsid w:val="001B2C01"/>
    <w:rsid w:val="001B2FCB"/>
    <w:rsid w:val="001B34CF"/>
    <w:rsid w:val="001B3D7B"/>
    <w:rsid w:val="001B415E"/>
    <w:rsid w:val="001B511A"/>
    <w:rsid w:val="001B52A3"/>
    <w:rsid w:val="001B57B0"/>
    <w:rsid w:val="001B591A"/>
    <w:rsid w:val="001B6380"/>
    <w:rsid w:val="001B6AE1"/>
    <w:rsid w:val="001B6CDE"/>
    <w:rsid w:val="001B6FD5"/>
    <w:rsid w:val="001B7487"/>
    <w:rsid w:val="001B79DF"/>
    <w:rsid w:val="001B7CA3"/>
    <w:rsid w:val="001C022C"/>
    <w:rsid w:val="001C0238"/>
    <w:rsid w:val="001C0482"/>
    <w:rsid w:val="001C111C"/>
    <w:rsid w:val="001C1982"/>
    <w:rsid w:val="001C1D1B"/>
    <w:rsid w:val="001C2AB9"/>
    <w:rsid w:val="001C2DD3"/>
    <w:rsid w:val="001C47EB"/>
    <w:rsid w:val="001C4A8B"/>
    <w:rsid w:val="001C50FF"/>
    <w:rsid w:val="001C555F"/>
    <w:rsid w:val="001C5825"/>
    <w:rsid w:val="001C5F62"/>
    <w:rsid w:val="001C6466"/>
    <w:rsid w:val="001C6482"/>
    <w:rsid w:val="001C6FB6"/>
    <w:rsid w:val="001C7E96"/>
    <w:rsid w:val="001D07D2"/>
    <w:rsid w:val="001D1842"/>
    <w:rsid w:val="001D1EAA"/>
    <w:rsid w:val="001D2965"/>
    <w:rsid w:val="001D3899"/>
    <w:rsid w:val="001D44C8"/>
    <w:rsid w:val="001D4FA8"/>
    <w:rsid w:val="001D4FD4"/>
    <w:rsid w:val="001D504E"/>
    <w:rsid w:val="001D5E75"/>
    <w:rsid w:val="001D6AE1"/>
    <w:rsid w:val="001D6F72"/>
    <w:rsid w:val="001D6F77"/>
    <w:rsid w:val="001D711B"/>
    <w:rsid w:val="001D72B2"/>
    <w:rsid w:val="001D72F9"/>
    <w:rsid w:val="001D7B32"/>
    <w:rsid w:val="001E09C0"/>
    <w:rsid w:val="001E0B57"/>
    <w:rsid w:val="001E0E99"/>
    <w:rsid w:val="001E1A4D"/>
    <w:rsid w:val="001E2140"/>
    <w:rsid w:val="001E2907"/>
    <w:rsid w:val="001E2AF2"/>
    <w:rsid w:val="001E3038"/>
    <w:rsid w:val="001E35AF"/>
    <w:rsid w:val="001E3784"/>
    <w:rsid w:val="001E390B"/>
    <w:rsid w:val="001E41F3"/>
    <w:rsid w:val="001E429A"/>
    <w:rsid w:val="001E4AA3"/>
    <w:rsid w:val="001E4CAA"/>
    <w:rsid w:val="001E50E2"/>
    <w:rsid w:val="001E6065"/>
    <w:rsid w:val="001E7450"/>
    <w:rsid w:val="001E7D40"/>
    <w:rsid w:val="001E7E94"/>
    <w:rsid w:val="001F0201"/>
    <w:rsid w:val="001F0CA1"/>
    <w:rsid w:val="001F19A6"/>
    <w:rsid w:val="001F2538"/>
    <w:rsid w:val="001F2CFC"/>
    <w:rsid w:val="001F3BDF"/>
    <w:rsid w:val="001F46A0"/>
    <w:rsid w:val="001F46F6"/>
    <w:rsid w:val="001F477C"/>
    <w:rsid w:val="001F4A6B"/>
    <w:rsid w:val="001F5B17"/>
    <w:rsid w:val="001F6117"/>
    <w:rsid w:val="001F62BD"/>
    <w:rsid w:val="001F6395"/>
    <w:rsid w:val="001F64C4"/>
    <w:rsid w:val="001F6DD6"/>
    <w:rsid w:val="001F7A97"/>
    <w:rsid w:val="001F7A99"/>
    <w:rsid w:val="00200340"/>
    <w:rsid w:val="002010F1"/>
    <w:rsid w:val="0020116F"/>
    <w:rsid w:val="0020138F"/>
    <w:rsid w:val="00201CAE"/>
    <w:rsid w:val="002023A8"/>
    <w:rsid w:val="002023FE"/>
    <w:rsid w:val="00202742"/>
    <w:rsid w:val="0020276D"/>
    <w:rsid w:val="0020365D"/>
    <w:rsid w:val="00204107"/>
    <w:rsid w:val="002042A1"/>
    <w:rsid w:val="0020585F"/>
    <w:rsid w:val="0020587A"/>
    <w:rsid w:val="00205B9C"/>
    <w:rsid w:val="00205CD5"/>
    <w:rsid w:val="00205E72"/>
    <w:rsid w:val="00205F19"/>
    <w:rsid w:val="00206268"/>
    <w:rsid w:val="00206464"/>
    <w:rsid w:val="00207048"/>
    <w:rsid w:val="0020745E"/>
    <w:rsid w:val="00207793"/>
    <w:rsid w:val="00207B76"/>
    <w:rsid w:val="002107B2"/>
    <w:rsid w:val="00210FA5"/>
    <w:rsid w:val="0021160E"/>
    <w:rsid w:val="00212651"/>
    <w:rsid w:val="002128B4"/>
    <w:rsid w:val="002130DB"/>
    <w:rsid w:val="00213415"/>
    <w:rsid w:val="00214991"/>
    <w:rsid w:val="00215DC2"/>
    <w:rsid w:val="00215E50"/>
    <w:rsid w:val="00216D2D"/>
    <w:rsid w:val="002176E4"/>
    <w:rsid w:val="00220898"/>
    <w:rsid w:val="00220D1E"/>
    <w:rsid w:val="002214AD"/>
    <w:rsid w:val="0022182B"/>
    <w:rsid w:val="00223971"/>
    <w:rsid w:val="0022418F"/>
    <w:rsid w:val="002242A5"/>
    <w:rsid w:val="0022499C"/>
    <w:rsid w:val="00224B6C"/>
    <w:rsid w:val="002255B7"/>
    <w:rsid w:val="00225983"/>
    <w:rsid w:val="00225BF4"/>
    <w:rsid w:val="00225E3B"/>
    <w:rsid w:val="002261DC"/>
    <w:rsid w:val="002263AA"/>
    <w:rsid w:val="002266DC"/>
    <w:rsid w:val="00226AF5"/>
    <w:rsid w:val="002277A5"/>
    <w:rsid w:val="002303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15FD"/>
    <w:rsid w:val="0024335F"/>
    <w:rsid w:val="0024362B"/>
    <w:rsid w:val="00243BC1"/>
    <w:rsid w:val="00243BDE"/>
    <w:rsid w:val="00243F48"/>
    <w:rsid w:val="00244332"/>
    <w:rsid w:val="00244B5C"/>
    <w:rsid w:val="00244DC7"/>
    <w:rsid w:val="00245B23"/>
    <w:rsid w:val="00245B97"/>
    <w:rsid w:val="002464DB"/>
    <w:rsid w:val="0024664A"/>
    <w:rsid w:val="002467C7"/>
    <w:rsid w:val="00246DE8"/>
    <w:rsid w:val="00246F33"/>
    <w:rsid w:val="0025022A"/>
    <w:rsid w:val="00250854"/>
    <w:rsid w:val="00250B7F"/>
    <w:rsid w:val="00251402"/>
    <w:rsid w:val="0025144D"/>
    <w:rsid w:val="0025228F"/>
    <w:rsid w:val="002528D2"/>
    <w:rsid w:val="002530BE"/>
    <w:rsid w:val="00253EB4"/>
    <w:rsid w:val="00253FB2"/>
    <w:rsid w:val="002545E1"/>
    <w:rsid w:val="00254C15"/>
    <w:rsid w:val="00255022"/>
    <w:rsid w:val="00255474"/>
    <w:rsid w:val="00256430"/>
    <w:rsid w:val="00257195"/>
    <w:rsid w:val="0025772C"/>
    <w:rsid w:val="002578D8"/>
    <w:rsid w:val="00257E42"/>
    <w:rsid w:val="00261065"/>
    <w:rsid w:val="002613A5"/>
    <w:rsid w:val="0026280B"/>
    <w:rsid w:val="00263FAE"/>
    <w:rsid w:val="0026445C"/>
    <w:rsid w:val="002654C7"/>
    <w:rsid w:val="00265B22"/>
    <w:rsid w:val="00265FB9"/>
    <w:rsid w:val="00267881"/>
    <w:rsid w:val="00270A19"/>
    <w:rsid w:val="00271DE1"/>
    <w:rsid w:val="002723F2"/>
    <w:rsid w:val="00272E6F"/>
    <w:rsid w:val="00273499"/>
    <w:rsid w:val="0027362B"/>
    <w:rsid w:val="00273821"/>
    <w:rsid w:val="00273B20"/>
    <w:rsid w:val="00273FC1"/>
    <w:rsid w:val="0027415C"/>
    <w:rsid w:val="00274556"/>
    <w:rsid w:val="00274E67"/>
    <w:rsid w:val="00275D12"/>
    <w:rsid w:val="00276CD2"/>
    <w:rsid w:val="00277A1E"/>
    <w:rsid w:val="00277C7D"/>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86E4B"/>
    <w:rsid w:val="00287007"/>
    <w:rsid w:val="00290A79"/>
    <w:rsid w:val="00291DCE"/>
    <w:rsid w:val="002928C7"/>
    <w:rsid w:val="00292EAA"/>
    <w:rsid w:val="00293246"/>
    <w:rsid w:val="00293305"/>
    <w:rsid w:val="002934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622D"/>
    <w:rsid w:val="002A6CC9"/>
    <w:rsid w:val="002A6F52"/>
    <w:rsid w:val="002A6FBE"/>
    <w:rsid w:val="002A76C6"/>
    <w:rsid w:val="002B05B8"/>
    <w:rsid w:val="002B1C9E"/>
    <w:rsid w:val="002B1CD5"/>
    <w:rsid w:val="002B1E85"/>
    <w:rsid w:val="002B3D1B"/>
    <w:rsid w:val="002B4A9F"/>
    <w:rsid w:val="002B50D8"/>
    <w:rsid w:val="002B565A"/>
    <w:rsid w:val="002B59FE"/>
    <w:rsid w:val="002B689A"/>
    <w:rsid w:val="002B6CE2"/>
    <w:rsid w:val="002B6ED8"/>
    <w:rsid w:val="002B717E"/>
    <w:rsid w:val="002B7766"/>
    <w:rsid w:val="002C0977"/>
    <w:rsid w:val="002C197A"/>
    <w:rsid w:val="002C2414"/>
    <w:rsid w:val="002C24E5"/>
    <w:rsid w:val="002C287C"/>
    <w:rsid w:val="002C28CD"/>
    <w:rsid w:val="002C2C81"/>
    <w:rsid w:val="002C3295"/>
    <w:rsid w:val="002C3479"/>
    <w:rsid w:val="002C3F9C"/>
    <w:rsid w:val="002C4BB7"/>
    <w:rsid w:val="002C5758"/>
    <w:rsid w:val="002C591E"/>
    <w:rsid w:val="002C5AD8"/>
    <w:rsid w:val="002C5BCD"/>
    <w:rsid w:val="002C61E1"/>
    <w:rsid w:val="002C63B6"/>
    <w:rsid w:val="002C6820"/>
    <w:rsid w:val="002C7216"/>
    <w:rsid w:val="002C729B"/>
    <w:rsid w:val="002C73CF"/>
    <w:rsid w:val="002C7872"/>
    <w:rsid w:val="002C7B02"/>
    <w:rsid w:val="002D060B"/>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23FA"/>
    <w:rsid w:val="002E3CAD"/>
    <w:rsid w:val="002E3EF6"/>
    <w:rsid w:val="002E4216"/>
    <w:rsid w:val="002E438A"/>
    <w:rsid w:val="002E4791"/>
    <w:rsid w:val="002E4C5F"/>
    <w:rsid w:val="002E57E7"/>
    <w:rsid w:val="002E5A45"/>
    <w:rsid w:val="002E5C89"/>
    <w:rsid w:val="002E5E1A"/>
    <w:rsid w:val="002E6387"/>
    <w:rsid w:val="002E74B9"/>
    <w:rsid w:val="002E7703"/>
    <w:rsid w:val="002F03BC"/>
    <w:rsid w:val="002F04C9"/>
    <w:rsid w:val="002F1E63"/>
    <w:rsid w:val="002F1F95"/>
    <w:rsid w:val="002F2F07"/>
    <w:rsid w:val="002F3542"/>
    <w:rsid w:val="002F378A"/>
    <w:rsid w:val="002F4309"/>
    <w:rsid w:val="002F55B2"/>
    <w:rsid w:val="002F56DE"/>
    <w:rsid w:val="002F57B6"/>
    <w:rsid w:val="002F5D5C"/>
    <w:rsid w:val="002F6270"/>
    <w:rsid w:val="002F6B54"/>
    <w:rsid w:val="002F7A88"/>
    <w:rsid w:val="00300023"/>
    <w:rsid w:val="003001D0"/>
    <w:rsid w:val="00301882"/>
    <w:rsid w:val="00302459"/>
    <w:rsid w:val="003028B2"/>
    <w:rsid w:val="00303421"/>
    <w:rsid w:val="00303DCF"/>
    <w:rsid w:val="003045A8"/>
    <w:rsid w:val="00304785"/>
    <w:rsid w:val="00305005"/>
    <w:rsid w:val="003055FF"/>
    <w:rsid w:val="00305706"/>
    <w:rsid w:val="00305BD4"/>
    <w:rsid w:val="00305EE5"/>
    <w:rsid w:val="0030640E"/>
    <w:rsid w:val="0030696B"/>
    <w:rsid w:val="00307079"/>
    <w:rsid w:val="003079D9"/>
    <w:rsid w:val="00307BD7"/>
    <w:rsid w:val="00307E73"/>
    <w:rsid w:val="00310AAF"/>
    <w:rsid w:val="00310F20"/>
    <w:rsid w:val="003111C7"/>
    <w:rsid w:val="00311227"/>
    <w:rsid w:val="0031179C"/>
    <w:rsid w:val="00312856"/>
    <w:rsid w:val="00314264"/>
    <w:rsid w:val="0031543D"/>
    <w:rsid w:val="00315E84"/>
    <w:rsid w:val="00315F2F"/>
    <w:rsid w:val="00316758"/>
    <w:rsid w:val="00316D12"/>
    <w:rsid w:val="00316D4A"/>
    <w:rsid w:val="00317124"/>
    <w:rsid w:val="00317355"/>
    <w:rsid w:val="003173E6"/>
    <w:rsid w:val="00317F36"/>
    <w:rsid w:val="003205DA"/>
    <w:rsid w:val="00320632"/>
    <w:rsid w:val="0032143F"/>
    <w:rsid w:val="00321599"/>
    <w:rsid w:val="00322877"/>
    <w:rsid w:val="00322BF9"/>
    <w:rsid w:val="00323042"/>
    <w:rsid w:val="00324E7A"/>
    <w:rsid w:val="00325769"/>
    <w:rsid w:val="00325B85"/>
    <w:rsid w:val="00326166"/>
    <w:rsid w:val="0032632E"/>
    <w:rsid w:val="00326C1A"/>
    <w:rsid w:val="00327381"/>
    <w:rsid w:val="003274D6"/>
    <w:rsid w:val="0032781E"/>
    <w:rsid w:val="00327C4D"/>
    <w:rsid w:val="00327C80"/>
    <w:rsid w:val="00330421"/>
    <w:rsid w:val="00330D11"/>
    <w:rsid w:val="0033143D"/>
    <w:rsid w:val="003314CB"/>
    <w:rsid w:val="00331D5B"/>
    <w:rsid w:val="00331D74"/>
    <w:rsid w:val="00332B0C"/>
    <w:rsid w:val="00333145"/>
    <w:rsid w:val="00333B90"/>
    <w:rsid w:val="00334763"/>
    <w:rsid w:val="00334BBB"/>
    <w:rsid w:val="00335FD4"/>
    <w:rsid w:val="00336837"/>
    <w:rsid w:val="00336954"/>
    <w:rsid w:val="003369BB"/>
    <w:rsid w:val="003371C6"/>
    <w:rsid w:val="00337418"/>
    <w:rsid w:val="00337E24"/>
    <w:rsid w:val="003406B4"/>
    <w:rsid w:val="00340ED9"/>
    <w:rsid w:val="00340F0D"/>
    <w:rsid w:val="00340FC5"/>
    <w:rsid w:val="003410F1"/>
    <w:rsid w:val="00341115"/>
    <w:rsid w:val="003421F3"/>
    <w:rsid w:val="00342549"/>
    <w:rsid w:val="003427A6"/>
    <w:rsid w:val="00342A3B"/>
    <w:rsid w:val="00343595"/>
    <w:rsid w:val="003436A3"/>
    <w:rsid w:val="003452B6"/>
    <w:rsid w:val="00346702"/>
    <w:rsid w:val="00347361"/>
    <w:rsid w:val="0035016D"/>
    <w:rsid w:val="0035052F"/>
    <w:rsid w:val="00350B36"/>
    <w:rsid w:val="003511B3"/>
    <w:rsid w:val="00351711"/>
    <w:rsid w:val="00351B7B"/>
    <w:rsid w:val="00351BCD"/>
    <w:rsid w:val="0035213E"/>
    <w:rsid w:val="00352A6B"/>
    <w:rsid w:val="00352AE4"/>
    <w:rsid w:val="003533DF"/>
    <w:rsid w:val="00353721"/>
    <w:rsid w:val="0035378A"/>
    <w:rsid w:val="00353A10"/>
    <w:rsid w:val="00355891"/>
    <w:rsid w:val="00355A76"/>
    <w:rsid w:val="00355B7F"/>
    <w:rsid w:val="00355E3A"/>
    <w:rsid w:val="00355E72"/>
    <w:rsid w:val="003561A9"/>
    <w:rsid w:val="003568F8"/>
    <w:rsid w:val="00356DC2"/>
    <w:rsid w:val="0035702B"/>
    <w:rsid w:val="00357A1A"/>
    <w:rsid w:val="00360667"/>
    <w:rsid w:val="00360C82"/>
    <w:rsid w:val="003616A4"/>
    <w:rsid w:val="00361D36"/>
    <w:rsid w:val="0036204C"/>
    <w:rsid w:val="003621A3"/>
    <w:rsid w:val="00363667"/>
    <w:rsid w:val="00363ABC"/>
    <w:rsid w:val="003643D7"/>
    <w:rsid w:val="00364510"/>
    <w:rsid w:val="003645E7"/>
    <w:rsid w:val="003651A1"/>
    <w:rsid w:val="00365E96"/>
    <w:rsid w:val="00366FA1"/>
    <w:rsid w:val="00367757"/>
    <w:rsid w:val="0037004C"/>
    <w:rsid w:val="003703CB"/>
    <w:rsid w:val="0037119B"/>
    <w:rsid w:val="003716D6"/>
    <w:rsid w:val="00371EED"/>
    <w:rsid w:val="00372392"/>
    <w:rsid w:val="003723A2"/>
    <w:rsid w:val="00372A7D"/>
    <w:rsid w:val="003739A1"/>
    <w:rsid w:val="00373E10"/>
    <w:rsid w:val="0037427C"/>
    <w:rsid w:val="0037671A"/>
    <w:rsid w:val="00377746"/>
    <w:rsid w:val="00380C19"/>
    <w:rsid w:val="00380EBB"/>
    <w:rsid w:val="003810F4"/>
    <w:rsid w:val="003819DC"/>
    <w:rsid w:val="00381C0D"/>
    <w:rsid w:val="00381D0A"/>
    <w:rsid w:val="00381DC7"/>
    <w:rsid w:val="00381F6C"/>
    <w:rsid w:val="00382788"/>
    <w:rsid w:val="00382B41"/>
    <w:rsid w:val="003832DC"/>
    <w:rsid w:val="00383F0D"/>
    <w:rsid w:val="00383FA7"/>
    <w:rsid w:val="00384193"/>
    <w:rsid w:val="00384205"/>
    <w:rsid w:val="00384EED"/>
    <w:rsid w:val="003862C3"/>
    <w:rsid w:val="00386A4C"/>
    <w:rsid w:val="0038714A"/>
    <w:rsid w:val="00387985"/>
    <w:rsid w:val="00387EF5"/>
    <w:rsid w:val="003900A4"/>
    <w:rsid w:val="00390EB8"/>
    <w:rsid w:val="00390EDA"/>
    <w:rsid w:val="00391BE3"/>
    <w:rsid w:val="00391C96"/>
    <w:rsid w:val="003923AD"/>
    <w:rsid w:val="00393AB1"/>
    <w:rsid w:val="00393C91"/>
    <w:rsid w:val="00393FA3"/>
    <w:rsid w:val="0039412B"/>
    <w:rsid w:val="00394CF5"/>
    <w:rsid w:val="0039604D"/>
    <w:rsid w:val="0039611D"/>
    <w:rsid w:val="00396450"/>
    <w:rsid w:val="00396D16"/>
    <w:rsid w:val="003A0935"/>
    <w:rsid w:val="003A104D"/>
    <w:rsid w:val="003A15B6"/>
    <w:rsid w:val="003A1ABF"/>
    <w:rsid w:val="003A201E"/>
    <w:rsid w:val="003A27CB"/>
    <w:rsid w:val="003A2E9C"/>
    <w:rsid w:val="003A3653"/>
    <w:rsid w:val="003A38B6"/>
    <w:rsid w:val="003A41E4"/>
    <w:rsid w:val="003A47CF"/>
    <w:rsid w:val="003A4FE1"/>
    <w:rsid w:val="003A557A"/>
    <w:rsid w:val="003A6324"/>
    <w:rsid w:val="003A635E"/>
    <w:rsid w:val="003A6D12"/>
    <w:rsid w:val="003A6D6C"/>
    <w:rsid w:val="003A6DBE"/>
    <w:rsid w:val="003A7962"/>
    <w:rsid w:val="003B05C1"/>
    <w:rsid w:val="003B2161"/>
    <w:rsid w:val="003B23EB"/>
    <w:rsid w:val="003B3117"/>
    <w:rsid w:val="003B3565"/>
    <w:rsid w:val="003B3E7B"/>
    <w:rsid w:val="003B57AB"/>
    <w:rsid w:val="003B5800"/>
    <w:rsid w:val="003B5D1A"/>
    <w:rsid w:val="003B66C5"/>
    <w:rsid w:val="003B7483"/>
    <w:rsid w:val="003B7BC8"/>
    <w:rsid w:val="003B7C7F"/>
    <w:rsid w:val="003C0413"/>
    <w:rsid w:val="003C0C26"/>
    <w:rsid w:val="003C0D0C"/>
    <w:rsid w:val="003C0DA1"/>
    <w:rsid w:val="003C11D7"/>
    <w:rsid w:val="003C1312"/>
    <w:rsid w:val="003C1728"/>
    <w:rsid w:val="003C2007"/>
    <w:rsid w:val="003C3310"/>
    <w:rsid w:val="003C4C53"/>
    <w:rsid w:val="003C6888"/>
    <w:rsid w:val="003C6D1F"/>
    <w:rsid w:val="003C6D51"/>
    <w:rsid w:val="003C7216"/>
    <w:rsid w:val="003D0081"/>
    <w:rsid w:val="003D0826"/>
    <w:rsid w:val="003D0A91"/>
    <w:rsid w:val="003D0F1F"/>
    <w:rsid w:val="003D17A2"/>
    <w:rsid w:val="003D1A37"/>
    <w:rsid w:val="003D4B4C"/>
    <w:rsid w:val="003D4CBF"/>
    <w:rsid w:val="003D4EFC"/>
    <w:rsid w:val="003D50D2"/>
    <w:rsid w:val="003D56D5"/>
    <w:rsid w:val="003D5DCB"/>
    <w:rsid w:val="003D6692"/>
    <w:rsid w:val="003D6F36"/>
    <w:rsid w:val="003D7514"/>
    <w:rsid w:val="003D788C"/>
    <w:rsid w:val="003D7D85"/>
    <w:rsid w:val="003E0A7E"/>
    <w:rsid w:val="003E0E02"/>
    <w:rsid w:val="003E0E80"/>
    <w:rsid w:val="003E12BD"/>
    <w:rsid w:val="003E2447"/>
    <w:rsid w:val="003E2968"/>
    <w:rsid w:val="003E3A8C"/>
    <w:rsid w:val="003E3ABC"/>
    <w:rsid w:val="003E3C30"/>
    <w:rsid w:val="003E4491"/>
    <w:rsid w:val="003E47BE"/>
    <w:rsid w:val="003E4B38"/>
    <w:rsid w:val="003E4F0B"/>
    <w:rsid w:val="003E576C"/>
    <w:rsid w:val="003E656C"/>
    <w:rsid w:val="003E657F"/>
    <w:rsid w:val="003E6759"/>
    <w:rsid w:val="003E69F6"/>
    <w:rsid w:val="003E6C2A"/>
    <w:rsid w:val="003E71D0"/>
    <w:rsid w:val="003E7F9C"/>
    <w:rsid w:val="003E7FB4"/>
    <w:rsid w:val="003F013D"/>
    <w:rsid w:val="003F0800"/>
    <w:rsid w:val="003F08E8"/>
    <w:rsid w:val="003F1A72"/>
    <w:rsid w:val="003F1DA4"/>
    <w:rsid w:val="003F21A6"/>
    <w:rsid w:val="003F21D0"/>
    <w:rsid w:val="003F2306"/>
    <w:rsid w:val="003F27D5"/>
    <w:rsid w:val="003F2910"/>
    <w:rsid w:val="003F2930"/>
    <w:rsid w:val="003F447E"/>
    <w:rsid w:val="003F5304"/>
    <w:rsid w:val="003F5516"/>
    <w:rsid w:val="003F61EC"/>
    <w:rsid w:val="003F6A59"/>
    <w:rsid w:val="003F7DF6"/>
    <w:rsid w:val="003F7EA5"/>
    <w:rsid w:val="00400E16"/>
    <w:rsid w:val="00400E73"/>
    <w:rsid w:val="004023AA"/>
    <w:rsid w:val="0040370D"/>
    <w:rsid w:val="004041D6"/>
    <w:rsid w:val="00405F3D"/>
    <w:rsid w:val="004061DD"/>
    <w:rsid w:val="0040734E"/>
    <w:rsid w:val="0040782C"/>
    <w:rsid w:val="00407900"/>
    <w:rsid w:val="00407AFD"/>
    <w:rsid w:val="00407CA6"/>
    <w:rsid w:val="00407F9F"/>
    <w:rsid w:val="0041097E"/>
    <w:rsid w:val="00410C01"/>
    <w:rsid w:val="0041193B"/>
    <w:rsid w:val="004122AC"/>
    <w:rsid w:val="00412A3F"/>
    <w:rsid w:val="004131D9"/>
    <w:rsid w:val="0041390E"/>
    <w:rsid w:val="00414BB3"/>
    <w:rsid w:val="00415963"/>
    <w:rsid w:val="0041669D"/>
    <w:rsid w:val="00416961"/>
    <w:rsid w:val="00416AC5"/>
    <w:rsid w:val="004201F7"/>
    <w:rsid w:val="00421E1E"/>
    <w:rsid w:val="00421EAB"/>
    <w:rsid w:val="00424F01"/>
    <w:rsid w:val="00426620"/>
    <w:rsid w:val="0042735E"/>
    <w:rsid w:val="00427BCC"/>
    <w:rsid w:val="00430D05"/>
    <w:rsid w:val="004318BE"/>
    <w:rsid w:val="004327E4"/>
    <w:rsid w:val="00432B1B"/>
    <w:rsid w:val="0043340B"/>
    <w:rsid w:val="00433E63"/>
    <w:rsid w:val="00434BE2"/>
    <w:rsid w:val="00435458"/>
    <w:rsid w:val="00435C19"/>
    <w:rsid w:val="00435C42"/>
    <w:rsid w:val="00437000"/>
    <w:rsid w:val="004374B6"/>
    <w:rsid w:val="00437A99"/>
    <w:rsid w:val="00440001"/>
    <w:rsid w:val="004407C5"/>
    <w:rsid w:val="00440E69"/>
    <w:rsid w:val="00441CFA"/>
    <w:rsid w:val="00441DB5"/>
    <w:rsid w:val="00442C27"/>
    <w:rsid w:val="004434C8"/>
    <w:rsid w:val="00444983"/>
    <w:rsid w:val="00444F8C"/>
    <w:rsid w:val="004453C9"/>
    <w:rsid w:val="00445A1C"/>
    <w:rsid w:val="0044674B"/>
    <w:rsid w:val="00446771"/>
    <w:rsid w:val="0044680A"/>
    <w:rsid w:val="00446AD9"/>
    <w:rsid w:val="004474E3"/>
    <w:rsid w:val="004476B3"/>
    <w:rsid w:val="00450BFC"/>
    <w:rsid w:val="00453767"/>
    <w:rsid w:val="00453897"/>
    <w:rsid w:val="004542E4"/>
    <w:rsid w:val="00454518"/>
    <w:rsid w:val="00454B84"/>
    <w:rsid w:val="004555BE"/>
    <w:rsid w:val="004555BF"/>
    <w:rsid w:val="00455A36"/>
    <w:rsid w:val="00455F90"/>
    <w:rsid w:val="0045677F"/>
    <w:rsid w:val="004567A8"/>
    <w:rsid w:val="00456EF9"/>
    <w:rsid w:val="00456FB2"/>
    <w:rsid w:val="00457221"/>
    <w:rsid w:val="0045796F"/>
    <w:rsid w:val="0046072B"/>
    <w:rsid w:val="004607BA"/>
    <w:rsid w:val="00460DDF"/>
    <w:rsid w:val="00460DFE"/>
    <w:rsid w:val="00461017"/>
    <w:rsid w:val="00461845"/>
    <w:rsid w:val="0046198D"/>
    <w:rsid w:val="00461FA9"/>
    <w:rsid w:val="00463FC2"/>
    <w:rsid w:val="004648C5"/>
    <w:rsid w:val="0046666E"/>
    <w:rsid w:val="004667D7"/>
    <w:rsid w:val="00466B68"/>
    <w:rsid w:val="00467069"/>
    <w:rsid w:val="004678D4"/>
    <w:rsid w:val="00470165"/>
    <w:rsid w:val="00470E06"/>
    <w:rsid w:val="00470FA8"/>
    <w:rsid w:val="0047197D"/>
    <w:rsid w:val="00471C06"/>
    <w:rsid w:val="00472352"/>
    <w:rsid w:val="00473343"/>
    <w:rsid w:val="00473485"/>
    <w:rsid w:val="004736B9"/>
    <w:rsid w:val="00473B6E"/>
    <w:rsid w:val="00473E66"/>
    <w:rsid w:val="00475029"/>
    <w:rsid w:val="0047550E"/>
    <w:rsid w:val="00475FA8"/>
    <w:rsid w:val="004761B3"/>
    <w:rsid w:val="0047739E"/>
    <w:rsid w:val="00477D10"/>
    <w:rsid w:val="00481649"/>
    <w:rsid w:val="004818D8"/>
    <w:rsid w:val="004822A4"/>
    <w:rsid w:val="004822F3"/>
    <w:rsid w:val="00483D3E"/>
    <w:rsid w:val="00483DD0"/>
    <w:rsid w:val="00483ED7"/>
    <w:rsid w:val="004843C4"/>
    <w:rsid w:val="0048497D"/>
    <w:rsid w:val="00484B9D"/>
    <w:rsid w:val="00485350"/>
    <w:rsid w:val="004865D5"/>
    <w:rsid w:val="00486D5B"/>
    <w:rsid w:val="00487A1F"/>
    <w:rsid w:val="004905B3"/>
    <w:rsid w:val="00490C7C"/>
    <w:rsid w:val="00491116"/>
    <w:rsid w:val="0049166A"/>
    <w:rsid w:val="00491C2A"/>
    <w:rsid w:val="00491E6B"/>
    <w:rsid w:val="00491F4A"/>
    <w:rsid w:val="00492263"/>
    <w:rsid w:val="00492450"/>
    <w:rsid w:val="00493065"/>
    <w:rsid w:val="004938DF"/>
    <w:rsid w:val="00493D19"/>
    <w:rsid w:val="00494756"/>
    <w:rsid w:val="00494A79"/>
    <w:rsid w:val="00494E96"/>
    <w:rsid w:val="00494F18"/>
    <w:rsid w:val="004953B5"/>
    <w:rsid w:val="00495A6C"/>
    <w:rsid w:val="00496A9B"/>
    <w:rsid w:val="00496B77"/>
    <w:rsid w:val="004970D1"/>
    <w:rsid w:val="004A057E"/>
    <w:rsid w:val="004A088B"/>
    <w:rsid w:val="004A1535"/>
    <w:rsid w:val="004A1824"/>
    <w:rsid w:val="004A2817"/>
    <w:rsid w:val="004A29EE"/>
    <w:rsid w:val="004A2EF8"/>
    <w:rsid w:val="004A35BF"/>
    <w:rsid w:val="004A3677"/>
    <w:rsid w:val="004A44A3"/>
    <w:rsid w:val="004A4830"/>
    <w:rsid w:val="004A49E9"/>
    <w:rsid w:val="004A55AD"/>
    <w:rsid w:val="004A58B2"/>
    <w:rsid w:val="004A5D6B"/>
    <w:rsid w:val="004A64B3"/>
    <w:rsid w:val="004A66C7"/>
    <w:rsid w:val="004A6E92"/>
    <w:rsid w:val="004A715A"/>
    <w:rsid w:val="004A71A0"/>
    <w:rsid w:val="004A724B"/>
    <w:rsid w:val="004A7367"/>
    <w:rsid w:val="004A770E"/>
    <w:rsid w:val="004A7C06"/>
    <w:rsid w:val="004A7CF6"/>
    <w:rsid w:val="004B226C"/>
    <w:rsid w:val="004B254E"/>
    <w:rsid w:val="004B265C"/>
    <w:rsid w:val="004B3A22"/>
    <w:rsid w:val="004B3D21"/>
    <w:rsid w:val="004B43D8"/>
    <w:rsid w:val="004B4C38"/>
    <w:rsid w:val="004B5426"/>
    <w:rsid w:val="004B5462"/>
    <w:rsid w:val="004B5622"/>
    <w:rsid w:val="004B5DE6"/>
    <w:rsid w:val="004B6022"/>
    <w:rsid w:val="004B73E3"/>
    <w:rsid w:val="004B75AB"/>
    <w:rsid w:val="004C0C0C"/>
    <w:rsid w:val="004C0CE1"/>
    <w:rsid w:val="004C23A1"/>
    <w:rsid w:val="004C4FA4"/>
    <w:rsid w:val="004C5480"/>
    <w:rsid w:val="004C5649"/>
    <w:rsid w:val="004C65ED"/>
    <w:rsid w:val="004C702B"/>
    <w:rsid w:val="004C7705"/>
    <w:rsid w:val="004C78C2"/>
    <w:rsid w:val="004D051C"/>
    <w:rsid w:val="004D0597"/>
    <w:rsid w:val="004D0805"/>
    <w:rsid w:val="004D0807"/>
    <w:rsid w:val="004D14A6"/>
    <w:rsid w:val="004D221A"/>
    <w:rsid w:val="004D228E"/>
    <w:rsid w:val="004D244F"/>
    <w:rsid w:val="004D24F2"/>
    <w:rsid w:val="004D327B"/>
    <w:rsid w:val="004D345B"/>
    <w:rsid w:val="004D3C2D"/>
    <w:rsid w:val="004D4721"/>
    <w:rsid w:val="004D5606"/>
    <w:rsid w:val="004D5ADE"/>
    <w:rsid w:val="004D6157"/>
    <w:rsid w:val="004D679B"/>
    <w:rsid w:val="004D69D4"/>
    <w:rsid w:val="004D77DC"/>
    <w:rsid w:val="004E03FF"/>
    <w:rsid w:val="004E118E"/>
    <w:rsid w:val="004E1236"/>
    <w:rsid w:val="004E131C"/>
    <w:rsid w:val="004E1D68"/>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5385"/>
    <w:rsid w:val="004F5418"/>
    <w:rsid w:val="004F58BC"/>
    <w:rsid w:val="004F58CA"/>
    <w:rsid w:val="004F5E24"/>
    <w:rsid w:val="004F60A9"/>
    <w:rsid w:val="004F6211"/>
    <w:rsid w:val="004F6552"/>
    <w:rsid w:val="004F6F3D"/>
    <w:rsid w:val="004F73A5"/>
    <w:rsid w:val="004F76F4"/>
    <w:rsid w:val="004F79E8"/>
    <w:rsid w:val="00500786"/>
    <w:rsid w:val="00501087"/>
    <w:rsid w:val="00501FA3"/>
    <w:rsid w:val="005021E6"/>
    <w:rsid w:val="00502CE9"/>
    <w:rsid w:val="00502EB2"/>
    <w:rsid w:val="00503992"/>
    <w:rsid w:val="00503B3A"/>
    <w:rsid w:val="00503E8F"/>
    <w:rsid w:val="0050449A"/>
    <w:rsid w:val="00504E75"/>
    <w:rsid w:val="005058E9"/>
    <w:rsid w:val="00506B18"/>
    <w:rsid w:val="00506CEC"/>
    <w:rsid w:val="00510E6F"/>
    <w:rsid w:val="00510F75"/>
    <w:rsid w:val="005113BE"/>
    <w:rsid w:val="005125DD"/>
    <w:rsid w:val="00512908"/>
    <w:rsid w:val="005129A1"/>
    <w:rsid w:val="0051371E"/>
    <w:rsid w:val="0051382D"/>
    <w:rsid w:val="00513BF9"/>
    <w:rsid w:val="00514BA5"/>
    <w:rsid w:val="00514D26"/>
    <w:rsid w:val="00516054"/>
    <w:rsid w:val="00516344"/>
    <w:rsid w:val="0051671D"/>
    <w:rsid w:val="00516808"/>
    <w:rsid w:val="00516B3D"/>
    <w:rsid w:val="005172EF"/>
    <w:rsid w:val="00517684"/>
    <w:rsid w:val="005203B7"/>
    <w:rsid w:val="0052072E"/>
    <w:rsid w:val="005213E2"/>
    <w:rsid w:val="005223F3"/>
    <w:rsid w:val="00522916"/>
    <w:rsid w:val="00522A48"/>
    <w:rsid w:val="00523857"/>
    <w:rsid w:val="00523B56"/>
    <w:rsid w:val="005242AC"/>
    <w:rsid w:val="00524657"/>
    <w:rsid w:val="005266F6"/>
    <w:rsid w:val="00526805"/>
    <w:rsid w:val="00526910"/>
    <w:rsid w:val="00527488"/>
    <w:rsid w:val="0052757D"/>
    <w:rsid w:val="0052770D"/>
    <w:rsid w:val="00527855"/>
    <w:rsid w:val="005304D0"/>
    <w:rsid w:val="00530D6B"/>
    <w:rsid w:val="00531843"/>
    <w:rsid w:val="00531C66"/>
    <w:rsid w:val="00531D72"/>
    <w:rsid w:val="005325DA"/>
    <w:rsid w:val="00532F2B"/>
    <w:rsid w:val="005330EE"/>
    <w:rsid w:val="00533EF6"/>
    <w:rsid w:val="00533F7F"/>
    <w:rsid w:val="00534912"/>
    <w:rsid w:val="00534B60"/>
    <w:rsid w:val="00534D3E"/>
    <w:rsid w:val="005350F3"/>
    <w:rsid w:val="00535724"/>
    <w:rsid w:val="005357B3"/>
    <w:rsid w:val="005365BE"/>
    <w:rsid w:val="00536B80"/>
    <w:rsid w:val="00540083"/>
    <w:rsid w:val="0054059A"/>
    <w:rsid w:val="00540FEA"/>
    <w:rsid w:val="00541256"/>
    <w:rsid w:val="005441B2"/>
    <w:rsid w:val="005442D5"/>
    <w:rsid w:val="0054438E"/>
    <w:rsid w:val="00545372"/>
    <w:rsid w:val="0054576E"/>
    <w:rsid w:val="005457F5"/>
    <w:rsid w:val="0054697C"/>
    <w:rsid w:val="00546EF4"/>
    <w:rsid w:val="005473E7"/>
    <w:rsid w:val="0054785C"/>
    <w:rsid w:val="00547A5B"/>
    <w:rsid w:val="005501A1"/>
    <w:rsid w:val="00550B69"/>
    <w:rsid w:val="00550DD0"/>
    <w:rsid w:val="00551346"/>
    <w:rsid w:val="005518A5"/>
    <w:rsid w:val="00551C3E"/>
    <w:rsid w:val="00551DDD"/>
    <w:rsid w:val="00552D60"/>
    <w:rsid w:val="005531EE"/>
    <w:rsid w:val="00553B83"/>
    <w:rsid w:val="005546C7"/>
    <w:rsid w:val="00554EF5"/>
    <w:rsid w:val="00555282"/>
    <w:rsid w:val="005554DB"/>
    <w:rsid w:val="0055657A"/>
    <w:rsid w:val="005574E4"/>
    <w:rsid w:val="00557C6C"/>
    <w:rsid w:val="00557F45"/>
    <w:rsid w:val="005602B5"/>
    <w:rsid w:val="005609CE"/>
    <w:rsid w:val="00561083"/>
    <w:rsid w:val="00562F11"/>
    <w:rsid w:val="005632DA"/>
    <w:rsid w:val="0056331A"/>
    <w:rsid w:val="005634D7"/>
    <w:rsid w:val="005642A8"/>
    <w:rsid w:val="005646BF"/>
    <w:rsid w:val="005650FA"/>
    <w:rsid w:val="005655A3"/>
    <w:rsid w:val="005662DA"/>
    <w:rsid w:val="00566E95"/>
    <w:rsid w:val="0056791E"/>
    <w:rsid w:val="00567EB3"/>
    <w:rsid w:val="00570D48"/>
    <w:rsid w:val="00570E3F"/>
    <w:rsid w:val="00572763"/>
    <w:rsid w:val="00572797"/>
    <w:rsid w:val="005728A9"/>
    <w:rsid w:val="00572B6C"/>
    <w:rsid w:val="00572CAF"/>
    <w:rsid w:val="00572D3D"/>
    <w:rsid w:val="00572EB1"/>
    <w:rsid w:val="00573C46"/>
    <w:rsid w:val="00573CE7"/>
    <w:rsid w:val="00573E45"/>
    <w:rsid w:val="0057426E"/>
    <w:rsid w:val="005756F3"/>
    <w:rsid w:val="00575C14"/>
    <w:rsid w:val="005761D2"/>
    <w:rsid w:val="00576998"/>
    <w:rsid w:val="00577456"/>
    <w:rsid w:val="00577754"/>
    <w:rsid w:val="00577BB6"/>
    <w:rsid w:val="0058102B"/>
    <w:rsid w:val="005813D4"/>
    <w:rsid w:val="00582225"/>
    <w:rsid w:val="005826A6"/>
    <w:rsid w:val="005831DD"/>
    <w:rsid w:val="00583435"/>
    <w:rsid w:val="00583694"/>
    <w:rsid w:val="00583D3F"/>
    <w:rsid w:val="005842BF"/>
    <w:rsid w:val="0058472F"/>
    <w:rsid w:val="0058478D"/>
    <w:rsid w:val="00584912"/>
    <w:rsid w:val="00584B06"/>
    <w:rsid w:val="00584BFC"/>
    <w:rsid w:val="005851B2"/>
    <w:rsid w:val="0058567A"/>
    <w:rsid w:val="005858C3"/>
    <w:rsid w:val="00585C92"/>
    <w:rsid w:val="005865D8"/>
    <w:rsid w:val="00586DD7"/>
    <w:rsid w:val="00586EB0"/>
    <w:rsid w:val="00586F21"/>
    <w:rsid w:val="005871FD"/>
    <w:rsid w:val="005905E4"/>
    <w:rsid w:val="00590850"/>
    <w:rsid w:val="0059102C"/>
    <w:rsid w:val="00591079"/>
    <w:rsid w:val="005923BF"/>
    <w:rsid w:val="00592A98"/>
    <w:rsid w:val="005934EC"/>
    <w:rsid w:val="005936AE"/>
    <w:rsid w:val="005936AF"/>
    <w:rsid w:val="00594020"/>
    <w:rsid w:val="005944E5"/>
    <w:rsid w:val="00594A46"/>
    <w:rsid w:val="00594C55"/>
    <w:rsid w:val="00594C98"/>
    <w:rsid w:val="00594E44"/>
    <w:rsid w:val="0059611C"/>
    <w:rsid w:val="00596C01"/>
    <w:rsid w:val="00597F12"/>
    <w:rsid w:val="005A0195"/>
    <w:rsid w:val="005A2C0F"/>
    <w:rsid w:val="005A2C83"/>
    <w:rsid w:val="005A2C9F"/>
    <w:rsid w:val="005A34F6"/>
    <w:rsid w:val="005A36CA"/>
    <w:rsid w:val="005A3E77"/>
    <w:rsid w:val="005A4684"/>
    <w:rsid w:val="005A4EDF"/>
    <w:rsid w:val="005A5317"/>
    <w:rsid w:val="005A5B67"/>
    <w:rsid w:val="005A63BE"/>
    <w:rsid w:val="005A6C2C"/>
    <w:rsid w:val="005A6F63"/>
    <w:rsid w:val="005A77C6"/>
    <w:rsid w:val="005A7BC5"/>
    <w:rsid w:val="005B015C"/>
    <w:rsid w:val="005B0273"/>
    <w:rsid w:val="005B0621"/>
    <w:rsid w:val="005B142A"/>
    <w:rsid w:val="005B15F6"/>
    <w:rsid w:val="005B17D5"/>
    <w:rsid w:val="005B1813"/>
    <w:rsid w:val="005B21D8"/>
    <w:rsid w:val="005B25F1"/>
    <w:rsid w:val="005B286F"/>
    <w:rsid w:val="005B288E"/>
    <w:rsid w:val="005B5098"/>
    <w:rsid w:val="005B57AD"/>
    <w:rsid w:val="005B6109"/>
    <w:rsid w:val="005B64D0"/>
    <w:rsid w:val="005B662F"/>
    <w:rsid w:val="005B6B71"/>
    <w:rsid w:val="005B6F97"/>
    <w:rsid w:val="005B79EA"/>
    <w:rsid w:val="005C00C2"/>
    <w:rsid w:val="005C0B1C"/>
    <w:rsid w:val="005C17B3"/>
    <w:rsid w:val="005C1CAA"/>
    <w:rsid w:val="005C25B7"/>
    <w:rsid w:val="005C3A13"/>
    <w:rsid w:val="005C3E08"/>
    <w:rsid w:val="005C3EA0"/>
    <w:rsid w:val="005C4616"/>
    <w:rsid w:val="005C48DB"/>
    <w:rsid w:val="005C4A86"/>
    <w:rsid w:val="005C541A"/>
    <w:rsid w:val="005C5F0E"/>
    <w:rsid w:val="005C7656"/>
    <w:rsid w:val="005D0520"/>
    <w:rsid w:val="005D0DB9"/>
    <w:rsid w:val="005D1877"/>
    <w:rsid w:val="005D1DAC"/>
    <w:rsid w:val="005D27EE"/>
    <w:rsid w:val="005D2E91"/>
    <w:rsid w:val="005D38FB"/>
    <w:rsid w:val="005D4473"/>
    <w:rsid w:val="005D5A2E"/>
    <w:rsid w:val="005D5D7E"/>
    <w:rsid w:val="005D643C"/>
    <w:rsid w:val="005D6923"/>
    <w:rsid w:val="005D7742"/>
    <w:rsid w:val="005E0079"/>
    <w:rsid w:val="005E066C"/>
    <w:rsid w:val="005E0AAF"/>
    <w:rsid w:val="005E1829"/>
    <w:rsid w:val="005E2BA9"/>
    <w:rsid w:val="005E2C44"/>
    <w:rsid w:val="005E300B"/>
    <w:rsid w:val="005E3280"/>
    <w:rsid w:val="005E485D"/>
    <w:rsid w:val="005E4A34"/>
    <w:rsid w:val="005E5087"/>
    <w:rsid w:val="005E50BD"/>
    <w:rsid w:val="005E5A4E"/>
    <w:rsid w:val="005E64D8"/>
    <w:rsid w:val="005E6DD3"/>
    <w:rsid w:val="005E73F4"/>
    <w:rsid w:val="005F0401"/>
    <w:rsid w:val="005F0E08"/>
    <w:rsid w:val="005F1E30"/>
    <w:rsid w:val="005F21AF"/>
    <w:rsid w:val="005F3174"/>
    <w:rsid w:val="005F32BA"/>
    <w:rsid w:val="005F48CD"/>
    <w:rsid w:val="005F4B88"/>
    <w:rsid w:val="005F6A79"/>
    <w:rsid w:val="005F6BC9"/>
    <w:rsid w:val="005F768F"/>
    <w:rsid w:val="005F7792"/>
    <w:rsid w:val="00600A54"/>
    <w:rsid w:val="00600BB7"/>
    <w:rsid w:val="00600E5D"/>
    <w:rsid w:val="006012B9"/>
    <w:rsid w:val="00602547"/>
    <w:rsid w:val="00604472"/>
    <w:rsid w:val="00604D35"/>
    <w:rsid w:val="00604E6A"/>
    <w:rsid w:val="00604EAF"/>
    <w:rsid w:val="006050F1"/>
    <w:rsid w:val="00605743"/>
    <w:rsid w:val="00606F7E"/>
    <w:rsid w:val="00607113"/>
    <w:rsid w:val="0060743C"/>
    <w:rsid w:val="006079DE"/>
    <w:rsid w:val="0061044B"/>
    <w:rsid w:val="0061053E"/>
    <w:rsid w:val="00610758"/>
    <w:rsid w:val="0061083C"/>
    <w:rsid w:val="00610971"/>
    <w:rsid w:val="00610D6C"/>
    <w:rsid w:val="0061138D"/>
    <w:rsid w:val="00611B92"/>
    <w:rsid w:val="00611D7A"/>
    <w:rsid w:val="0061258C"/>
    <w:rsid w:val="00613707"/>
    <w:rsid w:val="00614537"/>
    <w:rsid w:val="00615149"/>
    <w:rsid w:val="00615686"/>
    <w:rsid w:val="00615C80"/>
    <w:rsid w:val="00615D4F"/>
    <w:rsid w:val="00615EEE"/>
    <w:rsid w:val="006176FA"/>
    <w:rsid w:val="006178E0"/>
    <w:rsid w:val="00617A6F"/>
    <w:rsid w:val="00620452"/>
    <w:rsid w:val="00620563"/>
    <w:rsid w:val="00620B0F"/>
    <w:rsid w:val="006214DB"/>
    <w:rsid w:val="00621C57"/>
    <w:rsid w:val="00621D26"/>
    <w:rsid w:val="00622936"/>
    <w:rsid w:val="00623624"/>
    <w:rsid w:val="00623FA7"/>
    <w:rsid w:val="0062483A"/>
    <w:rsid w:val="00624BC9"/>
    <w:rsid w:val="00625940"/>
    <w:rsid w:val="00625CEF"/>
    <w:rsid w:val="00625F30"/>
    <w:rsid w:val="00626DE8"/>
    <w:rsid w:val="0062747E"/>
    <w:rsid w:val="0062772E"/>
    <w:rsid w:val="00627890"/>
    <w:rsid w:val="00627D95"/>
    <w:rsid w:val="006300CA"/>
    <w:rsid w:val="00630165"/>
    <w:rsid w:val="006302A6"/>
    <w:rsid w:val="00630D2E"/>
    <w:rsid w:val="00631181"/>
    <w:rsid w:val="006314DA"/>
    <w:rsid w:val="0063308C"/>
    <w:rsid w:val="0063381B"/>
    <w:rsid w:val="00634784"/>
    <w:rsid w:val="00634C72"/>
    <w:rsid w:val="0063595B"/>
    <w:rsid w:val="00635D14"/>
    <w:rsid w:val="00636332"/>
    <w:rsid w:val="006407A8"/>
    <w:rsid w:val="006409C9"/>
    <w:rsid w:val="00641134"/>
    <w:rsid w:val="006418C7"/>
    <w:rsid w:val="00641C1D"/>
    <w:rsid w:val="00642661"/>
    <w:rsid w:val="006428D6"/>
    <w:rsid w:val="006429F4"/>
    <w:rsid w:val="006429F8"/>
    <w:rsid w:val="00642ED4"/>
    <w:rsid w:val="006431D1"/>
    <w:rsid w:val="0064361F"/>
    <w:rsid w:val="006438A5"/>
    <w:rsid w:val="006439F7"/>
    <w:rsid w:val="00643D70"/>
    <w:rsid w:val="00643E4A"/>
    <w:rsid w:val="00643FDE"/>
    <w:rsid w:val="0064476B"/>
    <w:rsid w:val="00645127"/>
    <w:rsid w:val="00646458"/>
    <w:rsid w:val="006464D4"/>
    <w:rsid w:val="006470AE"/>
    <w:rsid w:val="00647E1E"/>
    <w:rsid w:val="00651400"/>
    <w:rsid w:val="0065169D"/>
    <w:rsid w:val="00652E41"/>
    <w:rsid w:val="00653D47"/>
    <w:rsid w:val="0065407D"/>
    <w:rsid w:val="00654A1C"/>
    <w:rsid w:val="006552E2"/>
    <w:rsid w:val="00656122"/>
    <w:rsid w:val="00656298"/>
    <w:rsid w:val="006574A6"/>
    <w:rsid w:val="0066041B"/>
    <w:rsid w:val="0066145F"/>
    <w:rsid w:val="00661F1C"/>
    <w:rsid w:val="0066303A"/>
    <w:rsid w:val="006631D6"/>
    <w:rsid w:val="006631D9"/>
    <w:rsid w:val="006645D7"/>
    <w:rsid w:val="00664C7E"/>
    <w:rsid w:val="00664EE1"/>
    <w:rsid w:val="00665399"/>
    <w:rsid w:val="0066605D"/>
    <w:rsid w:val="006660C6"/>
    <w:rsid w:val="00666395"/>
    <w:rsid w:val="00666DD8"/>
    <w:rsid w:val="0066731F"/>
    <w:rsid w:val="0066736F"/>
    <w:rsid w:val="006705F0"/>
    <w:rsid w:val="0067086D"/>
    <w:rsid w:val="00670B5A"/>
    <w:rsid w:val="00670B7C"/>
    <w:rsid w:val="00670E91"/>
    <w:rsid w:val="00671139"/>
    <w:rsid w:val="00671149"/>
    <w:rsid w:val="00671283"/>
    <w:rsid w:val="00671DF8"/>
    <w:rsid w:val="00672172"/>
    <w:rsid w:val="00672346"/>
    <w:rsid w:val="00672394"/>
    <w:rsid w:val="00672617"/>
    <w:rsid w:val="006726F6"/>
    <w:rsid w:val="006726FE"/>
    <w:rsid w:val="006736F7"/>
    <w:rsid w:val="006739D5"/>
    <w:rsid w:val="00673B4E"/>
    <w:rsid w:val="00673F38"/>
    <w:rsid w:val="00674A87"/>
    <w:rsid w:val="0067571A"/>
    <w:rsid w:val="00675B36"/>
    <w:rsid w:val="00675D10"/>
    <w:rsid w:val="006765FF"/>
    <w:rsid w:val="00677958"/>
    <w:rsid w:val="00680DBF"/>
    <w:rsid w:val="00681497"/>
    <w:rsid w:val="0068159B"/>
    <w:rsid w:val="00681942"/>
    <w:rsid w:val="00681A7D"/>
    <w:rsid w:val="00683590"/>
    <w:rsid w:val="0068397D"/>
    <w:rsid w:val="00683A98"/>
    <w:rsid w:val="0068422A"/>
    <w:rsid w:val="00684726"/>
    <w:rsid w:val="006853A9"/>
    <w:rsid w:val="00685676"/>
    <w:rsid w:val="00685CB5"/>
    <w:rsid w:val="00686920"/>
    <w:rsid w:val="00686C8C"/>
    <w:rsid w:val="0068764D"/>
    <w:rsid w:val="006902A5"/>
    <w:rsid w:val="00690574"/>
    <w:rsid w:val="006906C2"/>
    <w:rsid w:val="00690D77"/>
    <w:rsid w:val="00691229"/>
    <w:rsid w:val="00693451"/>
    <w:rsid w:val="00693800"/>
    <w:rsid w:val="00693A52"/>
    <w:rsid w:val="00694F02"/>
    <w:rsid w:val="00695D6A"/>
    <w:rsid w:val="00696285"/>
    <w:rsid w:val="0069655C"/>
    <w:rsid w:val="006A0AD9"/>
    <w:rsid w:val="006A12A6"/>
    <w:rsid w:val="006A1670"/>
    <w:rsid w:val="006A1714"/>
    <w:rsid w:val="006A18B8"/>
    <w:rsid w:val="006A31B6"/>
    <w:rsid w:val="006A443D"/>
    <w:rsid w:val="006A4792"/>
    <w:rsid w:val="006A4BC4"/>
    <w:rsid w:val="006A5129"/>
    <w:rsid w:val="006A664F"/>
    <w:rsid w:val="006A6789"/>
    <w:rsid w:val="006A6838"/>
    <w:rsid w:val="006A6996"/>
    <w:rsid w:val="006A6C31"/>
    <w:rsid w:val="006A7D56"/>
    <w:rsid w:val="006B007A"/>
    <w:rsid w:val="006B178C"/>
    <w:rsid w:val="006B1CA7"/>
    <w:rsid w:val="006B23BF"/>
    <w:rsid w:val="006B269E"/>
    <w:rsid w:val="006B2F6F"/>
    <w:rsid w:val="006B30B0"/>
    <w:rsid w:val="006B3669"/>
    <w:rsid w:val="006B3BF2"/>
    <w:rsid w:val="006B4EF4"/>
    <w:rsid w:val="006B5246"/>
    <w:rsid w:val="006B54BE"/>
    <w:rsid w:val="006B595B"/>
    <w:rsid w:val="006C0933"/>
    <w:rsid w:val="006C09F2"/>
    <w:rsid w:val="006C0BB4"/>
    <w:rsid w:val="006C0EE6"/>
    <w:rsid w:val="006C1F44"/>
    <w:rsid w:val="006C366D"/>
    <w:rsid w:val="006C3E60"/>
    <w:rsid w:val="006C720E"/>
    <w:rsid w:val="006C73D1"/>
    <w:rsid w:val="006C76A0"/>
    <w:rsid w:val="006D0082"/>
    <w:rsid w:val="006D0086"/>
    <w:rsid w:val="006D059C"/>
    <w:rsid w:val="006D0D08"/>
    <w:rsid w:val="006D16E0"/>
    <w:rsid w:val="006D1E5C"/>
    <w:rsid w:val="006D226B"/>
    <w:rsid w:val="006D2F71"/>
    <w:rsid w:val="006D3886"/>
    <w:rsid w:val="006D39AD"/>
    <w:rsid w:val="006D53C8"/>
    <w:rsid w:val="006D54A5"/>
    <w:rsid w:val="006D59DC"/>
    <w:rsid w:val="006D59E1"/>
    <w:rsid w:val="006D610E"/>
    <w:rsid w:val="006D6B98"/>
    <w:rsid w:val="006D6E4F"/>
    <w:rsid w:val="006D6FC7"/>
    <w:rsid w:val="006E00A6"/>
    <w:rsid w:val="006E04B9"/>
    <w:rsid w:val="006E079A"/>
    <w:rsid w:val="006E0B67"/>
    <w:rsid w:val="006E0CB0"/>
    <w:rsid w:val="006E208E"/>
    <w:rsid w:val="006E21E4"/>
    <w:rsid w:val="006E33BE"/>
    <w:rsid w:val="006E3A1C"/>
    <w:rsid w:val="006E46B3"/>
    <w:rsid w:val="006E59BA"/>
    <w:rsid w:val="006E6B63"/>
    <w:rsid w:val="006E79EC"/>
    <w:rsid w:val="006F14B7"/>
    <w:rsid w:val="006F1D76"/>
    <w:rsid w:val="006F2236"/>
    <w:rsid w:val="006F2FA6"/>
    <w:rsid w:val="006F3474"/>
    <w:rsid w:val="006F495F"/>
    <w:rsid w:val="006F4DAF"/>
    <w:rsid w:val="006F6366"/>
    <w:rsid w:val="006F6858"/>
    <w:rsid w:val="006F6997"/>
    <w:rsid w:val="006F6EDB"/>
    <w:rsid w:val="006F6F67"/>
    <w:rsid w:val="006F70D8"/>
    <w:rsid w:val="006F736D"/>
    <w:rsid w:val="006F7573"/>
    <w:rsid w:val="006F758D"/>
    <w:rsid w:val="006F77CF"/>
    <w:rsid w:val="006F786E"/>
    <w:rsid w:val="006F7ADA"/>
    <w:rsid w:val="006F7C2C"/>
    <w:rsid w:val="00700B53"/>
    <w:rsid w:val="00700BE2"/>
    <w:rsid w:val="00701F6E"/>
    <w:rsid w:val="00701FD2"/>
    <w:rsid w:val="00702276"/>
    <w:rsid w:val="00702820"/>
    <w:rsid w:val="0070283A"/>
    <w:rsid w:val="00703478"/>
    <w:rsid w:val="00703CB7"/>
    <w:rsid w:val="00703EBB"/>
    <w:rsid w:val="00703F1B"/>
    <w:rsid w:val="00704724"/>
    <w:rsid w:val="00704A64"/>
    <w:rsid w:val="00705FA1"/>
    <w:rsid w:val="00705FCB"/>
    <w:rsid w:val="007060C9"/>
    <w:rsid w:val="00707064"/>
    <w:rsid w:val="0070709A"/>
    <w:rsid w:val="00707D3A"/>
    <w:rsid w:val="0071066D"/>
    <w:rsid w:val="0071229A"/>
    <w:rsid w:val="007125B7"/>
    <w:rsid w:val="007128FA"/>
    <w:rsid w:val="00712AA2"/>
    <w:rsid w:val="00712E52"/>
    <w:rsid w:val="00712F5A"/>
    <w:rsid w:val="007132D7"/>
    <w:rsid w:val="007136BA"/>
    <w:rsid w:val="00713EB1"/>
    <w:rsid w:val="0071409D"/>
    <w:rsid w:val="00714C39"/>
    <w:rsid w:val="007156C4"/>
    <w:rsid w:val="00716177"/>
    <w:rsid w:val="007169C0"/>
    <w:rsid w:val="007174EE"/>
    <w:rsid w:val="007201C9"/>
    <w:rsid w:val="007201DB"/>
    <w:rsid w:val="0072053F"/>
    <w:rsid w:val="00720AED"/>
    <w:rsid w:val="00720CE4"/>
    <w:rsid w:val="00720D67"/>
    <w:rsid w:val="00721BB2"/>
    <w:rsid w:val="00721FE1"/>
    <w:rsid w:val="007226F2"/>
    <w:rsid w:val="00722A41"/>
    <w:rsid w:val="007237E8"/>
    <w:rsid w:val="00724BF1"/>
    <w:rsid w:val="00724C22"/>
    <w:rsid w:val="0072589F"/>
    <w:rsid w:val="00726AB8"/>
    <w:rsid w:val="00726B94"/>
    <w:rsid w:val="007270F0"/>
    <w:rsid w:val="007277FE"/>
    <w:rsid w:val="007304DD"/>
    <w:rsid w:val="007310F2"/>
    <w:rsid w:val="007316DF"/>
    <w:rsid w:val="00731E22"/>
    <w:rsid w:val="007320A6"/>
    <w:rsid w:val="0073213F"/>
    <w:rsid w:val="00732E28"/>
    <w:rsid w:val="00733013"/>
    <w:rsid w:val="007335C9"/>
    <w:rsid w:val="00733D85"/>
    <w:rsid w:val="007346E2"/>
    <w:rsid w:val="00734861"/>
    <w:rsid w:val="007359D7"/>
    <w:rsid w:val="00735ADE"/>
    <w:rsid w:val="007378BA"/>
    <w:rsid w:val="0074116E"/>
    <w:rsid w:val="00741544"/>
    <w:rsid w:val="007432E4"/>
    <w:rsid w:val="0074377F"/>
    <w:rsid w:val="0074435C"/>
    <w:rsid w:val="00744523"/>
    <w:rsid w:val="00744C6D"/>
    <w:rsid w:val="0074548B"/>
    <w:rsid w:val="007464A1"/>
    <w:rsid w:val="0074667D"/>
    <w:rsid w:val="00746768"/>
    <w:rsid w:val="007468E1"/>
    <w:rsid w:val="00746DAC"/>
    <w:rsid w:val="00746F66"/>
    <w:rsid w:val="00747EC4"/>
    <w:rsid w:val="007503B9"/>
    <w:rsid w:val="007506E8"/>
    <w:rsid w:val="007517B6"/>
    <w:rsid w:val="00751D86"/>
    <w:rsid w:val="00751E8D"/>
    <w:rsid w:val="0075286F"/>
    <w:rsid w:val="0075358A"/>
    <w:rsid w:val="007538D1"/>
    <w:rsid w:val="00753A02"/>
    <w:rsid w:val="0075402D"/>
    <w:rsid w:val="00754097"/>
    <w:rsid w:val="007543D9"/>
    <w:rsid w:val="00756295"/>
    <w:rsid w:val="0076138E"/>
    <w:rsid w:val="00761AD4"/>
    <w:rsid w:val="0076284B"/>
    <w:rsid w:val="00763A8A"/>
    <w:rsid w:val="00763EA2"/>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723"/>
    <w:rsid w:val="00774B66"/>
    <w:rsid w:val="00774D3C"/>
    <w:rsid w:val="00775151"/>
    <w:rsid w:val="007751E2"/>
    <w:rsid w:val="007755FD"/>
    <w:rsid w:val="007764BF"/>
    <w:rsid w:val="00776573"/>
    <w:rsid w:val="00776B4A"/>
    <w:rsid w:val="00776D40"/>
    <w:rsid w:val="0077738A"/>
    <w:rsid w:val="007778F6"/>
    <w:rsid w:val="007801B8"/>
    <w:rsid w:val="007806CB"/>
    <w:rsid w:val="00780B3C"/>
    <w:rsid w:val="00781EB8"/>
    <w:rsid w:val="007828F8"/>
    <w:rsid w:val="00782CB2"/>
    <w:rsid w:val="00783003"/>
    <w:rsid w:val="007831B3"/>
    <w:rsid w:val="00783551"/>
    <w:rsid w:val="0078392A"/>
    <w:rsid w:val="00783A5D"/>
    <w:rsid w:val="007848BE"/>
    <w:rsid w:val="00785178"/>
    <w:rsid w:val="0078572C"/>
    <w:rsid w:val="00785739"/>
    <w:rsid w:val="00786961"/>
    <w:rsid w:val="007876DB"/>
    <w:rsid w:val="00787A8A"/>
    <w:rsid w:val="00790E9F"/>
    <w:rsid w:val="00791465"/>
    <w:rsid w:val="00791F23"/>
    <w:rsid w:val="007922F8"/>
    <w:rsid w:val="007926EB"/>
    <w:rsid w:val="007927AF"/>
    <w:rsid w:val="00792CD6"/>
    <w:rsid w:val="007931BA"/>
    <w:rsid w:val="0079442D"/>
    <w:rsid w:val="00794441"/>
    <w:rsid w:val="007945F2"/>
    <w:rsid w:val="0079497A"/>
    <w:rsid w:val="00795E88"/>
    <w:rsid w:val="0079609B"/>
    <w:rsid w:val="00796155"/>
    <w:rsid w:val="00796522"/>
    <w:rsid w:val="00796A59"/>
    <w:rsid w:val="00797510"/>
    <w:rsid w:val="0079796D"/>
    <w:rsid w:val="00797B01"/>
    <w:rsid w:val="00797D98"/>
    <w:rsid w:val="007A0801"/>
    <w:rsid w:val="007A0FC8"/>
    <w:rsid w:val="007A1122"/>
    <w:rsid w:val="007A35EC"/>
    <w:rsid w:val="007A4999"/>
    <w:rsid w:val="007A4B77"/>
    <w:rsid w:val="007A4CD1"/>
    <w:rsid w:val="007A4DFB"/>
    <w:rsid w:val="007A4E32"/>
    <w:rsid w:val="007A52DC"/>
    <w:rsid w:val="007A58B9"/>
    <w:rsid w:val="007A76A0"/>
    <w:rsid w:val="007A7BD4"/>
    <w:rsid w:val="007B0675"/>
    <w:rsid w:val="007B11B5"/>
    <w:rsid w:val="007B1C2D"/>
    <w:rsid w:val="007B1C9E"/>
    <w:rsid w:val="007B3DFE"/>
    <w:rsid w:val="007B43A5"/>
    <w:rsid w:val="007B446A"/>
    <w:rsid w:val="007B512A"/>
    <w:rsid w:val="007B5967"/>
    <w:rsid w:val="007B5C47"/>
    <w:rsid w:val="007B5F5C"/>
    <w:rsid w:val="007B6720"/>
    <w:rsid w:val="007B744C"/>
    <w:rsid w:val="007B74F1"/>
    <w:rsid w:val="007C0A9C"/>
    <w:rsid w:val="007C1493"/>
    <w:rsid w:val="007C1ABF"/>
    <w:rsid w:val="007C1F7D"/>
    <w:rsid w:val="007C2E02"/>
    <w:rsid w:val="007C3197"/>
    <w:rsid w:val="007C31E4"/>
    <w:rsid w:val="007C377C"/>
    <w:rsid w:val="007C3D26"/>
    <w:rsid w:val="007C4F48"/>
    <w:rsid w:val="007C50C2"/>
    <w:rsid w:val="007C5115"/>
    <w:rsid w:val="007C61DA"/>
    <w:rsid w:val="007C633C"/>
    <w:rsid w:val="007C6A89"/>
    <w:rsid w:val="007C6B55"/>
    <w:rsid w:val="007C7B97"/>
    <w:rsid w:val="007D0F5F"/>
    <w:rsid w:val="007D10FB"/>
    <w:rsid w:val="007D180C"/>
    <w:rsid w:val="007D1B4E"/>
    <w:rsid w:val="007D1F62"/>
    <w:rsid w:val="007D36F1"/>
    <w:rsid w:val="007D3AFA"/>
    <w:rsid w:val="007D3F86"/>
    <w:rsid w:val="007D4472"/>
    <w:rsid w:val="007D4827"/>
    <w:rsid w:val="007D54F5"/>
    <w:rsid w:val="007D6137"/>
    <w:rsid w:val="007D633E"/>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3FF"/>
    <w:rsid w:val="007E6426"/>
    <w:rsid w:val="007E6913"/>
    <w:rsid w:val="007E703E"/>
    <w:rsid w:val="007E7204"/>
    <w:rsid w:val="007E7FB5"/>
    <w:rsid w:val="007E7FB6"/>
    <w:rsid w:val="007F0E6B"/>
    <w:rsid w:val="007F0FD9"/>
    <w:rsid w:val="007F11E8"/>
    <w:rsid w:val="007F12FC"/>
    <w:rsid w:val="007F1803"/>
    <w:rsid w:val="007F1919"/>
    <w:rsid w:val="007F2759"/>
    <w:rsid w:val="007F29AD"/>
    <w:rsid w:val="007F29FC"/>
    <w:rsid w:val="007F320F"/>
    <w:rsid w:val="007F38D9"/>
    <w:rsid w:val="007F3BE3"/>
    <w:rsid w:val="007F3EAE"/>
    <w:rsid w:val="007F402D"/>
    <w:rsid w:val="007F4260"/>
    <w:rsid w:val="007F4E74"/>
    <w:rsid w:val="007F5CFB"/>
    <w:rsid w:val="007F5FF8"/>
    <w:rsid w:val="007F6092"/>
    <w:rsid w:val="007F64B6"/>
    <w:rsid w:val="007F6AD6"/>
    <w:rsid w:val="007F70BF"/>
    <w:rsid w:val="007F749D"/>
    <w:rsid w:val="007F750E"/>
    <w:rsid w:val="007F7A8D"/>
    <w:rsid w:val="007F7ACC"/>
    <w:rsid w:val="007F7CAE"/>
    <w:rsid w:val="00801A43"/>
    <w:rsid w:val="00801B02"/>
    <w:rsid w:val="00804256"/>
    <w:rsid w:val="00804A7D"/>
    <w:rsid w:val="00804BCA"/>
    <w:rsid w:val="00804FEC"/>
    <w:rsid w:val="0080653B"/>
    <w:rsid w:val="00806A27"/>
    <w:rsid w:val="00807633"/>
    <w:rsid w:val="008076EC"/>
    <w:rsid w:val="00807E69"/>
    <w:rsid w:val="00811EB2"/>
    <w:rsid w:val="00813A62"/>
    <w:rsid w:val="00814156"/>
    <w:rsid w:val="008156A5"/>
    <w:rsid w:val="00816192"/>
    <w:rsid w:val="008164B0"/>
    <w:rsid w:val="0081761E"/>
    <w:rsid w:val="00821EEF"/>
    <w:rsid w:val="00822174"/>
    <w:rsid w:val="00822F59"/>
    <w:rsid w:val="0082326C"/>
    <w:rsid w:val="00823636"/>
    <w:rsid w:val="008236A1"/>
    <w:rsid w:val="0082525D"/>
    <w:rsid w:val="00826975"/>
    <w:rsid w:val="00827178"/>
    <w:rsid w:val="0082717A"/>
    <w:rsid w:val="00827A60"/>
    <w:rsid w:val="00827BE8"/>
    <w:rsid w:val="00830516"/>
    <w:rsid w:val="0083056C"/>
    <w:rsid w:val="008316E1"/>
    <w:rsid w:val="0083245A"/>
    <w:rsid w:val="00832EE8"/>
    <w:rsid w:val="00833076"/>
    <w:rsid w:val="008334E8"/>
    <w:rsid w:val="00833D68"/>
    <w:rsid w:val="008341DD"/>
    <w:rsid w:val="00834BC7"/>
    <w:rsid w:val="00835204"/>
    <w:rsid w:val="008353C5"/>
    <w:rsid w:val="0083568C"/>
    <w:rsid w:val="00835721"/>
    <w:rsid w:val="0083606D"/>
    <w:rsid w:val="00836974"/>
    <w:rsid w:val="00837A96"/>
    <w:rsid w:val="00837EEB"/>
    <w:rsid w:val="00837F53"/>
    <w:rsid w:val="00840910"/>
    <w:rsid w:val="008414E0"/>
    <w:rsid w:val="008416BA"/>
    <w:rsid w:val="00841840"/>
    <w:rsid w:val="00841B60"/>
    <w:rsid w:val="00841E2D"/>
    <w:rsid w:val="0084206A"/>
    <w:rsid w:val="008421D3"/>
    <w:rsid w:val="00842E83"/>
    <w:rsid w:val="00842F5B"/>
    <w:rsid w:val="00843B67"/>
    <w:rsid w:val="0084422A"/>
    <w:rsid w:val="00844378"/>
    <w:rsid w:val="00844D9D"/>
    <w:rsid w:val="008456E2"/>
    <w:rsid w:val="00846236"/>
    <w:rsid w:val="0084650B"/>
    <w:rsid w:val="00847222"/>
    <w:rsid w:val="00847343"/>
    <w:rsid w:val="008478A4"/>
    <w:rsid w:val="00851438"/>
    <w:rsid w:val="0085210C"/>
    <w:rsid w:val="008525BE"/>
    <w:rsid w:val="008532C3"/>
    <w:rsid w:val="008537FC"/>
    <w:rsid w:val="008542C0"/>
    <w:rsid w:val="008549E5"/>
    <w:rsid w:val="00854AA0"/>
    <w:rsid w:val="00854BB4"/>
    <w:rsid w:val="00855806"/>
    <w:rsid w:val="00855B68"/>
    <w:rsid w:val="0085631C"/>
    <w:rsid w:val="0085641C"/>
    <w:rsid w:val="008579C0"/>
    <w:rsid w:val="008601E2"/>
    <w:rsid w:val="0086068C"/>
    <w:rsid w:val="0086122E"/>
    <w:rsid w:val="00861746"/>
    <w:rsid w:val="00861DD9"/>
    <w:rsid w:val="00863EE0"/>
    <w:rsid w:val="0086513D"/>
    <w:rsid w:val="008653BE"/>
    <w:rsid w:val="0086613B"/>
    <w:rsid w:val="00866388"/>
    <w:rsid w:val="008677D5"/>
    <w:rsid w:val="0086790E"/>
    <w:rsid w:val="00871DCE"/>
    <w:rsid w:val="00872C69"/>
    <w:rsid w:val="008736B6"/>
    <w:rsid w:val="00873A98"/>
    <w:rsid w:val="00873AA0"/>
    <w:rsid w:val="00874E26"/>
    <w:rsid w:val="00877ACA"/>
    <w:rsid w:val="008809A6"/>
    <w:rsid w:val="008817D4"/>
    <w:rsid w:val="0088193D"/>
    <w:rsid w:val="00881BC8"/>
    <w:rsid w:val="008828D3"/>
    <w:rsid w:val="00883123"/>
    <w:rsid w:val="00883485"/>
    <w:rsid w:val="008838A3"/>
    <w:rsid w:val="0088478F"/>
    <w:rsid w:val="00884B10"/>
    <w:rsid w:val="00884DB8"/>
    <w:rsid w:val="00884E52"/>
    <w:rsid w:val="008851E6"/>
    <w:rsid w:val="00885747"/>
    <w:rsid w:val="008860B9"/>
    <w:rsid w:val="00886D94"/>
    <w:rsid w:val="00886E2F"/>
    <w:rsid w:val="00887424"/>
    <w:rsid w:val="008876AC"/>
    <w:rsid w:val="00890994"/>
    <w:rsid w:val="00890C7C"/>
    <w:rsid w:val="00890F8C"/>
    <w:rsid w:val="008918A8"/>
    <w:rsid w:val="008922C2"/>
    <w:rsid w:val="00892701"/>
    <w:rsid w:val="0089307B"/>
    <w:rsid w:val="008934C4"/>
    <w:rsid w:val="00893900"/>
    <w:rsid w:val="00893AE4"/>
    <w:rsid w:val="00893B83"/>
    <w:rsid w:val="008946B7"/>
    <w:rsid w:val="00894CFF"/>
    <w:rsid w:val="00895F8E"/>
    <w:rsid w:val="00896A58"/>
    <w:rsid w:val="00897827"/>
    <w:rsid w:val="00897872"/>
    <w:rsid w:val="00897DF2"/>
    <w:rsid w:val="008A0411"/>
    <w:rsid w:val="008A07B6"/>
    <w:rsid w:val="008A3D3F"/>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3D5F"/>
    <w:rsid w:val="008B4681"/>
    <w:rsid w:val="008B4739"/>
    <w:rsid w:val="008B4B2B"/>
    <w:rsid w:val="008B5400"/>
    <w:rsid w:val="008B5D0A"/>
    <w:rsid w:val="008B6722"/>
    <w:rsid w:val="008B6908"/>
    <w:rsid w:val="008B69FF"/>
    <w:rsid w:val="008B6F77"/>
    <w:rsid w:val="008B70F3"/>
    <w:rsid w:val="008B74A1"/>
    <w:rsid w:val="008B751B"/>
    <w:rsid w:val="008B79CD"/>
    <w:rsid w:val="008B7F6A"/>
    <w:rsid w:val="008C0633"/>
    <w:rsid w:val="008C08B0"/>
    <w:rsid w:val="008C09B4"/>
    <w:rsid w:val="008C0CFF"/>
    <w:rsid w:val="008C1D61"/>
    <w:rsid w:val="008C1E98"/>
    <w:rsid w:val="008C2871"/>
    <w:rsid w:val="008C2AD7"/>
    <w:rsid w:val="008C2B76"/>
    <w:rsid w:val="008C320D"/>
    <w:rsid w:val="008C47B0"/>
    <w:rsid w:val="008C53F3"/>
    <w:rsid w:val="008C591A"/>
    <w:rsid w:val="008C5BF7"/>
    <w:rsid w:val="008C6089"/>
    <w:rsid w:val="008C6A61"/>
    <w:rsid w:val="008C6A72"/>
    <w:rsid w:val="008C700B"/>
    <w:rsid w:val="008C7645"/>
    <w:rsid w:val="008C7D0D"/>
    <w:rsid w:val="008D0901"/>
    <w:rsid w:val="008D10F3"/>
    <w:rsid w:val="008D1335"/>
    <w:rsid w:val="008D176B"/>
    <w:rsid w:val="008D1CC6"/>
    <w:rsid w:val="008D2C81"/>
    <w:rsid w:val="008D4F05"/>
    <w:rsid w:val="008D54BC"/>
    <w:rsid w:val="008D54D3"/>
    <w:rsid w:val="008D5605"/>
    <w:rsid w:val="008D5FF6"/>
    <w:rsid w:val="008D62F9"/>
    <w:rsid w:val="008D665E"/>
    <w:rsid w:val="008D6B8C"/>
    <w:rsid w:val="008D6E2E"/>
    <w:rsid w:val="008D6F12"/>
    <w:rsid w:val="008E0045"/>
    <w:rsid w:val="008E0711"/>
    <w:rsid w:val="008E0875"/>
    <w:rsid w:val="008E120E"/>
    <w:rsid w:val="008E1A64"/>
    <w:rsid w:val="008E222D"/>
    <w:rsid w:val="008E317F"/>
    <w:rsid w:val="008E32AF"/>
    <w:rsid w:val="008E48DB"/>
    <w:rsid w:val="008E5CF2"/>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873"/>
    <w:rsid w:val="008F78CC"/>
    <w:rsid w:val="008F797E"/>
    <w:rsid w:val="008F7CD0"/>
    <w:rsid w:val="009002E1"/>
    <w:rsid w:val="00900ECE"/>
    <w:rsid w:val="009029D6"/>
    <w:rsid w:val="00902F1A"/>
    <w:rsid w:val="009031F0"/>
    <w:rsid w:val="009035C5"/>
    <w:rsid w:val="00904758"/>
    <w:rsid w:val="009051C8"/>
    <w:rsid w:val="00905409"/>
    <w:rsid w:val="009055C7"/>
    <w:rsid w:val="00905879"/>
    <w:rsid w:val="00905B1B"/>
    <w:rsid w:val="0090710A"/>
    <w:rsid w:val="0090751D"/>
    <w:rsid w:val="009076C0"/>
    <w:rsid w:val="00907887"/>
    <w:rsid w:val="00910004"/>
    <w:rsid w:val="00910136"/>
    <w:rsid w:val="009118A8"/>
    <w:rsid w:val="00911EF0"/>
    <w:rsid w:val="0091225A"/>
    <w:rsid w:val="0091229C"/>
    <w:rsid w:val="009122BA"/>
    <w:rsid w:val="00913117"/>
    <w:rsid w:val="00915B60"/>
    <w:rsid w:val="00916611"/>
    <w:rsid w:val="009173E2"/>
    <w:rsid w:val="0091792E"/>
    <w:rsid w:val="00917AF9"/>
    <w:rsid w:val="00920974"/>
    <w:rsid w:val="00920CC6"/>
    <w:rsid w:val="009222D0"/>
    <w:rsid w:val="009223F3"/>
    <w:rsid w:val="0092267B"/>
    <w:rsid w:val="00922D7C"/>
    <w:rsid w:val="009239BB"/>
    <w:rsid w:val="00923B21"/>
    <w:rsid w:val="009245BF"/>
    <w:rsid w:val="0092516E"/>
    <w:rsid w:val="009253D5"/>
    <w:rsid w:val="00926114"/>
    <w:rsid w:val="0092701B"/>
    <w:rsid w:val="0092774A"/>
    <w:rsid w:val="00927857"/>
    <w:rsid w:val="009304AB"/>
    <w:rsid w:val="00931E63"/>
    <w:rsid w:val="00932114"/>
    <w:rsid w:val="00932AE1"/>
    <w:rsid w:val="00933D96"/>
    <w:rsid w:val="009345CA"/>
    <w:rsid w:val="00934889"/>
    <w:rsid w:val="00934D9F"/>
    <w:rsid w:val="00935166"/>
    <w:rsid w:val="0093542F"/>
    <w:rsid w:val="00935469"/>
    <w:rsid w:val="00935487"/>
    <w:rsid w:val="0093654F"/>
    <w:rsid w:val="00937295"/>
    <w:rsid w:val="0093757B"/>
    <w:rsid w:val="009376EE"/>
    <w:rsid w:val="00937F89"/>
    <w:rsid w:val="00940041"/>
    <w:rsid w:val="0094074A"/>
    <w:rsid w:val="0094141E"/>
    <w:rsid w:val="00941C16"/>
    <w:rsid w:val="00942014"/>
    <w:rsid w:val="009421CA"/>
    <w:rsid w:val="00942DAE"/>
    <w:rsid w:val="00942E79"/>
    <w:rsid w:val="009433E5"/>
    <w:rsid w:val="009439D6"/>
    <w:rsid w:val="00943AAA"/>
    <w:rsid w:val="00945CE8"/>
    <w:rsid w:val="00946A28"/>
    <w:rsid w:val="00947555"/>
    <w:rsid w:val="009479AE"/>
    <w:rsid w:val="00947D29"/>
    <w:rsid w:val="00950006"/>
    <w:rsid w:val="00950BB4"/>
    <w:rsid w:val="009517ED"/>
    <w:rsid w:val="00951CDA"/>
    <w:rsid w:val="00952A19"/>
    <w:rsid w:val="00952DFC"/>
    <w:rsid w:val="0095304E"/>
    <w:rsid w:val="009532B9"/>
    <w:rsid w:val="009545FA"/>
    <w:rsid w:val="00954A16"/>
    <w:rsid w:val="00954D8B"/>
    <w:rsid w:val="00954D90"/>
    <w:rsid w:val="009553C3"/>
    <w:rsid w:val="009554C9"/>
    <w:rsid w:val="009557D0"/>
    <w:rsid w:val="00955817"/>
    <w:rsid w:val="00955911"/>
    <w:rsid w:val="00955C83"/>
    <w:rsid w:val="00955EC7"/>
    <w:rsid w:val="009568A6"/>
    <w:rsid w:val="00956F3A"/>
    <w:rsid w:val="009577CA"/>
    <w:rsid w:val="00957D82"/>
    <w:rsid w:val="00957DCA"/>
    <w:rsid w:val="00957ED8"/>
    <w:rsid w:val="00957F29"/>
    <w:rsid w:val="009601C4"/>
    <w:rsid w:val="009612A1"/>
    <w:rsid w:val="00961793"/>
    <w:rsid w:val="00961D3F"/>
    <w:rsid w:val="00964DEA"/>
    <w:rsid w:val="009651F1"/>
    <w:rsid w:val="00966CF0"/>
    <w:rsid w:val="00966E9C"/>
    <w:rsid w:val="00967109"/>
    <w:rsid w:val="00967BBC"/>
    <w:rsid w:val="00970937"/>
    <w:rsid w:val="0097176D"/>
    <w:rsid w:val="00971809"/>
    <w:rsid w:val="0097200A"/>
    <w:rsid w:val="00972DE0"/>
    <w:rsid w:val="009730B0"/>
    <w:rsid w:val="009731BE"/>
    <w:rsid w:val="009734E9"/>
    <w:rsid w:val="00974045"/>
    <w:rsid w:val="0097454C"/>
    <w:rsid w:val="00974677"/>
    <w:rsid w:val="00974794"/>
    <w:rsid w:val="009749F3"/>
    <w:rsid w:val="00974FA3"/>
    <w:rsid w:val="0097598A"/>
    <w:rsid w:val="00975E6F"/>
    <w:rsid w:val="00976457"/>
    <w:rsid w:val="009765C6"/>
    <w:rsid w:val="00980067"/>
    <w:rsid w:val="00980558"/>
    <w:rsid w:val="00981B7A"/>
    <w:rsid w:val="00982B90"/>
    <w:rsid w:val="00983665"/>
    <w:rsid w:val="00983808"/>
    <w:rsid w:val="0098407D"/>
    <w:rsid w:val="00984B0E"/>
    <w:rsid w:val="00986FB9"/>
    <w:rsid w:val="009873E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3BE7"/>
    <w:rsid w:val="009A408D"/>
    <w:rsid w:val="009A4A28"/>
    <w:rsid w:val="009A516A"/>
    <w:rsid w:val="009A5309"/>
    <w:rsid w:val="009A5C52"/>
    <w:rsid w:val="009A5CEE"/>
    <w:rsid w:val="009A6509"/>
    <w:rsid w:val="009A676C"/>
    <w:rsid w:val="009A722D"/>
    <w:rsid w:val="009A7356"/>
    <w:rsid w:val="009B12C6"/>
    <w:rsid w:val="009B219C"/>
    <w:rsid w:val="009B2BFE"/>
    <w:rsid w:val="009B2D11"/>
    <w:rsid w:val="009B3419"/>
    <w:rsid w:val="009B350B"/>
    <w:rsid w:val="009B3BE0"/>
    <w:rsid w:val="009B3C92"/>
    <w:rsid w:val="009B3D69"/>
    <w:rsid w:val="009B4390"/>
    <w:rsid w:val="009B468E"/>
    <w:rsid w:val="009B5128"/>
    <w:rsid w:val="009B664E"/>
    <w:rsid w:val="009B6FA1"/>
    <w:rsid w:val="009C0BA1"/>
    <w:rsid w:val="009C146B"/>
    <w:rsid w:val="009C1D65"/>
    <w:rsid w:val="009C3424"/>
    <w:rsid w:val="009C387A"/>
    <w:rsid w:val="009C3C1E"/>
    <w:rsid w:val="009C3F6D"/>
    <w:rsid w:val="009C4358"/>
    <w:rsid w:val="009C49EC"/>
    <w:rsid w:val="009C4F6B"/>
    <w:rsid w:val="009C4FD9"/>
    <w:rsid w:val="009C5D58"/>
    <w:rsid w:val="009C5FA0"/>
    <w:rsid w:val="009C6B30"/>
    <w:rsid w:val="009D0574"/>
    <w:rsid w:val="009D119A"/>
    <w:rsid w:val="009D1D55"/>
    <w:rsid w:val="009D2D6A"/>
    <w:rsid w:val="009D3199"/>
    <w:rsid w:val="009D4386"/>
    <w:rsid w:val="009D4827"/>
    <w:rsid w:val="009D4DCC"/>
    <w:rsid w:val="009D5F9B"/>
    <w:rsid w:val="009D63F9"/>
    <w:rsid w:val="009D69DE"/>
    <w:rsid w:val="009D759D"/>
    <w:rsid w:val="009D7893"/>
    <w:rsid w:val="009E0D45"/>
    <w:rsid w:val="009E15D3"/>
    <w:rsid w:val="009E1821"/>
    <w:rsid w:val="009E199D"/>
    <w:rsid w:val="009E1C6C"/>
    <w:rsid w:val="009E2A13"/>
    <w:rsid w:val="009E2A3B"/>
    <w:rsid w:val="009E2AC5"/>
    <w:rsid w:val="009E3BC9"/>
    <w:rsid w:val="009E40F2"/>
    <w:rsid w:val="009E5207"/>
    <w:rsid w:val="009E65A1"/>
    <w:rsid w:val="009E66F7"/>
    <w:rsid w:val="009E6BC6"/>
    <w:rsid w:val="009E6DC2"/>
    <w:rsid w:val="009E7377"/>
    <w:rsid w:val="009E79AF"/>
    <w:rsid w:val="009F256E"/>
    <w:rsid w:val="009F458D"/>
    <w:rsid w:val="009F4F06"/>
    <w:rsid w:val="009F5286"/>
    <w:rsid w:val="009F5C3D"/>
    <w:rsid w:val="009F6399"/>
    <w:rsid w:val="009F6450"/>
    <w:rsid w:val="00A007DD"/>
    <w:rsid w:val="00A00F39"/>
    <w:rsid w:val="00A016DA"/>
    <w:rsid w:val="00A0200B"/>
    <w:rsid w:val="00A02331"/>
    <w:rsid w:val="00A02A63"/>
    <w:rsid w:val="00A02DCB"/>
    <w:rsid w:val="00A03496"/>
    <w:rsid w:val="00A03FF6"/>
    <w:rsid w:val="00A044F6"/>
    <w:rsid w:val="00A0622B"/>
    <w:rsid w:val="00A06BFC"/>
    <w:rsid w:val="00A0721B"/>
    <w:rsid w:val="00A075E2"/>
    <w:rsid w:val="00A07ACA"/>
    <w:rsid w:val="00A07C43"/>
    <w:rsid w:val="00A100F1"/>
    <w:rsid w:val="00A10593"/>
    <w:rsid w:val="00A10749"/>
    <w:rsid w:val="00A10CA0"/>
    <w:rsid w:val="00A11DA6"/>
    <w:rsid w:val="00A12712"/>
    <w:rsid w:val="00A12830"/>
    <w:rsid w:val="00A142CE"/>
    <w:rsid w:val="00A1476A"/>
    <w:rsid w:val="00A16333"/>
    <w:rsid w:val="00A16A4C"/>
    <w:rsid w:val="00A175E7"/>
    <w:rsid w:val="00A20135"/>
    <w:rsid w:val="00A20A90"/>
    <w:rsid w:val="00A20C96"/>
    <w:rsid w:val="00A21955"/>
    <w:rsid w:val="00A21B43"/>
    <w:rsid w:val="00A21FB9"/>
    <w:rsid w:val="00A22E52"/>
    <w:rsid w:val="00A2318C"/>
    <w:rsid w:val="00A243EE"/>
    <w:rsid w:val="00A245B7"/>
    <w:rsid w:val="00A247EE"/>
    <w:rsid w:val="00A24CC5"/>
    <w:rsid w:val="00A24E4A"/>
    <w:rsid w:val="00A2611D"/>
    <w:rsid w:val="00A2694D"/>
    <w:rsid w:val="00A2699F"/>
    <w:rsid w:val="00A26A1E"/>
    <w:rsid w:val="00A26DE2"/>
    <w:rsid w:val="00A2785C"/>
    <w:rsid w:val="00A27B3E"/>
    <w:rsid w:val="00A30656"/>
    <w:rsid w:val="00A307EC"/>
    <w:rsid w:val="00A3088A"/>
    <w:rsid w:val="00A3180A"/>
    <w:rsid w:val="00A31AC6"/>
    <w:rsid w:val="00A320A1"/>
    <w:rsid w:val="00A32164"/>
    <w:rsid w:val="00A33D68"/>
    <w:rsid w:val="00A34915"/>
    <w:rsid w:val="00A3512B"/>
    <w:rsid w:val="00A35137"/>
    <w:rsid w:val="00A35B31"/>
    <w:rsid w:val="00A35E88"/>
    <w:rsid w:val="00A36038"/>
    <w:rsid w:val="00A36A62"/>
    <w:rsid w:val="00A36EF0"/>
    <w:rsid w:val="00A36F33"/>
    <w:rsid w:val="00A376FA"/>
    <w:rsid w:val="00A379F7"/>
    <w:rsid w:val="00A37B40"/>
    <w:rsid w:val="00A402CF"/>
    <w:rsid w:val="00A40539"/>
    <w:rsid w:val="00A40CF3"/>
    <w:rsid w:val="00A40FC0"/>
    <w:rsid w:val="00A410BE"/>
    <w:rsid w:val="00A413AC"/>
    <w:rsid w:val="00A43594"/>
    <w:rsid w:val="00A4419F"/>
    <w:rsid w:val="00A4422C"/>
    <w:rsid w:val="00A44325"/>
    <w:rsid w:val="00A44685"/>
    <w:rsid w:val="00A45996"/>
    <w:rsid w:val="00A46784"/>
    <w:rsid w:val="00A467DC"/>
    <w:rsid w:val="00A47E70"/>
    <w:rsid w:val="00A507A1"/>
    <w:rsid w:val="00A50AE5"/>
    <w:rsid w:val="00A50F57"/>
    <w:rsid w:val="00A51233"/>
    <w:rsid w:val="00A523FF"/>
    <w:rsid w:val="00A52910"/>
    <w:rsid w:val="00A5356E"/>
    <w:rsid w:val="00A538CA"/>
    <w:rsid w:val="00A53F50"/>
    <w:rsid w:val="00A5447D"/>
    <w:rsid w:val="00A55128"/>
    <w:rsid w:val="00A55152"/>
    <w:rsid w:val="00A55159"/>
    <w:rsid w:val="00A55628"/>
    <w:rsid w:val="00A55835"/>
    <w:rsid w:val="00A55D69"/>
    <w:rsid w:val="00A570EF"/>
    <w:rsid w:val="00A57AF1"/>
    <w:rsid w:val="00A57DFA"/>
    <w:rsid w:val="00A61D78"/>
    <w:rsid w:val="00A62B37"/>
    <w:rsid w:val="00A63005"/>
    <w:rsid w:val="00A632EB"/>
    <w:rsid w:val="00A638C7"/>
    <w:rsid w:val="00A63C72"/>
    <w:rsid w:val="00A64D08"/>
    <w:rsid w:val="00A64F6B"/>
    <w:rsid w:val="00A65EF6"/>
    <w:rsid w:val="00A6616F"/>
    <w:rsid w:val="00A66D4B"/>
    <w:rsid w:val="00A671CE"/>
    <w:rsid w:val="00A67723"/>
    <w:rsid w:val="00A677DD"/>
    <w:rsid w:val="00A7021C"/>
    <w:rsid w:val="00A71EE8"/>
    <w:rsid w:val="00A71FE2"/>
    <w:rsid w:val="00A7250A"/>
    <w:rsid w:val="00A725DB"/>
    <w:rsid w:val="00A72DE1"/>
    <w:rsid w:val="00A730E8"/>
    <w:rsid w:val="00A73708"/>
    <w:rsid w:val="00A73BFE"/>
    <w:rsid w:val="00A73FBE"/>
    <w:rsid w:val="00A740DE"/>
    <w:rsid w:val="00A748A2"/>
    <w:rsid w:val="00A7613D"/>
    <w:rsid w:val="00A766B8"/>
    <w:rsid w:val="00A76980"/>
    <w:rsid w:val="00A76D19"/>
    <w:rsid w:val="00A77E44"/>
    <w:rsid w:val="00A80633"/>
    <w:rsid w:val="00A80F6B"/>
    <w:rsid w:val="00A81C95"/>
    <w:rsid w:val="00A8205B"/>
    <w:rsid w:val="00A8255B"/>
    <w:rsid w:val="00A82733"/>
    <w:rsid w:val="00A827B0"/>
    <w:rsid w:val="00A83254"/>
    <w:rsid w:val="00A83501"/>
    <w:rsid w:val="00A83672"/>
    <w:rsid w:val="00A83E73"/>
    <w:rsid w:val="00A83E7D"/>
    <w:rsid w:val="00A83ED4"/>
    <w:rsid w:val="00A84259"/>
    <w:rsid w:val="00A8518F"/>
    <w:rsid w:val="00A863EE"/>
    <w:rsid w:val="00A875EB"/>
    <w:rsid w:val="00A877E7"/>
    <w:rsid w:val="00A87867"/>
    <w:rsid w:val="00A8799F"/>
    <w:rsid w:val="00A879FD"/>
    <w:rsid w:val="00A87E75"/>
    <w:rsid w:val="00A87EA0"/>
    <w:rsid w:val="00A902E3"/>
    <w:rsid w:val="00A9131B"/>
    <w:rsid w:val="00A922D9"/>
    <w:rsid w:val="00A92637"/>
    <w:rsid w:val="00A928E5"/>
    <w:rsid w:val="00A92BC0"/>
    <w:rsid w:val="00A934D0"/>
    <w:rsid w:val="00A938ED"/>
    <w:rsid w:val="00A94392"/>
    <w:rsid w:val="00A94B77"/>
    <w:rsid w:val="00A95581"/>
    <w:rsid w:val="00A95754"/>
    <w:rsid w:val="00A966E1"/>
    <w:rsid w:val="00A9721B"/>
    <w:rsid w:val="00AA0237"/>
    <w:rsid w:val="00AA1032"/>
    <w:rsid w:val="00AA12EF"/>
    <w:rsid w:val="00AA395D"/>
    <w:rsid w:val="00AA3A7F"/>
    <w:rsid w:val="00AA3BC5"/>
    <w:rsid w:val="00AA4C5E"/>
    <w:rsid w:val="00AA55B9"/>
    <w:rsid w:val="00AA732F"/>
    <w:rsid w:val="00AA73DA"/>
    <w:rsid w:val="00AA7871"/>
    <w:rsid w:val="00AA7DFA"/>
    <w:rsid w:val="00AA7E89"/>
    <w:rsid w:val="00AB057B"/>
    <w:rsid w:val="00AB0FA2"/>
    <w:rsid w:val="00AB2179"/>
    <w:rsid w:val="00AB2239"/>
    <w:rsid w:val="00AB26A6"/>
    <w:rsid w:val="00AB2997"/>
    <w:rsid w:val="00AB322D"/>
    <w:rsid w:val="00AB3428"/>
    <w:rsid w:val="00AB3629"/>
    <w:rsid w:val="00AB37A3"/>
    <w:rsid w:val="00AB37CE"/>
    <w:rsid w:val="00AB3ACC"/>
    <w:rsid w:val="00AB3E72"/>
    <w:rsid w:val="00AB4398"/>
    <w:rsid w:val="00AB4399"/>
    <w:rsid w:val="00AB448E"/>
    <w:rsid w:val="00AB4891"/>
    <w:rsid w:val="00AB502E"/>
    <w:rsid w:val="00AB57EF"/>
    <w:rsid w:val="00AB7423"/>
    <w:rsid w:val="00AC0000"/>
    <w:rsid w:val="00AC2B26"/>
    <w:rsid w:val="00AC32AC"/>
    <w:rsid w:val="00AC3821"/>
    <w:rsid w:val="00AC3891"/>
    <w:rsid w:val="00AC4067"/>
    <w:rsid w:val="00AC4FF5"/>
    <w:rsid w:val="00AC57E2"/>
    <w:rsid w:val="00AC6137"/>
    <w:rsid w:val="00AC6156"/>
    <w:rsid w:val="00AC6556"/>
    <w:rsid w:val="00AC6717"/>
    <w:rsid w:val="00AD0483"/>
    <w:rsid w:val="00AD0624"/>
    <w:rsid w:val="00AD0BA2"/>
    <w:rsid w:val="00AD1841"/>
    <w:rsid w:val="00AD23D9"/>
    <w:rsid w:val="00AD3119"/>
    <w:rsid w:val="00AD3B6A"/>
    <w:rsid w:val="00AD482F"/>
    <w:rsid w:val="00AD4C31"/>
    <w:rsid w:val="00AD530D"/>
    <w:rsid w:val="00AD6788"/>
    <w:rsid w:val="00AD7850"/>
    <w:rsid w:val="00AE0052"/>
    <w:rsid w:val="00AE20D4"/>
    <w:rsid w:val="00AE2CC3"/>
    <w:rsid w:val="00AE2DDF"/>
    <w:rsid w:val="00AE30CF"/>
    <w:rsid w:val="00AE3639"/>
    <w:rsid w:val="00AE3889"/>
    <w:rsid w:val="00AE3967"/>
    <w:rsid w:val="00AE4202"/>
    <w:rsid w:val="00AE55DB"/>
    <w:rsid w:val="00AE5600"/>
    <w:rsid w:val="00AE57DC"/>
    <w:rsid w:val="00AE6F49"/>
    <w:rsid w:val="00AE7564"/>
    <w:rsid w:val="00AE7EA7"/>
    <w:rsid w:val="00AE7F00"/>
    <w:rsid w:val="00AE7FD8"/>
    <w:rsid w:val="00AF0536"/>
    <w:rsid w:val="00AF0604"/>
    <w:rsid w:val="00AF0E6E"/>
    <w:rsid w:val="00AF1245"/>
    <w:rsid w:val="00AF1890"/>
    <w:rsid w:val="00AF1BB6"/>
    <w:rsid w:val="00AF3473"/>
    <w:rsid w:val="00AF3B67"/>
    <w:rsid w:val="00AF45CD"/>
    <w:rsid w:val="00AF4725"/>
    <w:rsid w:val="00AF47CA"/>
    <w:rsid w:val="00AF4A07"/>
    <w:rsid w:val="00AF4E18"/>
    <w:rsid w:val="00AF4FEF"/>
    <w:rsid w:val="00AF63B5"/>
    <w:rsid w:val="00AF72C1"/>
    <w:rsid w:val="00AF7515"/>
    <w:rsid w:val="00AF7FC4"/>
    <w:rsid w:val="00B00341"/>
    <w:rsid w:val="00B00A0D"/>
    <w:rsid w:val="00B010E3"/>
    <w:rsid w:val="00B01672"/>
    <w:rsid w:val="00B02D48"/>
    <w:rsid w:val="00B03106"/>
    <w:rsid w:val="00B036A0"/>
    <w:rsid w:val="00B039EC"/>
    <w:rsid w:val="00B03C13"/>
    <w:rsid w:val="00B04321"/>
    <w:rsid w:val="00B04349"/>
    <w:rsid w:val="00B04646"/>
    <w:rsid w:val="00B048F3"/>
    <w:rsid w:val="00B05422"/>
    <w:rsid w:val="00B05534"/>
    <w:rsid w:val="00B05999"/>
    <w:rsid w:val="00B075E1"/>
    <w:rsid w:val="00B07ABB"/>
    <w:rsid w:val="00B07FFB"/>
    <w:rsid w:val="00B10A13"/>
    <w:rsid w:val="00B1143D"/>
    <w:rsid w:val="00B11BA2"/>
    <w:rsid w:val="00B11C6A"/>
    <w:rsid w:val="00B12191"/>
    <w:rsid w:val="00B12A45"/>
    <w:rsid w:val="00B13226"/>
    <w:rsid w:val="00B134CB"/>
    <w:rsid w:val="00B136E6"/>
    <w:rsid w:val="00B13CBD"/>
    <w:rsid w:val="00B14025"/>
    <w:rsid w:val="00B140D0"/>
    <w:rsid w:val="00B140DB"/>
    <w:rsid w:val="00B14D09"/>
    <w:rsid w:val="00B14D2F"/>
    <w:rsid w:val="00B15481"/>
    <w:rsid w:val="00B15ABB"/>
    <w:rsid w:val="00B15B9E"/>
    <w:rsid w:val="00B15C9F"/>
    <w:rsid w:val="00B16A7A"/>
    <w:rsid w:val="00B16FD7"/>
    <w:rsid w:val="00B174FB"/>
    <w:rsid w:val="00B17539"/>
    <w:rsid w:val="00B178FE"/>
    <w:rsid w:val="00B17FD1"/>
    <w:rsid w:val="00B20839"/>
    <w:rsid w:val="00B21279"/>
    <w:rsid w:val="00B21E5B"/>
    <w:rsid w:val="00B22CB0"/>
    <w:rsid w:val="00B2333A"/>
    <w:rsid w:val="00B2341F"/>
    <w:rsid w:val="00B235F4"/>
    <w:rsid w:val="00B2558D"/>
    <w:rsid w:val="00B26195"/>
    <w:rsid w:val="00B26485"/>
    <w:rsid w:val="00B26DFB"/>
    <w:rsid w:val="00B27C79"/>
    <w:rsid w:val="00B27F94"/>
    <w:rsid w:val="00B30D09"/>
    <w:rsid w:val="00B315E0"/>
    <w:rsid w:val="00B31E2B"/>
    <w:rsid w:val="00B31ED2"/>
    <w:rsid w:val="00B32DED"/>
    <w:rsid w:val="00B33250"/>
    <w:rsid w:val="00B33692"/>
    <w:rsid w:val="00B33CA3"/>
    <w:rsid w:val="00B347E8"/>
    <w:rsid w:val="00B34A43"/>
    <w:rsid w:val="00B34E59"/>
    <w:rsid w:val="00B34FB1"/>
    <w:rsid w:val="00B35CC0"/>
    <w:rsid w:val="00B366FA"/>
    <w:rsid w:val="00B36782"/>
    <w:rsid w:val="00B36E10"/>
    <w:rsid w:val="00B40484"/>
    <w:rsid w:val="00B405A0"/>
    <w:rsid w:val="00B41217"/>
    <w:rsid w:val="00B4202C"/>
    <w:rsid w:val="00B429D2"/>
    <w:rsid w:val="00B42D10"/>
    <w:rsid w:val="00B44656"/>
    <w:rsid w:val="00B4530F"/>
    <w:rsid w:val="00B45A16"/>
    <w:rsid w:val="00B463C9"/>
    <w:rsid w:val="00B46740"/>
    <w:rsid w:val="00B47C0A"/>
    <w:rsid w:val="00B50132"/>
    <w:rsid w:val="00B50621"/>
    <w:rsid w:val="00B50707"/>
    <w:rsid w:val="00B51503"/>
    <w:rsid w:val="00B51565"/>
    <w:rsid w:val="00B52166"/>
    <w:rsid w:val="00B52A16"/>
    <w:rsid w:val="00B52B4D"/>
    <w:rsid w:val="00B52D23"/>
    <w:rsid w:val="00B53817"/>
    <w:rsid w:val="00B53942"/>
    <w:rsid w:val="00B539D9"/>
    <w:rsid w:val="00B53C33"/>
    <w:rsid w:val="00B55129"/>
    <w:rsid w:val="00B557B2"/>
    <w:rsid w:val="00B558D8"/>
    <w:rsid w:val="00B55E48"/>
    <w:rsid w:val="00B56A20"/>
    <w:rsid w:val="00B56BAE"/>
    <w:rsid w:val="00B56D0C"/>
    <w:rsid w:val="00B57CCD"/>
    <w:rsid w:val="00B57D40"/>
    <w:rsid w:val="00B6023C"/>
    <w:rsid w:val="00B6043A"/>
    <w:rsid w:val="00B60474"/>
    <w:rsid w:val="00B614F8"/>
    <w:rsid w:val="00B619BE"/>
    <w:rsid w:val="00B61FEB"/>
    <w:rsid w:val="00B62101"/>
    <w:rsid w:val="00B624C2"/>
    <w:rsid w:val="00B625C5"/>
    <w:rsid w:val="00B64038"/>
    <w:rsid w:val="00B64299"/>
    <w:rsid w:val="00B642D5"/>
    <w:rsid w:val="00B64D99"/>
    <w:rsid w:val="00B65EF1"/>
    <w:rsid w:val="00B66040"/>
    <w:rsid w:val="00B667C5"/>
    <w:rsid w:val="00B67E51"/>
    <w:rsid w:val="00B67FC0"/>
    <w:rsid w:val="00B70290"/>
    <w:rsid w:val="00B704CB"/>
    <w:rsid w:val="00B705D1"/>
    <w:rsid w:val="00B706D8"/>
    <w:rsid w:val="00B706FA"/>
    <w:rsid w:val="00B718B2"/>
    <w:rsid w:val="00B71C59"/>
    <w:rsid w:val="00B71F0A"/>
    <w:rsid w:val="00B7221F"/>
    <w:rsid w:val="00B725FA"/>
    <w:rsid w:val="00B7270B"/>
    <w:rsid w:val="00B72FB9"/>
    <w:rsid w:val="00B733BB"/>
    <w:rsid w:val="00B74677"/>
    <w:rsid w:val="00B7529A"/>
    <w:rsid w:val="00B75A4C"/>
    <w:rsid w:val="00B75AF3"/>
    <w:rsid w:val="00B762A7"/>
    <w:rsid w:val="00B77271"/>
    <w:rsid w:val="00B77537"/>
    <w:rsid w:val="00B77AF1"/>
    <w:rsid w:val="00B77F3E"/>
    <w:rsid w:val="00B8063A"/>
    <w:rsid w:val="00B808CE"/>
    <w:rsid w:val="00B80FF9"/>
    <w:rsid w:val="00B8244B"/>
    <w:rsid w:val="00B82661"/>
    <w:rsid w:val="00B82E23"/>
    <w:rsid w:val="00B8329F"/>
    <w:rsid w:val="00B83BC7"/>
    <w:rsid w:val="00B83F14"/>
    <w:rsid w:val="00B83F2D"/>
    <w:rsid w:val="00B84852"/>
    <w:rsid w:val="00B86576"/>
    <w:rsid w:val="00B87873"/>
    <w:rsid w:val="00B90FD9"/>
    <w:rsid w:val="00B928A2"/>
    <w:rsid w:val="00B93489"/>
    <w:rsid w:val="00B93B3A"/>
    <w:rsid w:val="00B93D8B"/>
    <w:rsid w:val="00B95724"/>
    <w:rsid w:val="00B95D06"/>
    <w:rsid w:val="00B95E52"/>
    <w:rsid w:val="00B95EB0"/>
    <w:rsid w:val="00B963DC"/>
    <w:rsid w:val="00B97C5D"/>
    <w:rsid w:val="00BA030D"/>
    <w:rsid w:val="00BA06E3"/>
    <w:rsid w:val="00BA0C8C"/>
    <w:rsid w:val="00BA0E07"/>
    <w:rsid w:val="00BA109A"/>
    <w:rsid w:val="00BA14DB"/>
    <w:rsid w:val="00BA1642"/>
    <w:rsid w:val="00BA1F98"/>
    <w:rsid w:val="00BA2216"/>
    <w:rsid w:val="00BA28CF"/>
    <w:rsid w:val="00BA331C"/>
    <w:rsid w:val="00BA3349"/>
    <w:rsid w:val="00BA350E"/>
    <w:rsid w:val="00BA3CA4"/>
    <w:rsid w:val="00BA4955"/>
    <w:rsid w:val="00BA4A56"/>
    <w:rsid w:val="00BA4FB5"/>
    <w:rsid w:val="00BA6D64"/>
    <w:rsid w:val="00BA74B8"/>
    <w:rsid w:val="00BA7518"/>
    <w:rsid w:val="00BB2D42"/>
    <w:rsid w:val="00BB3825"/>
    <w:rsid w:val="00BB399B"/>
    <w:rsid w:val="00BB4CBA"/>
    <w:rsid w:val="00BB5613"/>
    <w:rsid w:val="00BB6430"/>
    <w:rsid w:val="00BB6A53"/>
    <w:rsid w:val="00BB6B31"/>
    <w:rsid w:val="00BB7A83"/>
    <w:rsid w:val="00BC0B52"/>
    <w:rsid w:val="00BC15A4"/>
    <w:rsid w:val="00BC1720"/>
    <w:rsid w:val="00BC1EE2"/>
    <w:rsid w:val="00BC21FA"/>
    <w:rsid w:val="00BC25EE"/>
    <w:rsid w:val="00BC2F27"/>
    <w:rsid w:val="00BC35B5"/>
    <w:rsid w:val="00BC38B8"/>
    <w:rsid w:val="00BC39FF"/>
    <w:rsid w:val="00BC4269"/>
    <w:rsid w:val="00BC5AC5"/>
    <w:rsid w:val="00BC6302"/>
    <w:rsid w:val="00BC666E"/>
    <w:rsid w:val="00BC68D4"/>
    <w:rsid w:val="00BC6937"/>
    <w:rsid w:val="00BC6961"/>
    <w:rsid w:val="00BC6A13"/>
    <w:rsid w:val="00BC6C4E"/>
    <w:rsid w:val="00BC7343"/>
    <w:rsid w:val="00BC7455"/>
    <w:rsid w:val="00BD0A5A"/>
    <w:rsid w:val="00BD0E0B"/>
    <w:rsid w:val="00BD1669"/>
    <w:rsid w:val="00BD23C4"/>
    <w:rsid w:val="00BD279D"/>
    <w:rsid w:val="00BD2888"/>
    <w:rsid w:val="00BD36FB"/>
    <w:rsid w:val="00BD47F5"/>
    <w:rsid w:val="00BD5AE8"/>
    <w:rsid w:val="00BD5E3C"/>
    <w:rsid w:val="00BD64F8"/>
    <w:rsid w:val="00BE0FD3"/>
    <w:rsid w:val="00BE12B5"/>
    <w:rsid w:val="00BE1367"/>
    <w:rsid w:val="00BE13C1"/>
    <w:rsid w:val="00BE1993"/>
    <w:rsid w:val="00BE2DAB"/>
    <w:rsid w:val="00BE3140"/>
    <w:rsid w:val="00BE3BE3"/>
    <w:rsid w:val="00BE4185"/>
    <w:rsid w:val="00BE41C9"/>
    <w:rsid w:val="00BE4CB3"/>
    <w:rsid w:val="00BE50CD"/>
    <w:rsid w:val="00BE52BB"/>
    <w:rsid w:val="00BE561D"/>
    <w:rsid w:val="00BE5DD0"/>
    <w:rsid w:val="00BE5E26"/>
    <w:rsid w:val="00BE621B"/>
    <w:rsid w:val="00BE698C"/>
    <w:rsid w:val="00BE7280"/>
    <w:rsid w:val="00BE77A9"/>
    <w:rsid w:val="00BE789D"/>
    <w:rsid w:val="00BE7ACF"/>
    <w:rsid w:val="00BE7D98"/>
    <w:rsid w:val="00BF0428"/>
    <w:rsid w:val="00BF19BB"/>
    <w:rsid w:val="00BF21C3"/>
    <w:rsid w:val="00BF2782"/>
    <w:rsid w:val="00BF27E1"/>
    <w:rsid w:val="00BF310E"/>
    <w:rsid w:val="00BF3830"/>
    <w:rsid w:val="00BF394D"/>
    <w:rsid w:val="00BF3A83"/>
    <w:rsid w:val="00BF4499"/>
    <w:rsid w:val="00BF50F9"/>
    <w:rsid w:val="00BF6172"/>
    <w:rsid w:val="00BF639F"/>
    <w:rsid w:val="00BF70E4"/>
    <w:rsid w:val="00BF7F4B"/>
    <w:rsid w:val="00C0058C"/>
    <w:rsid w:val="00C01A3F"/>
    <w:rsid w:val="00C020C7"/>
    <w:rsid w:val="00C026D5"/>
    <w:rsid w:val="00C03039"/>
    <w:rsid w:val="00C04139"/>
    <w:rsid w:val="00C042AF"/>
    <w:rsid w:val="00C04835"/>
    <w:rsid w:val="00C06126"/>
    <w:rsid w:val="00C06AF7"/>
    <w:rsid w:val="00C06C41"/>
    <w:rsid w:val="00C072C0"/>
    <w:rsid w:val="00C11121"/>
    <w:rsid w:val="00C11488"/>
    <w:rsid w:val="00C11712"/>
    <w:rsid w:val="00C117B2"/>
    <w:rsid w:val="00C138D6"/>
    <w:rsid w:val="00C14DB4"/>
    <w:rsid w:val="00C168C6"/>
    <w:rsid w:val="00C16A56"/>
    <w:rsid w:val="00C171F3"/>
    <w:rsid w:val="00C17D9F"/>
    <w:rsid w:val="00C20182"/>
    <w:rsid w:val="00C20782"/>
    <w:rsid w:val="00C20E4A"/>
    <w:rsid w:val="00C20F4E"/>
    <w:rsid w:val="00C21308"/>
    <w:rsid w:val="00C2190F"/>
    <w:rsid w:val="00C227C4"/>
    <w:rsid w:val="00C228F3"/>
    <w:rsid w:val="00C23B1D"/>
    <w:rsid w:val="00C23B28"/>
    <w:rsid w:val="00C23C95"/>
    <w:rsid w:val="00C23ECB"/>
    <w:rsid w:val="00C2412B"/>
    <w:rsid w:val="00C2448E"/>
    <w:rsid w:val="00C24E1D"/>
    <w:rsid w:val="00C25948"/>
    <w:rsid w:val="00C25D27"/>
    <w:rsid w:val="00C2672A"/>
    <w:rsid w:val="00C2687B"/>
    <w:rsid w:val="00C278D6"/>
    <w:rsid w:val="00C30CFF"/>
    <w:rsid w:val="00C31F75"/>
    <w:rsid w:val="00C322F9"/>
    <w:rsid w:val="00C329DF"/>
    <w:rsid w:val="00C32ECB"/>
    <w:rsid w:val="00C3341D"/>
    <w:rsid w:val="00C33600"/>
    <w:rsid w:val="00C33D07"/>
    <w:rsid w:val="00C33E6D"/>
    <w:rsid w:val="00C344DF"/>
    <w:rsid w:val="00C346A0"/>
    <w:rsid w:val="00C35F37"/>
    <w:rsid w:val="00C3653D"/>
    <w:rsid w:val="00C367B1"/>
    <w:rsid w:val="00C369B7"/>
    <w:rsid w:val="00C37102"/>
    <w:rsid w:val="00C37192"/>
    <w:rsid w:val="00C371EB"/>
    <w:rsid w:val="00C37A62"/>
    <w:rsid w:val="00C37ADE"/>
    <w:rsid w:val="00C402BB"/>
    <w:rsid w:val="00C42D5A"/>
    <w:rsid w:val="00C42D6F"/>
    <w:rsid w:val="00C42EE0"/>
    <w:rsid w:val="00C434FF"/>
    <w:rsid w:val="00C438CE"/>
    <w:rsid w:val="00C43B02"/>
    <w:rsid w:val="00C44411"/>
    <w:rsid w:val="00C447E6"/>
    <w:rsid w:val="00C44C60"/>
    <w:rsid w:val="00C45252"/>
    <w:rsid w:val="00C4538E"/>
    <w:rsid w:val="00C4539D"/>
    <w:rsid w:val="00C45879"/>
    <w:rsid w:val="00C458AC"/>
    <w:rsid w:val="00C460F5"/>
    <w:rsid w:val="00C466B2"/>
    <w:rsid w:val="00C4727C"/>
    <w:rsid w:val="00C47F2E"/>
    <w:rsid w:val="00C506CD"/>
    <w:rsid w:val="00C512B0"/>
    <w:rsid w:val="00C512C3"/>
    <w:rsid w:val="00C52735"/>
    <w:rsid w:val="00C52CA4"/>
    <w:rsid w:val="00C5442E"/>
    <w:rsid w:val="00C54BEB"/>
    <w:rsid w:val="00C5571D"/>
    <w:rsid w:val="00C55D04"/>
    <w:rsid w:val="00C56631"/>
    <w:rsid w:val="00C56A9B"/>
    <w:rsid w:val="00C604D9"/>
    <w:rsid w:val="00C60C16"/>
    <w:rsid w:val="00C613E6"/>
    <w:rsid w:val="00C619C4"/>
    <w:rsid w:val="00C61C41"/>
    <w:rsid w:val="00C6290F"/>
    <w:rsid w:val="00C62A00"/>
    <w:rsid w:val="00C633CC"/>
    <w:rsid w:val="00C63735"/>
    <w:rsid w:val="00C63C1A"/>
    <w:rsid w:val="00C63D6A"/>
    <w:rsid w:val="00C63FB0"/>
    <w:rsid w:val="00C6440D"/>
    <w:rsid w:val="00C64816"/>
    <w:rsid w:val="00C65385"/>
    <w:rsid w:val="00C67208"/>
    <w:rsid w:val="00C673DC"/>
    <w:rsid w:val="00C67440"/>
    <w:rsid w:val="00C67B92"/>
    <w:rsid w:val="00C67CA3"/>
    <w:rsid w:val="00C67EDC"/>
    <w:rsid w:val="00C709D4"/>
    <w:rsid w:val="00C716CA"/>
    <w:rsid w:val="00C725E1"/>
    <w:rsid w:val="00C72765"/>
    <w:rsid w:val="00C7324F"/>
    <w:rsid w:val="00C73295"/>
    <w:rsid w:val="00C73C42"/>
    <w:rsid w:val="00C73CE7"/>
    <w:rsid w:val="00C73E8F"/>
    <w:rsid w:val="00C7461B"/>
    <w:rsid w:val="00C74835"/>
    <w:rsid w:val="00C7493C"/>
    <w:rsid w:val="00C7517E"/>
    <w:rsid w:val="00C774D3"/>
    <w:rsid w:val="00C8027C"/>
    <w:rsid w:val="00C806E9"/>
    <w:rsid w:val="00C80817"/>
    <w:rsid w:val="00C809B9"/>
    <w:rsid w:val="00C80F89"/>
    <w:rsid w:val="00C81182"/>
    <w:rsid w:val="00C82251"/>
    <w:rsid w:val="00C822A5"/>
    <w:rsid w:val="00C82863"/>
    <w:rsid w:val="00C82D51"/>
    <w:rsid w:val="00C82FD1"/>
    <w:rsid w:val="00C83013"/>
    <w:rsid w:val="00C8480D"/>
    <w:rsid w:val="00C84DC4"/>
    <w:rsid w:val="00C854A8"/>
    <w:rsid w:val="00C85755"/>
    <w:rsid w:val="00C85959"/>
    <w:rsid w:val="00C860CA"/>
    <w:rsid w:val="00C86789"/>
    <w:rsid w:val="00C86957"/>
    <w:rsid w:val="00C86E82"/>
    <w:rsid w:val="00C9112D"/>
    <w:rsid w:val="00C915D8"/>
    <w:rsid w:val="00C9170E"/>
    <w:rsid w:val="00C917F1"/>
    <w:rsid w:val="00C92086"/>
    <w:rsid w:val="00C9234C"/>
    <w:rsid w:val="00C92420"/>
    <w:rsid w:val="00C92472"/>
    <w:rsid w:val="00C93080"/>
    <w:rsid w:val="00C943D0"/>
    <w:rsid w:val="00C947E7"/>
    <w:rsid w:val="00C950C5"/>
    <w:rsid w:val="00C95667"/>
    <w:rsid w:val="00C95985"/>
    <w:rsid w:val="00C959F9"/>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4BC0"/>
    <w:rsid w:val="00CA50A6"/>
    <w:rsid w:val="00CA5422"/>
    <w:rsid w:val="00CA5FCE"/>
    <w:rsid w:val="00CA6027"/>
    <w:rsid w:val="00CA7256"/>
    <w:rsid w:val="00CA7E34"/>
    <w:rsid w:val="00CB06EA"/>
    <w:rsid w:val="00CB11E0"/>
    <w:rsid w:val="00CB185E"/>
    <w:rsid w:val="00CB219C"/>
    <w:rsid w:val="00CB23F6"/>
    <w:rsid w:val="00CB33D7"/>
    <w:rsid w:val="00CB3714"/>
    <w:rsid w:val="00CB41AA"/>
    <w:rsid w:val="00CB43B9"/>
    <w:rsid w:val="00CB4B37"/>
    <w:rsid w:val="00CB4DE2"/>
    <w:rsid w:val="00CB5B31"/>
    <w:rsid w:val="00CB6DD4"/>
    <w:rsid w:val="00CB772E"/>
    <w:rsid w:val="00CC004A"/>
    <w:rsid w:val="00CC0D1D"/>
    <w:rsid w:val="00CC140B"/>
    <w:rsid w:val="00CC1B29"/>
    <w:rsid w:val="00CC1D66"/>
    <w:rsid w:val="00CC1DE8"/>
    <w:rsid w:val="00CC21FE"/>
    <w:rsid w:val="00CC3175"/>
    <w:rsid w:val="00CC4261"/>
    <w:rsid w:val="00CC4740"/>
    <w:rsid w:val="00CC4FF2"/>
    <w:rsid w:val="00CC5458"/>
    <w:rsid w:val="00CC5584"/>
    <w:rsid w:val="00CC5BEC"/>
    <w:rsid w:val="00CC6082"/>
    <w:rsid w:val="00CC60F4"/>
    <w:rsid w:val="00CC66ED"/>
    <w:rsid w:val="00CC6C6E"/>
    <w:rsid w:val="00CC761A"/>
    <w:rsid w:val="00CC76E6"/>
    <w:rsid w:val="00CC79D9"/>
    <w:rsid w:val="00CC7FD1"/>
    <w:rsid w:val="00CC7FFB"/>
    <w:rsid w:val="00CD01E6"/>
    <w:rsid w:val="00CD05C8"/>
    <w:rsid w:val="00CD06F2"/>
    <w:rsid w:val="00CD1A92"/>
    <w:rsid w:val="00CD1F55"/>
    <w:rsid w:val="00CD4A7E"/>
    <w:rsid w:val="00CD4B2E"/>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5F93"/>
    <w:rsid w:val="00CE6634"/>
    <w:rsid w:val="00CE6EDE"/>
    <w:rsid w:val="00CE739E"/>
    <w:rsid w:val="00CF09CF"/>
    <w:rsid w:val="00CF0BD5"/>
    <w:rsid w:val="00CF0D9B"/>
    <w:rsid w:val="00CF178C"/>
    <w:rsid w:val="00CF1FBA"/>
    <w:rsid w:val="00CF3D5C"/>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DEE"/>
    <w:rsid w:val="00D045B1"/>
    <w:rsid w:val="00D051A3"/>
    <w:rsid w:val="00D056F5"/>
    <w:rsid w:val="00D0592B"/>
    <w:rsid w:val="00D05F2A"/>
    <w:rsid w:val="00D0689B"/>
    <w:rsid w:val="00D10969"/>
    <w:rsid w:val="00D110BF"/>
    <w:rsid w:val="00D1143E"/>
    <w:rsid w:val="00D121DE"/>
    <w:rsid w:val="00D12684"/>
    <w:rsid w:val="00D12EFF"/>
    <w:rsid w:val="00D13AF7"/>
    <w:rsid w:val="00D13C32"/>
    <w:rsid w:val="00D14806"/>
    <w:rsid w:val="00D14A1A"/>
    <w:rsid w:val="00D14BDC"/>
    <w:rsid w:val="00D1547D"/>
    <w:rsid w:val="00D15834"/>
    <w:rsid w:val="00D159FF"/>
    <w:rsid w:val="00D15D1D"/>
    <w:rsid w:val="00D15E23"/>
    <w:rsid w:val="00D16005"/>
    <w:rsid w:val="00D17D34"/>
    <w:rsid w:val="00D20682"/>
    <w:rsid w:val="00D20A32"/>
    <w:rsid w:val="00D21D5C"/>
    <w:rsid w:val="00D233A3"/>
    <w:rsid w:val="00D233EC"/>
    <w:rsid w:val="00D2389D"/>
    <w:rsid w:val="00D23C31"/>
    <w:rsid w:val="00D24789"/>
    <w:rsid w:val="00D24B5B"/>
    <w:rsid w:val="00D25335"/>
    <w:rsid w:val="00D25B9F"/>
    <w:rsid w:val="00D25C49"/>
    <w:rsid w:val="00D25C6F"/>
    <w:rsid w:val="00D2660D"/>
    <w:rsid w:val="00D266FB"/>
    <w:rsid w:val="00D26B52"/>
    <w:rsid w:val="00D275B9"/>
    <w:rsid w:val="00D27DEC"/>
    <w:rsid w:val="00D27FA2"/>
    <w:rsid w:val="00D3018A"/>
    <w:rsid w:val="00D302D5"/>
    <w:rsid w:val="00D31090"/>
    <w:rsid w:val="00D317C2"/>
    <w:rsid w:val="00D32033"/>
    <w:rsid w:val="00D321FE"/>
    <w:rsid w:val="00D322C4"/>
    <w:rsid w:val="00D32AE8"/>
    <w:rsid w:val="00D32B0C"/>
    <w:rsid w:val="00D32E7A"/>
    <w:rsid w:val="00D34B96"/>
    <w:rsid w:val="00D35675"/>
    <w:rsid w:val="00D36AE5"/>
    <w:rsid w:val="00D36BF4"/>
    <w:rsid w:val="00D36C4B"/>
    <w:rsid w:val="00D36DC4"/>
    <w:rsid w:val="00D37153"/>
    <w:rsid w:val="00D372C8"/>
    <w:rsid w:val="00D377E1"/>
    <w:rsid w:val="00D40292"/>
    <w:rsid w:val="00D4069E"/>
    <w:rsid w:val="00D40C3D"/>
    <w:rsid w:val="00D41368"/>
    <w:rsid w:val="00D413F6"/>
    <w:rsid w:val="00D414D6"/>
    <w:rsid w:val="00D41622"/>
    <w:rsid w:val="00D44893"/>
    <w:rsid w:val="00D44952"/>
    <w:rsid w:val="00D45097"/>
    <w:rsid w:val="00D45FEE"/>
    <w:rsid w:val="00D47B5E"/>
    <w:rsid w:val="00D500FB"/>
    <w:rsid w:val="00D504D2"/>
    <w:rsid w:val="00D507C5"/>
    <w:rsid w:val="00D50E90"/>
    <w:rsid w:val="00D51DA3"/>
    <w:rsid w:val="00D52202"/>
    <w:rsid w:val="00D5234E"/>
    <w:rsid w:val="00D52355"/>
    <w:rsid w:val="00D52DEF"/>
    <w:rsid w:val="00D5491B"/>
    <w:rsid w:val="00D55157"/>
    <w:rsid w:val="00D5516B"/>
    <w:rsid w:val="00D55FF2"/>
    <w:rsid w:val="00D56017"/>
    <w:rsid w:val="00D575BD"/>
    <w:rsid w:val="00D57B7C"/>
    <w:rsid w:val="00D60117"/>
    <w:rsid w:val="00D60DA5"/>
    <w:rsid w:val="00D61CFF"/>
    <w:rsid w:val="00D61DC2"/>
    <w:rsid w:val="00D61E64"/>
    <w:rsid w:val="00D6360C"/>
    <w:rsid w:val="00D63847"/>
    <w:rsid w:val="00D63AF1"/>
    <w:rsid w:val="00D6435F"/>
    <w:rsid w:val="00D6446E"/>
    <w:rsid w:val="00D64565"/>
    <w:rsid w:val="00D64586"/>
    <w:rsid w:val="00D645DF"/>
    <w:rsid w:val="00D64714"/>
    <w:rsid w:val="00D66BC3"/>
    <w:rsid w:val="00D66BC4"/>
    <w:rsid w:val="00D66DB4"/>
    <w:rsid w:val="00D67393"/>
    <w:rsid w:val="00D677DB"/>
    <w:rsid w:val="00D679C2"/>
    <w:rsid w:val="00D67E08"/>
    <w:rsid w:val="00D7032C"/>
    <w:rsid w:val="00D70523"/>
    <w:rsid w:val="00D7067B"/>
    <w:rsid w:val="00D7097D"/>
    <w:rsid w:val="00D70CD5"/>
    <w:rsid w:val="00D70D56"/>
    <w:rsid w:val="00D712DD"/>
    <w:rsid w:val="00D712EC"/>
    <w:rsid w:val="00D7175C"/>
    <w:rsid w:val="00D725F7"/>
    <w:rsid w:val="00D72B2E"/>
    <w:rsid w:val="00D74B6B"/>
    <w:rsid w:val="00D75627"/>
    <w:rsid w:val="00D75C77"/>
    <w:rsid w:val="00D760A8"/>
    <w:rsid w:val="00D76CB8"/>
    <w:rsid w:val="00D76E28"/>
    <w:rsid w:val="00D77A26"/>
    <w:rsid w:val="00D80265"/>
    <w:rsid w:val="00D80C65"/>
    <w:rsid w:val="00D81365"/>
    <w:rsid w:val="00D8432C"/>
    <w:rsid w:val="00D8495E"/>
    <w:rsid w:val="00D85B8A"/>
    <w:rsid w:val="00D8625A"/>
    <w:rsid w:val="00D875B4"/>
    <w:rsid w:val="00D877BF"/>
    <w:rsid w:val="00D87D24"/>
    <w:rsid w:val="00D9074A"/>
    <w:rsid w:val="00D9097D"/>
    <w:rsid w:val="00D90A3F"/>
    <w:rsid w:val="00D92BD9"/>
    <w:rsid w:val="00D92D06"/>
    <w:rsid w:val="00D93C2C"/>
    <w:rsid w:val="00D94667"/>
    <w:rsid w:val="00D949C7"/>
    <w:rsid w:val="00D94E69"/>
    <w:rsid w:val="00D94E9D"/>
    <w:rsid w:val="00D952E4"/>
    <w:rsid w:val="00D9576D"/>
    <w:rsid w:val="00D95B22"/>
    <w:rsid w:val="00D97400"/>
    <w:rsid w:val="00DA1222"/>
    <w:rsid w:val="00DA29EC"/>
    <w:rsid w:val="00DA32E6"/>
    <w:rsid w:val="00DA32F7"/>
    <w:rsid w:val="00DA3F28"/>
    <w:rsid w:val="00DA3FA7"/>
    <w:rsid w:val="00DA4324"/>
    <w:rsid w:val="00DA4921"/>
    <w:rsid w:val="00DA4C0D"/>
    <w:rsid w:val="00DA598F"/>
    <w:rsid w:val="00DA6371"/>
    <w:rsid w:val="00DA6B52"/>
    <w:rsid w:val="00DA6E41"/>
    <w:rsid w:val="00DA7080"/>
    <w:rsid w:val="00DA7113"/>
    <w:rsid w:val="00DA7B9F"/>
    <w:rsid w:val="00DA7F5E"/>
    <w:rsid w:val="00DB0DB5"/>
    <w:rsid w:val="00DB20E6"/>
    <w:rsid w:val="00DB227D"/>
    <w:rsid w:val="00DB2997"/>
    <w:rsid w:val="00DB301D"/>
    <w:rsid w:val="00DB338D"/>
    <w:rsid w:val="00DB384C"/>
    <w:rsid w:val="00DB3F22"/>
    <w:rsid w:val="00DB43D9"/>
    <w:rsid w:val="00DB4F01"/>
    <w:rsid w:val="00DB4F4D"/>
    <w:rsid w:val="00DB52E7"/>
    <w:rsid w:val="00DB602F"/>
    <w:rsid w:val="00DB640F"/>
    <w:rsid w:val="00DB6588"/>
    <w:rsid w:val="00DB6D92"/>
    <w:rsid w:val="00DB7520"/>
    <w:rsid w:val="00DC036D"/>
    <w:rsid w:val="00DC0462"/>
    <w:rsid w:val="00DC0A8A"/>
    <w:rsid w:val="00DC0CBC"/>
    <w:rsid w:val="00DC0F60"/>
    <w:rsid w:val="00DC1566"/>
    <w:rsid w:val="00DC1A2A"/>
    <w:rsid w:val="00DC1BBB"/>
    <w:rsid w:val="00DC2BAE"/>
    <w:rsid w:val="00DC2ED1"/>
    <w:rsid w:val="00DC32FA"/>
    <w:rsid w:val="00DC545A"/>
    <w:rsid w:val="00DC57BD"/>
    <w:rsid w:val="00DC5876"/>
    <w:rsid w:val="00DC6073"/>
    <w:rsid w:val="00DC6111"/>
    <w:rsid w:val="00DC67AC"/>
    <w:rsid w:val="00DC6D5F"/>
    <w:rsid w:val="00DC7503"/>
    <w:rsid w:val="00DC7B6E"/>
    <w:rsid w:val="00DC7F27"/>
    <w:rsid w:val="00DD04C5"/>
    <w:rsid w:val="00DD0B00"/>
    <w:rsid w:val="00DD174D"/>
    <w:rsid w:val="00DD2273"/>
    <w:rsid w:val="00DD2684"/>
    <w:rsid w:val="00DD350D"/>
    <w:rsid w:val="00DD3B19"/>
    <w:rsid w:val="00DD4216"/>
    <w:rsid w:val="00DD4AD1"/>
    <w:rsid w:val="00DD4E4E"/>
    <w:rsid w:val="00DD4F6E"/>
    <w:rsid w:val="00DD50DD"/>
    <w:rsid w:val="00DD5AE1"/>
    <w:rsid w:val="00DD607C"/>
    <w:rsid w:val="00DD6B21"/>
    <w:rsid w:val="00DD6E0C"/>
    <w:rsid w:val="00DE0E7F"/>
    <w:rsid w:val="00DE151B"/>
    <w:rsid w:val="00DE1F2B"/>
    <w:rsid w:val="00DE274C"/>
    <w:rsid w:val="00DE287D"/>
    <w:rsid w:val="00DE2A8B"/>
    <w:rsid w:val="00DE4044"/>
    <w:rsid w:val="00DE4090"/>
    <w:rsid w:val="00DE4216"/>
    <w:rsid w:val="00DE45D5"/>
    <w:rsid w:val="00DE4A17"/>
    <w:rsid w:val="00DE5003"/>
    <w:rsid w:val="00DE60A2"/>
    <w:rsid w:val="00DE6B1D"/>
    <w:rsid w:val="00DE7727"/>
    <w:rsid w:val="00DE7D8F"/>
    <w:rsid w:val="00DF001A"/>
    <w:rsid w:val="00DF04EB"/>
    <w:rsid w:val="00DF1383"/>
    <w:rsid w:val="00DF1DE9"/>
    <w:rsid w:val="00DF29B3"/>
    <w:rsid w:val="00DF2A1A"/>
    <w:rsid w:val="00DF31B3"/>
    <w:rsid w:val="00DF3450"/>
    <w:rsid w:val="00DF4239"/>
    <w:rsid w:val="00DF5919"/>
    <w:rsid w:val="00DF6AD5"/>
    <w:rsid w:val="00DF7400"/>
    <w:rsid w:val="00DF7450"/>
    <w:rsid w:val="00DF7FD5"/>
    <w:rsid w:val="00E00777"/>
    <w:rsid w:val="00E0095F"/>
    <w:rsid w:val="00E00C30"/>
    <w:rsid w:val="00E01707"/>
    <w:rsid w:val="00E022BF"/>
    <w:rsid w:val="00E028EE"/>
    <w:rsid w:val="00E02F3D"/>
    <w:rsid w:val="00E039FF"/>
    <w:rsid w:val="00E03A59"/>
    <w:rsid w:val="00E03A6C"/>
    <w:rsid w:val="00E03EB1"/>
    <w:rsid w:val="00E052E8"/>
    <w:rsid w:val="00E053EF"/>
    <w:rsid w:val="00E05653"/>
    <w:rsid w:val="00E06D80"/>
    <w:rsid w:val="00E07967"/>
    <w:rsid w:val="00E10018"/>
    <w:rsid w:val="00E102A8"/>
    <w:rsid w:val="00E10F6B"/>
    <w:rsid w:val="00E117A9"/>
    <w:rsid w:val="00E119DC"/>
    <w:rsid w:val="00E11D86"/>
    <w:rsid w:val="00E12DC2"/>
    <w:rsid w:val="00E12F74"/>
    <w:rsid w:val="00E13031"/>
    <w:rsid w:val="00E139CA"/>
    <w:rsid w:val="00E15170"/>
    <w:rsid w:val="00E15381"/>
    <w:rsid w:val="00E156ED"/>
    <w:rsid w:val="00E15C46"/>
    <w:rsid w:val="00E16064"/>
    <w:rsid w:val="00E1696A"/>
    <w:rsid w:val="00E16BCC"/>
    <w:rsid w:val="00E16F1D"/>
    <w:rsid w:val="00E17FEE"/>
    <w:rsid w:val="00E209BC"/>
    <w:rsid w:val="00E20E29"/>
    <w:rsid w:val="00E20FA1"/>
    <w:rsid w:val="00E211CB"/>
    <w:rsid w:val="00E215FF"/>
    <w:rsid w:val="00E232BC"/>
    <w:rsid w:val="00E2340B"/>
    <w:rsid w:val="00E234D2"/>
    <w:rsid w:val="00E23826"/>
    <w:rsid w:val="00E23E8D"/>
    <w:rsid w:val="00E24D7C"/>
    <w:rsid w:val="00E25691"/>
    <w:rsid w:val="00E261C5"/>
    <w:rsid w:val="00E26A69"/>
    <w:rsid w:val="00E27387"/>
    <w:rsid w:val="00E3098D"/>
    <w:rsid w:val="00E30D80"/>
    <w:rsid w:val="00E311A3"/>
    <w:rsid w:val="00E3131F"/>
    <w:rsid w:val="00E3189F"/>
    <w:rsid w:val="00E319C5"/>
    <w:rsid w:val="00E31B55"/>
    <w:rsid w:val="00E3230E"/>
    <w:rsid w:val="00E324CC"/>
    <w:rsid w:val="00E3373D"/>
    <w:rsid w:val="00E34407"/>
    <w:rsid w:val="00E345CD"/>
    <w:rsid w:val="00E3467F"/>
    <w:rsid w:val="00E3532A"/>
    <w:rsid w:val="00E36310"/>
    <w:rsid w:val="00E36C7D"/>
    <w:rsid w:val="00E37522"/>
    <w:rsid w:val="00E37B82"/>
    <w:rsid w:val="00E37E98"/>
    <w:rsid w:val="00E37F3E"/>
    <w:rsid w:val="00E37FE7"/>
    <w:rsid w:val="00E40FD9"/>
    <w:rsid w:val="00E413B8"/>
    <w:rsid w:val="00E41CD1"/>
    <w:rsid w:val="00E41CDC"/>
    <w:rsid w:val="00E42466"/>
    <w:rsid w:val="00E42AC9"/>
    <w:rsid w:val="00E431F2"/>
    <w:rsid w:val="00E4336E"/>
    <w:rsid w:val="00E4440F"/>
    <w:rsid w:val="00E454D5"/>
    <w:rsid w:val="00E4572C"/>
    <w:rsid w:val="00E46783"/>
    <w:rsid w:val="00E47690"/>
    <w:rsid w:val="00E47DA6"/>
    <w:rsid w:val="00E47EEB"/>
    <w:rsid w:val="00E51340"/>
    <w:rsid w:val="00E513E4"/>
    <w:rsid w:val="00E52089"/>
    <w:rsid w:val="00E52205"/>
    <w:rsid w:val="00E525B9"/>
    <w:rsid w:val="00E53530"/>
    <w:rsid w:val="00E539F4"/>
    <w:rsid w:val="00E54B20"/>
    <w:rsid w:val="00E54D81"/>
    <w:rsid w:val="00E55AA7"/>
    <w:rsid w:val="00E574B5"/>
    <w:rsid w:val="00E57526"/>
    <w:rsid w:val="00E57FDC"/>
    <w:rsid w:val="00E61597"/>
    <w:rsid w:val="00E62413"/>
    <w:rsid w:val="00E625E0"/>
    <w:rsid w:val="00E62BAB"/>
    <w:rsid w:val="00E643A6"/>
    <w:rsid w:val="00E655FF"/>
    <w:rsid w:val="00E659F2"/>
    <w:rsid w:val="00E65E14"/>
    <w:rsid w:val="00E66FEF"/>
    <w:rsid w:val="00E672BB"/>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6F71"/>
    <w:rsid w:val="00E7773E"/>
    <w:rsid w:val="00E77E6F"/>
    <w:rsid w:val="00E805D5"/>
    <w:rsid w:val="00E80D2A"/>
    <w:rsid w:val="00E80FB6"/>
    <w:rsid w:val="00E811C5"/>
    <w:rsid w:val="00E81A3E"/>
    <w:rsid w:val="00E82653"/>
    <w:rsid w:val="00E830F4"/>
    <w:rsid w:val="00E836AC"/>
    <w:rsid w:val="00E84310"/>
    <w:rsid w:val="00E855A7"/>
    <w:rsid w:val="00E8593B"/>
    <w:rsid w:val="00E85969"/>
    <w:rsid w:val="00E85C54"/>
    <w:rsid w:val="00E8604C"/>
    <w:rsid w:val="00E86828"/>
    <w:rsid w:val="00E86925"/>
    <w:rsid w:val="00E87423"/>
    <w:rsid w:val="00E874EA"/>
    <w:rsid w:val="00E87612"/>
    <w:rsid w:val="00E87729"/>
    <w:rsid w:val="00E901C9"/>
    <w:rsid w:val="00E91C6C"/>
    <w:rsid w:val="00E922A3"/>
    <w:rsid w:val="00E93D31"/>
    <w:rsid w:val="00E94F5B"/>
    <w:rsid w:val="00E95837"/>
    <w:rsid w:val="00E95903"/>
    <w:rsid w:val="00E95AE8"/>
    <w:rsid w:val="00E95ECE"/>
    <w:rsid w:val="00E97001"/>
    <w:rsid w:val="00E9713D"/>
    <w:rsid w:val="00E973A9"/>
    <w:rsid w:val="00E97DF4"/>
    <w:rsid w:val="00EA1FBE"/>
    <w:rsid w:val="00EA251F"/>
    <w:rsid w:val="00EA2BF4"/>
    <w:rsid w:val="00EA30FC"/>
    <w:rsid w:val="00EA501A"/>
    <w:rsid w:val="00EA5DE8"/>
    <w:rsid w:val="00EA6D06"/>
    <w:rsid w:val="00EB08D2"/>
    <w:rsid w:val="00EB08DC"/>
    <w:rsid w:val="00EB13E7"/>
    <w:rsid w:val="00EB3BD5"/>
    <w:rsid w:val="00EB4128"/>
    <w:rsid w:val="00EB4CC3"/>
    <w:rsid w:val="00EB5152"/>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167"/>
    <w:rsid w:val="00EC4A02"/>
    <w:rsid w:val="00EC586C"/>
    <w:rsid w:val="00EC6896"/>
    <w:rsid w:val="00EC7950"/>
    <w:rsid w:val="00EC7C1B"/>
    <w:rsid w:val="00ED00C2"/>
    <w:rsid w:val="00ED05CE"/>
    <w:rsid w:val="00ED17A9"/>
    <w:rsid w:val="00ED17BD"/>
    <w:rsid w:val="00ED18ED"/>
    <w:rsid w:val="00ED3673"/>
    <w:rsid w:val="00ED4EF3"/>
    <w:rsid w:val="00ED58D4"/>
    <w:rsid w:val="00ED5D30"/>
    <w:rsid w:val="00ED5DA6"/>
    <w:rsid w:val="00ED7A2E"/>
    <w:rsid w:val="00EE0162"/>
    <w:rsid w:val="00EE10A3"/>
    <w:rsid w:val="00EE1449"/>
    <w:rsid w:val="00EE1DC9"/>
    <w:rsid w:val="00EE21FF"/>
    <w:rsid w:val="00EE23E0"/>
    <w:rsid w:val="00EE32DE"/>
    <w:rsid w:val="00EE39D6"/>
    <w:rsid w:val="00EE41D1"/>
    <w:rsid w:val="00EE4A13"/>
    <w:rsid w:val="00EE4CB7"/>
    <w:rsid w:val="00EE64CA"/>
    <w:rsid w:val="00EE678D"/>
    <w:rsid w:val="00EE6AA3"/>
    <w:rsid w:val="00EE6C6B"/>
    <w:rsid w:val="00EE7C25"/>
    <w:rsid w:val="00EE7D34"/>
    <w:rsid w:val="00EE7D43"/>
    <w:rsid w:val="00EF0929"/>
    <w:rsid w:val="00EF137B"/>
    <w:rsid w:val="00EF19CC"/>
    <w:rsid w:val="00EF1C97"/>
    <w:rsid w:val="00EF1CFE"/>
    <w:rsid w:val="00EF1EDC"/>
    <w:rsid w:val="00EF2310"/>
    <w:rsid w:val="00EF236D"/>
    <w:rsid w:val="00EF2E8F"/>
    <w:rsid w:val="00EF2FBA"/>
    <w:rsid w:val="00EF3B0A"/>
    <w:rsid w:val="00EF3CDC"/>
    <w:rsid w:val="00EF4764"/>
    <w:rsid w:val="00EF5453"/>
    <w:rsid w:val="00EF61B2"/>
    <w:rsid w:val="00EF63F4"/>
    <w:rsid w:val="00EF74E7"/>
    <w:rsid w:val="00F0018C"/>
    <w:rsid w:val="00F006B6"/>
    <w:rsid w:val="00F008A4"/>
    <w:rsid w:val="00F00AA8"/>
    <w:rsid w:val="00F010F0"/>
    <w:rsid w:val="00F02051"/>
    <w:rsid w:val="00F02C08"/>
    <w:rsid w:val="00F032E5"/>
    <w:rsid w:val="00F03360"/>
    <w:rsid w:val="00F03769"/>
    <w:rsid w:val="00F0378D"/>
    <w:rsid w:val="00F03DAD"/>
    <w:rsid w:val="00F03F1E"/>
    <w:rsid w:val="00F04AE3"/>
    <w:rsid w:val="00F05030"/>
    <w:rsid w:val="00F0584A"/>
    <w:rsid w:val="00F06AE6"/>
    <w:rsid w:val="00F076F4"/>
    <w:rsid w:val="00F07F6E"/>
    <w:rsid w:val="00F10B16"/>
    <w:rsid w:val="00F1120C"/>
    <w:rsid w:val="00F11817"/>
    <w:rsid w:val="00F11E39"/>
    <w:rsid w:val="00F11E89"/>
    <w:rsid w:val="00F122FA"/>
    <w:rsid w:val="00F12DAD"/>
    <w:rsid w:val="00F136F7"/>
    <w:rsid w:val="00F13E47"/>
    <w:rsid w:val="00F14126"/>
    <w:rsid w:val="00F1450A"/>
    <w:rsid w:val="00F14A2E"/>
    <w:rsid w:val="00F14A3D"/>
    <w:rsid w:val="00F15201"/>
    <w:rsid w:val="00F152C7"/>
    <w:rsid w:val="00F15345"/>
    <w:rsid w:val="00F15971"/>
    <w:rsid w:val="00F15FE8"/>
    <w:rsid w:val="00F17792"/>
    <w:rsid w:val="00F17B76"/>
    <w:rsid w:val="00F205CA"/>
    <w:rsid w:val="00F207C8"/>
    <w:rsid w:val="00F207D5"/>
    <w:rsid w:val="00F20A47"/>
    <w:rsid w:val="00F20F18"/>
    <w:rsid w:val="00F20FB7"/>
    <w:rsid w:val="00F215A3"/>
    <w:rsid w:val="00F236D4"/>
    <w:rsid w:val="00F23AF6"/>
    <w:rsid w:val="00F23B33"/>
    <w:rsid w:val="00F2401C"/>
    <w:rsid w:val="00F2536F"/>
    <w:rsid w:val="00F254D3"/>
    <w:rsid w:val="00F25D98"/>
    <w:rsid w:val="00F261D9"/>
    <w:rsid w:val="00F300AE"/>
    <w:rsid w:val="00F300FB"/>
    <w:rsid w:val="00F30963"/>
    <w:rsid w:val="00F30AC8"/>
    <w:rsid w:val="00F30DC6"/>
    <w:rsid w:val="00F30FD8"/>
    <w:rsid w:val="00F318F0"/>
    <w:rsid w:val="00F31C90"/>
    <w:rsid w:val="00F31DA6"/>
    <w:rsid w:val="00F340F4"/>
    <w:rsid w:val="00F34406"/>
    <w:rsid w:val="00F34408"/>
    <w:rsid w:val="00F35D62"/>
    <w:rsid w:val="00F414C4"/>
    <w:rsid w:val="00F41F7E"/>
    <w:rsid w:val="00F4228B"/>
    <w:rsid w:val="00F42B6F"/>
    <w:rsid w:val="00F42BE7"/>
    <w:rsid w:val="00F42D88"/>
    <w:rsid w:val="00F42F83"/>
    <w:rsid w:val="00F438DD"/>
    <w:rsid w:val="00F4404F"/>
    <w:rsid w:val="00F44146"/>
    <w:rsid w:val="00F44403"/>
    <w:rsid w:val="00F44A58"/>
    <w:rsid w:val="00F44D9C"/>
    <w:rsid w:val="00F45052"/>
    <w:rsid w:val="00F45704"/>
    <w:rsid w:val="00F464C1"/>
    <w:rsid w:val="00F475D5"/>
    <w:rsid w:val="00F476A5"/>
    <w:rsid w:val="00F47A89"/>
    <w:rsid w:val="00F50062"/>
    <w:rsid w:val="00F50F2A"/>
    <w:rsid w:val="00F520E6"/>
    <w:rsid w:val="00F52D75"/>
    <w:rsid w:val="00F536F7"/>
    <w:rsid w:val="00F5374E"/>
    <w:rsid w:val="00F53831"/>
    <w:rsid w:val="00F539D8"/>
    <w:rsid w:val="00F53EBD"/>
    <w:rsid w:val="00F5423E"/>
    <w:rsid w:val="00F54919"/>
    <w:rsid w:val="00F54A76"/>
    <w:rsid w:val="00F54EA6"/>
    <w:rsid w:val="00F550A2"/>
    <w:rsid w:val="00F55A9C"/>
    <w:rsid w:val="00F563FF"/>
    <w:rsid w:val="00F5640D"/>
    <w:rsid w:val="00F568A2"/>
    <w:rsid w:val="00F56E19"/>
    <w:rsid w:val="00F57005"/>
    <w:rsid w:val="00F600FF"/>
    <w:rsid w:val="00F601F4"/>
    <w:rsid w:val="00F609AB"/>
    <w:rsid w:val="00F6109B"/>
    <w:rsid w:val="00F61B0C"/>
    <w:rsid w:val="00F63694"/>
    <w:rsid w:val="00F63AD7"/>
    <w:rsid w:val="00F63C33"/>
    <w:rsid w:val="00F63FA8"/>
    <w:rsid w:val="00F6454F"/>
    <w:rsid w:val="00F646A7"/>
    <w:rsid w:val="00F64EDF"/>
    <w:rsid w:val="00F653C1"/>
    <w:rsid w:val="00F66278"/>
    <w:rsid w:val="00F664F6"/>
    <w:rsid w:val="00F67AA6"/>
    <w:rsid w:val="00F67B81"/>
    <w:rsid w:val="00F7148A"/>
    <w:rsid w:val="00F717A0"/>
    <w:rsid w:val="00F71AD1"/>
    <w:rsid w:val="00F71CEF"/>
    <w:rsid w:val="00F72697"/>
    <w:rsid w:val="00F7315E"/>
    <w:rsid w:val="00F734E3"/>
    <w:rsid w:val="00F73611"/>
    <w:rsid w:val="00F736DD"/>
    <w:rsid w:val="00F73B5D"/>
    <w:rsid w:val="00F73D02"/>
    <w:rsid w:val="00F73DD8"/>
    <w:rsid w:val="00F75BCF"/>
    <w:rsid w:val="00F75C77"/>
    <w:rsid w:val="00F75F6B"/>
    <w:rsid w:val="00F7671C"/>
    <w:rsid w:val="00F767E5"/>
    <w:rsid w:val="00F769A2"/>
    <w:rsid w:val="00F76F1A"/>
    <w:rsid w:val="00F7725B"/>
    <w:rsid w:val="00F77268"/>
    <w:rsid w:val="00F77859"/>
    <w:rsid w:val="00F80276"/>
    <w:rsid w:val="00F80DBD"/>
    <w:rsid w:val="00F81236"/>
    <w:rsid w:val="00F812DD"/>
    <w:rsid w:val="00F824CF"/>
    <w:rsid w:val="00F834DD"/>
    <w:rsid w:val="00F8386A"/>
    <w:rsid w:val="00F83DCA"/>
    <w:rsid w:val="00F83E08"/>
    <w:rsid w:val="00F83E8C"/>
    <w:rsid w:val="00F844B6"/>
    <w:rsid w:val="00F84699"/>
    <w:rsid w:val="00F84C75"/>
    <w:rsid w:val="00F858AF"/>
    <w:rsid w:val="00F86253"/>
    <w:rsid w:val="00F868E5"/>
    <w:rsid w:val="00F904A5"/>
    <w:rsid w:val="00F9063E"/>
    <w:rsid w:val="00F90AD2"/>
    <w:rsid w:val="00F91D04"/>
    <w:rsid w:val="00F91E87"/>
    <w:rsid w:val="00F9205D"/>
    <w:rsid w:val="00F922C3"/>
    <w:rsid w:val="00F930E2"/>
    <w:rsid w:val="00F94271"/>
    <w:rsid w:val="00F942F0"/>
    <w:rsid w:val="00F9512C"/>
    <w:rsid w:val="00F959AE"/>
    <w:rsid w:val="00F95BE0"/>
    <w:rsid w:val="00F963F3"/>
    <w:rsid w:val="00F96A52"/>
    <w:rsid w:val="00F96B99"/>
    <w:rsid w:val="00F97279"/>
    <w:rsid w:val="00FA085D"/>
    <w:rsid w:val="00FA13A4"/>
    <w:rsid w:val="00FA1699"/>
    <w:rsid w:val="00FA1FA1"/>
    <w:rsid w:val="00FA2354"/>
    <w:rsid w:val="00FA24AC"/>
    <w:rsid w:val="00FA2A33"/>
    <w:rsid w:val="00FA4654"/>
    <w:rsid w:val="00FA5242"/>
    <w:rsid w:val="00FA56C3"/>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678"/>
    <w:rsid w:val="00FB3C64"/>
    <w:rsid w:val="00FB3D40"/>
    <w:rsid w:val="00FB3FF4"/>
    <w:rsid w:val="00FB455E"/>
    <w:rsid w:val="00FB4E84"/>
    <w:rsid w:val="00FB575F"/>
    <w:rsid w:val="00FB659A"/>
    <w:rsid w:val="00FB66E8"/>
    <w:rsid w:val="00FB71AD"/>
    <w:rsid w:val="00FB7F73"/>
    <w:rsid w:val="00FC079C"/>
    <w:rsid w:val="00FC09B6"/>
    <w:rsid w:val="00FC1139"/>
    <w:rsid w:val="00FC19D3"/>
    <w:rsid w:val="00FC29D1"/>
    <w:rsid w:val="00FC39A4"/>
    <w:rsid w:val="00FC4079"/>
    <w:rsid w:val="00FC46CF"/>
    <w:rsid w:val="00FC4959"/>
    <w:rsid w:val="00FC4C7E"/>
    <w:rsid w:val="00FC4D13"/>
    <w:rsid w:val="00FC4E0F"/>
    <w:rsid w:val="00FC4EA1"/>
    <w:rsid w:val="00FC4F55"/>
    <w:rsid w:val="00FC5393"/>
    <w:rsid w:val="00FC5B8A"/>
    <w:rsid w:val="00FC6E25"/>
    <w:rsid w:val="00FC7619"/>
    <w:rsid w:val="00FC7ABA"/>
    <w:rsid w:val="00FD035C"/>
    <w:rsid w:val="00FD0931"/>
    <w:rsid w:val="00FD09D6"/>
    <w:rsid w:val="00FD150A"/>
    <w:rsid w:val="00FD1F3B"/>
    <w:rsid w:val="00FD2124"/>
    <w:rsid w:val="00FD2A85"/>
    <w:rsid w:val="00FD2EF1"/>
    <w:rsid w:val="00FD41F9"/>
    <w:rsid w:val="00FD46A2"/>
    <w:rsid w:val="00FD46D4"/>
    <w:rsid w:val="00FD5074"/>
    <w:rsid w:val="00FD5902"/>
    <w:rsid w:val="00FD5C19"/>
    <w:rsid w:val="00FD5D04"/>
    <w:rsid w:val="00FD6586"/>
    <w:rsid w:val="00FD74E5"/>
    <w:rsid w:val="00FE01AE"/>
    <w:rsid w:val="00FE0C26"/>
    <w:rsid w:val="00FE174A"/>
    <w:rsid w:val="00FE197B"/>
    <w:rsid w:val="00FE2825"/>
    <w:rsid w:val="00FE39BA"/>
    <w:rsid w:val="00FE4872"/>
    <w:rsid w:val="00FE49B8"/>
    <w:rsid w:val="00FE536E"/>
    <w:rsid w:val="00FE55FE"/>
    <w:rsid w:val="00FE77C1"/>
    <w:rsid w:val="00FE7A7B"/>
    <w:rsid w:val="00FE7ABF"/>
    <w:rsid w:val="00FE7D17"/>
    <w:rsid w:val="00FE7D91"/>
    <w:rsid w:val="00FF0F11"/>
    <w:rsid w:val="00FF1068"/>
    <w:rsid w:val="00FF11A3"/>
    <w:rsid w:val="00FF16B5"/>
    <w:rsid w:val="00FF1F66"/>
    <w:rsid w:val="00FF3252"/>
    <w:rsid w:val="00FF35F6"/>
    <w:rsid w:val="00FF36F9"/>
    <w:rsid w:val="00FF3A7C"/>
    <w:rsid w:val="00FF3AAB"/>
    <w:rsid w:val="00FF3F40"/>
    <w:rsid w:val="00FF42BC"/>
    <w:rsid w:val="00FF5497"/>
    <w:rsid w:val="00FF559E"/>
    <w:rsid w:val="00FF564D"/>
    <w:rsid w:val="00FF5AE0"/>
    <w:rsid w:val="00FF5CA9"/>
    <w:rsid w:val="00FF6381"/>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4696B0"/>
  <w15:chartTrackingRefBased/>
  <w15:docId w15:val="{8E5ED3F0-BD66-4A73-8246-E25BE8CB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C4C7E"/>
    <w:rPr>
      <w:rFonts w:ascii="Arial" w:eastAsia="SimSun" w:hAnsi="Arial"/>
      <w:sz w:val="18"/>
      <w:lang w:val="en-GB"/>
    </w:rPr>
  </w:style>
  <w:style w:type="character" w:customStyle="1" w:styleId="FooterChar">
    <w:name w:val="Footer Char"/>
    <w:basedOn w:val="DefaultParagraphFont"/>
    <w:link w:val="Footer"/>
    <w:uiPriority w:val="99"/>
    <w:rsid w:val="00AD6788"/>
    <w:rPr>
      <w:rFonts w:ascii="Arial" w:hAnsi="Arial"/>
      <w:b/>
      <w:i/>
      <w:noProof/>
      <w:sz w:val="18"/>
      <w:lang w:val="en-GB"/>
    </w:rPr>
  </w:style>
  <w:style w:type="paragraph" w:customStyle="1" w:styleId="B3">
    <w:name w:val="B3"/>
    <w:basedOn w:val="List3"/>
    <w:rsid w:val="00380C19"/>
    <w:pPr>
      <w:ind w:hanging="284"/>
    </w:pPr>
    <w:rPr>
      <w:rFonts w:eastAsia="MS Mincho"/>
    </w:rPr>
  </w:style>
  <w:style w:type="paragraph" w:customStyle="1" w:styleId="References">
    <w:name w:val="References"/>
    <w:basedOn w:val="Normal"/>
    <w:rsid w:val="00957DCA"/>
    <w:pPr>
      <w:numPr>
        <w:numId w:val="21"/>
      </w:numPr>
      <w:spacing w:after="80"/>
    </w:pPr>
    <w:rPr>
      <w:rFonts w:eastAsia="MS Mincho"/>
      <w:sz w:val="18"/>
      <w:lang w:val="en-US"/>
    </w:rPr>
  </w:style>
  <w:style w:type="character" w:customStyle="1" w:styleId="B1Char">
    <w:name w:val="B1 Char"/>
    <w:rsid w:val="00957DCA"/>
    <w:rPr>
      <w:lang w:val="en-GB" w:eastAsia="en-US" w:bidi="ar-SA"/>
    </w:rPr>
  </w:style>
  <w:style w:type="character" w:customStyle="1" w:styleId="TANChar">
    <w:name w:val="TAN Char"/>
    <w:link w:val="TAN"/>
    <w:rsid w:val="00957DCA"/>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8593">
      <w:bodyDiv w:val="1"/>
      <w:marLeft w:val="0"/>
      <w:marRight w:val="0"/>
      <w:marTop w:val="0"/>
      <w:marBottom w:val="0"/>
      <w:divBdr>
        <w:top w:val="none" w:sz="0" w:space="0" w:color="auto"/>
        <w:left w:val="none" w:sz="0" w:space="0" w:color="auto"/>
        <w:bottom w:val="none" w:sz="0" w:space="0" w:color="auto"/>
        <w:right w:val="none" w:sz="0" w:space="0" w:color="auto"/>
      </w:divBdr>
    </w:div>
    <w:div w:id="53357523">
      <w:bodyDiv w:val="1"/>
      <w:marLeft w:val="0"/>
      <w:marRight w:val="0"/>
      <w:marTop w:val="0"/>
      <w:marBottom w:val="0"/>
      <w:divBdr>
        <w:top w:val="none" w:sz="0" w:space="0" w:color="auto"/>
        <w:left w:val="none" w:sz="0" w:space="0" w:color="auto"/>
        <w:bottom w:val="none" w:sz="0" w:space="0" w:color="auto"/>
        <w:right w:val="none" w:sz="0" w:space="0" w:color="auto"/>
      </w:divBdr>
      <w:divsChild>
        <w:div w:id="1865512017">
          <w:marLeft w:val="547"/>
          <w:marRight w:val="0"/>
          <w:marTop w:val="115"/>
          <w:marBottom w:val="0"/>
          <w:divBdr>
            <w:top w:val="none" w:sz="0" w:space="0" w:color="auto"/>
            <w:left w:val="none" w:sz="0" w:space="0" w:color="auto"/>
            <w:bottom w:val="none" w:sz="0" w:space="0" w:color="auto"/>
            <w:right w:val="none" w:sz="0" w:space="0" w:color="auto"/>
          </w:divBdr>
        </w:div>
        <w:div w:id="504134139">
          <w:marLeft w:val="1166"/>
          <w:marRight w:val="0"/>
          <w:marTop w:val="96"/>
          <w:marBottom w:val="0"/>
          <w:divBdr>
            <w:top w:val="none" w:sz="0" w:space="0" w:color="auto"/>
            <w:left w:val="none" w:sz="0" w:space="0" w:color="auto"/>
            <w:bottom w:val="none" w:sz="0" w:space="0" w:color="auto"/>
            <w:right w:val="none" w:sz="0" w:space="0" w:color="auto"/>
          </w:divBdr>
        </w:div>
        <w:div w:id="1132402004">
          <w:marLeft w:val="1800"/>
          <w:marRight w:val="0"/>
          <w:marTop w:val="86"/>
          <w:marBottom w:val="0"/>
          <w:divBdr>
            <w:top w:val="none" w:sz="0" w:space="0" w:color="auto"/>
            <w:left w:val="none" w:sz="0" w:space="0" w:color="auto"/>
            <w:bottom w:val="none" w:sz="0" w:space="0" w:color="auto"/>
            <w:right w:val="none" w:sz="0" w:space="0" w:color="auto"/>
          </w:divBdr>
        </w:div>
        <w:div w:id="1054700587">
          <w:marLeft w:val="547"/>
          <w:marRight w:val="0"/>
          <w:marTop w:val="115"/>
          <w:marBottom w:val="0"/>
          <w:divBdr>
            <w:top w:val="none" w:sz="0" w:space="0" w:color="auto"/>
            <w:left w:val="none" w:sz="0" w:space="0" w:color="auto"/>
            <w:bottom w:val="none" w:sz="0" w:space="0" w:color="auto"/>
            <w:right w:val="none" w:sz="0" w:space="0" w:color="auto"/>
          </w:divBdr>
        </w:div>
        <w:div w:id="1557667925">
          <w:marLeft w:val="1166"/>
          <w:marRight w:val="0"/>
          <w:marTop w:val="96"/>
          <w:marBottom w:val="0"/>
          <w:divBdr>
            <w:top w:val="none" w:sz="0" w:space="0" w:color="auto"/>
            <w:left w:val="none" w:sz="0" w:space="0" w:color="auto"/>
            <w:bottom w:val="none" w:sz="0" w:space="0" w:color="auto"/>
            <w:right w:val="none" w:sz="0" w:space="0" w:color="auto"/>
          </w:divBdr>
        </w:div>
        <w:div w:id="1301377265">
          <w:marLeft w:val="1800"/>
          <w:marRight w:val="0"/>
          <w:marTop w:val="86"/>
          <w:marBottom w:val="0"/>
          <w:divBdr>
            <w:top w:val="none" w:sz="0" w:space="0" w:color="auto"/>
            <w:left w:val="none" w:sz="0" w:space="0" w:color="auto"/>
            <w:bottom w:val="none" w:sz="0" w:space="0" w:color="auto"/>
            <w:right w:val="none" w:sz="0" w:space="0" w:color="auto"/>
          </w:divBdr>
        </w:div>
      </w:divsChild>
    </w:div>
    <w:div w:id="76094907">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791743">
      <w:bodyDiv w:val="1"/>
      <w:marLeft w:val="0"/>
      <w:marRight w:val="0"/>
      <w:marTop w:val="0"/>
      <w:marBottom w:val="0"/>
      <w:divBdr>
        <w:top w:val="none" w:sz="0" w:space="0" w:color="auto"/>
        <w:left w:val="none" w:sz="0" w:space="0" w:color="auto"/>
        <w:bottom w:val="none" w:sz="0" w:space="0" w:color="auto"/>
        <w:right w:val="none" w:sz="0" w:space="0" w:color="auto"/>
      </w:divBdr>
    </w:div>
    <w:div w:id="294793803">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45399907">
      <w:bodyDiv w:val="1"/>
      <w:marLeft w:val="0"/>
      <w:marRight w:val="0"/>
      <w:marTop w:val="0"/>
      <w:marBottom w:val="0"/>
      <w:divBdr>
        <w:top w:val="none" w:sz="0" w:space="0" w:color="auto"/>
        <w:left w:val="none" w:sz="0" w:space="0" w:color="auto"/>
        <w:bottom w:val="none" w:sz="0" w:space="0" w:color="auto"/>
        <w:right w:val="none" w:sz="0" w:space="0" w:color="auto"/>
      </w:divBdr>
      <w:divsChild>
        <w:div w:id="1166431922">
          <w:marLeft w:val="1166"/>
          <w:marRight w:val="0"/>
          <w:marTop w:val="82"/>
          <w:marBottom w:val="0"/>
          <w:divBdr>
            <w:top w:val="none" w:sz="0" w:space="0" w:color="auto"/>
            <w:left w:val="none" w:sz="0" w:space="0" w:color="auto"/>
            <w:bottom w:val="none" w:sz="0" w:space="0" w:color="auto"/>
            <w:right w:val="none" w:sz="0" w:space="0" w:color="auto"/>
          </w:divBdr>
        </w:div>
        <w:div w:id="1287548164">
          <w:marLeft w:val="1166"/>
          <w:marRight w:val="0"/>
          <w:marTop w:val="82"/>
          <w:marBottom w:val="0"/>
          <w:divBdr>
            <w:top w:val="none" w:sz="0" w:space="0" w:color="auto"/>
            <w:left w:val="none" w:sz="0" w:space="0" w:color="auto"/>
            <w:bottom w:val="none" w:sz="0" w:space="0" w:color="auto"/>
            <w:right w:val="none" w:sz="0" w:space="0" w:color="auto"/>
          </w:divBdr>
        </w:div>
        <w:div w:id="1664814425">
          <w:marLeft w:val="1627"/>
          <w:marRight w:val="0"/>
          <w:marTop w:val="72"/>
          <w:marBottom w:val="0"/>
          <w:divBdr>
            <w:top w:val="none" w:sz="0" w:space="0" w:color="auto"/>
            <w:left w:val="none" w:sz="0" w:space="0" w:color="auto"/>
            <w:bottom w:val="none" w:sz="0" w:space="0" w:color="auto"/>
            <w:right w:val="none" w:sz="0" w:space="0" w:color="auto"/>
          </w:divBdr>
        </w:div>
        <w:div w:id="2017153611">
          <w:marLeft w:val="1166"/>
          <w:marRight w:val="0"/>
          <w:marTop w:val="82"/>
          <w:marBottom w:val="0"/>
          <w:divBdr>
            <w:top w:val="none" w:sz="0" w:space="0" w:color="auto"/>
            <w:left w:val="none" w:sz="0" w:space="0" w:color="auto"/>
            <w:bottom w:val="none" w:sz="0" w:space="0" w:color="auto"/>
            <w:right w:val="none" w:sz="0" w:space="0" w:color="auto"/>
          </w:divBdr>
        </w:div>
      </w:divsChild>
    </w:div>
    <w:div w:id="352190876">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360203251">
      <w:bodyDiv w:val="1"/>
      <w:marLeft w:val="0"/>
      <w:marRight w:val="0"/>
      <w:marTop w:val="0"/>
      <w:marBottom w:val="0"/>
      <w:divBdr>
        <w:top w:val="none" w:sz="0" w:space="0" w:color="auto"/>
        <w:left w:val="none" w:sz="0" w:space="0" w:color="auto"/>
        <w:bottom w:val="none" w:sz="0" w:space="0" w:color="auto"/>
        <w:right w:val="none" w:sz="0" w:space="0" w:color="auto"/>
      </w:divBdr>
    </w:div>
    <w:div w:id="374350129">
      <w:bodyDiv w:val="1"/>
      <w:marLeft w:val="0"/>
      <w:marRight w:val="0"/>
      <w:marTop w:val="0"/>
      <w:marBottom w:val="0"/>
      <w:divBdr>
        <w:top w:val="none" w:sz="0" w:space="0" w:color="auto"/>
        <w:left w:val="none" w:sz="0" w:space="0" w:color="auto"/>
        <w:bottom w:val="none" w:sz="0" w:space="0" w:color="auto"/>
        <w:right w:val="none" w:sz="0" w:space="0" w:color="auto"/>
      </w:divBdr>
    </w:div>
    <w:div w:id="377896568">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17356945">
      <w:bodyDiv w:val="1"/>
      <w:marLeft w:val="0"/>
      <w:marRight w:val="0"/>
      <w:marTop w:val="0"/>
      <w:marBottom w:val="0"/>
      <w:divBdr>
        <w:top w:val="none" w:sz="0" w:space="0" w:color="auto"/>
        <w:left w:val="none" w:sz="0" w:space="0" w:color="auto"/>
        <w:bottom w:val="none" w:sz="0" w:space="0" w:color="auto"/>
        <w:right w:val="none" w:sz="0" w:space="0" w:color="auto"/>
      </w:divBdr>
    </w:div>
    <w:div w:id="538053515">
      <w:bodyDiv w:val="1"/>
      <w:marLeft w:val="0"/>
      <w:marRight w:val="0"/>
      <w:marTop w:val="0"/>
      <w:marBottom w:val="0"/>
      <w:divBdr>
        <w:top w:val="none" w:sz="0" w:space="0" w:color="auto"/>
        <w:left w:val="none" w:sz="0" w:space="0" w:color="auto"/>
        <w:bottom w:val="none" w:sz="0" w:space="0" w:color="auto"/>
        <w:right w:val="none" w:sz="0" w:space="0" w:color="auto"/>
      </w:divBdr>
    </w:div>
    <w:div w:id="538783813">
      <w:bodyDiv w:val="1"/>
      <w:marLeft w:val="0"/>
      <w:marRight w:val="0"/>
      <w:marTop w:val="0"/>
      <w:marBottom w:val="0"/>
      <w:divBdr>
        <w:top w:val="none" w:sz="0" w:space="0" w:color="auto"/>
        <w:left w:val="none" w:sz="0" w:space="0" w:color="auto"/>
        <w:bottom w:val="none" w:sz="0" w:space="0" w:color="auto"/>
        <w:right w:val="none" w:sz="0" w:space="0" w:color="auto"/>
      </w:divBdr>
    </w:div>
    <w:div w:id="552616299">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07275562">
      <w:bodyDiv w:val="1"/>
      <w:marLeft w:val="0"/>
      <w:marRight w:val="0"/>
      <w:marTop w:val="0"/>
      <w:marBottom w:val="0"/>
      <w:divBdr>
        <w:top w:val="none" w:sz="0" w:space="0" w:color="auto"/>
        <w:left w:val="none" w:sz="0" w:space="0" w:color="auto"/>
        <w:bottom w:val="none" w:sz="0" w:space="0" w:color="auto"/>
        <w:right w:val="none" w:sz="0" w:space="0" w:color="auto"/>
      </w:divBdr>
    </w:div>
    <w:div w:id="616790499">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11030395">
      <w:bodyDiv w:val="1"/>
      <w:marLeft w:val="0"/>
      <w:marRight w:val="0"/>
      <w:marTop w:val="0"/>
      <w:marBottom w:val="0"/>
      <w:divBdr>
        <w:top w:val="none" w:sz="0" w:space="0" w:color="auto"/>
        <w:left w:val="none" w:sz="0" w:space="0" w:color="auto"/>
        <w:bottom w:val="none" w:sz="0" w:space="0" w:color="auto"/>
        <w:right w:val="none" w:sz="0" w:space="0" w:color="auto"/>
      </w:divBdr>
    </w:div>
    <w:div w:id="7381408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868300015">
      <w:bodyDiv w:val="1"/>
      <w:marLeft w:val="0"/>
      <w:marRight w:val="0"/>
      <w:marTop w:val="0"/>
      <w:marBottom w:val="0"/>
      <w:divBdr>
        <w:top w:val="none" w:sz="0" w:space="0" w:color="auto"/>
        <w:left w:val="none" w:sz="0" w:space="0" w:color="auto"/>
        <w:bottom w:val="none" w:sz="0" w:space="0" w:color="auto"/>
        <w:right w:val="none" w:sz="0" w:space="0" w:color="auto"/>
      </w:divBdr>
      <w:divsChild>
        <w:div w:id="1293633082">
          <w:marLeft w:val="547"/>
          <w:marRight w:val="0"/>
          <w:marTop w:val="134"/>
          <w:marBottom w:val="0"/>
          <w:divBdr>
            <w:top w:val="none" w:sz="0" w:space="0" w:color="auto"/>
            <w:left w:val="none" w:sz="0" w:space="0" w:color="auto"/>
            <w:bottom w:val="none" w:sz="0" w:space="0" w:color="auto"/>
            <w:right w:val="none" w:sz="0" w:space="0" w:color="auto"/>
          </w:divBdr>
        </w:div>
        <w:div w:id="411587038">
          <w:marLeft w:val="1800"/>
          <w:marRight w:val="0"/>
          <w:marTop w:val="106"/>
          <w:marBottom w:val="0"/>
          <w:divBdr>
            <w:top w:val="none" w:sz="0" w:space="0" w:color="auto"/>
            <w:left w:val="none" w:sz="0" w:space="0" w:color="auto"/>
            <w:bottom w:val="none" w:sz="0" w:space="0" w:color="auto"/>
            <w:right w:val="none" w:sz="0" w:space="0" w:color="auto"/>
          </w:divBdr>
        </w:div>
        <w:div w:id="401291860">
          <w:marLeft w:val="1800"/>
          <w:marRight w:val="0"/>
          <w:marTop w:val="106"/>
          <w:marBottom w:val="0"/>
          <w:divBdr>
            <w:top w:val="none" w:sz="0" w:space="0" w:color="auto"/>
            <w:left w:val="none" w:sz="0" w:space="0" w:color="auto"/>
            <w:bottom w:val="none" w:sz="0" w:space="0" w:color="auto"/>
            <w:right w:val="none" w:sz="0" w:space="0" w:color="auto"/>
          </w:divBdr>
        </w:div>
      </w:divsChild>
    </w:div>
    <w:div w:id="899369943">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20018322">
      <w:bodyDiv w:val="1"/>
      <w:marLeft w:val="0"/>
      <w:marRight w:val="0"/>
      <w:marTop w:val="0"/>
      <w:marBottom w:val="0"/>
      <w:divBdr>
        <w:top w:val="none" w:sz="0" w:space="0" w:color="auto"/>
        <w:left w:val="none" w:sz="0" w:space="0" w:color="auto"/>
        <w:bottom w:val="none" w:sz="0" w:space="0" w:color="auto"/>
        <w:right w:val="none" w:sz="0" w:space="0" w:color="auto"/>
      </w:divBdr>
      <w:divsChild>
        <w:div w:id="1906262781">
          <w:marLeft w:val="547"/>
          <w:marRight w:val="0"/>
          <w:marTop w:val="134"/>
          <w:marBottom w:val="0"/>
          <w:divBdr>
            <w:top w:val="none" w:sz="0" w:space="0" w:color="auto"/>
            <w:left w:val="none" w:sz="0" w:space="0" w:color="auto"/>
            <w:bottom w:val="none" w:sz="0" w:space="0" w:color="auto"/>
            <w:right w:val="none" w:sz="0" w:space="0" w:color="auto"/>
          </w:divBdr>
        </w:div>
        <w:div w:id="72045429">
          <w:marLeft w:val="1800"/>
          <w:marRight w:val="0"/>
          <w:marTop w:val="106"/>
          <w:marBottom w:val="0"/>
          <w:divBdr>
            <w:top w:val="none" w:sz="0" w:space="0" w:color="auto"/>
            <w:left w:val="none" w:sz="0" w:space="0" w:color="auto"/>
            <w:bottom w:val="none" w:sz="0" w:space="0" w:color="auto"/>
            <w:right w:val="none" w:sz="0" w:space="0" w:color="auto"/>
          </w:divBdr>
        </w:div>
        <w:div w:id="511187502">
          <w:marLeft w:val="1800"/>
          <w:marRight w:val="0"/>
          <w:marTop w:val="106"/>
          <w:marBottom w:val="0"/>
          <w:divBdr>
            <w:top w:val="none" w:sz="0" w:space="0" w:color="auto"/>
            <w:left w:val="none" w:sz="0" w:space="0" w:color="auto"/>
            <w:bottom w:val="none" w:sz="0" w:space="0" w:color="auto"/>
            <w:right w:val="none" w:sz="0" w:space="0" w:color="auto"/>
          </w:divBdr>
        </w:div>
        <w:div w:id="1832209852">
          <w:marLeft w:val="1800"/>
          <w:marRight w:val="0"/>
          <w:marTop w:val="106"/>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56062522">
      <w:bodyDiv w:val="1"/>
      <w:marLeft w:val="0"/>
      <w:marRight w:val="0"/>
      <w:marTop w:val="0"/>
      <w:marBottom w:val="0"/>
      <w:divBdr>
        <w:top w:val="none" w:sz="0" w:space="0" w:color="auto"/>
        <w:left w:val="none" w:sz="0" w:space="0" w:color="auto"/>
        <w:bottom w:val="none" w:sz="0" w:space="0" w:color="auto"/>
        <w:right w:val="none" w:sz="0" w:space="0" w:color="auto"/>
      </w:divBdr>
      <w:divsChild>
        <w:div w:id="645427672">
          <w:marLeft w:val="1166"/>
          <w:marRight w:val="0"/>
          <w:marTop w:val="82"/>
          <w:marBottom w:val="0"/>
          <w:divBdr>
            <w:top w:val="none" w:sz="0" w:space="0" w:color="auto"/>
            <w:left w:val="none" w:sz="0" w:space="0" w:color="auto"/>
            <w:bottom w:val="none" w:sz="0" w:space="0" w:color="auto"/>
            <w:right w:val="none" w:sz="0" w:space="0" w:color="auto"/>
          </w:divBdr>
        </w:div>
        <w:div w:id="716516223">
          <w:marLeft w:val="1166"/>
          <w:marRight w:val="0"/>
          <w:marTop w:val="82"/>
          <w:marBottom w:val="0"/>
          <w:divBdr>
            <w:top w:val="none" w:sz="0" w:space="0" w:color="auto"/>
            <w:left w:val="none" w:sz="0" w:space="0" w:color="auto"/>
            <w:bottom w:val="none" w:sz="0" w:space="0" w:color="auto"/>
            <w:right w:val="none" w:sz="0" w:space="0" w:color="auto"/>
          </w:divBdr>
        </w:div>
        <w:div w:id="840780909">
          <w:marLeft w:val="1166"/>
          <w:marRight w:val="0"/>
          <w:marTop w:val="82"/>
          <w:marBottom w:val="0"/>
          <w:divBdr>
            <w:top w:val="none" w:sz="0" w:space="0" w:color="auto"/>
            <w:left w:val="none" w:sz="0" w:space="0" w:color="auto"/>
            <w:bottom w:val="none" w:sz="0" w:space="0" w:color="auto"/>
            <w:right w:val="none" w:sz="0" w:space="0" w:color="auto"/>
          </w:divBdr>
        </w:div>
        <w:div w:id="1759905597">
          <w:marLeft w:val="1166"/>
          <w:marRight w:val="0"/>
          <w:marTop w:val="82"/>
          <w:marBottom w:val="0"/>
          <w:divBdr>
            <w:top w:val="none" w:sz="0" w:space="0" w:color="auto"/>
            <w:left w:val="none" w:sz="0" w:space="0" w:color="auto"/>
            <w:bottom w:val="none" w:sz="0" w:space="0" w:color="auto"/>
            <w:right w:val="none" w:sz="0" w:space="0" w:color="auto"/>
          </w:divBdr>
        </w:div>
      </w:divsChild>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74670526">
      <w:bodyDiv w:val="1"/>
      <w:marLeft w:val="0"/>
      <w:marRight w:val="0"/>
      <w:marTop w:val="0"/>
      <w:marBottom w:val="0"/>
      <w:divBdr>
        <w:top w:val="none" w:sz="0" w:space="0" w:color="auto"/>
        <w:left w:val="none" w:sz="0" w:space="0" w:color="auto"/>
        <w:bottom w:val="none" w:sz="0" w:space="0" w:color="auto"/>
        <w:right w:val="none" w:sz="0" w:space="0" w:color="auto"/>
      </w:divBdr>
    </w:div>
    <w:div w:id="1166019866">
      <w:bodyDiv w:val="1"/>
      <w:marLeft w:val="0"/>
      <w:marRight w:val="0"/>
      <w:marTop w:val="0"/>
      <w:marBottom w:val="0"/>
      <w:divBdr>
        <w:top w:val="none" w:sz="0" w:space="0" w:color="auto"/>
        <w:left w:val="none" w:sz="0" w:space="0" w:color="auto"/>
        <w:bottom w:val="none" w:sz="0" w:space="0" w:color="auto"/>
        <w:right w:val="none" w:sz="0" w:space="0" w:color="auto"/>
      </w:divBdr>
    </w:div>
    <w:div w:id="1200971047">
      <w:bodyDiv w:val="1"/>
      <w:marLeft w:val="0"/>
      <w:marRight w:val="0"/>
      <w:marTop w:val="0"/>
      <w:marBottom w:val="0"/>
      <w:divBdr>
        <w:top w:val="none" w:sz="0" w:space="0" w:color="auto"/>
        <w:left w:val="none" w:sz="0" w:space="0" w:color="auto"/>
        <w:bottom w:val="none" w:sz="0" w:space="0" w:color="auto"/>
        <w:right w:val="none" w:sz="0" w:space="0" w:color="auto"/>
      </w:divBdr>
    </w:div>
    <w:div w:id="1218274121">
      <w:bodyDiv w:val="1"/>
      <w:marLeft w:val="0"/>
      <w:marRight w:val="0"/>
      <w:marTop w:val="0"/>
      <w:marBottom w:val="0"/>
      <w:divBdr>
        <w:top w:val="none" w:sz="0" w:space="0" w:color="auto"/>
        <w:left w:val="none" w:sz="0" w:space="0" w:color="auto"/>
        <w:bottom w:val="none" w:sz="0" w:space="0" w:color="auto"/>
        <w:right w:val="none" w:sz="0" w:space="0" w:color="auto"/>
      </w:divBdr>
    </w:div>
    <w:div w:id="1231892281">
      <w:bodyDiv w:val="1"/>
      <w:marLeft w:val="0"/>
      <w:marRight w:val="0"/>
      <w:marTop w:val="0"/>
      <w:marBottom w:val="0"/>
      <w:divBdr>
        <w:top w:val="none" w:sz="0" w:space="0" w:color="auto"/>
        <w:left w:val="none" w:sz="0" w:space="0" w:color="auto"/>
        <w:bottom w:val="none" w:sz="0" w:space="0" w:color="auto"/>
        <w:right w:val="none" w:sz="0" w:space="0" w:color="auto"/>
      </w:divBdr>
      <w:divsChild>
        <w:div w:id="565843764">
          <w:marLeft w:val="1166"/>
          <w:marRight w:val="0"/>
          <w:marTop w:val="82"/>
          <w:marBottom w:val="0"/>
          <w:divBdr>
            <w:top w:val="none" w:sz="0" w:space="0" w:color="auto"/>
            <w:left w:val="none" w:sz="0" w:space="0" w:color="auto"/>
            <w:bottom w:val="none" w:sz="0" w:space="0" w:color="auto"/>
            <w:right w:val="none" w:sz="0" w:space="0" w:color="auto"/>
          </w:divBdr>
        </w:div>
        <w:div w:id="780565047">
          <w:marLeft w:val="1166"/>
          <w:marRight w:val="0"/>
          <w:marTop w:val="82"/>
          <w:marBottom w:val="0"/>
          <w:divBdr>
            <w:top w:val="none" w:sz="0" w:space="0" w:color="auto"/>
            <w:left w:val="none" w:sz="0" w:space="0" w:color="auto"/>
            <w:bottom w:val="none" w:sz="0" w:space="0" w:color="auto"/>
            <w:right w:val="none" w:sz="0" w:space="0" w:color="auto"/>
          </w:divBdr>
        </w:div>
        <w:div w:id="815950799">
          <w:marLeft w:val="1627"/>
          <w:marRight w:val="0"/>
          <w:marTop w:val="72"/>
          <w:marBottom w:val="0"/>
          <w:divBdr>
            <w:top w:val="none" w:sz="0" w:space="0" w:color="auto"/>
            <w:left w:val="none" w:sz="0" w:space="0" w:color="auto"/>
            <w:bottom w:val="none" w:sz="0" w:space="0" w:color="auto"/>
            <w:right w:val="none" w:sz="0" w:space="0" w:color="auto"/>
          </w:divBdr>
        </w:div>
        <w:div w:id="1079055120">
          <w:marLeft w:val="1166"/>
          <w:marRight w:val="0"/>
          <w:marTop w:val="82"/>
          <w:marBottom w:val="0"/>
          <w:divBdr>
            <w:top w:val="none" w:sz="0" w:space="0" w:color="auto"/>
            <w:left w:val="none" w:sz="0" w:space="0" w:color="auto"/>
            <w:bottom w:val="none" w:sz="0" w:space="0" w:color="auto"/>
            <w:right w:val="none" w:sz="0" w:space="0" w:color="auto"/>
          </w:divBdr>
        </w:div>
        <w:div w:id="1689721573">
          <w:marLeft w:val="1166"/>
          <w:marRight w:val="0"/>
          <w:marTop w:val="82"/>
          <w:marBottom w:val="0"/>
          <w:divBdr>
            <w:top w:val="none" w:sz="0" w:space="0" w:color="auto"/>
            <w:left w:val="none" w:sz="0" w:space="0" w:color="auto"/>
            <w:bottom w:val="none" w:sz="0" w:space="0" w:color="auto"/>
            <w:right w:val="none" w:sz="0" w:space="0" w:color="auto"/>
          </w:divBdr>
        </w:div>
      </w:divsChild>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67423852">
      <w:bodyDiv w:val="1"/>
      <w:marLeft w:val="0"/>
      <w:marRight w:val="0"/>
      <w:marTop w:val="0"/>
      <w:marBottom w:val="0"/>
      <w:divBdr>
        <w:top w:val="none" w:sz="0" w:space="0" w:color="auto"/>
        <w:left w:val="none" w:sz="0" w:space="0" w:color="auto"/>
        <w:bottom w:val="none" w:sz="0" w:space="0" w:color="auto"/>
        <w:right w:val="none" w:sz="0" w:space="0" w:color="auto"/>
      </w:divBdr>
      <w:divsChild>
        <w:div w:id="689767339">
          <w:marLeft w:val="547"/>
          <w:marRight w:val="0"/>
          <w:marTop w:val="134"/>
          <w:marBottom w:val="0"/>
          <w:divBdr>
            <w:top w:val="none" w:sz="0" w:space="0" w:color="auto"/>
            <w:left w:val="none" w:sz="0" w:space="0" w:color="auto"/>
            <w:bottom w:val="none" w:sz="0" w:space="0" w:color="auto"/>
            <w:right w:val="none" w:sz="0" w:space="0" w:color="auto"/>
          </w:divBdr>
        </w:div>
        <w:div w:id="1475950650">
          <w:marLeft w:val="1800"/>
          <w:marRight w:val="0"/>
          <w:marTop w:val="106"/>
          <w:marBottom w:val="0"/>
          <w:divBdr>
            <w:top w:val="none" w:sz="0" w:space="0" w:color="auto"/>
            <w:left w:val="none" w:sz="0" w:space="0" w:color="auto"/>
            <w:bottom w:val="none" w:sz="0" w:space="0" w:color="auto"/>
            <w:right w:val="none" w:sz="0" w:space="0" w:color="auto"/>
          </w:divBdr>
        </w:div>
        <w:div w:id="1943101822">
          <w:marLeft w:val="1800"/>
          <w:marRight w:val="0"/>
          <w:marTop w:val="106"/>
          <w:marBottom w:val="0"/>
          <w:divBdr>
            <w:top w:val="none" w:sz="0" w:space="0" w:color="auto"/>
            <w:left w:val="none" w:sz="0" w:space="0" w:color="auto"/>
            <w:bottom w:val="none" w:sz="0" w:space="0" w:color="auto"/>
            <w:right w:val="none" w:sz="0" w:space="0" w:color="auto"/>
          </w:divBdr>
        </w:div>
      </w:divsChild>
    </w:div>
    <w:div w:id="1280381692">
      <w:bodyDiv w:val="1"/>
      <w:marLeft w:val="0"/>
      <w:marRight w:val="0"/>
      <w:marTop w:val="0"/>
      <w:marBottom w:val="0"/>
      <w:divBdr>
        <w:top w:val="none" w:sz="0" w:space="0" w:color="auto"/>
        <w:left w:val="none" w:sz="0" w:space="0" w:color="auto"/>
        <w:bottom w:val="none" w:sz="0" w:space="0" w:color="auto"/>
        <w:right w:val="none" w:sz="0" w:space="0" w:color="auto"/>
      </w:divBdr>
    </w:div>
    <w:div w:id="1292325740">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57921285">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11343033">
      <w:bodyDiv w:val="1"/>
      <w:marLeft w:val="0"/>
      <w:marRight w:val="0"/>
      <w:marTop w:val="0"/>
      <w:marBottom w:val="0"/>
      <w:divBdr>
        <w:top w:val="none" w:sz="0" w:space="0" w:color="auto"/>
        <w:left w:val="none" w:sz="0" w:space="0" w:color="auto"/>
        <w:bottom w:val="none" w:sz="0" w:space="0" w:color="auto"/>
        <w:right w:val="none" w:sz="0" w:space="0" w:color="auto"/>
      </w:divBdr>
    </w:div>
    <w:div w:id="1411536618">
      <w:bodyDiv w:val="1"/>
      <w:marLeft w:val="0"/>
      <w:marRight w:val="0"/>
      <w:marTop w:val="0"/>
      <w:marBottom w:val="0"/>
      <w:divBdr>
        <w:top w:val="none" w:sz="0" w:space="0" w:color="auto"/>
        <w:left w:val="none" w:sz="0" w:space="0" w:color="auto"/>
        <w:bottom w:val="none" w:sz="0" w:space="0" w:color="auto"/>
        <w:right w:val="none" w:sz="0" w:space="0" w:color="auto"/>
      </w:divBdr>
    </w:div>
    <w:div w:id="1451046251">
      <w:bodyDiv w:val="1"/>
      <w:marLeft w:val="0"/>
      <w:marRight w:val="0"/>
      <w:marTop w:val="0"/>
      <w:marBottom w:val="0"/>
      <w:divBdr>
        <w:top w:val="none" w:sz="0" w:space="0" w:color="auto"/>
        <w:left w:val="none" w:sz="0" w:space="0" w:color="auto"/>
        <w:bottom w:val="none" w:sz="0" w:space="0" w:color="auto"/>
        <w:right w:val="none" w:sz="0" w:space="0" w:color="auto"/>
      </w:divBdr>
    </w:div>
    <w:div w:id="1454666918">
      <w:bodyDiv w:val="1"/>
      <w:marLeft w:val="0"/>
      <w:marRight w:val="0"/>
      <w:marTop w:val="0"/>
      <w:marBottom w:val="0"/>
      <w:divBdr>
        <w:top w:val="none" w:sz="0" w:space="0" w:color="auto"/>
        <w:left w:val="none" w:sz="0" w:space="0" w:color="auto"/>
        <w:bottom w:val="none" w:sz="0" w:space="0" w:color="auto"/>
        <w:right w:val="none" w:sz="0" w:space="0" w:color="auto"/>
      </w:divBdr>
    </w:div>
    <w:div w:id="1466968310">
      <w:bodyDiv w:val="1"/>
      <w:marLeft w:val="0"/>
      <w:marRight w:val="0"/>
      <w:marTop w:val="0"/>
      <w:marBottom w:val="0"/>
      <w:divBdr>
        <w:top w:val="none" w:sz="0" w:space="0" w:color="auto"/>
        <w:left w:val="none" w:sz="0" w:space="0" w:color="auto"/>
        <w:bottom w:val="none" w:sz="0" w:space="0" w:color="auto"/>
        <w:right w:val="none" w:sz="0" w:space="0" w:color="auto"/>
      </w:divBdr>
    </w:div>
    <w:div w:id="1550218369">
      <w:bodyDiv w:val="1"/>
      <w:marLeft w:val="0"/>
      <w:marRight w:val="0"/>
      <w:marTop w:val="0"/>
      <w:marBottom w:val="0"/>
      <w:divBdr>
        <w:top w:val="none" w:sz="0" w:space="0" w:color="auto"/>
        <w:left w:val="none" w:sz="0" w:space="0" w:color="auto"/>
        <w:bottom w:val="none" w:sz="0" w:space="0" w:color="auto"/>
        <w:right w:val="none" w:sz="0" w:space="0" w:color="auto"/>
      </w:divBdr>
    </w:div>
    <w:div w:id="1607233314">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10800">
      <w:bodyDiv w:val="1"/>
      <w:marLeft w:val="0"/>
      <w:marRight w:val="0"/>
      <w:marTop w:val="0"/>
      <w:marBottom w:val="0"/>
      <w:divBdr>
        <w:top w:val="none" w:sz="0" w:space="0" w:color="auto"/>
        <w:left w:val="none" w:sz="0" w:space="0" w:color="auto"/>
        <w:bottom w:val="none" w:sz="0" w:space="0" w:color="auto"/>
        <w:right w:val="none" w:sz="0" w:space="0" w:color="auto"/>
      </w:divBdr>
    </w:div>
    <w:div w:id="1762867805">
      <w:bodyDiv w:val="1"/>
      <w:marLeft w:val="0"/>
      <w:marRight w:val="0"/>
      <w:marTop w:val="0"/>
      <w:marBottom w:val="0"/>
      <w:divBdr>
        <w:top w:val="none" w:sz="0" w:space="0" w:color="auto"/>
        <w:left w:val="none" w:sz="0" w:space="0" w:color="auto"/>
        <w:bottom w:val="none" w:sz="0" w:space="0" w:color="auto"/>
        <w:right w:val="none" w:sz="0" w:space="0" w:color="auto"/>
      </w:divBdr>
    </w:div>
    <w:div w:id="1795639628">
      <w:bodyDiv w:val="1"/>
      <w:marLeft w:val="0"/>
      <w:marRight w:val="0"/>
      <w:marTop w:val="0"/>
      <w:marBottom w:val="0"/>
      <w:divBdr>
        <w:top w:val="none" w:sz="0" w:space="0" w:color="auto"/>
        <w:left w:val="none" w:sz="0" w:space="0" w:color="auto"/>
        <w:bottom w:val="none" w:sz="0" w:space="0" w:color="auto"/>
        <w:right w:val="none" w:sz="0" w:space="0" w:color="auto"/>
      </w:divBdr>
    </w:div>
    <w:div w:id="1853110389">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21672518">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37847251">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 w:id="213667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HR33RHYHUWRF-4-2115</_dlc_DocId>
    <_dlc_DocIdUrl xmlns="c06861ca-3f08-4d07-bff7-bb15bac121f4">
      <Url>https://projects.qualcomm.com/sites/pentari/_layouts/15/DocIdRedir.aspx?ID=HR33RHYHUWRF-4-2115</Url>
      <Description>HR33RHYHUWRF-4-2115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C65D3-6201-414C-B289-12D5FFE70FA6}">
  <ds:schemaRefs>
    <ds:schemaRef ds:uri="http://schemas.microsoft.com/sharepoint/v3/contenttype/forms"/>
  </ds:schemaRefs>
</ds:datastoreItem>
</file>

<file path=customXml/itemProps2.xml><?xml version="1.0" encoding="utf-8"?>
<ds:datastoreItem xmlns:ds="http://schemas.openxmlformats.org/officeDocument/2006/customXml" ds:itemID="{B6ADD0E5-A701-40EE-8DA3-1E1646A602EF}">
  <ds:schemaRefs>
    <ds:schemaRef ds:uri="http://schemas.microsoft.com/office/2006/metadata/longProperties"/>
  </ds:schemaRefs>
</ds:datastoreItem>
</file>

<file path=customXml/itemProps3.xml><?xml version="1.0" encoding="utf-8"?>
<ds:datastoreItem xmlns:ds="http://schemas.openxmlformats.org/officeDocument/2006/customXml" ds:itemID="{727F1D74-58E4-41A2-8C8F-FFFDF68FD24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F756E12-2E01-4445-909D-98221EDB11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790ED3-9843-472B-84E0-FDD1544DC4BB}">
  <ds:schemaRefs>
    <ds:schemaRef ds:uri="http://schemas.microsoft.com/sharepoint/events"/>
  </ds:schemaRefs>
</ds:datastoreItem>
</file>

<file path=customXml/itemProps6.xml><?xml version="1.0" encoding="utf-8"?>
<ds:datastoreItem xmlns:ds="http://schemas.openxmlformats.org/officeDocument/2006/customXml" ds:itemID="{CFDCDEF2-6FCA-4C57-A86D-9C4C1FD15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854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Andrea Garavaglia</cp:lastModifiedBy>
  <cp:revision>9</cp:revision>
  <cp:lastPrinted>2009-04-22T17:01:00Z</cp:lastPrinted>
  <dcterms:created xsi:type="dcterms:W3CDTF">2018-02-16T13:34:00Z</dcterms:created>
  <dcterms:modified xsi:type="dcterms:W3CDTF">2018-02-19T13:54:00Z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HR33RHYHUWRF-4-1490</vt:lpwstr>
  </property>
  <property fmtid="{D5CDD505-2E9C-101B-9397-08002B2CF9AE}" pid="10" name="_dlc_DocIdItemGuid">
    <vt:lpwstr>566af259-a5f4-4829-9785-0d25ab934a99</vt:lpwstr>
  </property>
  <property fmtid="{D5CDD505-2E9C-101B-9397-08002B2CF9AE}" pid="11" name="_dlc_DocIdUrl">
    <vt:lpwstr>https://projects.qualcomm.com/sites/pentari/_layouts/15/DocIdRedir.aspx?ID=HR33RHYHUWRF-4-1490, HR33RHYHUWRF-4-1490</vt:lpwstr>
  </property>
  <property fmtid="{D5CDD505-2E9C-101B-9397-08002B2CF9AE}" pid="12" name="ContentTypeId">
    <vt:lpwstr>0x010100BC29BFD66497B943AA3B102F0C7B1355</vt:lpwstr>
  </property>
  <property fmtid="{D5CDD505-2E9C-101B-9397-08002B2CF9AE}" pid="13" name="_NewReviewCycle">
    <vt:lpwstr/>
  </property>
</Properties>
</file>