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41" w:rsidRPr="00924F35" w:rsidRDefault="004B0541" w:rsidP="004B0541">
      <w:pPr>
        <w:tabs>
          <w:tab w:val="right" w:pos="9781"/>
        </w:tabs>
        <w:rPr>
          <w:rFonts w:ascii="Arial" w:hAnsi="Arial" w:cs="Arial"/>
          <w:sz w:val="28"/>
          <w:lang w:val="en-GB"/>
        </w:rPr>
      </w:pPr>
      <w:r w:rsidRPr="00924F35">
        <w:rPr>
          <w:rFonts w:ascii="Arial" w:hAnsi="Arial" w:cs="Arial"/>
          <w:sz w:val="28"/>
          <w:lang w:val="en-GB"/>
        </w:rPr>
        <w:t>3GPP TSG-RAN WG4 Meeting #85</w:t>
      </w:r>
      <w:r w:rsidRPr="00924F35">
        <w:rPr>
          <w:rFonts w:ascii="Arial" w:hAnsi="Arial" w:cs="Arial"/>
          <w:sz w:val="28"/>
          <w:lang w:val="en-GB"/>
        </w:rPr>
        <w:tab/>
        <w:t>R4-171</w:t>
      </w:r>
      <w:r w:rsidR="00EF76C7">
        <w:rPr>
          <w:rFonts w:ascii="Arial" w:hAnsi="Arial" w:cs="Arial"/>
          <w:sz w:val="28"/>
          <w:lang w:val="en-GB"/>
        </w:rPr>
        <w:t>2687</w:t>
      </w:r>
    </w:p>
    <w:p w:rsidR="004B0541" w:rsidRPr="00924F35" w:rsidRDefault="004B0541" w:rsidP="004B0541">
      <w:pPr>
        <w:tabs>
          <w:tab w:val="right" w:pos="9781"/>
        </w:tabs>
        <w:rPr>
          <w:rFonts w:ascii="Arial" w:hAnsi="Arial" w:cs="Arial"/>
          <w:sz w:val="28"/>
          <w:lang w:val="en-GB"/>
        </w:rPr>
      </w:pPr>
      <w:r w:rsidRPr="00924F35">
        <w:rPr>
          <w:rFonts w:ascii="Arial" w:hAnsi="Arial" w:cs="Arial"/>
          <w:sz w:val="28"/>
          <w:lang w:val="en-GB"/>
        </w:rPr>
        <w:t>Reno, Nevada, USA, 27 November – 1 December 2017</w:t>
      </w:r>
    </w:p>
    <w:p w:rsidR="004B0541" w:rsidRPr="00924F35" w:rsidRDefault="004B0541" w:rsidP="004B0541">
      <w:pPr>
        <w:tabs>
          <w:tab w:val="left" w:pos="1985"/>
        </w:tabs>
        <w:rPr>
          <w:rFonts w:ascii="Arial" w:hAnsi="Arial"/>
          <w:b/>
          <w:lang w:val="en-GB"/>
        </w:rPr>
      </w:pPr>
    </w:p>
    <w:p w:rsidR="00653AF2" w:rsidRPr="00924F35" w:rsidRDefault="00653AF2" w:rsidP="00653AF2">
      <w:pPr>
        <w:tabs>
          <w:tab w:val="left" w:pos="1985"/>
        </w:tabs>
        <w:rPr>
          <w:rFonts w:ascii="Arial" w:hAnsi="Arial"/>
          <w:lang w:val="en-GB"/>
        </w:rPr>
      </w:pPr>
      <w:r w:rsidRPr="00924F35">
        <w:rPr>
          <w:rFonts w:ascii="Arial" w:hAnsi="Arial"/>
          <w:b/>
          <w:lang w:val="en-GB"/>
        </w:rPr>
        <w:t>Agenda Item:</w:t>
      </w:r>
      <w:r w:rsidRPr="00924F35">
        <w:rPr>
          <w:rFonts w:ascii="Arial" w:hAnsi="Arial"/>
          <w:lang w:val="en-GB"/>
        </w:rPr>
        <w:tab/>
      </w:r>
      <w:bookmarkStart w:id="0" w:name="Source"/>
      <w:bookmarkEnd w:id="0"/>
      <w:r w:rsidR="000B2663" w:rsidRPr="00924F35">
        <w:rPr>
          <w:rFonts w:ascii="Arial" w:hAnsi="Arial"/>
          <w:b/>
          <w:lang w:val="en-GB"/>
        </w:rPr>
        <w:t>9</w:t>
      </w:r>
      <w:r w:rsidRPr="00924F35">
        <w:rPr>
          <w:rFonts w:ascii="Arial" w:hAnsi="Arial"/>
          <w:b/>
          <w:lang w:val="en-GB"/>
        </w:rPr>
        <w:t>.</w:t>
      </w:r>
      <w:r w:rsidR="000B2663" w:rsidRPr="00924F35">
        <w:rPr>
          <w:rFonts w:ascii="Arial" w:hAnsi="Arial"/>
          <w:b/>
          <w:lang w:val="en-GB"/>
        </w:rPr>
        <w:t>5.</w:t>
      </w:r>
      <w:r w:rsidR="008A6794" w:rsidRPr="00924F35">
        <w:rPr>
          <w:rFonts w:ascii="Arial" w:hAnsi="Arial"/>
          <w:b/>
          <w:lang w:val="en-GB"/>
        </w:rPr>
        <w:t>2.5.2</w:t>
      </w:r>
      <w:r w:rsidRPr="00924F35">
        <w:rPr>
          <w:rFonts w:ascii="Arial" w:hAnsi="Arial"/>
          <w:b/>
          <w:lang w:val="en-GB"/>
        </w:rPr>
        <w:t>.</w:t>
      </w:r>
      <w:r w:rsidR="000B2663" w:rsidRPr="00924F35">
        <w:rPr>
          <w:rFonts w:ascii="Arial" w:hAnsi="Arial"/>
          <w:b/>
          <w:lang w:val="en-GB"/>
        </w:rPr>
        <w:t>2</w:t>
      </w:r>
    </w:p>
    <w:p w:rsidR="00452885" w:rsidRPr="00924F35" w:rsidRDefault="00452885" w:rsidP="00452885">
      <w:pPr>
        <w:tabs>
          <w:tab w:val="left" w:pos="1985"/>
        </w:tabs>
        <w:rPr>
          <w:rFonts w:ascii="Arial" w:hAnsi="Arial"/>
          <w:lang w:val="en-GB"/>
        </w:rPr>
      </w:pPr>
      <w:r w:rsidRPr="00924F35">
        <w:rPr>
          <w:rFonts w:ascii="Arial" w:hAnsi="Arial"/>
          <w:b/>
          <w:lang w:val="en-GB"/>
        </w:rPr>
        <w:t xml:space="preserve">Source: </w:t>
      </w:r>
      <w:r w:rsidRPr="00924F35">
        <w:rPr>
          <w:rFonts w:ascii="Arial" w:hAnsi="Arial"/>
          <w:b/>
          <w:lang w:val="en-GB"/>
        </w:rPr>
        <w:tab/>
      </w:r>
      <w:r w:rsidR="00A174A5" w:rsidRPr="00924F35">
        <w:rPr>
          <w:rFonts w:ascii="Arial" w:hAnsi="Arial"/>
          <w:b/>
          <w:lang w:val="en-GB"/>
        </w:rPr>
        <w:t xml:space="preserve">Nokia, </w:t>
      </w:r>
      <w:r w:rsidR="00097B18" w:rsidRPr="00924F35">
        <w:rPr>
          <w:rFonts w:ascii="Arial" w:hAnsi="Arial"/>
          <w:b/>
          <w:lang w:val="en-GB"/>
        </w:rPr>
        <w:t>Nokia</w:t>
      </w:r>
      <w:r w:rsidR="00A174A5" w:rsidRPr="00924F35">
        <w:rPr>
          <w:rFonts w:ascii="Arial" w:hAnsi="Arial"/>
          <w:b/>
          <w:lang w:val="en-GB"/>
        </w:rPr>
        <w:t xml:space="preserve"> Shanghai Bell</w:t>
      </w:r>
    </w:p>
    <w:p w:rsidR="00452885" w:rsidRPr="00924F35" w:rsidRDefault="00452885" w:rsidP="00452885">
      <w:pPr>
        <w:tabs>
          <w:tab w:val="left" w:pos="1985"/>
        </w:tabs>
        <w:ind w:left="1985" w:hanging="1985"/>
        <w:rPr>
          <w:rFonts w:ascii="Arial" w:hAnsi="Arial" w:cs="Arial"/>
          <w:b/>
          <w:lang w:val="en-GB"/>
        </w:rPr>
      </w:pPr>
      <w:r w:rsidRPr="00924F35">
        <w:rPr>
          <w:rFonts w:ascii="Arial" w:hAnsi="Arial"/>
          <w:b/>
          <w:lang w:val="en-GB"/>
        </w:rPr>
        <w:t>Title:</w:t>
      </w:r>
      <w:r w:rsidRPr="00924F35">
        <w:rPr>
          <w:rFonts w:ascii="Arial" w:hAnsi="Arial"/>
          <w:lang w:val="en-GB"/>
        </w:rPr>
        <w:t xml:space="preserve"> </w:t>
      </w:r>
      <w:r w:rsidRPr="00924F35">
        <w:rPr>
          <w:rFonts w:ascii="Arial" w:hAnsi="Arial"/>
          <w:lang w:val="en-GB"/>
        </w:rPr>
        <w:tab/>
      </w:r>
      <w:bookmarkStart w:id="1" w:name="Title"/>
      <w:bookmarkEnd w:id="1"/>
      <w:r w:rsidR="00C51DC0" w:rsidRPr="00924F35">
        <w:rPr>
          <w:rFonts w:ascii="Arial" w:hAnsi="Arial" w:cs="Arial"/>
          <w:b/>
          <w:lang w:val="en-GB"/>
        </w:rPr>
        <w:t xml:space="preserve">Proposal on </w:t>
      </w:r>
      <w:proofErr w:type="spellStart"/>
      <w:r w:rsidR="00C51DC0" w:rsidRPr="00924F35">
        <w:rPr>
          <w:rFonts w:ascii="Arial" w:hAnsi="Arial" w:cs="Arial"/>
          <w:b/>
          <w:lang w:val="en-GB"/>
        </w:rPr>
        <w:t>mmWave</w:t>
      </w:r>
      <w:proofErr w:type="spellEnd"/>
      <w:r w:rsidR="00C51DC0" w:rsidRPr="00924F35">
        <w:rPr>
          <w:rFonts w:ascii="Arial" w:hAnsi="Arial" w:cs="Arial"/>
          <w:b/>
          <w:lang w:val="en-GB"/>
        </w:rPr>
        <w:t xml:space="preserve"> NR BS </w:t>
      </w:r>
      <w:r w:rsidR="008A6794" w:rsidRPr="00924F35">
        <w:rPr>
          <w:rFonts w:ascii="Arial" w:hAnsi="Arial" w:cs="Arial"/>
          <w:b/>
          <w:lang w:val="en-GB"/>
        </w:rPr>
        <w:t>Absolute ACLR</w:t>
      </w:r>
    </w:p>
    <w:p w:rsidR="00452885" w:rsidRPr="00924F35" w:rsidRDefault="00452885" w:rsidP="00452885">
      <w:pPr>
        <w:tabs>
          <w:tab w:val="left" w:pos="1985"/>
        </w:tabs>
        <w:rPr>
          <w:rFonts w:ascii="Arial" w:hAnsi="Arial"/>
          <w:b/>
          <w:lang w:val="en-GB"/>
        </w:rPr>
      </w:pPr>
      <w:r w:rsidRPr="00924F35">
        <w:rPr>
          <w:rFonts w:ascii="Arial" w:hAnsi="Arial"/>
          <w:b/>
          <w:lang w:val="en-GB"/>
        </w:rPr>
        <w:t>Document for:</w:t>
      </w:r>
      <w:r w:rsidRPr="00924F35">
        <w:rPr>
          <w:rFonts w:ascii="Arial" w:hAnsi="Arial"/>
          <w:lang w:val="en-GB"/>
        </w:rPr>
        <w:tab/>
      </w:r>
      <w:bookmarkStart w:id="2" w:name="DocumentFor"/>
      <w:bookmarkEnd w:id="2"/>
      <w:r w:rsidRPr="00924F35">
        <w:rPr>
          <w:rFonts w:ascii="Arial" w:hAnsi="Arial"/>
          <w:b/>
          <w:lang w:val="en-GB"/>
        </w:rPr>
        <w:t>Approval</w:t>
      </w:r>
    </w:p>
    <w:p w:rsidR="00452885" w:rsidRPr="00924F35" w:rsidRDefault="00452885" w:rsidP="00452885">
      <w:pPr>
        <w:pBdr>
          <w:bottom w:val="single" w:sz="4" w:space="1" w:color="auto"/>
        </w:pBdr>
        <w:rPr>
          <w:rFonts w:ascii="Arial" w:hAnsi="Arial" w:cs="Arial"/>
          <w:lang w:val="en-GB"/>
        </w:rPr>
      </w:pPr>
    </w:p>
    <w:p w:rsidR="00452885" w:rsidRPr="00924F35" w:rsidRDefault="00452885" w:rsidP="00452885">
      <w:pPr>
        <w:rPr>
          <w:rFonts w:ascii="Arial" w:hAnsi="Arial" w:cs="Arial"/>
          <w:lang w:val="en-GB"/>
        </w:rPr>
      </w:pPr>
    </w:p>
    <w:p w:rsidR="00452885" w:rsidRPr="00924F35" w:rsidRDefault="00452885" w:rsidP="00452885">
      <w:pPr>
        <w:keepNext/>
        <w:spacing w:after="240"/>
        <w:ind w:right="284"/>
        <w:outlineLvl w:val="0"/>
        <w:rPr>
          <w:rFonts w:ascii="Arial" w:hAnsi="Arial"/>
          <w:b/>
          <w:sz w:val="24"/>
          <w:lang w:val="en-GB"/>
        </w:rPr>
      </w:pPr>
      <w:r w:rsidRPr="00924F35">
        <w:rPr>
          <w:rFonts w:ascii="Arial" w:hAnsi="Arial"/>
          <w:b/>
          <w:sz w:val="24"/>
          <w:lang w:val="en-GB"/>
        </w:rPr>
        <w:t>1.</w:t>
      </w:r>
      <w:r w:rsidRPr="00924F35">
        <w:rPr>
          <w:rFonts w:ascii="Arial" w:hAnsi="Arial"/>
          <w:b/>
          <w:sz w:val="24"/>
          <w:lang w:val="en-GB"/>
        </w:rPr>
        <w:tab/>
        <w:t>Introduction</w:t>
      </w:r>
    </w:p>
    <w:p w:rsidR="002819B9" w:rsidRPr="00924F35" w:rsidRDefault="00156C3C" w:rsidP="001664E6">
      <w:pPr>
        <w:pStyle w:val="BodyText"/>
        <w:snapToGrid w:val="0"/>
        <w:rPr>
          <w:color w:val="000000"/>
          <w:szCs w:val="20"/>
          <w:lang w:val="en-GB"/>
        </w:rPr>
      </w:pPr>
      <w:proofErr w:type="spellStart"/>
      <w:r w:rsidRPr="00924F35">
        <w:rPr>
          <w:color w:val="000000"/>
          <w:szCs w:val="20"/>
          <w:lang w:val="en-GB"/>
        </w:rPr>
        <w:t>mmWave</w:t>
      </w:r>
      <w:proofErr w:type="spellEnd"/>
      <w:r w:rsidRPr="00924F35">
        <w:rPr>
          <w:color w:val="000000"/>
          <w:szCs w:val="20"/>
          <w:lang w:val="en-GB"/>
        </w:rPr>
        <w:t xml:space="preserve"> NR BS </w:t>
      </w:r>
      <w:r w:rsidR="008A6794" w:rsidRPr="00924F35">
        <w:rPr>
          <w:color w:val="000000"/>
          <w:szCs w:val="20"/>
          <w:lang w:val="en-GB"/>
        </w:rPr>
        <w:t xml:space="preserve">absolute ACLR limits </w:t>
      </w:r>
      <w:r w:rsidR="001D0753" w:rsidRPr="00924F35">
        <w:rPr>
          <w:color w:val="000000"/>
          <w:szCs w:val="20"/>
          <w:lang w:val="en-GB"/>
        </w:rPr>
        <w:t>w</w:t>
      </w:r>
      <w:r w:rsidR="0042734A" w:rsidRPr="00924F35">
        <w:rPr>
          <w:color w:val="000000"/>
          <w:szCs w:val="20"/>
          <w:lang w:val="en-GB"/>
        </w:rPr>
        <w:t>ere</w:t>
      </w:r>
      <w:r w:rsidR="001D0753" w:rsidRPr="00924F35">
        <w:rPr>
          <w:color w:val="000000"/>
          <w:szCs w:val="20"/>
          <w:lang w:val="en-GB"/>
        </w:rPr>
        <w:t xml:space="preserve"> discussed in RAN4#8</w:t>
      </w:r>
      <w:r w:rsidR="00F81D9A" w:rsidRPr="00924F35">
        <w:rPr>
          <w:color w:val="000000"/>
          <w:szCs w:val="20"/>
          <w:lang w:val="en-GB"/>
        </w:rPr>
        <w:t>4</w:t>
      </w:r>
      <w:r w:rsidR="00820585" w:rsidRPr="00924F35">
        <w:rPr>
          <w:color w:val="000000"/>
          <w:szCs w:val="20"/>
          <w:lang w:val="en-GB"/>
        </w:rPr>
        <w:t>Bis</w:t>
      </w:r>
      <w:r w:rsidR="00C51DC0" w:rsidRPr="00924F35">
        <w:rPr>
          <w:color w:val="000000"/>
          <w:szCs w:val="20"/>
          <w:lang w:val="en-GB"/>
        </w:rPr>
        <w:t>, and a way forward was agreed [</w:t>
      </w:r>
      <w:r w:rsidR="001D0753" w:rsidRPr="00924F35">
        <w:rPr>
          <w:color w:val="000000"/>
          <w:szCs w:val="20"/>
          <w:lang w:val="en-GB"/>
        </w:rPr>
        <w:t>1</w:t>
      </w:r>
      <w:r w:rsidR="00C51DC0" w:rsidRPr="00924F35">
        <w:rPr>
          <w:color w:val="000000"/>
          <w:szCs w:val="20"/>
          <w:lang w:val="en-GB"/>
        </w:rPr>
        <w:t>]</w:t>
      </w:r>
      <w:r w:rsidR="00653AF2" w:rsidRPr="00924F35">
        <w:rPr>
          <w:color w:val="000000"/>
          <w:szCs w:val="20"/>
          <w:lang w:val="en-GB"/>
        </w:rPr>
        <w:t xml:space="preserve"> to </w:t>
      </w:r>
      <w:r w:rsidR="008A6794" w:rsidRPr="00924F35">
        <w:rPr>
          <w:bCs/>
          <w:lang w:val="en-GB"/>
        </w:rPr>
        <w:t>decide on one of the two options in this meeting</w:t>
      </w:r>
      <w:r w:rsidR="00820585" w:rsidRPr="00924F35">
        <w:rPr>
          <w:bCs/>
          <w:lang w:val="en-GB"/>
        </w:rPr>
        <w:t>.</w:t>
      </w:r>
    </w:p>
    <w:p w:rsidR="00E33755" w:rsidRPr="00924F35" w:rsidRDefault="004E13FF" w:rsidP="001664E6">
      <w:pPr>
        <w:pStyle w:val="BodyText"/>
        <w:snapToGrid w:val="0"/>
        <w:rPr>
          <w:rFonts w:eastAsia="宋体"/>
          <w:szCs w:val="20"/>
          <w:lang w:val="en-GB" w:eastAsia="zh-CN"/>
        </w:rPr>
      </w:pPr>
      <w:r w:rsidRPr="00924F35">
        <w:rPr>
          <w:rFonts w:eastAsia="宋体"/>
          <w:szCs w:val="20"/>
          <w:lang w:val="en-GB" w:eastAsia="zh-CN"/>
        </w:rPr>
        <w:t xml:space="preserve">This contribution </w:t>
      </w:r>
      <w:r w:rsidR="008D2B77" w:rsidRPr="00924F35">
        <w:rPr>
          <w:rFonts w:eastAsia="宋体"/>
          <w:szCs w:val="20"/>
          <w:lang w:val="en-GB" w:eastAsia="zh-CN"/>
        </w:rPr>
        <w:t xml:space="preserve">provides </w:t>
      </w:r>
      <w:r w:rsidR="00E11CE8" w:rsidRPr="00924F35">
        <w:rPr>
          <w:rFonts w:eastAsia="宋体"/>
          <w:szCs w:val="20"/>
          <w:lang w:val="en-GB" w:eastAsia="zh-CN"/>
        </w:rPr>
        <w:t xml:space="preserve">a </w:t>
      </w:r>
      <w:r w:rsidR="001D0753" w:rsidRPr="00924F35">
        <w:rPr>
          <w:rFonts w:eastAsia="宋体"/>
          <w:szCs w:val="20"/>
          <w:lang w:val="en-GB" w:eastAsia="zh-CN"/>
        </w:rPr>
        <w:t xml:space="preserve">proposal to specify the </w:t>
      </w:r>
      <w:proofErr w:type="spellStart"/>
      <w:r w:rsidR="001D0753" w:rsidRPr="00924F35">
        <w:rPr>
          <w:color w:val="000000"/>
          <w:szCs w:val="20"/>
          <w:lang w:val="en-GB"/>
        </w:rPr>
        <w:t>mmWave</w:t>
      </w:r>
      <w:proofErr w:type="spellEnd"/>
      <w:r w:rsidR="001D0753" w:rsidRPr="00924F35">
        <w:rPr>
          <w:color w:val="000000"/>
          <w:szCs w:val="20"/>
          <w:lang w:val="en-GB"/>
        </w:rPr>
        <w:t xml:space="preserve"> NR BS </w:t>
      </w:r>
      <w:r w:rsidR="008A6794" w:rsidRPr="00924F35">
        <w:rPr>
          <w:color w:val="000000"/>
          <w:szCs w:val="20"/>
          <w:lang w:val="en-GB"/>
        </w:rPr>
        <w:t xml:space="preserve">absolute ACLR limits </w:t>
      </w:r>
      <w:r w:rsidR="001D0753" w:rsidRPr="00924F35">
        <w:rPr>
          <w:color w:val="000000"/>
          <w:szCs w:val="20"/>
          <w:lang w:val="en-GB"/>
        </w:rPr>
        <w:t>in the RAN4 specifications per the agreed way forward</w:t>
      </w:r>
      <w:r w:rsidRPr="00924F35">
        <w:rPr>
          <w:rFonts w:eastAsia="宋体"/>
          <w:szCs w:val="20"/>
          <w:lang w:val="en-GB" w:eastAsia="zh-CN"/>
        </w:rPr>
        <w:t>.</w:t>
      </w:r>
    </w:p>
    <w:p w:rsidR="00753AF2" w:rsidRPr="00924F35" w:rsidRDefault="00753AF2" w:rsidP="00753AF2">
      <w:pPr>
        <w:pStyle w:val="BodyText"/>
        <w:snapToGrid w:val="0"/>
        <w:rPr>
          <w:rFonts w:eastAsia="宋体"/>
          <w:szCs w:val="20"/>
          <w:lang w:val="en-GB" w:eastAsia="zh-CN"/>
        </w:rPr>
      </w:pPr>
    </w:p>
    <w:p w:rsidR="00753AF2" w:rsidRPr="00924F35" w:rsidRDefault="00753AF2" w:rsidP="00753AF2">
      <w:pPr>
        <w:keepNext/>
        <w:spacing w:after="240"/>
        <w:ind w:right="284"/>
        <w:outlineLvl w:val="0"/>
        <w:rPr>
          <w:rFonts w:ascii="Arial" w:hAnsi="Arial"/>
          <w:b/>
          <w:sz w:val="24"/>
          <w:lang w:val="en-GB"/>
        </w:rPr>
      </w:pPr>
      <w:r w:rsidRPr="00924F35">
        <w:rPr>
          <w:rFonts w:ascii="Arial" w:hAnsi="Arial"/>
          <w:b/>
          <w:sz w:val="24"/>
          <w:lang w:val="en-GB"/>
        </w:rPr>
        <w:t>2.</w:t>
      </w:r>
      <w:r w:rsidRPr="00924F35">
        <w:rPr>
          <w:rFonts w:ascii="Arial" w:hAnsi="Arial"/>
          <w:b/>
          <w:sz w:val="24"/>
          <w:lang w:val="en-GB"/>
        </w:rPr>
        <w:tab/>
        <w:t>Discussion</w:t>
      </w:r>
    </w:p>
    <w:p w:rsidR="008A6794" w:rsidRPr="00924F35" w:rsidRDefault="008A6794" w:rsidP="001D0753">
      <w:pPr>
        <w:pStyle w:val="BodyText"/>
        <w:snapToGrid w:val="0"/>
        <w:rPr>
          <w:szCs w:val="20"/>
          <w:lang w:val="en-GB" w:eastAsia="en-GB"/>
        </w:rPr>
      </w:pPr>
      <w:bookmarkStart w:id="3" w:name="_Toc336211415"/>
      <w:r w:rsidRPr="00924F35">
        <w:rPr>
          <w:szCs w:val="20"/>
          <w:lang w:val="en-GB" w:eastAsia="en-GB"/>
        </w:rPr>
        <w:t>The two options listed in [1] are:</w:t>
      </w:r>
    </w:p>
    <w:p w:rsidR="0014515B" w:rsidRPr="00924F35" w:rsidRDefault="0053603C" w:rsidP="004614B5">
      <w:pPr>
        <w:pStyle w:val="BodyText"/>
        <w:numPr>
          <w:ilvl w:val="0"/>
          <w:numId w:val="17"/>
        </w:numPr>
        <w:tabs>
          <w:tab w:val="clear" w:pos="360"/>
        </w:tabs>
        <w:snapToGrid w:val="0"/>
        <w:rPr>
          <w:szCs w:val="20"/>
          <w:lang w:val="en-GB" w:eastAsia="en-GB"/>
        </w:rPr>
      </w:pPr>
      <w:r w:rsidRPr="00924F35">
        <w:rPr>
          <w:szCs w:val="20"/>
          <w:lang w:val="en-GB" w:eastAsia="en-GB"/>
        </w:rPr>
        <w:t xml:space="preserve">Option 1: </w:t>
      </w:r>
    </w:p>
    <w:p w:rsidR="0014515B" w:rsidRPr="00924F35" w:rsidRDefault="0053603C" w:rsidP="00DA4FCF">
      <w:pPr>
        <w:pStyle w:val="BodyText"/>
        <w:numPr>
          <w:ilvl w:val="1"/>
          <w:numId w:val="16"/>
        </w:numPr>
        <w:snapToGrid w:val="0"/>
        <w:rPr>
          <w:szCs w:val="20"/>
          <w:lang w:val="en-GB" w:eastAsia="en-GB"/>
        </w:rPr>
      </w:pPr>
      <w:r w:rsidRPr="00924F35">
        <w:rPr>
          <w:szCs w:val="20"/>
          <w:lang w:val="en-GB" w:eastAsia="en-GB"/>
        </w:rPr>
        <w:t>To adopt -13 dBm/MHz as the absolute ACLR value for Macro BS and [-20 dBm/MHz] for other BS classes.</w:t>
      </w:r>
    </w:p>
    <w:p w:rsidR="0014515B" w:rsidRPr="00924F35" w:rsidRDefault="0053603C" w:rsidP="004614B5">
      <w:pPr>
        <w:pStyle w:val="BodyText"/>
        <w:numPr>
          <w:ilvl w:val="0"/>
          <w:numId w:val="18"/>
        </w:numPr>
        <w:tabs>
          <w:tab w:val="clear" w:pos="360"/>
        </w:tabs>
        <w:snapToGrid w:val="0"/>
        <w:rPr>
          <w:szCs w:val="20"/>
          <w:lang w:val="en-GB" w:eastAsia="en-GB"/>
        </w:rPr>
      </w:pPr>
      <w:r w:rsidRPr="00924F35">
        <w:rPr>
          <w:szCs w:val="20"/>
          <w:lang w:val="en-GB" w:eastAsia="en-GB"/>
        </w:rPr>
        <w:t xml:space="preserve">Option 2: </w:t>
      </w:r>
    </w:p>
    <w:p w:rsidR="0014515B" w:rsidRPr="00924F35" w:rsidRDefault="0053603C" w:rsidP="00DA4FCF">
      <w:pPr>
        <w:pStyle w:val="BodyText"/>
        <w:numPr>
          <w:ilvl w:val="1"/>
          <w:numId w:val="16"/>
        </w:numPr>
        <w:snapToGrid w:val="0"/>
        <w:rPr>
          <w:szCs w:val="20"/>
          <w:lang w:val="en-GB" w:eastAsia="en-GB"/>
        </w:rPr>
      </w:pPr>
      <w:r w:rsidRPr="00924F35">
        <w:rPr>
          <w:szCs w:val="20"/>
          <w:lang w:val="en-GB" w:eastAsia="en-GB"/>
        </w:rPr>
        <w:t xml:space="preserve">To adopt -13 dBm/MHz for BS with maximum output power </w:t>
      </w:r>
      <w:proofErr w:type="spellStart"/>
      <w:r w:rsidRPr="00924F35">
        <w:rPr>
          <w:szCs w:val="20"/>
          <w:lang w:val="en-GB" w:eastAsia="en-GB"/>
        </w:rPr>
        <w:t>P</w:t>
      </w:r>
      <w:r w:rsidRPr="00924F35">
        <w:rPr>
          <w:szCs w:val="20"/>
          <w:vertAlign w:val="subscript"/>
          <w:lang w:val="en-GB" w:eastAsia="en-GB"/>
        </w:rPr>
        <w:t>Tx</w:t>
      </w:r>
      <w:proofErr w:type="spellEnd"/>
      <w:r w:rsidRPr="00924F35">
        <w:rPr>
          <w:szCs w:val="20"/>
          <w:lang w:val="en-GB" w:eastAsia="en-GB"/>
        </w:rPr>
        <w:t xml:space="preserve"> ≥ 35 dBm in the frequency range 24.24 – 33.4 GHz and </w:t>
      </w:r>
      <w:proofErr w:type="spellStart"/>
      <w:r w:rsidRPr="00924F35">
        <w:rPr>
          <w:szCs w:val="20"/>
          <w:lang w:val="en-GB" w:eastAsia="en-GB"/>
        </w:rPr>
        <w:t>P</w:t>
      </w:r>
      <w:r w:rsidRPr="00924F35">
        <w:rPr>
          <w:szCs w:val="20"/>
          <w:vertAlign w:val="subscript"/>
          <w:lang w:val="en-GB" w:eastAsia="en-GB"/>
        </w:rPr>
        <w:t>Tx</w:t>
      </w:r>
      <w:proofErr w:type="spellEnd"/>
      <w:r w:rsidRPr="00924F35">
        <w:rPr>
          <w:szCs w:val="20"/>
          <w:lang w:val="en-GB" w:eastAsia="en-GB"/>
        </w:rPr>
        <w:t xml:space="preserve"> ≥ 33 dBm in the frequency range 37 – 52.6 GHz;</w:t>
      </w:r>
    </w:p>
    <w:p w:rsidR="0014515B" w:rsidRPr="00924F35" w:rsidRDefault="0053603C" w:rsidP="00DA4FCF">
      <w:pPr>
        <w:pStyle w:val="BodyText"/>
        <w:numPr>
          <w:ilvl w:val="1"/>
          <w:numId w:val="16"/>
        </w:numPr>
        <w:snapToGrid w:val="0"/>
        <w:rPr>
          <w:szCs w:val="20"/>
          <w:lang w:val="en-GB" w:eastAsia="en-GB"/>
        </w:rPr>
      </w:pPr>
      <w:r w:rsidRPr="00924F35">
        <w:rPr>
          <w:szCs w:val="20"/>
          <w:lang w:val="en-GB" w:eastAsia="en-GB"/>
        </w:rPr>
        <w:t xml:space="preserve">To adopt [-20 dBm/MHz] for BS with maximum output power </w:t>
      </w:r>
      <w:proofErr w:type="spellStart"/>
      <w:r w:rsidRPr="00924F35">
        <w:rPr>
          <w:szCs w:val="20"/>
          <w:lang w:val="en-GB" w:eastAsia="en-GB"/>
        </w:rPr>
        <w:t>P</w:t>
      </w:r>
      <w:r w:rsidRPr="00924F35">
        <w:rPr>
          <w:szCs w:val="20"/>
          <w:vertAlign w:val="subscript"/>
          <w:lang w:val="en-GB" w:eastAsia="en-GB"/>
        </w:rPr>
        <w:t>Tx</w:t>
      </w:r>
      <w:proofErr w:type="spellEnd"/>
      <w:r w:rsidRPr="00924F35">
        <w:rPr>
          <w:szCs w:val="20"/>
          <w:lang w:val="en-GB" w:eastAsia="en-GB"/>
        </w:rPr>
        <w:t xml:space="preserve"> &lt; 35 dBm in the frequency range 24.24 – 33.4 GHz and </w:t>
      </w:r>
      <w:proofErr w:type="spellStart"/>
      <w:r w:rsidRPr="00924F35">
        <w:rPr>
          <w:szCs w:val="20"/>
          <w:lang w:val="en-GB" w:eastAsia="en-GB"/>
        </w:rPr>
        <w:t>P</w:t>
      </w:r>
      <w:r w:rsidRPr="00924F35">
        <w:rPr>
          <w:szCs w:val="20"/>
          <w:vertAlign w:val="subscript"/>
          <w:lang w:val="en-GB" w:eastAsia="en-GB"/>
        </w:rPr>
        <w:t>Tx</w:t>
      </w:r>
      <w:proofErr w:type="spellEnd"/>
      <w:r w:rsidRPr="00924F35">
        <w:rPr>
          <w:szCs w:val="20"/>
          <w:lang w:val="en-GB" w:eastAsia="en-GB"/>
        </w:rPr>
        <w:t xml:space="preserve"> &lt; 33 dBm in the frequency range 37 – 52.6 GHz</w:t>
      </w:r>
      <w:r w:rsidR="00455ABD" w:rsidRPr="00924F35">
        <w:rPr>
          <w:szCs w:val="20"/>
          <w:lang w:val="en-GB" w:eastAsia="en-GB"/>
        </w:rPr>
        <w:t>.</w:t>
      </w:r>
    </w:p>
    <w:p w:rsidR="004614B5" w:rsidRPr="00924F35" w:rsidRDefault="004614B5" w:rsidP="004614B5">
      <w:pPr>
        <w:pStyle w:val="BodyText"/>
        <w:snapToGrid w:val="0"/>
        <w:rPr>
          <w:szCs w:val="20"/>
          <w:lang w:val="en-GB" w:eastAsia="en-GB"/>
        </w:rPr>
      </w:pPr>
      <w:r w:rsidRPr="00924F35">
        <w:rPr>
          <w:szCs w:val="20"/>
          <w:lang w:val="en-GB" w:eastAsia="en-GB"/>
        </w:rPr>
        <w:t>It has been agreed in RAN4 [2] that NR BS classes for BS without antenna connectors or TAB connectors are defined as indicated below:</w:t>
      </w:r>
    </w:p>
    <w:p w:rsidR="004614B5" w:rsidRPr="00924F35" w:rsidRDefault="004614B5" w:rsidP="004614B5">
      <w:pPr>
        <w:pStyle w:val="BodyText"/>
        <w:snapToGrid w:val="0"/>
        <w:ind w:left="426" w:hanging="426"/>
        <w:rPr>
          <w:szCs w:val="20"/>
          <w:lang w:val="en-GB" w:eastAsia="en-GB"/>
        </w:rPr>
      </w:pPr>
      <w:r w:rsidRPr="00924F35">
        <w:rPr>
          <w:szCs w:val="20"/>
          <w:lang w:val="en-GB" w:eastAsia="en-GB"/>
        </w:rPr>
        <w:t>-</w:t>
      </w:r>
      <w:r w:rsidRPr="00924F35">
        <w:rPr>
          <w:szCs w:val="20"/>
          <w:lang w:val="en-GB" w:eastAsia="en-GB"/>
        </w:rPr>
        <w:tab/>
        <w:t>Wide Area Base Stations are characterised by requirements derived from Macro Cell scenarios with a BS to UE minimum distance along the ground equal to 35 m.</w:t>
      </w:r>
    </w:p>
    <w:p w:rsidR="004614B5" w:rsidRPr="00924F35" w:rsidRDefault="004614B5" w:rsidP="004614B5">
      <w:pPr>
        <w:pStyle w:val="BodyText"/>
        <w:snapToGrid w:val="0"/>
        <w:ind w:left="426" w:hanging="426"/>
        <w:rPr>
          <w:szCs w:val="20"/>
          <w:lang w:val="en-GB" w:eastAsia="en-GB"/>
        </w:rPr>
      </w:pPr>
      <w:r w:rsidRPr="00924F35">
        <w:rPr>
          <w:szCs w:val="20"/>
          <w:lang w:val="en-GB" w:eastAsia="en-GB"/>
        </w:rPr>
        <w:t>-</w:t>
      </w:r>
      <w:r w:rsidRPr="00924F35">
        <w:rPr>
          <w:szCs w:val="20"/>
          <w:lang w:val="en-GB" w:eastAsia="en-GB"/>
        </w:rPr>
        <w:tab/>
        <w:t>Medium Range Base Stations are characterised by requirements derived from Micro Cell scenarios with a BS to UE minimum distance along the ground equal to 5 m.</w:t>
      </w:r>
    </w:p>
    <w:p w:rsidR="004614B5" w:rsidRPr="00924F35" w:rsidRDefault="004614B5" w:rsidP="004614B5">
      <w:pPr>
        <w:pStyle w:val="BodyText"/>
        <w:snapToGrid w:val="0"/>
        <w:ind w:left="426" w:hanging="426"/>
        <w:rPr>
          <w:szCs w:val="20"/>
          <w:lang w:val="en-GB" w:eastAsia="en-GB"/>
        </w:rPr>
      </w:pPr>
      <w:r w:rsidRPr="00924F35">
        <w:rPr>
          <w:szCs w:val="20"/>
          <w:lang w:val="en-GB" w:eastAsia="en-GB"/>
        </w:rPr>
        <w:t>-</w:t>
      </w:r>
      <w:r w:rsidRPr="00924F35">
        <w:rPr>
          <w:szCs w:val="20"/>
          <w:lang w:val="en-GB" w:eastAsia="en-GB"/>
        </w:rPr>
        <w:tab/>
        <w:t>Local Area Base Stations are characterised by requirements derived from Pico Cell scenarios with a BS to UE minimum distance along the ground equal to 2 m.</w:t>
      </w:r>
    </w:p>
    <w:p w:rsidR="00902AF6" w:rsidRPr="00924F35" w:rsidRDefault="004614B5" w:rsidP="00902AF6">
      <w:pPr>
        <w:pStyle w:val="BodyText"/>
        <w:snapToGrid w:val="0"/>
        <w:rPr>
          <w:szCs w:val="20"/>
          <w:lang w:val="en-GB" w:eastAsia="en-GB"/>
        </w:rPr>
      </w:pPr>
      <w:r w:rsidRPr="00924F35">
        <w:rPr>
          <w:szCs w:val="20"/>
          <w:lang w:val="en-GB" w:eastAsia="en-GB"/>
        </w:rPr>
        <w:t xml:space="preserve">Note that the maximum output power for each </w:t>
      </w:r>
      <w:r w:rsidRPr="00924F35">
        <w:rPr>
          <w:color w:val="000000"/>
          <w:szCs w:val="20"/>
          <w:lang w:val="en-GB"/>
        </w:rPr>
        <w:t xml:space="preserve">NR </w:t>
      </w:r>
      <w:r w:rsidRPr="00924F35">
        <w:rPr>
          <w:szCs w:val="20"/>
          <w:lang w:val="en-GB" w:eastAsia="en-GB"/>
        </w:rPr>
        <w:t xml:space="preserve">BS class </w:t>
      </w:r>
      <w:r w:rsidR="00455ABD" w:rsidRPr="00924F35">
        <w:rPr>
          <w:szCs w:val="20"/>
          <w:lang w:val="en-GB" w:eastAsia="en-GB"/>
        </w:rPr>
        <w:t>is</w:t>
      </w:r>
      <w:r w:rsidRPr="00924F35">
        <w:rPr>
          <w:szCs w:val="20"/>
          <w:lang w:val="en-GB" w:eastAsia="en-GB"/>
        </w:rPr>
        <w:t xml:space="preserve"> yet to be decided.</w:t>
      </w:r>
    </w:p>
    <w:p w:rsidR="004614B5" w:rsidRPr="00924F35" w:rsidRDefault="004614B5" w:rsidP="00902AF6">
      <w:pPr>
        <w:pStyle w:val="BodyText"/>
        <w:snapToGrid w:val="0"/>
        <w:rPr>
          <w:lang w:val="en-GB"/>
        </w:rPr>
      </w:pPr>
      <w:r w:rsidRPr="00924F35">
        <w:rPr>
          <w:szCs w:val="20"/>
          <w:lang w:val="en-GB" w:eastAsia="en-GB"/>
        </w:rPr>
        <w:t xml:space="preserve">On the other hand, it has been agreed in RAN4 [2] that </w:t>
      </w:r>
      <w:r w:rsidRPr="00924F35">
        <w:rPr>
          <w:lang w:val="en-GB"/>
        </w:rPr>
        <w:t xml:space="preserve">NR Spectrum Emission Masks </w:t>
      </w:r>
      <w:r w:rsidR="00455ABD" w:rsidRPr="00924F35">
        <w:rPr>
          <w:lang w:val="en-GB"/>
        </w:rPr>
        <w:t>are</w:t>
      </w:r>
      <w:r w:rsidRPr="00924F35">
        <w:rPr>
          <w:lang w:val="en-GB"/>
        </w:rPr>
        <w:t xml:space="preserve"> defined based on the same principles as for the WP5D LS response [3], applicable to all BS classes:</w:t>
      </w:r>
    </w:p>
    <w:p w:rsidR="004614B5" w:rsidRPr="00924F35" w:rsidRDefault="00902AF6" w:rsidP="00902AF6">
      <w:pPr>
        <w:pStyle w:val="B1"/>
        <w:ind w:left="284"/>
      </w:pPr>
      <w:r w:rsidRPr="00924F35">
        <w:t>-</w:t>
      </w:r>
      <w:r w:rsidR="004614B5" w:rsidRPr="00924F35">
        <w:tab/>
        <w:t>A fixed mask applicable to the highest BS power levels.</w:t>
      </w:r>
    </w:p>
    <w:p w:rsidR="004614B5" w:rsidRPr="00924F35" w:rsidRDefault="00902AF6" w:rsidP="00902AF6">
      <w:pPr>
        <w:pStyle w:val="B1"/>
        <w:ind w:left="284"/>
      </w:pPr>
      <w:r w:rsidRPr="00924F35">
        <w:t>-</w:t>
      </w:r>
      <w:r w:rsidR="004614B5" w:rsidRPr="00924F35">
        <w:tab/>
        <w:t>Variable masks scaled with power level and applicable to BS with power level below certain thresholds:</w:t>
      </w:r>
    </w:p>
    <w:p w:rsidR="004614B5" w:rsidRPr="00924F35" w:rsidRDefault="004614B5" w:rsidP="00902AF6">
      <w:pPr>
        <w:pStyle w:val="B2"/>
        <w:numPr>
          <w:ilvl w:val="0"/>
          <w:numId w:val="19"/>
        </w:numPr>
      </w:pPr>
      <w:r w:rsidRPr="00924F35">
        <w:t xml:space="preserve">One mask for 24.24 – 33.4 GHz, based on ACLR = 28 </w:t>
      </w:r>
      <w:proofErr w:type="spellStart"/>
      <w:r w:rsidRPr="00924F35">
        <w:t>dBc</w:t>
      </w:r>
      <w:proofErr w:type="spellEnd"/>
      <w:r w:rsidRPr="00924F35">
        <w:t xml:space="preserve">, </w:t>
      </w:r>
      <w:r w:rsidR="00902AF6" w:rsidRPr="00924F35">
        <w:t>applicable for BS maximum output power &lt; 35 dBm</w:t>
      </w:r>
      <w:r w:rsidRPr="00924F35">
        <w:t>.</w:t>
      </w:r>
    </w:p>
    <w:p w:rsidR="004614B5" w:rsidRPr="00924F35" w:rsidRDefault="004614B5" w:rsidP="00902AF6">
      <w:pPr>
        <w:pStyle w:val="B2"/>
        <w:numPr>
          <w:ilvl w:val="0"/>
          <w:numId w:val="19"/>
        </w:numPr>
      </w:pPr>
      <w:r w:rsidRPr="00924F35">
        <w:t xml:space="preserve">One mask for 37 – 52.6 GHz, based on ACLR = 26 </w:t>
      </w:r>
      <w:proofErr w:type="spellStart"/>
      <w:r w:rsidRPr="00924F35">
        <w:t>dBc</w:t>
      </w:r>
      <w:proofErr w:type="spellEnd"/>
      <w:r w:rsidRPr="00924F35">
        <w:t xml:space="preserve">, </w:t>
      </w:r>
      <w:r w:rsidR="00902AF6" w:rsidRPr="00924F35">
        <w:t>applicable for BS maximum output power &lt; 33 dBm</w:t>
      </w:r>
      <w:r w:rsidRPr="00924F35">
        <w:t>.</w:t>
      </w:r>
    </w:p>
    <w:p w:rsidR="004614B5" w:rsidRPr="00924F35" w:rsidRDefault="00902AF6" w:rsidP="00902AF6">
      <w:pPr>
        <w:pStyle w:val="B1"/>
        <w:ind w:left="284"/>
      </w:pPr>
      <w:r w:rsidRPr="00924F35">
        <w:t>-</w:t>
      </w:r>
      <w:r w:rsidR="004614B5" w:rsidRPr="00924F35">
        <w:tab/>
        <w:t>Masks are limited to an absolute lowest emission limit of -20 dBm as in the WP5D LS response [</w:t>
      </w:r>
      <w:r w:rsidRPr="00924F35">
        <w:t>3</w:t>
      </w:r>
      <w:r w:rsidR="004614B5" w:rsidRPr="00924F35">
        <w:t>]</w:t>
      </w:r>
      <w:r w:rsidRPr="00924F35">
        <w:t>.</w:t>
      </w:r>
    </w:p>
    <w:p w:rsidR="00902AF6" w:rsidRPr="00924F35" w:rsidRDefault="00902AF6" w:rsidP="00902AF6">
      <w:pPr>
        <w:pStyle w:val="BodyText"/>
        <w:snapToGrid w:val="0"/>
        <w:rPr>
          <w:szCs w:val="20"/>
          <w:lang w:val="en-GB" w:eastAsia="en-GB"/>
        </w:rPr>
      </w:pPr>
      <w:r w:rsidRPr="00924F35">
        <w:rPr>
          <w:szCs w:val="20"/>
          <w:lang w:val="en-GB" w:eastAsia="en-GB"/>
        </w:rPr>
        <w:t xml:space="preserve">It can be seen from the above that </w:t>
      </w:r>
      <w:r w:rsidR="00C87C8A" w:rsidRPr="00924F35">
        <w:rPr>
          <w:szCs w:val="20"/>
          <w:lang w:val="en-GB" w:eastAsia="en-GB"/>
        </w:rPr>
        <w:t xml:space="preserve">if Option 1 is adopted, then </w:t>
      </w:r>
      <w:r w:rsidRPr="00924F35">
        <w:rPr>
          <w:szCs w:val="20"/>
          <w:lang w:val="en-GB" w:eastAsia="en-GB"/>
        </w:rPr>
        <w:t xml:space="preserve">the impacts on </w:t>
      </w:r>
      <w:r w:rsidR="00C87C8A" w:rsidRPr="00924F35">
        <w:rPr>
          <w:szCs w:val="20"/>
          <w:lang w:val="en-GB" w:eastAsia="en-GB"/>
        </w:rPr>
        <w:t xml:space="preserve">BS </w:t>
      </w:r>
      <w:r w:rsidRPr="00924F35">
        <w:rPr>
          <w:szCs w:val="20"/>
          <w:lang w:val="en-GB" w:eastAsia="en-GB"/>
        </w:rPr>
        <w:t>implementation complexity</w:t>
      </w:r>
      <w:r w:rsidR="00C87C8A" w:rsidRPr="00924F35">
        <w:rPr>
          <w:szCs w:val="20"/>
          <w:lang w:val="en-GB" w:eastAsia="en-GB"/>
        </w:rPr>
        <w:t xml:space="preserve"> would not be clear until the maximum output power for each </w:t>
      </w:r>
      <w:r w:rsidR="00C87C8A" w:rsidRPr="00924F35">
        <w:rPr>
          <w:color w:val="000000"/>
          <w:szCs w:val="20"/>
          <w:lang w:val="en-GB"/>
        </w:rPr>
        <w:t xml:space="preserve">NR </w:t>
      </w:r>
      <w:r w:rsidR="00C87C8A" w:rsidRPr="00924F35">
        <w:rPr>
          <w:szCs w:val="20"/>
          <w:lang w:val="en-GB" w:eastAsia="en-GB"/>
        </w:rPr>
        <w:t xml:space="preserve">BS class </w:t>
      </w:r>
      <w:r w:rsidR="00455ABD" w:rsidRPr="00924F35">
        <w:rPr>
          <w:szCs w:val="20"/>
          <w:lang w:val="en-GB" w:eastAsia="en-GB"/>
        </w:rPr>
        <w:t>is</w:t>
      </w:r>
      <w:r w:rsidR="00C87C8A" w:rsidRPr="00924F35">
        <w:rPr>
          <w:szCs w:val="20"/>
          <w:lang w:val="en-GB" w:eastAsia="en-GB"/>
        </w:rPr>
        <w:t xml:space="preserve"> decided</w:t>
      </w:r>
      <w:r w:rsidRPr="00924F35">
        <w:rPr>
          <w:szCs w:val="20"/>
          <w:lang w:val="en-GB" w:eastAsia="en-GB"/>
        </w:rPr>
        <w:t>.</w:t>
      </w:r>
      <w:r w:rsidR="00C87C8A" w:rsidRPr="00924F35">
        <w:rPr>
          <w:szCs w:val="20"/>
          <w:lang w:val="en-GB" w:eastAsia="en-GB"/>
        </w:rPr>
        <w:t xml:space="preserve"> On the other hand, adopting Option </w:t>
      </w:r>
      <w:r w:rsidR="00C87C8A" w:rsidRPr="00924F35">
        <w:rPr>
          <w:szCs w:val="20"/>
          <w:lang w:val="en-GB" w:eastAsia="en-GB"/>
        </w:rPr>
        <w:lastRenderedPageBreak/>
        <w:t xml:space="preserve">2 would better align the specification of absolute ACLR limits with that of the </w:t>
      </w:r>
      <w:r w:rsidR="00C87C8A" w:rsidRPr="00924F35">
        <w:rPr>
          <w:lang w:val="en-GB"/>
        </w:rPr>
        <w:t xml:space="preserve">Spectrum Emission Masks. Therefore, it is proposed to adopt Option 2 </w:t>
      </w:r>
      <w:r w:rsidR="00455ABD" w:rsidRPr="00924F35">
        <w:rPr>
          <w:lang w:val="en-GB"/>
        </w:rPr>
        <w:t>to</w:t>
      </w:r>
      <w:r w:rsidR="00C87C8A" w:rsidRPr="00924F35">
        <w:rPr>
          <w:lang w:val="en-GB"/>
        </w:rPr>
        <w:t xml:space="preserve"> </w:t>
      </w:r>
      <w:r w:rsidR="00C87C8A" w:rsidRPr="00924F35">
        <w:rPr>
          <w:rFonts w:eastAsia="宋体"/>
          <w:szCs w:val="20"/>
          <w:lang w:val="en-GB" w:eastAsia="zh-CN"/>
        </w:rPr>
        <w:t xml:space="preserve">specify the </w:t>
      </w:r>
      <w:proofErr w:type="spellStart"/>
      <w:r w:rsidR="00C87C8A" w:rsidRPr="00924F35">
        <w:rPr>
          <w:color w:val="000000"/>
          <w:szCs w:val="20"/>
          <w:lang w:val="en-GB"/>
        </w:rPr>
        <w:t>mmWave</w:t>
      </w:r>
      <w:proofErr w:type="spellEnd"/>
      <w:r w:rsidR="00C87C8A" w:rsidRPr="00924F35">
        <w:rPr>
          <w:color w:val="000000"/>
          <w:szCs w:val="20"/>
          <w:lang w:val="en-GB"/>
        </w:rPr>
        <w:t xml:space="preserve"> NR BS absolute ACLR limits in the RAN4 specifications.</w:t>
      </w:r>
    </w:p>
    <w:p w:rsidR="004614B5" w:rsidRPr="00924F35" w:rsidRDefault="004614B5" w:rsidP="004614B5">
      <w:pPr>
        <w:pStyle w:val="BodyText"/>
        <w:snapToGrid w:val="0"/>
        <w:rPr>
          <w:szCs w:val="20"/>
          <w:lang w:val="en-GB" w:eastAsia="en-GB"/>
        </w:rPr>
      </w:pPr>
    </w:p>
    <w:bookmarkEnd w:id="3"/>
    <w:p w:rsidR="00753AF2" w:rsidRPr="00924F35" w:rsidRDefault="00753AF2" w:rsidP="00753AF2">
      <w:pPr>
        <w:keepNext/>
        <w:spacing w:after="240"/>
        <w:ind w:right="284"/>
        <w:outlineLvl w:val="0"/>
        <w:rPr>
          <w:rFonts w:ascii="Arial" w:hAnsi="Arial"/>
          <w:b/>
          <w:sz w:val="24"/>
          <w:lang w:val="en-GB"/>
        </w:rPr>
      </w:pPr>
      <w:r w:rsidRPr="00924F35">
        <w:rPr>
          <w:rFonts w:ascii="Arial" w:hAnsi="Arial"/>
          <w:b/>
          <w:sz w:val="24"/>
          <w:lang w:val="en-GB"/>
        </w:rPr>
        <w:t>3.</w:t>
      </w:r>
      <w:r w:rsidRPr="00924F35">
        <w:rPr>
          <w:rFonts w:ascii="Arial" w:hAnsi="Arial"/>
          <w:b/>
          <w:sz w:val="24"/>
          <w:lang w:val="en-GB"/>
        </w:rPr>
        <w:tab/>
        <w:t>Conclusion</w:t>
      </w:r>
      <w:r w:rsidR="00E545F9" w:rsidRPr="00924F35">
        <w:rPr>
          <w:rFonts w:ascii="Arial" w:hAnsi="Arial"/>
          <w:b/>
          <w:sz w:val="24"/>
          <w:lang w:val="en-GB"/>
        </w:rPr>
        <w:t xml:space="preserve"> and proposal</w:t>
      </w:r>
    </w:p>
    <w:p w:rsidR="0011368D" w:rsidRPr="00924F35" w:rsidRDefault="004E5B42" w:rsidP="008A7931">
      <w:pPr>
        <w:overflowPunct w:val="0"/>
        <w:autoSpaceDE w:val="0"/>
        <w:autoSpaceDN w:val="0"/>
        <w:adjustRightInd w:val="0"/>
        <w:spacing w:after="180"/>
        <w:textAlignment w:val="baseline"/>
        <w:rPr>
          <w:rFonts w:eastAsia="宋体"/>
          <w:szCs w:val="20"/>
          <w:lang w:val="en-GB" w:eastAsia="zh-CN"/>
        </w:rPr>
      </w:pPr>
      <w:r w:rsidRPr="00924F35">
        <w:rPr>
          <w:rFonts w:eastAsia="宋体"/>
          <w:szCs w:val="20"/>
          <w:lang w:val="en-GB" w:eastAsia="zh-CN"/>
        </w:rPr>
        <w:t xml:space="preserve">This contribution has provided </w:t>
      </w:r>
      <w:r w:rsidR="00455ABD" w:rsidRPr="00924F35">
        <w:rPr>
          <w:rFonts w:eastAsia="宋体"/>
          <w:szCs w:val="20"/>
          <w:lang w:val="en-GB" w:eastAsia="zh-CN"/>
        </w:rPr>
        <w:t xml:space="preserve">a proposal to specify the </w:t>
      </w:r>
      <w:proofErr w:type="spellStart"/>
      <w:r w:rsidR="00455ABD" w:rsidRPr="00924F35">
        <w:rPr>
          <w:color w:val="000000"/>
          <w:szCs w:val="20"/>
          <w:lang w:val="en-GB"/>
        </w:rPr>
        <w:t>mmWave</w:t>
      </w:r>
      <w:proofErr w:type="spellEnd"/>
      <w:r w:rsidR="00455ABD" w:rsidRPr="00924F35">
        <w:rPr>
          <w:color w:val="000000"/>
          <w:szCs w:val="20"/>
          <w:lang w:val="en-GB"/>
        </w:rPr>
        <w:t xml:space="preserve"> NR BS absolute ACLR limits in the RAN4 specifications per the agreed way forward</w:t>
      </w:r>
      <w:r w:rsidR="008A7931" w:rsidRPr="00924F35">
        <w:rPr>
          <w:rFonts w:eastAsia="宋体"/>
          <w:szCs w:val="20"/>
          <w:lang w:val="en-GB" w:eastAsia="zh-CN"/>
        </w:rPr>
        <w:t>.</w:t>
      </w:r>
    </w:p>
    <w:p w:rsidR="00C6125F" w:rsidRPr="00924F35" w:rsidRDefault="00601B35" w:rsidP="00601B35">
      <w:pPr>
        <w:overflowPunct w:val="0"/>
        <w:autoSpaceDE w:val="0"/>
        <w:autoSpaceDN w:val="0"/>
        <w:adjustRightInd w:val="0"/>
        <w:spacing w:after="180"/>
        <w:textAlignment w:val="baseline"/>
        <w:rPr>
          <w:szCs w:val="20"/>
          <w:lang w:val="en-GB" w:eastAsia="en-GB"/>
        </w:rPr>
      </w:pPr>
      <w:r w:rsidRPr="00924F35">
        <w:rPr>
          <w:szCs w:val="20"/>
          <w:lang w:val="en-GB" w:eastAsia="en-GB"/>
        </w:rPr>
        <w:t>Proposal:</w:t>
      </w:r>
    </w:p>
    <w:p w:rsidR="00455ABD" w:rsidRPr="00924F35" w:rsidRDefault="00455ABD" w:rsidP="005F07D8">
      <w:pPr>
        <w:overflowPunct w:val="0"/>
        <w:autoSpaceDE w:val="0"/>
        <w:autoSpaceDN w:val="0"/>
        <w:adjustRightInd w:val="0"/>
        <w:spacing w:after="180"/>
        <w:textAlignment w:val="baseline"/>
        <w:rPr>
          <w:lang w:val="en-GB"/>
        </w:rPr>
      </w:pPr>
      <w:bookmarkStart w:id="4" w:name="_Hlk498099583"/>
      <w:r w:rsidRPr="00924F35">
        <w:rPr>
          <w:lang w:val="en-GB"/>
        </w:rPr>
        <w:t>To adopt Option 2 to</w:t>
      </w:r>
      <w:r w:rsidRPr="00924F35">
        <w:rPr>
          <w:rFonts w:eastAsia="宋体"/>
          <w:szCs w:val="20"/>
          <w:lang w:val="en-GB" w:eastAsia="zh-CN"/>
        </w:rPr>
        <w:t xml:space="preserve"> specify the </w:t>
      </w:r>
      <w:proofErr w:type="spellStart"/>
      <w:r w:rsidRPr="00924F35">
        <w:rPr>
          <w:color w:val="000000"/>
          <w:szCs w:val="20"/>
          <w:lang w:val="en-GB"/>
        </w:rPr>
        <w:t>mmWave</w:t>
      </w:r>
      <w:proofErr w:type="spellEnd"/>
      <w:r w:rsidRPr="00924F35">
        <w:rPr>
          <w:color w:val="000000"/>
          <w:szCs w:val="20"/>
          <w:lang w:val="en-GB"/>
        </w:rPr>
        <w:t xml:space="preserve"> NR BS absolute ACLR limits in the RAN4 specifications</w:t>
      </w:r>
      <w:r w:rsidRPr="00924F35">
        <w:rPr>
          <w:lang w:val="en-GB"/>
        </w:rPr>
        <w:t>:</w:t>
      </w:r>
    </w:p>
    <w:p w:rsidR="00455ABD" w:rsidRPr="00924F35" w:rsidRDefault="00455ABD" w:rsidP="00455ABD">
      <w:pPr>
        <w:pStyle w:val="BodyText"/>
        <w:numPr>
          <w:ilvl w:val="1"/>
          <w:numId w:val="16"/>
        </w:numPr>
        <w:snapToGrid w:val="0"/>
        <w:rPr>
          <w:szCs w:val="20"/>
          <w:lang w:val="en-GB" w:eastAsia="en-GB"/>
        </w:rPr>
      </w:pPr>
      <w:r w:rsidRPr="00924F35">
        <w:rPr>
          <w:szCs w:val="20"/>
          <w:lang w:val="en-GB" w:eastAsia="en-GB"/>
        </w:rPr>
        <w:t xml:space="preserve">To adopt -13 dBm/MHz for BS with maximum output power </w:t>
      </w:r>
      <w:proofErr w:type="spellStart"/>
      <w:r w:rsidRPr="00924F35">
        <w:rPr>
          <w:szCs w:val="20"/>
          <w:lang w:val="en-GB" w:eastAsia="en-GB"/>
        </w:rPr>
        <w:t>P</w:t>
      </w:r>
      <w:r w:rsidRPr="00924F35">
        <w:rPr>
          <w:szCs w:val="20"/>
          <w:vertAlign w:val="subscript"/>
          <w:lang w:val="en-GB" w:eastAsia="en-GB"/>
        </w:rPr>
        <w:t>Tx</w:t>
      </w:r>
      <w:proofErr w:type="spellEnd"/>
      <w:r w:rsidRPr="00924F35">
        <w:rPr>
          <w:szCs w:val="20"/>
          <w:lang w:val="en-GB" w:eastAsia="en-GB"/>
        </w:rPr>
        <w:t xml:space="preserve"> ≥ 35 dBm in the frequency range 24.24 – 33.4 GHz and </w:t>
      </w:r>
      <w:proofErr w:type="spellStart"/>
      <w:r w:rsidRPr="00924F35">
        <w:rPr>
          <w:szCs w:val="20"/>
          <w:lang w:val="en-GB" w:eastAsia="en-GB"/>
        </w:rPr>
        <w:t>P</w:t>
      </w:r>
      <w:r w:rsidRPr="00924F35">
        <w:rPr>
          <w:szCs w:val="20"/>
          <w:vertAlign w:val="subscript"/>
          <w:lang w:val="en-GB" w:eastAsia="en-GB"/>
        </w:rPr>
        <w:t>Tx</w:t>
      </w:r>
      <w:proofErr w:type="spellEnd"/>
      <w:r w:rsidRPr="00924F35">
        <w:rPr>
          <w:szCs w:val="20"/>
          <w:lang w:val="en-GB" w:eastAsia="en-GB"/>
        </w:rPr>
        <w:t xml:space="preserve"> ≥ 33 dBm in the frequency range 37 – 52.6 GHz;</w:t>
      </w:r>
    </w:p>
    <w:p w:rsidR="00455ABD" w:rsidRPr="00924F35" w:rsidRDefault="00455ABD" w:rsidP="00455ABD">
      <w:pPr>
        <w:pStyle w:val="BodyText"/>
        <w:numPr>
          <w:ilvl w:val="1"/>
          <w:numId w:val="16"/>
        </w:numPr>
        <w:snapToGrid w:val="0"/>
        <w:rPr>
          <w:szCs w:val="20"/>
          <w:lang w:val="en-GB" w:eastAsia="en-GB"/>
        </w:rPr>
      </w:pPr>
      <w:r w:rsidRPr="00924F35">
        <w:rPr>
          <w:szCs w:val="20"/>
          <w:lang w:val="en-GB" w:eastAsia="en-GB"/>
        </w:rPr>
        <w:t xml:space="preserve">To adopt [-20 dBm/MHz] for BS with maximum output power </w:t>
      </w:r>
      <w:proofErr w:type="spellStart"/>
      <w:r w:rsidRPr="00924F35">
        <w:rPr>
          <w:szCs w:val="20"/>
          <w:lang w:val="en-GB" w:eastAsia="en-GB"/>
        </w:rPr>
        <w:t>P</w:t>
      </w:r>
      <w:r w:rsidRPr="00924F35">
        <w:rPr>
          <w:szCs w:val="20"/>
          <w:vertAlign w:val="subscript"/>
          <w:lang w:val="en-GB" w:eastAsia="en-GB"/>
        </w:rPr>
        <w:t>Tx</w:t>
      </w:r>
      <w:proofErr w:type="spellEnd"/>
      <w:r w:rsidRPr="00924F35">
        <w:rPr>
          <w:szCs w:val="20"/>
          <w:lang w:val="en-GB" w:eastAsia="en-GB"/>
        </w:rPr>
        <w:t xml:space="preserve"> &lt; 35 dBm in the frequency range 24.24 – 33.4 GHz and </w:t>
      </w:r>
      <w:proofErr w:type="spellStart"/>
      <w:r w:rsidRPr="00924F35">
        <w:rPr>
          <w:szCs w:val="20"/>
          <w:lang w:val="en-GB" w:eastAsia="en-GB"/>
        </w:rPr>
        <w:t>P</w:t>
      </w:r>
      <w:r w:rsidRPr="00924F35">
        <w:rPr>
          <w:szCs w:val="20"/>
          <w:vertAlign w:val="subscript"/>
          <w:lang w:val="en-GB" w:eastAsia="en-GB"/>
        </w:rPr>
        <w:t>Tx</w:t>
      </w:r>
      <w:proofErr w:type="spellEnd"/>
      <w:r w:rsidRPr="00924F35">
        <w:rPr>
          <w:szCs w:val="20"/>
          <w:lang w:val="en-GB" w:eastAsia="en-GB"/>
        </w:rPr>
        <w:t xml:space="preserve"> &lt; 33 dBm in the frequency range 37 – 52.6 GHz.</w:t>
      </w:r>
    </w:p>
    <w:bookmarkEnd w:id="4"/>
    <w:p w:rsidR="004F3136" w:rsidRPr="00924F35" w:rsidRDefault="004F3136" w:rsidP="00601B35">
      <w:pPr>
        <w:overflowPunct w:val="0"/>
        <w:autoSpaceDE w:val="0"/>
        <w:autoSpaceDN w:val="0"/>
        <w:adjustRightInd w:val="0"/>
        <w:spacing w:after="180"/>
        <w:textAlignment w:val="baseline"/>
        <w:rPr>
          <w:szCs w:val="20"/>
          <w:lang w:val="en-GB"/>
        </w:rPr>
      </w:pPr>
    </w:p>
    <w:p w:rsidR="00D733BA" w:rsidRPr="00924F35" w:rsidRDefault="00D733BA" w:rsidP="00D733BA">
      <w:pPr>
        <w:keepNext/>
        <w:spacing w:after="240"/>
        <w:ind w:left="1985" w:right="284" w:hanging="1985"/>
        <w:outlineLvl w:val="0"/>
        <w:rPr>
          <w:rFonts w:ascii="Arial" w:hAnsi="Arial"/>
          <w:b/>
          <w:sz w:val="24"/>
          <w:lang w:val="en-GB"/>
        </w:rPr>
      </w:pPr>
      <w:r w:rsidRPr="00924F35">
        <w:rPr>
          <w:rFonts w:ascii="Arial" w:hAnsi="Arial"/>
          <w:b/>
          <w:sz w:val="24"/>
          <w:lang w:val="en-GB"/>
        </w:rPr>
        <w:t>References</w:t>
      </w:r>
    </w:p>
    <w:p w:rsidR="000B2663" w:rsidRPr="00924F35" w:rsidRDefault="000B2663" w:rsidP="008A6794">
      <w:pPr>
        <w:tabs>
          <w:tab w:val="center" w:pos="4153"/>
          <w:tab w:val="right" w:pos="8306"/>
        </w:tabs>
        <w:ind w:left="567" w:hanging="567"/>
        <w:rPr>
          <w:rFonts w:cs="Arial"/>
          <w:szCs w:val="20"/>
          <w:lang w:val="en-GB"/>
        </w:rPr>
      </w:pPr>
      <w:r w:rsidRPr="00924F35">
        <w:rPr>
          <w:szCs w:val="20"/>
          <w:lang w:val="en-GB"/>
        </w:rPr>
        <w:t>[</w:t>
      </w:r>
      <w:r w:rsidR="00127D5C" w:rsidRPr="00924F35">
        <w:rPr>
          <w:szCs w:val="20"/>
          <w:lang w:val="en-GB"/>
        </w:rPr>
        <w:t>1</w:t>
      </w:r>
      <w:r w:rsidRPr="00924F35">
        <w:rPr>
          <w:szCs w:val="20"/>
          <w:lang w:val="en-GB"/>
        </w:rPr>
        <w:t>]</w:t>
      </w:r>
      <w:r w:rsidRPr="00924F35">
        <w:rPr>
          <w:szCs w:val="20"/>
          <w:lang w:val="en-GB"/>
        </w:rPr>
        <w:tab/>
        <w:t>R4-17</w:t>
      </w:r>
      <w:r w:rsidR="0042734A" w:rsidRPr="00924F35">
        <w:rPr>
          <w:szCs w:val="20"/>
          <w:lang w:val="en-GB"/>
        </w:rPr>
        <w:t>1</w:t>
      </w:r>
      <w:r w:rsidR="008A6794" w:rsidRPr="00924F35">
        <w:rPr>
          <w:szCs w:val="20"/>
          <w:lang w:val="en-GB"/>
        </w:rPr>
        <w:t>1927</w:t>
      </w:r>
      <w:r w:rsidRPr="00924F35">
        <w:rPr>
          <w:szCs w:val="20"/>
          <w:lang w:val="en-GB"/>
        </w:rPr>
        <w:t>, “</w:t>
      </w:r>
      <w:r w:rsidR="008A6794" w:rsidRPr="00924F35">
        <w:rPr>
          <w:szCs w:val="20"/>
          <w:lang w:val="en-GB"/>
        </w:rPr>
        <w:t>WF on absolute ACLR for FR2</w:t>
      </w:r>
      <w:r w:rsidRPr="00924F35">
        <w:rPr>
          <w:szCs w:val="20"/>
          <w:lang w:val="en-GB"/>
        </w:rPr>
        <w:t xml:space="preserve">”, </w:t>
      </w:r>
      <w:r w:rsidR="008A6794" w:rsidRPr="00924F35">
        <w:rPr>
          <w:rFonts w:cs="Arial"/>
          <w:szCs w:val="20"/>
          <w:lang w:val="en-GB"/>
        </w:rPr>
        <w:t xml:space="preserve">Huawei, </w:t>
      </w:r>
      <w:proofErr w:type="spellStart"/>
      <w:r w:rsidR="008A6794" w:rsidRPr="00924F35">
        <w:rPr>
          <w:rFonts w:cs="Arial"/>
          <w:szCs w:val="20"/>
          <w:lang w:val="en-GB"/>
        </w:rPr>
        <w:t>Hisilicon</w:t>
      </w:r>
      <w:proofErr w:type="spellEnd"/>
      <w:r w:rsidR="008A6794" w:rsidRPr="00924F35">
        <w:rPr>
          <w:rFonts w:cs="Arial"/>
          <w:szCs w:val="20"/>
          <w:lang w:val="en-GB"/>
        </w:rPr>
        <w:t>, NTT DOCOMO, INC., Ericsson</w:t>
      </w:r>
      <w:r w:rsidRPr="00924F35">
        <w:rPr>
          <w:szCs w:val="20"/>
          <w:lang w:val="en-GB"/>
        </w:rPr>
        <w:t>.</w:t>
      </w:r>
    </w:p>
    <w:p w:rsidR="00376DDE" w:rsidRPr="00924F35" w:rsidRDefault="00376DDE" w:rsidP="00376DDE">
      <w:pPr>
        <w:tabs>
          <w:tab w:val="center" w:pos="4153"/>
          <w:tab w:val="right" w:pos="8306"/>
        </w:tabs>
        <w:ind w:left="567" w:hanging="567"/>
        <w:rPr>
          <w:szCs w:val="20"/>
          <w:lang w:val="en-GB"/>
        </w:rPr>
      </w:pPr>
      <w:r w:rsidRPr="00924F35">
        <w:rPr>
          <w:szCs w:val="20"/>
          <w:lang w:val="en-GB"/>
        </w:rPr>
        <w:t>[</w:t>
      </w:r>
      <w:r w:rsidR="004614B5" w:rsidRPr="00924F35">
        <w:rPr>
          <w:szCs w:val="20"/>
          <w:lang w:val="en-GB"/>
        </w:rPr>
        <w:t>2</w:t>
      </w:r>
      <w:r w:rsidRPr="00924F35">
        <w:rPr>
          <w:szCs w:val="20"/>
          <w:lang w:val="en-GB"/>
        </w:rPr>
        <w:t>]</w:t>
      </w:r>
      <w:r w:rsidRPr="00924F35">
        <w:rPr>
          <w:szCs w:val="20"/>
          <w:lang w:val="en-GB"/>
        </w:rPr>
        <w:tab/>
      </w:r>
      <w:r w:rsidR="00EF76C7" w:rsidRPr="00C4116F">
        <w:rPr>
          <w:lang w:val="en-GB"/>
        </w:rPr>
        <w:t>R4-1712124, “</w:t>
      </w:r>
      <w:r w:rsidR="00EF76C7" w:rsidRPr="00C4116F">
        <w:rPr>
          <w:lang w:val="en-GB" w:eastAsia="ja-JP"/>
        </w:rPr>
        <w:t>TR 38.817-02 v0.4.0: General aspects for BS RF for NR</w:t>
      </w:r>
      <w:r w:rsidR="00EF76C7" w:rsidRPr="00C4116F">
        <w:rPr>
          <w:lang w:val="en-GB"/>
        </w:rPr>
        <w:t>”, Ericsson</w:t>
      </w:r>
      <w:bookmarkStart w:id="5" w:name="_GoBack"/>
      <w:bookmarkEnd w:id="5"/>
      <w:r w:rsidRPr="00924F35">
        <w:rPr>
          <w:szCs w:val="20"/>
          <w:lang w:val="en-GB"/>
        </w:rPr>
        <w:t>.</w:t>
      </w:r>
    </w:p>
    <w:p w:rsidR="004614B5" w:rsidRPr="00924F35" w:rsidRDefault="004614B5" w:rsidP="004614B5">
      <w:pPr>
        <w:tabs>
          <w:tab w:val="center" w:pos="4153"/>
          <w:tab w:val="right" w:pos="8306"/>
        </w:tabs>
        <w:ind w:left="567" w:hanging="567"/>
        <w:rPr>
          <w:lang w:val="en-GB"/>
        </w:rPr>
      </w:pPr>
      <w:r w:rsidRPr="00924F35">
        <w:rPr>
          <w:lang w:val="en-GB"/>
        </w:rPr>
        <w:t>[</w:t>
      </w:r>
      <w:r w:rsidR="00902AF6" w:rsidRPr="00924F35">
        <w:rPr>
          <w:lang w:val="en-GB"/>
        </w:rPr>
        <w:t>3</w:t>
      </w:r>
      <w:r w:rsidRPr="00924F35">
        <w:rPr>
          <w:lang w:val="en-GB"/>
        </w:rPr>
        <w:t>]</w:t>
      </w:r>
      <w:r w:rsidRPr="00924F35">
        <w:rPr>
          <w:lang w:val="en-GB"/>
        </w:rPr>
        <w:tab/>
      </w:r>
      <w:r w:rsidR="00551AC4" w:rsidRPr="00924F35">
        <w:rPr>
          <w:lang w:val="en-GB"/>
        </w:rPr>
        <w:t>R4-1700305, "LS on Characteristics of terrestrial IMT systems for frequency sharing/interference analysis in the frequency range between 24.25 GHz and 86 GHz", Ericsson, Nokia</w:t>
      </w:r>
      <w:r w:rsidRPr="00924F35">
        <w:rPr>
          <w:lang w:val="en-GB"/>
        </w:rPr>
        <w:t>.</w:t>
      </w:r>
    </w:p>
    <w:p w:rsidR="000E5746" w:rsidRPr="00924F35" w:rsidRDefault="000E5746" w:rsidP="004F3136">
      <w:pPr>
        <w:tabs>
          <w:tab w:val="center" w:pos="4153"/>
          <w:tab w:val="right" w:pos="8306"/>
        </w:tabs>
        <w:ind w:left="567" w:hanging="567"/>
        <w:rPr>
          <w:szCs w:val="20"/>
          <w:lang w:val="en-GB"/>
        </w:rPr>
      </w:pPr>
    </w:p>
    <w:sectPr w:rsidR="000E5746" w:rsidRPr="00924F35"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F64" w:rsidRPr="004E3B67" w:rsidRDefault="00597F64" w:rsidP="00DA44AD">
      <w:pPr>
        <w:rPr>
          <w:rFonts w:eastAsia="宋体" w:cs="Arial"/>
          <w:color w:val="0000FF"/>
          <w:kern w:val="2"/>
          <w:lang w:eastAsia="zh-CN"/>
        </w:rPr>
      </w:pPr>
      <w:r>
        <w:separator/>
      </w:r>
    </w:p>
  </w:endnote>
  <w:endnote w:type="continuationSeparator" w:id="0">
    <w:p w:rsidR="00597F64" w:rsidRPr="004E3B67" w:rsidRDefault="00597F64"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EF76C7" w:rsidRPr="00EF76C7">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F64" w:rsidRPr="004E3B67" w:rsidRDefault="00597F64" w:rsidP="00DA44AD">
      <w:pPr>
        <w:rPr>
          <w:rFonts w:eastAsia="宋体" w:cs="Arial"/>
          <w:color w:val="0000FF"/>
          <w:kern w:val="2"/>
          <w:lang w:eastAsia="zh-CN"/>
        </w:rPr>
      </w:pPr>
      <w:r>
        <w:separator/>
      </w:r>
    </w:p>
  </w:footnote>
  <w:footnote w:type="continuationSeparator" w:id="0">
    <w:p w:rsidR="00597F64" w:rsidRPr="004E3B67" w:rsidRDefault="00597F64"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2E60931"/>
    <w:multiLevelType w:val="hybridMultilevel"/>
    <w:tmpl w:val="E610B738"/>
    <w:lvl w:ilvl="0" w:tplc="767E57DA">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F35419A"/>
    <w:multiLevelType w:val="hybridMultilevel"/>
    <w:tmpl w:val="8D92B88A"/>
    <w:lvl w:ilvl="0" w:tplc="BC1C28E0">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91498C"/>
    <w:multiLevelType w:val="hybridMultilevel"/>
    <w:tmpl w:val="80D28882"/>
    <w:lvl w:ilvl="0" w:tplc="7B90C024">
      <w:start w:val="1"/>
      <w:numFmt w:val="bullet"/>
      <w:lvlText w:val=""/>
      <w:lvlJc w:val="left"/>
      <w:pPr>
        <w:tabs>
          <w:tab w:val="num" w:pos="360"/>
        </w:tabs>
        <w:ind w:left="360" w:hanging="360"/>
      </w:pPr>
      <w:rPr>
        <w:rFonts w:ascii="Wingdings" w:hAnsi="Wingdings" w:hint="default"/>
      </w:rPr>
    </w:lvl>
    <w:lvl w:ilvl="1" w:tplc="C3401470">
      <w:numFmt w:val="bullet"/>
      <w:lvlText w:val="•"/>
      <w:lvlJc w:val="left"/>
      <w:pPr>
        <w:tabs>
          <w:tab w:val="num" w:pos="1080"/>
        </w:tabs>
        <w:ind w:left="1080" w:hanging="360"/>
      </w:pPr>
      <w:rPr>
        <w:rFonts w:ascii="Arial" w:hAnsi="Arial" w:hint="default"/>
      </w:rPr>
    </w:lvl>
    <w:lvl w:ilvl="2" w:tplc="84982364" w:tentative="1">
      <w:start w:val="1"/>
      <w:numFmt w:val="bullet"/>
      <w:lvlText w:val=""/>
      <w:lvlJc w:val="left"/>
      <w:pPr>
        <w:tabs>
          <w:tab w:val="num" w:pos="1800"/>
        </w:tabs>
        <w:ind w:left="1800" w:hanging="360"/>
      </w:pPr>
      <w:rPr>
        <w:rFonts w:ascii="Wingdings" w:hAnsi="Wingdings" w:hint="default"/>
      </w:rPr>
    </w:lvl>
    <w:lvl w:ilvl="3" w:tplc="309E6554" w:tentative="1">
      <w:start w:val="1"/>
      <w:numFmt w:val="bullet"/>
      <w:lvlText w:val=""/>
      <w:lvlJc w:val="left"/>
      <w:pPr>
        <w:tabs>
          <w:tab w:val="num" w:pos="2520"/>
        </w:tabs>
        <w:ind w:left="2520" w:hanging="360"/>
      </w:pPr>
      <w:rPr>
        <w:rFonts w:ascii="Wingdings" w:hAnsi="Wingdings" w:hint="default"/>
      </w:rPr>
    </w:lvl>
    <w:lvl w:ilvl="4" w:tplc="D916DA2E" w:tentative="1">
      <w:start w:val="1"/>
      <w:numFmt w:val="bullet"/>
      <w:lvlText w:val=""/>
      <w:lvlJc w:val="left"/>
      <w:pPr>
        <w:tabs>
          <w:tab w:val="num" w:pos="3240"/>
        </w:tabs>
        <w:ind w:left="3240" w:hanging="360"/>
      </w:pPr>
      <w:rPr>
        <w:rFonts w:ascii="Wingdings" w:hAnsi="Wingdings" w:hint="default"/>
      </w:rPr>
    </w:lvl>
    <w:lvl w:ilvl="5" w:tplc="D00C1D60" w:tentative="1">
      <w:start w:val="1"/>
      <w:numFmt w:val="bullet"/>
      <w:lvlText w:val=""/>
      <w:lvlJc w:val="left"/>
      <w:pPr>
        <w:tabs>
          <w:tab w:val="num" w:pos="3960"/>
        </w:tabs>
        <w:ind w:left="3960" w:hanging="360"/>
      </w:pPr>
      <w:rPr>
        <w:rFonts w:ascii="Wingdings" w:hAnsi="Wingdings" w:hint="default"/>
      </w:rPr>
    </w:lvl>
    <w:lvl w:ilvl="6" w:tplc="59207936" w:tentative="1">
      <w:start w:val="1"/>
      <w:numFmt w:val="bullet"/>
      <w:lvlText w:val=""/>
      <w:lvlJc w:val="left"/>
      <w:pPr>
        <w:tabs>
          <w:tab w:val="num" w:pos="4680"/>
        </w:tabs>
        <w:ind w:left="4680" w:hanging="360"/>
      </w:pPr>
      <w:rPr>
        <w:rFonts w:ascii="Wingdings" w:hAnsi="Wingdings" w:hint="default"/>
      </w:rPr>
    </w:lvl>
    <w:lvl w:ilvl="7" w:tplc="7570B3D6" w:tentative="1">
      <w:start w:val="1"/>
      <w:numFmt w:val="bullet"/>
      <w:lvlText w:val=""/>
      <w:lvlJc w:val="left"/>
      <w:pPr>
        <w:tabs>
          <w:tab w:val="num" w:pos="5400"/>
        </w:tabs>
        <w:ind w:left="5400" w:hanging="360"/>
      </w:pPr>
      <w:rPr>
        <w:rFonts w:ascii="Wingdings" w:hAnsi="Wingdings" w:hint="default"/>
      </w:rPr>
    </w:lvl>
    <w:lvl w:ilvl="8" w:tplc="CDD4F4A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251E80"/>
    <w:multiLevelType w:val="hybridMultilevel"/>
    <w:tmpl w:val="87AA2374"/>
    <w:lvl w:ilvl="0" w:tplc="A16670EE">
      <w:numFmt w:val="bullet"/>
      <w:lvlText w:val="-"/>
      <w:lvlJc w:val="left"/>
      <w:pPr>
        <w:tabs>
          <w:tab w:val="num" w:pos="360"/>
        </w:tabs>
        <w:ind w:left="360" w:hanging="360"/>
      </w:pPr>
      <w:rPr>
        <w:rFonts w:ascii="Times New Roman" w:eastAsia="宋体" w:hAnsi="Times New Roman" w:cs="Times New Roman" w:hint="default"/>
      </w:rPr>
    </w:lvl>
    <w:lvl w:ilvl="1" w:tplc="C3401470">
      <w:numFmt w:val="bullet"/>
      <w:lvlText w:val="•"/>
      <w:lvlJc w:val="left"/>
      <w:pPr>
        <w:tabs>
          <w:tab w:val="num" w:pos="1080"/>
        </w:tabs>
        <w:ind w:left="1080" w:hanging="360"/>
      </w:pPr>
      <w:rPr>
        <w:rFonts w:ascii="Arial" w:hAnsi="Arial" w:hint="default"/>
      </w:rPr>
    </w:lvl>
    <w:lvl w:ilvl="2" w:tplc="84982364" w:tentative="1">
      <w:start w:val="1"/>
      <w:numFmt w:val="bullet"/>
      <w:lvlText w:val=""/>
      <w:lvlJc w:val="left"/>
      <w:pPr>
        <w:tabs>
          <w:tab w:val="num" w:pos="1800"/>
        </w:tabs>
        <w:ind w:left="1800" w:hanging="360"/>
      </w:pPr>
      <w:rPr>
        <w:rFonts w:ascii="Wingdings" w:hAnsi="Wingdings" w:hint="default"/>
      </w:rPr>
    </w:lvl>
    <w:lvl w:ilvl="3" w:tplc="309E6554" w:tentative="1">
      <w:start w:val="1"/>
      <w:numFmt w:val="bullet"/>
      <w:lvlText w:val=""/>
      <w:lvlJc w:val="left"/>
      <w:pPr>
        <w:tabs>
          <w:tab w:val="num" w:pos="2520"/>
        </w:tabs>
        <w:ind w:left="2520" w:hanging="360"/>
      </w:pPr>
      <w:rPr>
        <w:rFonts w:ascii="Wingdings" w:hAnsi="Wingdings" w:hint="default"/>
      </w:rPr>
    </w:lvl>
    <w:lvl w:ilvl="4" w:tplc="D916DA2E" w:tentative="1">
      <w:start w:val="1"/>
      <w:numFmt w:val="bullet"/>
      <w:lvlText w:val=""/>
      <w:lvlJc w:val="left"/>
      <w:pPr>
        <w:tabs>
          <w:tab w:val="num" w:pos="3240"/>
        </w:tabs>
        <w:ind w:left="3240" w:hanging="360"/>
      </w:pPr>
      <w:rPr>
        <w:rFonts w:ascii="Wingdings" w:hAnsi="Wingdings" w:hint="default"/>
      </w:rPr>
    </w:lvl>
    <w:lvl w:ilvl="5" w:tplc="D00C1D60" w:tentative="1">
      <w:start w:val="1"/>
      <w:numFmt w:val="bullet"/>
      <w:lvlText w:val=""/>
      <w:lvlJc w:val="left"/>
      <w:pPr>
        <w:tabs>
          <w:tab w:val="num" w:pos="3960"/>
        </w:tabs>
        <w:ind w:left="3960" w:hanging="360"/>
      </w:pPr>
      <w:rPr>
        <w:rFonts w:ascii="Wingdings" w:hAnsi="Wingdings" w:hint="default"/>
      </w:rPr>
    </w:lvl>
    <w:lvl w:ilvl="6" w:tplc="59207936" w:tentative="1">
      <w:start w:val="1"/>
      <w:numFmt w:val="bullet"/>
      <w:lvlText w:val=""/>
      <w:lvlJc w:val="left"/>
      <w:pPr>
        <w:tabs>
          <w:tab w:val="num" w:pos="4680"/>
        </w:tabs>
        <w:ind w:left="4680" w:hanging="360"/>
      </w:pPr>
      <w:rPr>
        <w:rFonts w:ascii="Wingdings" w:hAnsi="Wingdings" w:hint="default"/>
      </w:rPr>
    </w:lvl>
    <w:lvl w:ilvl="7" w:tplc="7570B3D6" w:tentative="1">
      <w:start w:val="1"/>
      <w:numFmt w:val="bullet"/>
      <w:lvlText w:val=""/>
      <w:lvlJc w:val="left"/>
      <w:pPr>
        <w:tabs>
          <w:tab w:val="num" w:pos="5400"/>
        </w:tabs>
        <w:ind w:left="5400" w:hanging="360"/>
      </w:pPr>
      <w:rPr>
        <w:rFonts w:ascii="Wingdings" w:hAnsi="Wingdings" w:hint="default"/>
      </w:rPr>
    </w:lvl>
    <w:lvl w:ilvl="8" w:tplc="CDD4F4A4"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83A0B9B"/>
    <w:multiLevelType w:val="hybridMultilevel"/>
    <w:tmpl w:val="F94A43A0"/>
    <w:lvl w:ilvl="0" w:tplc="A16670EE">
      <w:numFmt w:val="bullet"/>
      <w:lvlText w:val="-"/>
      <w:lvlJc w:val="left"/>
      <w:pPr>
        <w:tabs>
          <w:tab w:val="num" w:pos="360"/>
        </w:tabs>
        <w:ind w:left="360" w:hanging="360"/>
      </w:pPr>
      <w:rPr>
        <w:rFonts w:ascii="Times New Roman" w:eastAsia="宋体" w:hAnsi="Times New Roman" w:cs="Times New Roman" w:hint="default"/>
      </w:rPr>
    </w:lvl>
    <w:lvl w:ilvl="1" w:tplc="C3401470">
      <w:numFmt w:val="bullet"/>
      <w:lvlText w:val="•"/>
      <w:lvlJc w:val="left"/>
      <w:pPr>
        <w:tabs>
          <w:tab w:val="num" w:pos="1080"/>
        </w:tabs>
        <w:ind w:left="1080" w:hanging="360"/>
      </w:pPr>
      <w:rPr>
        <w:rFonts w:ascii="Arial" w:hAnsi="Arial" w:hint="default"/>
      </w:rPr>
    </w:lvl>
    <w:lvl w:ilvl="2" w:tplc="84982364" w:tentative="1">
      <w:start w:val="1"/>
      <w:numFmt w:val="bullet"/>
      <w:lvlText w:val=""/>
      <w:lvlJc w:val="left"/>
      <w:pPr>
        <w:tabs>
          <w:tab w:val="num" w:pos="1800"/>
        </w:tabs>
        <w:ind w:left="1800" w:hanging="360"/>
      </w:pPr>
      <w:rPr>
        <w:rFonts w:ascii="Wingdings" w:hAnsi="Wingdings" w:hint="default"/>
      </w:rPr>
    </w:lvl>
    <w:lvl w:ilvl="3" w:tplc="309E6554" w:tentative="1">
      <w:start w:val="1"/>
      <w:numFmt w:val="bullet"/>
      <w:lvlText w:val=""/>
      <w:lvlJc w:val="left"/>
      <w:pPr>
        <w:tabs>
          <w:tab w:val="num" w:pos="2520"/>
        </w:tabs>
        <w:ind w:left="2520" w:hanging="360"/>
      </w:pPr>
      <w:rPr>
        <w:rFonts w:ascii="Wingdings" w:hAnsi="Wingdings" w:hint="default"/>
      </w:rPr>
    </w:lvl>
    <w:lvl w:ilvl="4" w:tplc="D916DA2E" w:tentative="1">
      <w:start w:val="1"/>
      <w:numFmt w:val="bullet"/>
      <w:lvlText w:val=""/>
      <w:lvlJc w:val="left"/>
      <w:pPr>
        <w:tabs>
          <w:tab w:val="num" w:pos="3240"/>
        </w:tabs>
        <w:ind w:left="3240" w:hanging="360"/>
      </w:pPr>
      <w:rPr>
        <w:rFonts w:ascii="Wingdings" w:hAnsi="Wingdings" w:hint="default"/>
      </w:rPr>
    </w:lvl>
    <w:lvl w:ilvl="5" w:tplc="D00C1D60" w:tentative="1">
      <w:start w:val="1"/>
      <w:numFmt w:val="bullet"/>
      <w:lvlText w:val=""/>
      <w:lvlJc w:val="left"/>
      <w:pPr>
        <w:tabs>
          <w:tab w:val="num" w:pos="3960"/>
        </w:tabs>
        <w:ind w:left="3960" w:hanging="360"/>
      </w:pPr>
      <w:rPr>
        <w:rFonts w:ascii="Wingdings" w:hAnsi="Wingdings" w:hint="default"/>
      </w:rPr>
    </w:lvl>
    <w:lvl w:ilvl="6" w:tplc="59207936" w:tentative="1">
      <w:start w:val="1"/>
      <w:numFmt w:val="bullet"/>
      <w:lvlText w:val=""/>
      <w:lvlJc w:val="left"/>
      <w:pPr>
        <w:tabs>
          <w:tab w:val="num" w:pos="4680"/>
        </w:tabs>
        <w:ind w:left="4680" w:hanging="360"/>
      </w:pPr>
      <w:rPr>
        <w:rFonts w:ascii="Wingdings" w:hAnsi="Wingdings" w:hint="default"/>
      </w:rPr>
    </w:lvl>
    <w:lvl w:ilvl="7" w:tplc="7570B3D6" w:tentative="1">
      <w:start w:val="1"/>
      <w:numFmt w:val="bullet"/>
      <w:lvlText w:val=""/>
      <w:lvlJc w:val="left"/>
      <w:pPr>
        <w:tabs>
          <w:tab w:val="num" w:pos="5400"/>
        </w:tabs>
        <w:ind w:left="5400" w:hanging="360"/>
      </w:pPr>
      <w:rPr>
        <w:rFonts w:ascii="Wingdings" w:hAnsi="Wingdings" w:hint="default"/>
      </w:rPr>
    </w:lvl>
    <w:lvl w:ilvl="8" w:tplc="CDD4F4A4"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5"/>
  </w:num>
  <w:num w:numId="3">
    <w:abstractNumId w:val="12"/>
  </w:num>
  <w:num w:numId="4">
    <w:abstractNumId w:val="3"/>
  </w:num>
  <w:num w:numId="5">
    <w:abstractNumId w:val="13"/>
  </w:num>
  <w:num w:numId="6">
    <w:abstractNumId w:val="4"/>
  </w:num>
  <w:num w:numId="7">
    <w:abstractNumId w:val="2"/>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11"/>
  </w:num>
  <w:num w:numId="14">
    <w:abstractNumId w:val="1"/>
  </w:num>
  <w:num w:numId="15">
    <w:abstractNumId w:val="8"/>
  </w:num>
  <w:num w:numId="16">
    <w:abstractNumId w:val="9"/>
  </w:num>
  <w:num w:numId="17">
    <w:abstractNumId w:val="14"/>
  </w:num>
  <w:num w:numId="18">
    <w:abstractNumId w:val="16"/>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889"/>
    <w:rsid w:val="00004FAF"/>
    <w:rsid w:val="000112D6"/>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0B52"/>
    <w:rsid w:val="00063A25"/>
    <w:rsid w:val="00063BA0"/>
    <w:rsid w:val="00065DE8"/>
    <w:rsid w:val="000668B9"/>
    <w:rsid w:val="0007409D"/>
    <w:rsid w:val="0007466B"/>
    <w:rsid w:val="00074991"/>
    <w:rsid w:val="0007550C"/>
    <w:rsid w:val="00075E52"/>
    <w:rsid w:val="00076C23"/>
    <w:rsid w:val="00076CA8"/>
    <w:rsid w:val="00077737"/>
    <w:rsid w:val="00081F39"/>
    <w:rsid w:val="00086D91"/>
    <w:rsid w:val="000902D4"/>
    <w:rsid w:val="000915CB"/>
    <w:rsid w:val="00096219"/>
    <w:rsid w:val="00097B18"/>
    <w:rsid w:val="000A11C9"/>
    <w:rsid w:val="000A3947"/>
    <w:rsid w:val="000A62A7"/>
    <w:rsid w:val="000A73B7"/>
    <w:rsid w:val="000B2663"/>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E5746"/>
    <w:rsid w:val="000E5D80"/>
    <w:rsid w:val="000E7940"/>
    <w:rsid w:val="000F0BC3"/>
    <w:rsid w:val="000F6FCC"/>
    <w:rsid w:val="000F7673"/>
    <w:rsid w:val="0010044D"/>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7D5C"/>
    <w:rsid w:val="0013170F"/>
    <w:rsid w:val="00135202"/>
    <w:rsid w:val="00141310"/>
    <w:rsid w:val="0014515B"/>
    <w:rsid w:val="00147880"/>
    <w:rsid w:val="001507B9"/>
    <w:rsid w:val="0015193D"/>
    <w:rsid w:val="00154F33"/>
    <w:rsid w:val="00155DAD"/>
    <w:rsid w:val="00156C3C"/>
    <w:rsid w:val="0015709B"/>
    <w:rsid w:val="00157BE6"/>
    <w:rsid w:val="001652F2"/>
    <w:rsid w:val="00165384"/>
    <w:rsid w:val="00165467"/>
    <w:rsid w:val="00165996"/>
    <w:rsid w:val="00165AB4"/>
    <w:rsid w:val="001664E6"/>
    <w:rsid w:val="00170984"/>
    <w:rsid w:val="00175752"/>
    <w:rsid w:val="001804BB"/>
    <w:rsid w:val="00180B48"/>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2D4C"/>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574C"/>
    <w:rsid w:val="00285FF9"/>
    <w:rsid w:val="00286901"/>
    <w:rsid w:val="00286B93"/>
    <w:rsid w:val="002870C0"/>
    <w:rsid w:val="00290B72"/>
    <w:rsid w:val="0029167D"/>
    <w:rsid w:val="00291E61"/>
    <w:rsid w:val="00292206"/>
    <w:rsid w:val="002932A6"/>
    <w:rsid w:val="00293651"/>
    <w:rsid w:val="002948B1"/>
    <w:rsid w:val="00295573"/>
    <w:rsid w:val="002979E1"/>
    <w:rsid w:val="00297BA7"/>
    <w:rsid w:val="002A185E"/>
    <w:rsid w:val="002A1CF2"/>
    <w:rsid w:val="002A534A"/>
    <w:rsid w:val="002A56EA"/>
    <w:rsid w:val="002A5E52"/>
    <w:rsid w:val="002A7EEB"/>
    <w:rsid w:val="002B20FF"/>
    <w:rsid w:val="002B2CB5"/>
    <w:rsid w:val="002B4612"/>
    <w:rsid w:val="002B4C00"/>
    <w:rsid w:val="002B526F"/>
    <w:rsid w:val="002B6AC5"/>
    <w:rsid w:val="002B7B4C"/>
    <w:rsid w:val="002C15A3"/>
    <w:rsid w:val="002C1880"/>
    <w:rsid w:val="002C32B8"/>
    <w:rsid w:val="002C3668"/>
    <w:rsid w:val="002C77EA"/>
    <w:rsid w:val="002D213E"/>
    <w:rsid w:val="002D25AD"/>
    <w:rsid w:val="002E1FF0"/>
    <w:rsid w:val="002E2771"/>
    <w:rsid w:val="002E4F3A"/>
    <w:rsid w:val="002E7086"/>
    <w:rsid w:val="002E7817"/>
    <w:rsid w:val="002E79D9"/>
    <w:rsid w:val="002E7D24"/>
    <w:rsid w:val="002F2015"/>
    <w:rsid w:val="002F6246"/>
    <w:rsid w:val="002F68B0"/>
    <w:rsid w:val="002F70AA"/>
    <w:rsid w:val="00304037"/>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2A7E"/>
    <w:rsid w:val="00333BA5"/>
    <w:rsid w:val="003341B6"/>
    <w:rsid w:val="003352BE"/>
    <w:rsid w:val="00335593"/>
    <w:rsid w:val="00336892"/>
    <w:rsid w:val="00336F18"/>
    <w:rsid w:val="0034007C"/>
    <w:rsid w:val="00341C1C"/>
    <w:rsid w:val="003513AF"/>
    <w:rsid w:val="003567DA"/>
    <w:rsid w:val="003610F2"/>
    <w:rsid w:val="003615AA"/>
    <w:rsid w:val="00363C7E"/>
    <w:rsid w:val="003646FB"/>
    <w:rsid w:val="0036574A"/>
    <w:rsid w:val="00366418"/>
    <w:rsid w:val="00366DCA"/>
    <w:rsid w:val="003722A0"/>
    <w:rsid w:val="0037339E"/>
    <w:rsid w:val="00375F15"/>
    <w:rsid w:val="003760B5"/>
    <w:rsid w:val="0037694B"/>
    <w:rsid w:val="00376DDE"/>
    <w:rsid w:val="003776AF"/>
    <w:rsid w:val="00377B81"/>
    <w:rsid w:val="003810B5"/>
    <w:rsid w:val="00386BAA"/>
    <w:rsid w:val="00386EFE"/>
    <w:rsid w:val="00396B31"/>
    <w:rsid w:val="003A0A6C"/>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1F33"/>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34A"/>
    <w:rsid w:val="00427426"/>
    <w:rsid w:val="00427C17"/>
    <w:rsid w:val="00430AC9"/>
    <w:rsid w:val="00441903"/>
    <w:rsid w:val="00441F71"/>
    <w:rsid w:val="00442E2C"/>
    <w:rsid w:val="00444CFE"/>
    <w:rsid w:val="004467A8"/>
    <w:rsid w:val="00450693"/>
    <w:rsid w:val="00450723"/>
    <w:rsid w:val="00452885"/>
    <w:rsid w:val="004528AA"/>
    <w:rsid w:val="00454E07"/>
    <w:rsid w:val="00455ABD"/>
    <w:rsid w:val="00456CAD"/>
    <w:rsid w:val="00456CFD"/>
    <w:rsid w:val="00457A1E"/>
    <w:rsid w:val="004614B5"/>
    <w:rsid w:val="00464D33"/>
    <w:rsid w:val="00466247"/>
    <w:rsid w:val="00467165"/>
    <w:rsid w:val="0046724B"/>
    <w:rsid w:val="00467BEB"/>
    <w:rsid w:val="00470773"/>
    <w:rsid w:val="00470FE3"/>
    <w:rsid w:val="00471226"/>
    <w:rsid w:val="00471C2A"/>
    <w:rsid w:val="00476129"/>
    <w:rsid w:val="00480440"/>
    <w:rsid w:val="00480441"/>
    <w:rsid w:val="00480C88"/>
    <w:rsid w:val="00480E54"/>
    <w:rsid w:val="00481B02"/>
    <w:rsid w:val="00482222"/>
    <w:rsid w:val="00484111"/>
    <w:rsid w:val="004847E3"/>
    <w:rsid w:val="00485373"/>
    <w:rsid w:val="0048798D"/>
    <w:rsid w:val="004908A0"/>
    <w:rsid w:val="00490D41"/>
    <w:rsid w:val="0049446C"/>
    <w:rsid w:val="00494EC2"/>
    <w:rsid w:val="00495159"/>
    <w:rsid w:val="004954F3"/>
    <w:rsid w:val="004A263B"/>
    <w:rsid w:val="004A2ED0"/>
    <w:rsid w:val="004A54DB"/>
    <w:rsid w:val="004B0541"/>
    <w:rsid w:val="004B4181"/>
    <w:rsid w:val="004C0846"/>
    <w:rsid w:val="004C2F79"/>
    <w:rsid w:val="004C7B16"/>
    <w:rsid w:val="004C7C3B"/>
    <w:rsid w:val="004D381A"/>
    <w:rsid w:val="004D7645"/>
    <w:rsid w:val="004D7AB8"/>
    <w:rsid w:val="004E03A4"/>
    <w:rsid w:val="004E0B0C"/>
    <w:rsid w:val="004E13FF"/>
    <w:rsid w:val="004E2C74"/>
    <w:rsid w:val="004E4C82"/>
    <w:rsid w:val="004E5B42"/>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3603C"/>
    <w:rsid w:val="00541D55"/>
    <w:rsid w:val="00547986"/>
    <w:rsid w:val="00551AC4"/>
    <w:rsid w:val="005553AF"/>
    <w:rsid w:val="00557E66"/>
    <w:rsid w:val="005608AE"/>
    <w:rsid w:val="00561A45"/>
    <w:rsid w:val="00564729"/>
    <w:rsid w:val="0056560B"/>
    <w:rsid w:val="0057114A"/>
    <w:rsid w:val="00572E82"/>
    <w:rsid w:val="00573339"/>
    <w:rsid w:val="00575199"/>
    <w:rsid w:val="00575303"/>
    <w:rsid w:val="005762BA"/>
    <w:rsid w:val="00577989"/>
    <w:rsid w:val="00580957"/>
    <w:rsid w:val="00582B77"/>
    <w:rsid w:val="0058313C"/>
    <w:rsid w:val="005867EF"/>
    <w:rsid w:val="0058744F"/>
    <w:rsid w:val="005914E0"/>
    <w:rsid w:val="00591A05"/>
    <w:rsid w:val="00591FB2"/>
    <w:rsid w:val="00592AA4"/>
    <w:rsid w:val="005930F5"/>
    <w:rsid w:val="0059358C"/>
    <w:rsid w:val="00595F79"/>
    <w:rsid w:val="00596CEE"/>
    <w:rsid w:val="00597F64"/>
    <w:rsid w:val="005A0268"/>
    <w:rsid w:val="005A05F8"/>
    <w:rsid w:val="005A3B05"/>
    <w:rsid w:val="005A4984"/>
    <w:rsid w:val="005A5BE1"/>
    <w:rsid w:val="005A6D80"/>
    <w:rsid w:val="005A7B03"/>
    <w:rsid w:val="005B2767"/>
    <w:rsid w:val="005B392F"/>
    <w:rsid w:val="005B3CE6"/>
    <w:rsid w:val="005B5C56"/>
    <w:rsid w:val="005B6D33"/>
    <w:rsid w:val="005C1651"/>
    <w:rsid w:val="005C1F2A"/>
    <w:rsid w:val="005C3BCF"/>
    <w:rsid w:val="005C4521"/>
    <w:rsid w:val="005D2F52"/>
    <w:rsid w:val="005D3000"/>
    <w:rsid w:val="005D3757"/>
    <w:rsid w:val="005D6D50"/>
    <w:rsid w:val="005D6FC2"/>
    <w:rsid w:val="005E098B"/>
    <w:rsid w:val="005E363B"/>
    <w:rsid w:val="005E645F"/>
    <w:rsid w:val="005F07D8"/>
    <w:rsid w:val="005F2594"/>
    <w:rsid w:val="005F48FA"/>
    <w:rsid w:val="005F5431"/>
    <w:rsid w:val="00600C52"/>
    <w:rsid w:val="00601B23"/>
    <w:rsid w:val="00601B35"/>
    <w:rsid w:val="00602D5C"/>
    <w:rsid w:val="00604A72"/>
    <w:rsid w:val="006052F6"/>
    <w:rsid w:val="00613879"/>
    <w:rsid w:val="006147A1"/>
    <w:rsid w:val="0061524E"/>
    <w:rsid w:val="0061601E"/>
    <w:rsid w:val="00617CA9"/>
    <w:rsid w:val="00622EEE"/>
    <w:rsid w:val="00623751"/>
    <w:rsid w:val="00625BA1"/>
    <w:rsid w:val="00625F1C"/>
    <w:rsid w:val="00626464"/>
    <w:rsid w:val="006347BC"/>
    <w:rsid w:val="00635462"/>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232F"/>
    <w:rsid w:val="00653275"/>
    <w:rsid w:val="00653AF2"/>
    <w:rsid w:val="00654585"/>
    <w:rsid w:val="0065762D"/>
    <w:rsid w:val="00663DA7"/>
    <w:rsid w:val="006645B2"/>
    <w:rsid w:val="00671EC7"/>
    <w:rsid w:val="006848A0"/>
    <w:rsid w:val="00690C26"/>
    <w:rsid w:val="0069650D"/>
    <w:rsid w:val="006A179E"/>
    <w:rsid w:val="006A238B"/>
    <w:rsid w:val="006A2897"/>
    <w:rsid w:val="006A6F1B"/>
    <w:rsid w:val="006B04C0"/>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0A6B"/>
    <w:rsid w:val="0070386D"/>
    <w:rsid w:val="00704D0B"/>
    <w:rsid w:val="007070B7"/>
    <w:rsid w:val="007078D3"/>
    <w:rsid w:val="0071019B"/>
    <w:rsid w:val="00713523"/>
    <w:rsid w:val="0072066F"/>
    <w:rsid w:val="00722861"/>
    <w:rsid w:val="00724A32"/>
    <w:rsid w:val="00733E51"/>
    <w:rsid w:val="007421D1"/>
    <w:rsid w:val="00744DA4"/>
    <w:rsid w:val="0074578D"/>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3C73"/>
    <w:rsid w:val="00796E7D"/>
    <w:rsid w:val="007A02AC"/>
    <w:rsid w:val="007A0355"/>
    <w:rsid w:val="007A0F2D"/>
    <w:rsid w:val="007A1782"/>
    <w:rsid w:val="007A1A01"/>
    <w:rsid w:val="007A1DBE"/>
    <w:rsid w:val="007A7510"/>
    <w:rsid w:val="007B058A"/>
    <w:rsid w:val="007B15B1"/>
    <w:rsid w:val="007B1BB9"/>
    <w:rsid w:val="007B6589"/>
    <w:rsid w:val="007B7060"/>
    <w:rsid w:val="007C1D89"/>
    <w:rsid w:val="007C57BB"/>
    <w:rsid w:val="007C7667"/>
    <w:rsid w:val="007D237F"/>
    <w:rsid w:val="007D6C3A"/>
    <w:rsid w:val="007E20B4"/>
    <w:rsid w:val="007E43BE"/>
    <w:rsid w:val="007E57BB"/>
    <w:rsid w:val="007F05DA"/>
    <w:rsid w:val="007F234A"/>
    <w:rsid w:val="007F2E19"/>
    <w:rsid w:val="007F6B22"/>
    <w:rsid w:val="008033C4"/>
    <w:rsid w:val="008039CA"/>
    <w:rsid w:val="00804A6C"/>
    <w:rsid w:val="00805605"/>
    <w:rsid w:val="00805EBC"/>
    <w:rsid w:val="0081155C"/>
    <w:rsid w:val="00812AF4"/>
    <w:rsid w:val="00812BF9"/>
    <w:rsid w:val="00815A32"/>
    <w:rsid w:val="008170AC"/>
    <w:rsid w:val="00820585"/>
    <w:rsid w:val="008247C1"/>
    <w:rsid w:val="0082590C"/>
    <w:rsid w:val="00826AB1"/>
    <w:rsid w:val="008302AE"/>
    <w:rsid w:val="00831B17"/>
    <w:rsid w:val="0083299B"/>
    <w:rsid w:val="00843281"/>
    <w:rsid w:val="008455B6"/>
    <w:rsid w:val="008478E2"/>
    <w:rsid w:val="008504E3"/>
    <w:rsid w:val="00851105"/>
    <w:rsid w:val="0085604F"/>
    <w:rsid w:val="008572A5"/>
    <w:rsid w:val="00866669"/>
    <w:rsid w:val="008705C9"/>
    <w:rsid w:val="00875761"/>
    <w:rsid w:val="00883811"/>
    <w:rsid w:val="00891FE1"/>
    <w:rsid w:val="00894983"/>
    <w:rsid w:val="00897491"/>
    <w:rsid w:val="008A0793"/>
    <w:rsid w:val="008A17B7"/>
    <w:rsid w:val="008A6794"/>
    <w:rsid w:val="008A748B"/>
    <w:rsid w:val="008A7931"/>
    <w:rsid w:val="008A7F73"/>
    <w:rsid w:val="008B0037"/>
    <w:rsid w:val="008B0AA8"/>
    <w:rsid w:val="008B4C7B"/>
    <w:rsid w:val="008B4D55"/>
    <w:rsid w:val="008B4D96"/>
    <w:rsid w:val="008B4FB6"/>
    <w:rsid w:val="008B6D79"/>
    <w:rsid w:val="008B7A73"/>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19CC"/>
    <w:rsid w:val="008E419A"/>
    <w:rsid w:val="008E5ABC"/>
    <w:rsid w:val="008E6990"/>
    <w:rsid w:val="008E71AC"/>
    <w:rsid w:val="008F26BF"/>
    <w:rsid w:val="008F4C4C"/>
    <w:rsid w:val="00902AF6"/>
    <w:rsid w:val="00902F40"/>
    <w:rsid w:val="00903904"/>
    <w:rsid w:val="009103A6"/>
    <w:rsid w:val="0091336E"/>
    <w:rsid w:val="00913DA6"/>
    <w:rsid w:val="0091531D"/>
    <w:rsid w:val="00921316"/>
    <w:rsid w:val="00922837"/>
    <w:rsid w:val="00924C0B"/>
    <w:rsid w:val="00924F35"/>
    <w:rsid w:val="00932D73"/>
    <w:rsid w:val="00937FC2"/>
    <w:rsid w:val="00942A7C"/>
    <w:rsid w:val="00945508"/>
    <w:rsid w:val="009474B0"/>
    <w:rsid w:val="009478A1"/>
    <w:rsid w:val="00947A5B"/>
    <w:rsid w:val="00952624"/>
    <w:rsid w:val="0095291E"/>
    <w:rsid w:val="00955EF9"/>
    <w:rsid w:val="00956F21"/>
    <w:rsid w:val="00960B83"/>
    <w:rsid w:val="00962B9B"/>
    <w:rsid w:val="00967165"/>
    <w:rsid w:val="009708D3"/>
    <w:rsid w:val="0097159A"/>
    <w:rsid w:val="00971791"/>
    <w:rsid w:val="009731B2"/>
    <w:rsid w:val="0097560E"/>
    <w:rsid w:val="009765D3"/>
    <w:rsid w:val="00983150"/>
    <w:rsid w:val="0098379B"/>
    <w:rsid w:val="009843DA"/>
    <w:rsid w:val="00990AE7"/>
    <w:rsid w:val="00990B2E"/>
    <w:rsid w:val="00990FD3"/>
    <w:rsid w:val="0099272E"/>
    <w:rsid w:val="009A03AC"/>
    <w:rsid w:val="009A14BC"/>
    <w:rsid w:val="009A2177"/>
    <w:rsid w:val="009A306A"/>
    <w:rsid w:val="009A37F5"/>
    <w:rsid w:val="009A5BF8"/>
    <w:rsid w:val="009B67E2"/>
    <w:rsid w:val="009B7298"/>
    <w:rsid w:val="009C54E0"/>
    <w:rsid w:val="009C5C36"/>
    <w:rsid w:val="009D22FC"/>
    <w:rsid w:val="009D483E"/>
    <w:rsid w:val="009D66EB"/>
    <w:rsid w:val="009D6AB2"/>
    <w:rsid w:val="009D770C"/>
    <w:rsid w:val="009E0188"/>
    <w:rsid w:val="009E118F"/>
    <w:rsid w:val="009E12C9"/>
    <w:rsid w:val="009F35C6"/>
    <w:rsid w:val="009F3B02"/>
    <w:rsid w:val="00A01E32"/>
    <w:rsid w:val="00A0236C"/>
    <w:rsid w:val="00A02B6B"/>
    <w:rsid w:val="00A044A1"/>
    <w:rsid w:val="00A05B95"/>
    <w:rsid w:val="00A1098D"/>
    <w:rsid w:val="00A10F94"/>
    <w:rsid w:val="00A115C1"/>
    <w:rsid w:val="00A12E52"/>
    <w:rsid w:val="00A140CB"/>
    <w:rsid w:val="00A141C6"/>
    <w:rsid w:val="00A143A3"/>
    <w:rsid w:val="00A15B7D"/>
    <w:rsid w:val="00A174A5"/>
    <w:rsid w:val="00A175AB"/>
    <w:rsid w:val="00A215E6"/>
    <w:rsid w:val="00A21845"/>
    <w:rsid w:val="00A2221F"/>
    <w:rsid w:val="00A22781"/>
    <w:rsid w:val="00A30B8D"/>
    <w:rsid w:val="00A33FD0"/>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8045C"/>
    <w:rsid w:val="00A82E94"/>
    <w:rsid w:val="00A835E7"/>
    <w:rsid w:val="00A86BB6"/>
    <w:rsid w:val="00A9127C"/>
    <w:rsid w:val="00A92258"/>
    <w:rsid w:val="00A94A94"/>
    <w:rsid w:val="00A95312"/>
    <w:rsid w:val="00A9589E"/>
    <w:rsid w:val="00A96A22"/>
    <w:rsid w:val="00AA12C7"/>
    <w:rsid w:val="00AA21C4"/>
    <w:rsid w:val="00AA4970"/>
    <w:rsid w:val="00AA5A4E"/>
    <w:rsid w:val="00AB2907"/>
    <w:rsid w:val="00AB4E13"/>
    <w:rsid w:val="00AC1E9B"/>
    <w:rsid w:val="00AC2B6D"/>
    <w:rsid w:val="00AC6BB7"/>
    <w:rsid w:val="00AC75E7"/>
    <w:rsid w:val="00AD0228"/>
    <w:rsid w:val="00AD0B26"/>
    <w:rsid w:val="00AE1A8E"/>
    <w:rsid w:val="00AE1F09"/>
    <w:rsid w:val="00AE2F9D"/>
    <w:rsid w:val="00AE64F1"/>
    <w:rsid w:val="00AE6FE4"/>
    <w:rsid w:val="00AF2DEA"/>
    <w:rsid w:val="00AF3B40"/>
    <w:rsid w:val="00B0313E"/>
    <w:rsid w:val="00B032C7"/>
    <w:rsid w:val="00B03D67"/>
    <w:rsid w:val="00B03DA0"/>
    <w:rsid w:val="00B053F4"/>
    <w:rsid w:val="00B05D44"/>
    <w:rsid w:val="00B06C7C"/>
    <w:rsid w:val="00B071C9"/>
    <w:rsid w:val="00B0721C"/>
    <w:rsid w:val="00B07503"/>
    <w:rsid w:val="00B13D2F"/>
    <w:rsid w:val="00B16E84"/>
    <w:rsid w:val="00B20909"/>
    <w:rsid w:val="00B21F7D"/>
    <w:rsid w:val="00B26FEA"/>
    <w:rsid w:val="00B27F50"/>
    <w:rsid w:val="00B31D05"/>
    <w:rsid w:val="00B33B42"/>
    <w:rsid w:val="00B36574"/>
    <w:rsid w:val="00B44825"/>
    <w:rsid w:val="00B4502C"/>
    <w:rsid w:val="00B45C4B"/>
    <w:rsid w:val="00B46625"/>
    <w:rsid w:val="00B46B7A"/>
    <w:rsid w:val="00B46D3B"/>
    <w:rsid w:val="00B515B4"/>
    <w:rsid w:val="00B52E03"/>
    <w:rsid w:val="00B537A9"/>
    <w:rsid w:val="00B61EF8"/>
    <w:rsid w:val="00B63D9A"/>
    <w:rsid w:val="00B66487"/>
    <w:rsid w:val="00B72195"/>
    <w:rsid w:val="00B802EF"/>
    <w:rsid w:val="00B80C5F"/>
    <w:rsid w:val="00B83260"/>
    <w:rsid w:val="00B8356B"/>
    <w:rsid w:val="00B84F06"/>
    <w:rsid w:val="00B85838"/>
    <w:rsid w:val="00B90C8F"/>
    <w:rsid w:val="00B90F91"/>
    <w:rsid w:val="00B9167A"/>
    <w:rsid w:val="00B9447E"/>
    <w:rsid w:val="00B955F3"/>
    <w:rsid w:val="00B96174"/>
    <w:rsid w:val="00BA11D8"/>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2798"/>
    <w:rsid w:val="00BE3460"/>
    <w:rsid w:val="00BE4D68"/>
    <w:rsid w:val="00BE5940"/>
    <w:rsid w:val="00BE6237"/>
    <w:rsid w:val="00BF0AD1"/>
    <w:rsid w:val="00BF0CF0"/>
    <w:rsid w:val="00BF7079"/>
    <w:rsid w:val="00C00E7F"/>
    <w:rsid w:val="00C039BC"/>
    <w:rsid w:val="00C044E1"/>
    <w:rsid w:val="00C0472B"/>
    <w:rsid w:val="00C17099"/>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125F"/>
    <w:rsid w:val="00C64D2F"/>
    <w:rsid w:val="00C85A93"/>
    <w:rsid w:val="00C8662A"/>
    <w:rsid w:val="00C8779C"/>
    <w:rsid w:val="00C87C8A"/>
    <w:rsid w:val="00C90BF1"/>
    <w:rsid w:val="00C93B56"/>
    <w:rsid w:val="00CA2544"/>
    <w:rsid w:val="00CA38EF"/>
    <w:rsid w:val="00CA406E"/>
    <w:rsid w:val="00CA419A"/>
    <w:rsid w:val="00CA590E"/>
    <w:rsid w:val="00CA62E0"/>
    <w:rsid w:val="00CB0506"/>
    <w:rsid w:val="00CB1620"/>
    <w:rsid w:val="00CB3B92"/>
    <w:rsid w:val="00CB5C96"/>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35FA"/>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670A"/>
    <w:rsid w:val="00D912E3"/>
    <w:rsid w:val="00D9286E"/>
    <w:rsid w:val="00D96292"/>
    <w:rsid w:val="00D9669F"/>
    <w:rsid w:val="00DA1A47"/>
    <w:rsid w:val="00DA44AD"/>
    <w:rsid w:val="00DA4C59"/>
    <w:rsid w:val="00DA4FCF"/>
    <w:rsid w:val="00DA7C76"/>
    <w:rsid w:val="00DB1E0E"/>
    <w:rsid w:val="00DC252A"/>
    <w:rsid w:val="00DC48F4"/>
    <w:rsid w:val="00DC67E1"/>
    <w:rsid w:val="00DD231A"/>
    <w:rsid w:val="00DD2CC8"/>
    <w:rsid w:val="00DD7D00"/>
    <w:rsid w:val="00DE29E5"/>
    <w:rsid w:val="00DE2DCE"/>
    <w:rsid w:val="00DE450F"/>
    <w:rsid w:val="00DE6A2C"/>
    <w:rsid w:val="00DF0D69"/>
    <w:rsid w:val="00DF267E"/>
    <w:rsid w:val="00DF3BBE"/>
    <w:rsid w:val="00DF461D"/>
    <w:rsid w:val="00DF7FFE"/>
    <w:rsid w:val="00E020F5"/>
    <w:rsid w:val="00E033C0"/>
    <w:rsid w:val="00E049BE"/>
    <w:rsid w:val="00E05D9E"/>
    <w:rsid w:val="00E06DEF"/>
    <w:rsid w:val="00E11CE8"/>
    <w:rsid w:val="00E14710"/>
    <w:rsid w:val="00E16B36"/>
    <w:rsid w:val="00E16E5E"/>
    <w:rsid w:val="00E21CD6"/>
    <w:rsid w:val="00E2544B"/>
    <w:rsid w:val="00E301FB"/>
    <w:rsid w:val="00E31B08"/>
    <w:rsid w:val="00E33755"/>
    <w:rsid w:val="00E33C5A"/>
    <w:rsid w:val="00E36878"/>
    <w:rsid w:val="00E36966"/>
    <w:rsid w:val="00E44B2F"/>
    <w:rsid w:val="00E45C57"/>
    <w:rsid w:val="00E53D09"/>
    <w:rsid w:val="00E545F9"/>
    <w:rsid w:val="00E559DD"/>
    <w:rsid w:val="00E5637A"/>
    <w:rsid w:val="00E60383"/>
    <w:rsid w:val="00E61717"/>
    <w:rsid w:val="00E64C1E"/>
    <w:rsid w:val="00E70A6C"/>
    <w:rsid w:val="00E71140"/>
    <w:rsid w:val="00E71D23"/>
    <w:rsid w:val="00E71F97"/>
    <w:rsid w:val="00E74ECC"/>
    <w:rsid w:val="00E760EA"/>
    <w:rsid w:val="00E76FAE"/>
    <w:rsid w:val="00E821C6"/>
    <w:rsid w:val="00E85008"/>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EF76C7"/>
    <w:rsid w:val="00F00694"/>
    <w:rsid w:val="00F00E95"/>
    <w:rsid w:val="00F03C96"/>
    <w:rsid w:val="00F04448"/>
    <w:rsid w:val="00F057DE"/>
    <w:rsid w:val="00F11933"/>
    <w:rsid w:val="00F1211A"/>
    <w:rsid w:val="00F12B8E"/>
    <w:rsid w:val="00F20029"/>
    <w:rsid w:val="00F224DE"/>
    <w:rsid w:val="00F22D2D"/>
    <w:rsid w:val="00F23E81"/>
    <w:rsid w:val="00F25148"/>
    <w:rsid w:val="00F26605"/>
    <w:rsid w:val="00F3279F"/>
    <w:rsid w:val="00F362AA"/>
    <w:rsid w:val="00F4027C"/>
    <w:rsid w:val="00F42818"/>
    <w:rsid w:val="00F42C88"/>
    <w:rsid w:val="00F434B6"/>
    <w:rsid w:val="00F43979"/>
    <w:rsid w:val="00F4442C"/>
    <w:rsid w:val="00F457E2"/>
    <w:rsid w:val="00F472D3"/>
    <w:rsid w:val="00F50DDC"/>
    <w:rsid w:val="00F548C8"/>
    <w:rsid w:val="00F55E9B"/>
    <w:rsid w:val="00F57C76"/>
    <w:rsid w:val="00F61FAF"/>
    <w:rsid w:val="00F62CC9"/>
    <w:rsid w:val="00F649F5"/>
    <w:rsid w:val="00F67FC5"/>
    <w:rsid w:val="00F7136D"/>
    <w:rsid w:val="00F77D69"/>
    <w:rsid w:val="00F81D9A"/>
    <w:rsid w:val="00F84336"/>
    <w:rsid w:val="00F907E3"/>
    <w:rsid w:val="00F91CDF"/>
    <w:rsid w:val="00F92736"/>
    <w:rsid w:val="00F92A96"/>
    <w:rsid w:val="00F9373C"/>
    <w:rsid w:val="00F95155"/>
    <w:rsid w:val="00F97567"/>
    <w:rsid w:val="00FA0711"/>
    <w:rsid w:val="00FA0956"/>
    <w:rsid w:val="00FA46CD"/>
    <w:rsid w:val="00FA7A20"/>
    <w:rsid w:val="00FB0045"/>
    <w:rsid w:val="00FB25DD"/>
    <w:rsid w:val="00FB2CCD"/>
    <w:rsid w:val="00FB333C"/>
    <w:rsid w:val="00FB4118"/>
    <w:rsid w:val="00FB737B"/>
    <w:rsid w:val="00FC7FF3"/>
    <w:rsid w:val="00FD1205"/>
    <w:rsid w:val="00FD2E39"/>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ECC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paragraph" w:customStyle="1" w:styleId="B2">
    <w:name w:val="B2"/>
    <w:basedOn w:val="Normal"/>
    <w:link w:val="B2Char"/>
    <w:rsid w:val="004614B5"/>
    <w:pPr>
      <w:spacing w:after="180"/>
      <w:ind w:left="851" w:hanging="284"/>
    </w:pPr>
    <w:rPr>
      <w:szCs w:val="20"/>
      <w:lang w:val="en-GB"/>
    </w:rPr>
  </w:style>
  <w:style w:type="character" w:customStyle="1" w:styleId="B2Char">
    <w:name w:val="B2 Char"/>
    <w:link w:val="B2"/>
    <w:rsid w:val="004614B5"/>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45704988">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8126652">
      <w:bodyDiv w:val="1"/>
      <w:marLeft w:val="0"/>
      <w:marRight w:val="0"/>
      <w:marTop w:val="0"/>
      <w:marBottom w:val="0"/>
      <w:divBdr>
        <w:top w:val="none" w:sz="0" w:space="0" w:color="auto"/>
        <w:left w:val="none" w:sz="0" w:space="0" w:color="auto"/>
        <w:bottom w:val="none" w:sz="0" w:space="0" w:color="auto"/>
        <w:right w:val="none" w:sz="0" w:space="0" w:color="auto"/>
      </w:divBdr>
      <w:divsChild>
        <w:div w:id="1705716379">
          <w:marLeft w:val="360"/>
          <w:marRight w:val="0"/>
          <w:marTop w:val="200"/>
          <w:marBottom w:val="0"/>
          <w:divBdr>
            <w:top w:val="none" w:sz="0" w:space="0" w:color="auto"/>
            <w:left w:val="none" w:sz="0" w:space="0" w:color="auto"/>
            <w:bottom w:val="none" w:sz="0" w:space="0" w:color="auto"/>
            <w:right w:val="none" w:sz="0" w:space="0" w:color="auto"/>
          </w:divBdr>
        </w:div>
        <w:div w:id="1277325219">
          <w:marLeft w:val="1080"/>
          <w:marRight w:val="0"/>
          <w:marTop w:val="100"/>
          <w:marBottom w:val="0"/>
          <w:divBdr>
            <w:top w:val="none" w:sz="0" w:space="0" w:color="auto"/>
            <w:left w:val="none" w:sz="0" w:space="0" w:color="auto"/>
            <w:bottom w:val="none" w:sz="0" w:space="0" w:color="auto"/>
            <w:right w:val="none" w:sz="0" w:space="0" w:color="auto"/>
          </w:divBdr>
        </w:div>
        <w:div w:id="209653751">
          <w:marLeft w:val="360"/>
          <w:marRight w:val="0"/>
          <w:marTop w:val="200"/>
          <w:marBottom w:val="0"/>
          <w:divBdr>
            <w:top w:val="none" w:sz="0" w:space="0" w:color="auto"/>
            <w:left w:val="none" w:sz="0" w:space="0" w:color="auto"/>
            <w:bottom w:val="none" w:sz="0" w:space="0" w:color="auto"/>
            <w:right w:val="none" w:sz="0" w:space="0" w:color="auto"/>
          </w:divBdr>
        </w:div>
        <w:div w:id="1801336423">
          <w:marLeft w:val="1080"/>
          <w:marRight w:val="0"/>
          <w:marTop w:val="100"/>
          <w:marBottom w:val="0"/>
          <w:divBdr>
            <w:top w:val="none" w:sz="0" w:space="0" w:color="auto"/>
            <w:left w:val="none" w:sz="0" w:space="0" w:color="auto"/>
            <w:bottom w:val="none" w:sz="0" w:space="0" w:color="auto"/>
            <w:right w:val="none" w:sz="0" w:space="0" w:color="auto"/>
          </w:divBdr>
        </w:div>
        <w:div w:id="976423040">
          <w:marLeft w:val="1080"/>
          <w:marRight w:val="0"/>
          <w:marTop w:val="100"/>
          <w:marBottom w:val="0"/>
          <w:divBdr>
            <w:top w:val="none" w:sz="0" w:space="0" w:color="auto"/>
            <w:left w:val="none" w:sz="0" w:space="0" w:color="auto"/>
            <w:bottom w:val="none" w:sz="0" w:space="0" w:color="auto"/>
            <w:right w:val="none" w:sz="0" w:space="0" w:color="auto"/>
          </w:divBdr>
        </w:div>
      </w:divsChild>
    </w:div>
    <w:div w:id="780271685">
      <w:bodyDiv w:val="1"/>
      <w:marLeft w:val="0"/>
      <w:marRight w:val="0"/>
      <w:marTop w:val="0"/>
      <w:marBottom w:val="0"/>
      <w:divBdr>
        <w:top w:val="none" w:sz="0" w:space="0" w:color="auto"/>
        <w:left w:val="none" w:sz="0" w:space="0" w:color="auto"/>
        <w:bottom w:val="none" w:sz="0" w:space="0" w:color="auto"/>
        <w:right w:val="none" w:sz="0" w:space="0" w:color="auto"/>
      </w:divBdr>
    </w:div>
    <w:div w:id="1038509652">
      <w:bodyDiv w:val="1"/>
      <w:marLeft w:val="0"/>
      <w:marRight w:val="0"/>
      <w:marTop w:val="0"/>
      <w:marBottom w:val="0"/>
      <w:divBdr>
        <w:top w:val="none" w:sz="0" w:space="0" w:color="auto"/>
        <w:left w:val="none" w:sz="0" w:space="0" w:color="auto"/>
        <w:bottom w:val="none" w:sz="0" w:space="0" w:color="auto"/>
        <w:right w:val="none" w:sz="0" w:space="0" w:color="auto"/>
      </w:divBdr>
      <w:divsChild>
        <w:div w:id="114907801">
          <w:marLeft w:val="360"/>
          <w:marRight w:val="0"/>
          <w:marTop w:val="200"/>
          <w:marBottom w:val="0"/>
          <w:divBdr>
            <w:top w:val="none" w:sz="0" w:space="0" w:color="auto"/>
            <w:left w:val="none" w:sz="0" w:space="0" w:color="auto"/>
            <w:bottom w:val="none" w:sz="0" w:space="0" w:color="auto"/>
            <w:right w:val="none" w:sz="0" w:space="0" w:color="auto"/>
          </w:divBdr>
        </w:div>
        <w:div w:id="1337076893">
          <w:marLeft w:val="1080"/>
          <w:marRight w:val="0"/>
          <w:marTop w:val="100"/>
          <w:marBottom w:val="0"/>
          <w:divBdr>
            <w:top w:val="none" w:sz="0" w:space="0" w:color="auto"/>
            <w:left w:val="none" w:sz="0" w:space="0" w:color="auto"/>
            <w:bottom w:val="none" w:sz="0" w:space="0" w:color="auto"/>
            <w:right w:val="none" w:sz="0" w:space="0" w:color="auto"/>
          </w:divBdr>
        </w:div>
        <w:div w:id="1552155845">
          <w:marLeft w:val="360"/>
          <w:marRight w:val="0"/>
          <w:marTop w:val="200"/>
          <w:marBottom w:val="0"/>
          <w:divBdr>
            <w:top w:val="none" w:sz="0" w:space="0" w:color="auto"/>
            <w:left w:val="none" w:sz="0" w:space="0" w:color="auto"/>
            <w:bottom w:val="none" w:sz="0" w:space="0" w:color="auto"/>
            <w:right w:val="none" w:sz="0" w:space="0" w:color="auto"/>
          </w:divBdr>
        </w:div>
        <w:div w:id="1125852776">
          <w:marLeft w:val="1080"/>
          <w:marRight w:val="0"/>
          <w:marTop w:val="100"/>
          <w:marBottom w:val="0"/>
          <w:divBdr>
            <w:top w:val="none" w:sz="0" w:space="0" w:color="auto"/>
            <w:left w:val="none" w:sz="0" w:space="0" w:color="auto"/>
            <w:bottom w:val="none" w:sz="0" w:space="0" w:color="auto"/>
            <w:right w:val="none" w:sz="0" w:space="0" w:color="auto"/>
          </w:divBdr>
        </w:div>
        <w:div w:id="1895923295">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428C8A-5E05-4705-BDA9-90B8CC505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3235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2017-11-07T16:46:00Z</dcterms:created>
  <dcterms:modified xsi:type="dcterms:W3CDTF">2017-11-16T18:40:00Z</dcterms:modified>
</cp:coreProperties>
</file>