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B4F" w:rsidRPr="00175DAB" w:rsidRDefault="00D11B4F" w:rsidP="00D11B4F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</w:pPr>
      <w:r w:rsidRPr="00175DAB">
        <w:rPr>
          <w:rFonts w:ascii="Arial" w:eastAsia="맑은 고딕" w:hAnsi="Arial" w:cs="Arial"/>
          <w:b/>
          <w:bCs/>
          <w:sz w:val="28"/>
          <w:szCs w:val="22"/>
          <w:lang w:val="en-US" w:eastAsia="zh-CN"/>
        </w:rPr>
        <w:t>3GPP TSG RAN WG4 Meeting #8</w:t>
      </w:r>
      <w:r w:rsidRPr="00175DAB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>5</w:t>
      </w:r>
      <w:r w:rsidRPr="00175DAB">
        <w:rPr>
          <w:rFonts w:ascii="Arial" w:eastAsia="맑은 고딕" w:hAnsi="Arial" w:cs="Arial" w:hint="eastAsia"/>
          <w:b/>
          <w:bCs/>
          <w:sz w:val="28"/>
          <w:szCs w:val="22"/>
          <w:lang w:val="en-US" w:eastAsia="ko-KR"/>
        </w:rPr>
        <w:tab/>
      </w:r>
      <w:r w:rsidRPr="00D11B4F">
        <w:rPr>
          <w:rFonts w:ascii="Arial" w:eastAsia="맑은 고딕" w:hAnsi="Arial" w:cs="Arial"/>
          <w:b/>
          <w:bCs/>
          <w:sz w:val="28"/>
          <w:szCs w:val="22"/>
          <w:lang w:val="en-US" w:eastAsia="zh-CN"/>
        </w:rPr>
        <w:t>R4-1714379</w:t>
      </w:r>
    </w:p>
    <w:p w:rsidR="00D11B4F" w:rsidRPr="00175DAB" w:rsidRDefault="00D11B4F" w:rsidP="00D11B4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</w:pPr>
      <w:r w:rsidRPr="00175DAB">
        <w:rPr>
          <w:rFonts w:ascii="Arial" w:eastAsia="맑은 고딕" w:hAnsi="Arial" w:cs="Arial"/>
          <w:b/>
          <w:bCs/>
          <w:sz w:val="28"/>
          <w:szCs w:val="22"/>
          <w:lang w:val="en-US" w:eastAsia="ko-KR"/>
        </w:rPr>
        <w:t>Reno, US, 27 November - 1 December 2017</w:t>
      </w:r>
    </w:p>
    <w:p w:rsidR="00491474" w:rsidRPr="00D11B4F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ja-JP"/>
        </w:rPr>
      </w:pPr>
    </w:p>
    <w:p w:rsidR="009309CE" w:rsidRPr="003959D5" w:rsidRDefault="00CF3DAD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 RAN WG1 Meeting 91</w:t>
      </w:r>
      <w:r w:rsidR="009309CE" w:rsidRPr="003959D5">
        <w:rPr>
          <w:rFonts w:ascii="Arial" w:hAnsi="Arial" w:cs="Arial"/>
          <w:b/>
          <w:bCs/>
          <w:sz w:val="22"/>
          <w:lang w:eastAsia="ja-JP"/>
        </w:rPr>
        <w:tab/>
      </w:r>
      <w:r w:rsidR="009309CE"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FD267D">
        <w:rPr>
          <w:rFonts w:ascii="Arial" w:hAnsi="Arial" w:cs="Arial"/>
          <w:b/>
          <w:bCs/>
          <w:sz w:val="22"/>
        </w:rPr>
        <w:t>R1-1721606</w:t>
      </w:r>
    </w:p>
    <w:p w:rsidR="009309CE" w:rsidRDefault="00CF3DAD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 w:rsidRPr="00CF3DAD">
        <w:rPr>
          <w:rFonts w:ascii="Arial" w:hAnsi="Arial" w:cs="Arial"/>
          <w:b/>
          <w:bCs/>
          <w:sz w:val="22"/>
          <w:lang w:eastAsia="ja-JP"/>
        </w:rPr>
        <w:t>Reno, USA, November 27th – December 1st, 2017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CF3DAD" w:rsidRPr="00CF3DAD">
        <w:rPr>
          <w:rFonts w:ascii="Arial" w:hAnsi="Arial" w:cs="Arial"/>
        </w:rPr>
        <w:t>LS on</w:t>
      </w:r>
      <w:r w:rsidR="001A7742">
        <w:rPr>
          <w:rFonts w:ascii="Arial" w:hAnsi="Arial" w:cs="Arial"/>
        </w:rPr>
        <w:t xml:space="preserve"> RAN1 agreement on</w:t>
      </w:r>
      <w:r w:rsidR="008E449D">
        <w:rPr>
          <w:rFonts w:ascii="Arial" w:hAnsi="Arial" w:cs="Arial"/>
        </w:rPr>
        <w:t xml:space="preserve"> UL power sharing for LTE/NR NSA</w:t>
      </w:r>
      <w:r w:rsidR="00CF3DAD" w:rsidRPr="00CF3DAD">
        <w:rPr>
          <w:rFonts w:ascii="Arial" w:hAnsi="Arial" w:cs="Arial"/>
        </w:rPr>
        <w:t xml:space="preserve"> </w:t>
      </w:r>
      <w:r w:rsidR="008E449D">
        <w:rPr>
          <w:rFonts w:ascii="Arial" w:hAnsi="Arial" w:cs="Arial"/>
        </w:rPr>
        <w:t>operation</w:t>
      </w:r>
    </w:p>
    <w:p w:rsidR="0057560C" w:rsidRDefault="0057560C" w:rsidP="007E01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7F7A48">
        <w:rPr>
          <w:rFonts w:ascii="Arial" w:eastAsia="Yu Mincho" w:hAnsi="Arial" w:cs="Arial"/>
          <w:b/>
          <w:lang w:eastAsia="ja-JP"/>
        </w:rPr>
        <w:t xml:space="preserve">   </w:t>
      </w:r>
      <w:r w:rsidR="00CF3DAD" w:rsidRPr="00CF3DAD">
        <w:rPr>
          <w:rFonts w:ascii="Arial" w:eastAsia="Yu Mincho" w:hAnsi="Arial" w:cs="Arial"/>
          <w:b/>
          <w:lang w:eastAsia="ja-JP"/>
        </w:rPr>
        <w:tab/>
      </w:r>
      <w:r w:rsidR="00C23E8A" w:rsidRPr="00C23E8A">
        <w:rPr>
          <w:rFonts w:ascii="Arial" w:eastAsia="Yu Mincho" w:hAnsi="Arial" w:cs="Arial"/>
          <w:lang w:eastAsia="ja-JP"/>
        </w:rPr>
        <w:t>-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7F7A48">
        <w:rPr>
          <w:rFonts w:ascii="Arial" w:hAnsi="Arial" w:cs="Arial"/>
          <w:bCs/>
          <w:lang w:eastAsia="ja-JP"/>
        </w:rPr>
        <w:t>5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7F7A48" w:rsidRPr="00661A2B">
        <w:rPr>
          <w:rFonts w:ascii="Arial" w:hAnsi="Arial" w:cs="Arial" w:hint="eastAsia"/>
          <w:bCs/>
          <w:lang w:eastAsia="ja-JP"/>
        </w:rPr>
        <w:t>NR_newRAT</w:t>
      </w:r>
      <w:r w:rsidR="007F7A48">
        <w:rPr>
          <w:rFonts w:ascii="Arial" w:hAnsi="Arial" w:cs="Arial"/>
          <w:bCs/>
          <w:lang w:eastAsia="ja-JP"/>
        </w:rPr>
        <w:t>-Core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AE0347" w:rsidRPr="00FD267D">
        <w:rPr>
          <w:rFonts w:ascii="Arial" w:hAnsi="Arial" w:cs="Arial"/>
          <w:bCs/>
          <w:lang w:eastAsia="ja-JP"/>
        </w:rPr>
        <w:t>TSG RAN WG1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</w:t>
      </w:r>
      <w:r w:rsidR="008E449D">
        <w:rPr>
          <w:rFonts w:ascii="Arial" w:hAnsi="Arial" w:cs="Arial"/>
          <w:bCs/>
          <w:lang w:eastAsia="ja-JP"/>
        </w:rPr>
        <w:t xml:space="preserve">WG2, TSG RAN </w:t>
      </w:r>
      <w:r w:rsidR="001E384F">
        <w:rPr>
          <w:rFonts w:ascii="Arial" w:hAnsi="Arial" w:cs="Arial" w:hint="eastAsia"/>
          <w:bCs/>
          <w:lang w:eastAsia="ja-JP"/>
        </w:rPr>
        <w:t>WG</w:t>
      </w:r>
      <w:r w:rsidR="00E16F3A">
        <w:rPr>
          <w:rFonts w:ascii="Arial" w:hAnsi="Arial" w:cs="Arial" w:hint="eastAsia"/>
          <w:bCs/>
          <w:lang w:eastAsia="ja-JP"/>
        </w:rPr>
        <w:t>4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  <w:r w:rsidR="008E449D">
        <w:rPr>
          <w:rFonts w:ascii="Arial" w:hAnsi="Arial" w:cs="Arial"/>
          <w:bCs/>
          <w:lang w:eastAsia="ja-JP"/>
        </w:rPr>
        <w:t>-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397E6D">
        <w:rPr>
          <w:rFonts w:cs="Arial"/>
          <w:b w:val="0"/>
          <w:bCs/>
          <w:lang w:val="de-DE" w:eastAsia="ja-JP"/>
        </w:rPr>
        <w:t>Jeongho Jeon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397E6D" w:rsidRPr="0071293A">
          <w:rPr>
            <w:rStyle w:val="Hyperlink"/>
            <w:rFonts w:cs="Arial" w:hint="eastAsia"/>
            <w:b w:val="0"/>
            <w:bCs/>
            <w:lang w:val="it-IT" w:eastAsia="ja-JP"/>
          </w:rPr>
          <w:t>jeongho.jeon@intel.com</w:t>
        </w:r>
      </w:hyperlink>
      <w:r w:rsidR="00397E6D">
        <w:rPr>
          <w:rFonts w:cs="Arial" w:hint="eastAsia"/>
          <w:b w:val="0"/>
          <w:bCs/>
          <w:color w:val="auto"/>
          <w:lang w:val="it-IT" w:eastAsia="ja-JP"/>
        </w:rPr>
        <w:t xml:space="preserve"> 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  <w:bookmarkStart w:id="0" w:name="_GoBack"/>
      <w:bookmarkEnd w:id="0"/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E16F3A">
        <w:rPr>
          <w:rFonts w:ascii="Arial" w:hAnsi="Arial" w:cs="Arial"/>
          <w:bCs/>
        </w:rPr>
        <w:t xml:space="preserve">-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CF3DAD" w:rsidRPr="008E449D" w:rsidRDefault="00FE2ECA" w:rsidP="008E449D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C23E8A" w:rsidRDefault="008E449D" w:rsidP="008E449D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eastAsia="zh-CN"/>
        </w:rPr>
        <w:t xml:space="preserve">RAN1 would like to inform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following agreement</w:t>
      </w:r>
      <w:r>
        <w:rPr>
          <w:rFonts w:ascii="Arial" w:hAnsi="Arial" w:cs="Arial"/>
          <w:lang w:eastAsia="zh-CN"/>
        </w:rPr>
        <w:t xml:space="preserve"> made in RAN1#91 related to </w:t>
      </w:r>
      <w:r>
        <w:rPr>
          <w:rFonts w:ascii="Arial" w:hAnsi="Arial" w:cs="Arial"/>
        </w:rPr>
        <w:t>UL power sharing for LTE/NR NSA</w:t>
      </w:r>
      <w:r w:rsidRPr="00CF3D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operation.</w:t>
      </w:r>
    </w:p>
    <w:p w:rsidR="00CF3DAD" w:rsidRPr="00CF3DAD" w:rsidRDefault="00CF3DAD" w:rsidP="00D11B4F">
      <w:pPr>
        <w:spacing w:afterLines="50"/>
        <w:jc w:val="both"/>
        <w:rPr>
          <w:rFonts w:ascii="Arial" w:hAnsi="Arial" w:cs="Arial"/>
          <w:lang w:val="en-US" w:eastAsia="ja-JP"/>
        </w:rPr>
      </w:pPr>
    </w:p>
    <w:tbl>
      <w:tblPr>
        <w:tblStyle w:val="TableGrid"/>
        <w:tblW w:w="0" w:type="auto"/>
        <w:tblLook w:val="04A0"/>
      </w:tblPr>
      <w:tblGrid>
        <w:gridCol w:w="9350"/>
      </w:tblGrid>
      <w:tr w:rsidR="00CF3DAD" w:rsidRPr="00CF3DAD" w:rsidTr="007F7D2B">
        <w:tc>
          <w:tcPr>
            <w:tcW w:w="9350" w:type="dxa"/>
          </w:tcPr>
          <w:p w:rsidR="008E449D" w:rsidRPr="00FA3414" w:rsidRDefault="008E449D" w:rsidP="008E449D">
            <w:pPr>
              <w:pStyle w:val="text"/>
              <w:spacing w:before="120"/>
              <w:rPr>
                <w:b/>
                <w:sz w:val="22"/>
                <w:szCs w:val="22"/>
                <w:lang w:val="en-US"/>
              </w:rPr>
            </w:pPr>
            <w:r w:rsidRPr="00FA3414">
              <w:rPr>
                <w:b/>
                <w:sz w:val="22"/>
                <w:szCs w:val="22"/>
                <w:highlight w:val="green"/>
                <w:lang w:val="en-US"/>
              </w:rPr>
              <w:t>Agreement:</w:t>
            </w:r>
          </w:p>
          <w:p w:rsidR="008E449D" w:rsidRPr="00FA3414" w:rsidRDefault="008E449D" w:rsidP="008E449D">
            <w:pPr>
              <w:pStyle w:val="text"/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For LTE/NR NSA operation,</w:t>
            </w:r>
          </w:p>
          <w:p w:rsidR="008E449D" w:rsidRPr="00FA3414" w:rsidRDefault="008E449D" w:rsidP="008E449D">
            <w:pPr>
              <w:pStyle w:val="text"/>
              <w:numPr>
                <w:ilvl w:val="0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If this UE supports dual UL operation and also supports single UL operation with Case 1 HARQ timing, RRC signaling can configure a UE to operate in one of the following modes: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Dual UL operation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Single UL operation with Case 1 HARQ timing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Single UL operation with Case 2 HARQ timing</w:t>
            </w:r>
          </w:p>
          <w:p w:rsidR="008E449D" w:rsidRPr="00FA3414" w:rsidRDefault="008E449D" w:rsidP="008E449D">
            <w:pPr>
              <w:pStyle w:val="text"/>
              <w:numPr>
                <w:ilvl w:val="0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 xml:space="preserve">For UE supporting single UL operation and with Case 1 HARQ timing if UE does not support </w:t>
            </w:r>
            <w:r w:rsidRPr="00FA3414">
              <w:rPr>
                <w:i/>
                <w:sz w:val="22"/>
                <w:szCs w:val="22"/>
                <w:lang w:val="en-US"/>
              </w:rPr>
              <w:t>power scaling for LTE-NR DC</w:t>
            </w:r>
            <w:r w:rsidRPr="00FA3414">
              <w:rPr>
                <w:sz w:val="22"/>
                <w:szCs w:val="22"/>
                <w:lang w:val="en-US"/>
              </w:rPr>
              <w:t xml:space="preserve"> with P_LTE+P_NR&gt;Pcmax, UE shall support the following two operations: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Operation A with Case1: P_LTE + P_NR &gt; Pcmax, in which case the UE assumes that no NR UL transmission takes place in an UL subframe/slot that is designated as LTE UL in the Case 1 reference TDD configuration</w:t>
            </w:r>
          </w:p>
          <w:p w:rsidR="008E449D" w:rsidRPr="00FA3414" w:rsidRDefault="008E449D" w:rsidP="008E449D">
            <w:pPr>
              <w:numPr>
                <w:ilvl w:val="1"/>
                <w:numId w:val="9"/>
              </w:numPr>
              <w:rPr>
                <w:sz w:val="22"/>
                <w:szCs w:val="22"/>
              </w:rPr>
            </w:pPr>
            <w:r w:rsidRPr="00FA3414">
              <w:rPr>
                <w:sz w:val="22"/>
                <w:szCs w:val="22"/>
                <w:lang w:val="en-US"/>
              </w:rPr>
              <w:t xml:space="preserve">Operation B with Case1: P_LTE + P_NR &lt;= Pcmax, in which case NR UL can be scheduled in any UL subframe/slot (while </w:t>
            </w:r>
            <w:r w:rsidRPr="00FA3414">
              <w:rPr>
                <w:sz w:val="22"/>
                <w:szCs w:val="22"/>
              </w:rPr>
              <w:t xml:space="preserve">the UE behaviour in case of being simultaneously scheduled on LTE and NR uplinks is not specified) </w:t>
            </w:r>
          </w:p>
          <w:p w:rsidR="008E449D" w:rsidRPr="00FA3414" w:rsidRDefault="008E449D" w:rsidP="008E449D">
            <w:pPr>
              <w:numPr>
                <w:ilvl w:val="1"/>
                <w:numId w:val="9"/>
              </w:numPr>
              <w:rPr>
                <w:sz w:val="22"/>
                <w:szCs w:val="22"/>
              </w:rPr>
            </w:pPr>
            <w:r w:rsidRPr="00FA3414">
              <w:rPr>
                <w:sz w:val="22"/>
                <w:szCs w:val="22"/>
              </w:rPr>
              <w:t xml:space="preserve">The </w:t>
            </w:r>
            <w:r w:rsidRPr="00FA3414">
              <w:rPr>
                <w:sz w:val="22"/>
                <w:szCs w:val="22"/>
                <w:lang w:val="en-US"/>
              </w:rPr>
              <w:t>operation</w:t>
            </w:r>
            <w:r w:rsidRPr="00FA3414">
              <w:rPr>
                <w:sz w:val="22"/>
                <w:szCs w:val="22"/>
              </w:rPr>
              <w:t xml:space="preserve"> A vs </w:t>
            </w:r>
            <w:r w:rsidRPr="00FA3414">
              <w:rPr>
                <w:sz w:val="22"/>
                <w:szCs w:val="22"/>
                <w:lang w:val="en-US"/>
              </w:rPr>
              <w:t>operation</w:t>
            </w:r>
            <w:r w:rsidRPr="00FA3414">
              <w:rPr>
                <w:sz w:val="22"/>
                <w:szCs w:val="22"/>
              </w:rPr>
              <w:t xml:space="preserve"> B configuration is implicitly determined based on </w:t>
            </w:r>
            <w:r w:rsidRPr="00FA3414">
              <w:rPr>
                <w:sz w:val="22"/>
                <w:szCs w:val="22"/>
                <w:lang w:val="en-US"/>
              </w:rPr>
              <w:t>P_LTE and P_NR</w:t>
            </w:r>
          </w:p>
          <w:p w:rsidR="008E449D" w:rsidRPr="00FA3414" w:rsidRDefault="008E449D" w:rsidP="008E449D">
            <w:pPr>
              <w:numPr>
                <w:ilvl w:val="1"/>
                <w:numId w:val="9"/>
              </w:numPr>
              <w:rPr>
                <w:sz w:val="22"/>
                <w:szCs w:val="22"/>
              </w:rPr>
            </w:pPr>
            <w:r w:rsidRPr="00FA3414">
              <w:rPr>
                <w:sz w:val="22"/>
                <w:szCs w:val="22"/>
              </w:rPr>
              <w:t xml:space="preserve">Note that the above agreement does not affect the current status on the optional/mandatory support of </w:t>
            </w:r>
            <w:r w:rsidRPr="00FA3414">
              <w:rPr>
                <w:i/>
                <w:sz w:val="22"/>
                <w:szCs w:val="22"/>
                <w:lang w:val="en-US"/>
              </w:rPr>
              <w:t>power scaling for LTE-NR DC</w:t>
            </w:r>
            <w:r w:rsidRPr="00FA3414">
              <w:rPr>
                <w:sz w:val="22"/>
                <w:szCs w:val="22"/>
              </w:rPr>
              <w:t xml:space="preserve"> with </w:t>
            </w:r>
            <w:r w:rsidRPr="00FA3414">
              <w:rPr>
                <w:sz w:val="22"/>
                <w:szCs w:val="22"/>
                <w:lang w:val="en-US"/>
              </w:rPr>
              <w:t>P_LTE + P_NR &gt; Pcmax</w:t>
            </w:r>
          </w:p>
          <w:p w:rsidR="00CF3DAD" w:rsidRPr="008E449D" w:rsidRDefault="008E449D" w:rsidP="008E449D">
            <w:pPr>
              <w:numPr>
                <w:ilvl w:val="1"/>
                <w:numId w:val="9"/>
              </w:numPr>
              <w:spacing w:after="120"/>
            </w:pPr>
            <w:r w:rsidRPr="00FA3414">
              <w:rPr>
                <w:sz w:val="22"/>
                <w:szCs w:val="22"/>
              </w:rPr>
              <w:t xml:space="preserve">Note that the above agreement can become obsolete if </w:t>
            </w:r>
            <w:r w:rsidRPr="00FA3414">
              <w:rPr>
                <w:i/>
                <w:sz w:val="22"/>
                <w:szCs w:val="22"/>
                <w:lang w:val="en-US"/>
              </w:rPr>
              <w:t>power scaling for LTE-NR DC</w:t>
            </w:r>
            <w:r w:rsidRPr="00FA3414">
              <w:rPr>
                <w:sz w:val="22"/>
                <w:szCs w:val="22"/>
              </w:rPr>
              <w:t xml:space="preserve"> is mandated to all UEs</w:t>
            </w:r>
          </w:p>
        </w:tc>
      </w:tr>
    </w:tbl>
    <w:p w:rsidR="00CF3DAD" w:rsidRPr="00CF3DAD" w:rsidRDefault="00CF3DAD" w:rsidP="00D11B4F">
      <w:pPr>
        <w:spacing w:afterLines="10"/>
        <w:jc w:val="both"/>
        <w:rPr>
          <w:rFonts w:ascii="Arial" w:hAnsi="Arial" w:cs="Arial"/>
          <w:lang w:val="en-US" w:eastAsia="ja-JP"/>
        </w:rPr>
      </w:pPr>
    </w:p>
    <w:p w:rsidR="00E633AE" w:rsidRPr="00CF3DAD" w:rsidRDefault="00E633AE" w:rsidP="00D11B4F">
      <w:pPr>
        <w:spacing w:afterLines="10"/>
        <w:jc w:val="both"/>
        <w:rPr>
          <w:rFonts w:ascii="Arial" w:hAnsi="Arial" w:cs="Arial"/>
          <w:lang w:eastAsia="ja-JP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712C8C" w:rsidRDefault="008E449D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>RAN1 would like to kindly ask RAN2 and RAN4</w:t>
      </w:r>
      <w:r w:rsidRPr="0064052F">
        <w:rPr>
          <w:rFonts w:ascii="Arial" w:hAnsi="Arial" w:cs="Arial"/>
          <w:lang w:eastAsia="zh-CN"/>
        </w:rPr>
        <w:t xml:space="preserve"> to take the above </w:t>
      </w:r>
      <w:r>
        <w:rPr>
          <w:rFonts w:ascii="Arial" w:hAnsi="Arial" w:cs="Arial"/>
          <w:lang w:eastAsia="zh-CN"/>
        </w:rPr>
        <w:t>agreements</w:t>
      </w:r>
      <w:r w:rsidRPr="0064052F">
        <w:rPr>
          <w:rFonts w:ascii="Arial" w:hAnsi="Arial" w:cs="Arial"/>
          <w:lang w:eastAsia="zh-CN"/>
        </w:rPr>
        <w:t xml:space="preserve"> into account.</w:t>
      </w:r>
      <w:r w:rsidR="00D96AB5">
        <w:rPr>
          <w:rFonts w:ascii="Arial" w:hAnsi="Arial" w:cs="Arial"/>
          <w:lang w:eastAsia="ja-JP"/>
        </w:rPr>
        <w:t xml:space="preserve"> 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792D30" w:rsidRDefault="00C568B3" w:rsidP="006F1804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lastRenderedPageBreak/>
        <w:t>Reference</w:t>
      </w:r>
      <w:r w:rsidRPr="003959D5">
        <w:rPr>
          <w:rFonts w:ascii="Arial" w:hAnsi="Arial" w:cs="Arial"/>
          <w:b/>
        </w:rPr>
        <w:t>:</w:t>
      </w:r>
      <w:r w:rsidR="006F1804">
        <w:rPr>
          <w:rFonts w:ascii="Arial" w:hAnsi="Arial" w:cs="Arial"/>
          <w:b/>
        </w:rPr>
        <w:t xml:space="preserve">  </w:t>
      </w:r>
      <w:r w:rsidR="00AD533E">
        <w:rPr>
          <w:rFonts w:ascii="Arial" w:hAnsi="Arial" w:cs="Arial"/>
        </w:rPr>
        <w:t>-</w:t>
      </w:r>
    </w:p>
    <w:p w:rsidR="006F1804" w:rsidRPr="006F1804" w:rsidRDefault="006F1804" w:rsidP="006F1804">
      <w:pPr>
        <w:spacing w:after="120"/>
        <w:jc w:val="both"/>
        <w:rPr>
          <w:rFonts w:ascii="Arial" w:hAnsi="Arial" w:cs="Arial"/>
          <w:b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AD533E" w:rsidRDefault="00AD533E" w:rsidP="00C7210A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TSG-RAN WG1 AH</w:t>
      </w:r>
      <w:r w:rsidR="00C7210A">
        <w:rPr>
          <w:rFonts w:ascii="Arial" w:hAnsi="Arial" w:cs="Arial"/>
          <w:bCs/>
        </w:rPr>
        <w:t>-1801                                                   22</w:t>
      </w:r>
      <w:r w:rsidR="00C7210A">
        <w:rPr>
          <w:rFonts w:ascii="Arial" w:hAnsi="Arial" w:cs="Arial"/>
          <w:bCs/>
          <w:vertAlign w:val="superscript"/>
        </w:rPr>
        <w:t>nd</w:t>
      </w:r>
      <w:r w:rsidR="00C7210A">
        <w:rPr>
          <w:rFonts w:ascii="Arial" w:hAnsi="Arial" w:cs="Arial"/>
          <w:bCs/>
        </w:rPr>
        <w:t xml:space="preserve"> Jan. </w:t>
      </w:r>
      <w:r w:rsidR="00C7210A" w:rsidRPr="00D7037D">
        <w:rPr>
          <w:rFonts w:ascii="Arial" w:hAnsi="Arial" w:cs="Arial"/>
          <w:bCs/>
        </w:rPr>
        <w:t xml:space="preserve">– </w:t>
      </w:r>
      <w:r w:rsidR="00C7210A">
        <w:rPr>
          <w:rFonts w:ascii="Arial" w:hAnsi="Arial" w:cs="Arial"/>
          <w:bCs/>
        </w:rPr>
        <w:t>26</w:t>
      </w:r>
      <w:r w:rsidR="00C7210A" w:rsidRPr="001A2853">
        <w:rPr>
          <w:rFonts w:ascii="Arial" w:hAnsi="Arial" w:cs="Arial"/>
          <w:bCs/>
          <w:vertAlign w:val="superscript"/>
        </w:rPr>
        <w:t>th</w:t>
      </w:r>
      <w:r w:rsidR="00C7210A" w:rsidRPr="00D7037D">
        <w:rPr>
          <w:rFonts w:ascii="Arial" w:hAnsi="Arial" w:cs="Arial"/>
          <w:bCs/>
        </w:rPr>
        <w:t xml:space="preserve"> </w:t>
      </w:r>
      <w:r w:rsidR="00C7210A">
        <w:rPr>
          <w:rFonts w:ascii="Arial" w:hAnsi="Arial" w:cs="Arial"/>
          <w:bCs/>
        </w:rPr>
        <w:t>Jan.</w:t>
      </w:r>
      <w:r w:rsidR="00C7210A" w:rsidRPr="00D7037D">
        <w:rPr>
          <w:rFonts w:ascii="Arial" w:hAnsi="Arial" w:cs="Arial"/>
          <w:bCs/>
        </w:rPr>
        <w:t xml:space="preserve"> 201</w:t>
      </w:r>
      <w:r w:rsidR="00C7210A">
        <w:rPr>
          <w:rFonts w:ascii="Arial" w:hAnsi="Arial" w:cs="Arial"/>
          <w:bCs/>
        </w:rPr>
        <w:t>8, Vancouver, CA</w:t>
      </w:r>
    </w:p>
    <w:p w:rsidR="00AD533E" w:rsidRPr="003D3A93" w:rsidRDefault="00AD533E" w:rsidP="00AD53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92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26</w:t>
      </w:r>
      <w:r w:rsidRPr="001A28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Feb. </w:t>
      </w:r>
      <w:r w:rsidRPr="00D7037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Pr="001A2853">
        <w:rPr>
          <w:rFonts w:ascii="Arial" w:hAnsi="Arial" w:cs="Arial"/>
          <w:bCs/>
          <w:vertAlign w:val="superscript"/>
        </w:rPr>
        <w:t>th</w:t>
      </w:r>
      <w:r w:rsidRPr="00D703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Mar.</w:t>
      </w:r>
      <w:r w:rsidRPr="00D7037D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8, Athens, GR</w:t>
      </w:r>
    </w:p>
    <w:p w:rsidR="00AD533E" w:rsidRPr="002B723E" w:rsidRDefault="00AD533E" w:rsidP="00AD533E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WG1 Meeting #92-Bis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Apr. – 20</w:t>
      </w:r>
      <w:r w:rsidRPr="00E972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Apr. 2018, TBD, CN</w:t>
      </w:r>
      <w:r>
        <w:rPr>
          <w:rFonts w:ascii="Arial" w:hAnsi="Arial" w:cs="Arial"/>
          <w:bCs/>
          <w:lang w:eastAsia="ja-JP"/>
        </w:rPr>
        <w:tab/>
      </w:r>
    </w:p>
    <w:p w:rsidR="00DA0004" w:rsidRPr="002B723E" w:rsidRDefault="00DA0004" w:rsidP="00C7210A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  <w:lang w:eastAsia="ja-JP"/>
        </w:rPr>
      </w:pP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FA7" w:rsidRDefault="00FF4FA7">
      <w:r>
        <w:separator/>
      </w:r>
    </w:p>
  </w:endnote>
  <w:endnote w:type="continuationSeparator" w:id="0">
    <w:p w:rsidR="00FF4FA7" w:rsidRDefault="00FF4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Arial Unicode MS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FA7" w:rsidRDefault="00FF4FA7">
      <w:r>
        <w:separator/>
      </w:r>
    </w:p>
  </w:footnote>
  <w:footnote w:type="continuationSeparator" w:id="0">
    <w:p w:rsidR="00FF4FA7" w:rsidRDefault="00FF4F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73E3BB6"/>
    <w:multiLevelType w:val="hybridMultilevel"/>
    <w:tmpl w:val="C8607E8A"/>
    <w:lvl w:ilvl="0" w:tplc="793EC75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095377"/>
    <w:multiLevelType w:val="hybridMultilevel"/>
    <w:tmpl w:val="A67A40F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7F3DC8"/>
    <w:multiLevelType w:val="hybridMultilevel"/>
    <w:tmpl w:val="BBFC257C"/>
    <w:lvl w:ilvl="0" w:tplc="52421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F5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2BB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A7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C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47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A2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28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E8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B1F05D0"/>
    <w:multiLevelType w:val="hybridMultilevel"/>
    <w:tmpl w:val="A67A40F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25D6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A7742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6485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47608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3E97"/>
    <w:rsid w:val="002A5FBD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2FBB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131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0B4F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6B85"/>
    <w:rsid w:val="005177ED"/>
    <w:rsid w:val="00523C87"/>
    <w:rsid w:val="005248E4"/>
    <w:rsid w:val="00530D87"/>
    <w:rsid w:val="00535B64"/>
    <w:rsid w:val="00535D27"/>
    <w:rsid w:val="005402BF"/>
    <w:rsid w:val="00540B4E"/>
    <w:rsid w:val="00563B63"/>
    <w:rsid w:val="00565DF8"/>
    <w:rsid w:val="00572BEE"/>
    <w:rsid w:val="005737D6"/>
    <w:rsid w:val="0057560C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00F9"/>
    <w:rsid w:val="005F2564"/>
    <w:rsid w:val="005F5130"/>
    <w:rsid w:val="005F6EDB"/>
    <w:rsid w:val="005F770A"/>
    <w:rsid w:val="006010A8"/>
    <w:rsid w:val="00601E6C"/>
    <w:rsid w:val="006057F8"/>
    <w:rsid w:val="0060771F"/>
    <w:rsid w:val="00611290"/>
    <w:rsid w:val="006112B5"/>
    <w:rsid w:val="00612C4B"/>
    <w:rsid w:val="00615D72"/>
    <w:rsid w:val="00616768"/>
    <w:rsid w:val="0061719B"/>
    <w:rsid w:val="00626D4A"/>
    <w:rsid w:val="00627F41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C0BC7"/>
    <w:rsid w:val="006D1291"/>
    <w:rsid w:val="006D147B"/>
    <w:rsid w:val="006D153A"/>
    <w:rsid w:val="006F1804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58B9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7F7A48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586A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460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449D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0FE5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2151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088C"/>
    <w:rsid w:val="009B19F2"/>
    <w:rsid w:val="009B2924"/>
    <w:rsid w:val="009B46DE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D7D1E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21844"/>
    <w:rsid w:val="00A264C5"/>
    <w:rsid w:val="00A27302"/>
    <w:rsid w:val="00A2739E"/>
    <w:rsid w:val="00A27D13"/>
    <w:rsid w:val="00A31AD5"/>
    <w:rsid w:val="00A36710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D533E"/>
    <w:rsid w:val="00AE0347"/>
    <w:rsid w:val="00AE5C37"/>
    <w:rsid w:val="00AE6B5A"/>
    <w:rsid w:val="00AE71BC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53FAB"/>
    <w:rsid w:val="00B634DD"/>
    <w:rsid w:val="00B638CC"/>
    <w:rsid w:val="00B64810"/>
    <w:rsid w:val="00B64B6D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B3A59"/>
    <w:rsid w:val="00BC05F2"/>
    <w:rsid w:val="00BC4199"/>
    <w:rsid w:val="00BC653A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17A8D"/>
    <w:rsid w:val="00C23E8A"/>
    <w:rsid w:val="00C26838"/>
    <w:rsid w:val="00C26CA1"/>
    <w:rsid w:val="00C272F6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210A"/>
    <w:rsid w:val="00C726E2"/>
    <w:rsid w:val="00C74892"/>
    <w:rsid w:val="00C74DD4"/>
    <w:rsid w:val="00C85820"/>
    <w:rsid w:val="00C91945"/>
    <w:rsid w:val="00C92542"/>
    <w:rsid w:val="00C972FD"/>
    <w:rsid w:val="00CA1BBF"/>
    <w:rsid w:val="00CA5607"/>
    <w:rsid w:val="00CA6E43"/>
    <w:rsid w:val="00CA7BED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3DAD"/>
    <w:rsid w:val="00CF528F"/>
    <w:rsid w:val="00D04CEF"/>
    <w:rsid w:val="00D05E48"/>
    <w:rsid w:val="00D0621D"/>
    <w:rsid w:val="00D06AB5"/>
    <w:rsid w:val="00D11B4F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304B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6AB5"/>
    <w:rsid w:val="00D970AE"/>
    <w:rsid w:val="00D976D6"/>
    <w:rsid w:val="00DA0004"/>
    <w:rsid w:val="00DA046D"/>
    <w:rsid w:val="00DA15A0"/>
    <w:rsid w:val="00DA2C21"/>
    <w:rsid w:val="00DB19B2"/>
    <w:rsid w:val="00DB44C4"/>
    <w:rsid w:val="00DC0AB8"/>
    <w:rsid w:val="00DC4694"/>
    <w:rsid w:val="00DC5B4D"/>
    <w:rsid w:val="00DD20BA"/>
    <w:rsid w:val="00DD6B20"/>
    <w:rsid w:val="00DD6C94"/>
    <w:rsid w:val="00DE6DA1"/>
    <w:rsid w:val="00DE7613"/>
    <w:rsid w:val="00DF1CAE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DD1"/>
    <w:rsid w:val="00E94EAC"/>
    <w:rsid w:val="00E97203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32BD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763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870A1"/>
    <w:rsid w:val="00F90DD5"/>
    <w:rsid w:val="00F94D3F"/>
    <w:rsid w:val="00FA3414"/>
    <w:rsid w:val="00FA3446"/>
    <w:rsid w:val="00FA56B6"/>
    <w:rsid w:val="00FA7301"/>
    <w:rsid w:val="00FB3553"/>
    <w:rsid w:val="00FB6974"/>
    <w:rsid w:val="00FC7490"/>
    <w:rsid w:val="00FD1619"/>
    <w:rsid w:val="00FD267D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4FA7"/>
    <w:rsid w:val="00FF53CD"/>
    <w:rsid w:val="00FF59BC"/>
    <w:rsid w:val="00FF6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F00F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F00F9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F00F9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F00F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F00F9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F00F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F00F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F00F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F00F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F00F9"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rsid w:val="005F00F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F00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F00F9"/>
  </w:style>
  <w:style w:type="paragraph" w:customStyle="1" w:styleId="B1">
    <w:name w:val="B1"/>
    <w:basedOn w:val="Normal"/>
    <w:rsid w:val="005F00F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F00F9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F00F9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F00F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F00F9"/>
    <w:rPr>
      <w:sz w:val="16"/>
    </w:rPr>
  </w:style>
  <w:style w:type="paragraph" w:customStyle="1" w:styleId="DECISION">
    <w:name w:val="DECISION"/>
    <w:basedOn w:val="Normal"/>
    <w:rsid w:val="005F00F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F00F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F00F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F00F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F00F9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  <w:style w:type="paragraph" w:customStyle="1" w:styleId="text">
    <w:name w:val="text"/>
    <w:basedOn w:val="Normal"/>
    <w:link w:val="textChar"/>
    <w:qFormat/>
    <w:rsid w:val="008E449D"/>
    <w:rPr>
      <w:rFonts w:ascii="Times" w:eastAsia="Batang" w:hAnsi="Times"/>
      <w:szCs w:val="24"/>
    </w:rPr>
  </w:style>
  <w:style w:type="character" w:customStyle="1" w:styleId="textChar">
    <w:name w:val="text Char"/>
    <w:basedOn w:val="DefaultParagraphFont"/>
    <w:link w:val="text"/>
    <w:rsid w:val="008E449D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ongho.jeon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2295-65A4-4511-A012-D1064AEF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2350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Corporation</dc:creator>
  <cp:keywords>CTPClassification=CTP_PUBLIC:VisualMarkings=</cp:keywords>
  <cp:lastModifiedBy>MCC</cp:lastModifiedBy>
  <cp:revision>7</cp:revision>
  <cp:lastPrinted>2002-04-23T00:10:00Z</cp:lastPrinted>
  <dcterms:created xsi:type="dcterms:W3CDTF">2017-11-28T01:01:00Z</dcterms:created>
  <dcterms:modified xsi:type="dcterms:W3CDTF">2017-11-30T18:47:00Z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96a394bc-633e-4f6c-8eaf-5db58877a491</vt:lpwstr>
  </property>
  <property fmtid="{D5CDD505-2E9C-101B-9397-08002B2CF9AE}" pid="5" name="CTP_TimeStamp">
    <vt:lpwstr>2017-11-30 17:07:28Z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