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B83E3" w14:textId="6B946553" w:rsidR="006F5C51" w:rsidRPr="00FF792B" w:rsidRDefault="006F5C51" w:rsidP="006F5C51">
      <w:pPr>
        <w:pStyle w:val="3GPPHeader"/>
        <w:spacing w:after="60"/>
        <w:rPr>
          <w:sz w:val="32"/>
          <w:szCs w:val="32"/>
          <w:lang w:val="en-US"/>
        </w:rPr>
      </w:pPr>
      <w:bookmarkStart w:id="0" w:name="_GoBack"/>
      <w:bookmarkEnd w:id="0"/>
      <w:r w:rsidRPr="00FF792B">
        <w:rPr>
          <w:lang w:val="en-US"/>
        </w:rPr>
        <w:t>3GPP TSG-RAN WG4 #8</w:t>
      </w:r>
      <w:r w:rsidR="00F30AF9">
        <w:rPr>
          <w:lang w:val="en-US"/>
        </w:rPr>
        <w:t>5</w:t>
      </w:r>
      <w:r w:rsidRPr="00FF792B">
        <w:rPr>
          <w:lang w:val="en-US"/>
        </w:rPr>
        <w:tab/>
      </w:r>
      <w:r w:rsidRPr="00FF792B">
        <w:rPr>
          <w:sz w:val="32"/>
          <w:szCs w:val="32"/>
          <w:lang w:val="en-US"/>
        </w:rPr>
        <w:t>R4-</w:t>
      </w:r>
      <w:r w:rsidRPr="00FF792B">
        <w:t xml:space="preserve"> </w:t>
      </w:r>
      <w:r w:rsidR="0053764D" w:rsidRPr="0053764D">
        <w:rPr>
          <w:sz w:val="32"/>
          <w:szCs w:val="32"/>
          <w:lang w:val="en-US"/>
        </w:rPr>
        <w:t>1713559</w:t>
      </w:r>
    </w:p>
    <w:p w14:paraId="169F6127" w14:textId="77777777" w:rsidR="006F5C51" w:rsidRPr="00F6302A" w:rsidRDefault="00F30AF9" w:rsidP="006F5C51">
      <w:pPr>
        <w:pStyle w:val="3GPPHeader"/>
        <w:rPr>
          <w:lang w:val="en-US"/>
        </w:rPr>
      </w:pPr>
      <w:r>
        <w:rPr>
          <w:lang w:val="en-US"/>
        </w:rPr>
        <w:t>Reno</w:t>
      </w:r>
      <w:r w:rsidR="006F5C51" w:rsidRPr="00FF792B">
        <w:rPr>
          <w:lang w:val="en-US"/>
        </w:rPr>
        <w:t xml:space="preserve">, </w:t>
      </w:r>
      <w:r>
        <w:rPr>
          <w:lang w:val="en-US"/>
        </w:rPr>
        <w:t>Nevada</w:t>
      </w:r>
      <w:r w:rsidR="006F5C51" w:rsidRPr="00FF792B">
        <w:rPr>
          <w:lang w:val="en-US"/>
        </w:rPr>
        <w:t>,</w:t>
      </w:r>
      <w:r>
        <w:rPr>
          <w:lang w:val="en-US"/>
        </w:rPr>
        <w:t xml:space="preserve"> USA</w:t>
      </w:r>
      <w:r w:rsidR="006F5C51" w:rsidRPr="00FF792B">
        <w:rPr>
          <w:lang w:val="en-US"/>
        </w:rPr>
        <w:t xml:space="preserve"> </w:t>
      </w:r>
      <w:r>
        <w:rPr>
          <w:lang w:val="en-US"/>
        </w:rPr>
        <w:t>27</w:t>
      </w:r>
      <w:r w:rsidR="006F5C51" w:rsidRPr="00FF792B">
        <w:rPr>
          <w:lang w:val="en-US"/>
        </w:rPr>
        <w:t xml:space="preserve">th </w:t>
      </w:r>
      <w:r>
        <w:rPr>
          <w:lang w:val="en-US"/>
        </w:rPr>
        <w:t xml:space="preserve">November </w:t>
      </w:r>
      <w:r w:rsidR="006F5C51" w:rsidRPr="00FF792B">
        <w:rPr>
          <w:lang w:val="en-US"/>
        </w:rPr>
        <w:t>–1</w:t>
      </w:r>
      <w:r>
        <w:rPr>
          <w:lang w:val="en-US"/>
        </w:rPr>
        <w:t>st</w:t>
      </w:r>
      <w:r w:rsidR="006F5C51" w:rsidRPr="00FF792B">
        <w:rPr>
          <w:lang w:val="en-US"/>
        </w:rPr>
        <w:t xml:space="preserve"> </w:t>
      </w:r>
      <w:r>
        <w:rPr>
          <w:lang w:val="en-US"/>
        </w:rPr>
        <w:t>December</w:t>
      </w:r>
      <w:r w:rsidR="006F5C51" w:rsidRPr="00FF792B">
        <w:rPr>
          <w:lang w:val="en-US"/>
        </w:rPr>
        <w:t xml:space="preserve"> 2017</w:t>
      </w:r>
    </w:p>
    <w:p w14:paraId="7B5EC5C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DD6F886" w14:textId="77777777" w:rsidR="001B242C" w:rsidRPr="00BC1472"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BC1472">
        <w:rPr>
          <w:rFonts w:ascii="Arial" w:hAnsi="Arial" w:cs="Arial"/>
          <w:lang w:val="en-US"/>
        </w:rPr>
        <w:t>New Test Method Approach for OTA Unwanted Emissions</w:t>
      </w:r>
    </w:p>
    <w:p w14:paraId="3B092F94" w14:textId="77777777"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F07958">
        <w:rPr>
          <w:rFonts w:ascii="Arial" w:hAnsi="Arial" w:cs="Arial"/>
          <w:lang w:val="en-US"/>
        </w:rPr>
        <w:t>8.27.4.1</w:t>
      </w:r>
    </w:p>
    <w:p w14:paraId="6A732731" w14:textId="7777777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F26F4C">
        <w:rPr>
          <w:rFonts w:ascii="Arial" w:hAnsi="Arial" w:cs="Arial"/>
          <w:lang w:val="en-US"/>
        </w:rPr>
        <w:t>Discussion</w:t>
      </w:r>
    </w:p>
    <w:p w14:paraId="5EB36841" w14:textId="77777777" w:rsidR="001B242C" w:rsidRDefault="001B242C" w:rsidP="001B242C">
      <w:pPr>
        <w:spacing w:after="120"/>
        <w:ind w:left="1985" w:hanging="1985"/>
        <w:rPr>
          <w:rFonts w:ascii="Arial" w:hAnsi="Arial" w:cs="Arial"/>
          <w:lang w:val="en-US"/>
        </w:rPr>
      </w:pPr>
    </w:p>
    <w:p w14:paraId="23B35D35" w14:textId="77777777" w:rsidR="001B242C" w:rsidRDefault="001B242C" w:rsidP="001B242C">
      <w:pPr>
        <w:pStyle w:val="Heading1"/>
      </w:pPr>
      <w:r w:rsidRPr="005C7FAC">
        <w:t>1.</w:t>
      </w:r>
      <w:r>
        <w:tab/>
        <w:t>Introduction</w:t>
      </w:r>
    </w:p>
    <w:p w14:paraId="330B7AB1" w14:textId="77777777" w:rsidR="002B5ED6" w:rsidRPr="002A3586" w:rsidRDefault="001A4DE7" w:rsidP="00BC1472">
      <w:pPr>
        <w:rPr>
          <w:rFonts w:ascii="Times New Roman" w:eastAsia="Times New Roman" w:hAnsi="Times New Roman"/>
          <w:szCs w:val="20"/>
        </w:rPr>
      </w:pPr>
      <w:r w:rsidRPr="002A3586">
        <w:rPr>
          <w:rFonts w:ascii="Times New Roman" w:eastAsia="Times New Roman" w:hAnsi="Times New Roman"/>
          <w:szCs w:val="20"/>
        </w:rPr>
        <w:t xml:space="preserve">During </w:t>
      </w:r>
      <w:r w:rsidR="00BC1472" w:rsidRPr="002A3586">
        <w:rPr>
          <w:rFonts w:ascii="Times New Roman" w:eastAsia="Times New Roman" w:hAnsi="Times New Roman"/>
          <w:szCs w:val="20"/>
        </w:rPr>
        <w:t>previous RAN4 meetings, both NR and eAAS have discussed a new test method for practical testing TRP for unwanted emissions</w:t>
      </w:r>
      <w:r w:rsidR="00250EDC" w:rsidRPr="002A3586">
        <w:rPr>
          <w:rFonts w:ascii="Times New Roman" w:eastAsia="Times New Roman" w:hAnsi="Times New Roman"/>
          <w:szCs w:val="20"/>
        </w:rPr>
        <w:t>.</w:t>
      </w:r>
      <w:r w:rsidR="00BC1472" w:rsidRPr="002A3586">
        <w:rPr>
          <w:rFonts w:ascii="Times New Roman" w:eastAsia="Times New Roman" w:hAnsi="Times New Roman"/>
          <w:szCs w:val="20"/>
        </w:rPr>
        <w:t xml:space="preserve"> Testing OTA unwanted emission requirements will require new test approach to be adopted or available to minimize complexity and test time while still ensuring an accurate TRP measurement.  Aspects such as measurement distance and spatial measurement grids need to be considered and are fundamental to all test methods.</w:t>
      </w:r>
    </w:p>
    <w:p w14:paraId="5A6EBA3B" w14:textId="77777777" w:rsidR="00BC1472" w:rsidRPr="002A3586" w:rsidRDefault="00BC1472" w:rsidP="00BC1472">
      <w:pPr>
        <w:rPr>
          <w:rFonts w:ascii="Times New Roman" w:eastAsia="Times New Roman" w:hAnsi="Times New Roman"/>
          <w:szCs w:val="20"/>
        </w:rPr>
      </w:pPr>
      <w:r w:rsidRPr="002A3586">
        <w:rPr>
          <w:rFonts w:ascii="Times New Roman" w:eastAsia="Times New Roman" w:hAnsi="Times New Roman"/>
          <w:szCs w:val="20"/>
        </w:rPr>
        <w:t>The following method has been introduced briefly in the past both in NR and eAAS</w:t>
      </w:r>
      <w:r w:rsidR="00396015" w:rsidRPr="002A3586">
        <w:rPr>
          <w:rFonts w:ascii="Times New Roman" w:eastAsia="Times New Roman" w:hAnsi="Times New Roman"/>
          <w:szCs w:val="20"/>
        </w:rPr>
        <w:t xml:space="preserve"> [1,2]</w:t>
      </w:r>
      <w:r w:rsidRPr="002A3586">
        <w:rPr>
          <w:rFonts w:ascii="Times New Roman" w:eastAsia="Times New Roman" w:hAnsi="Times New Roman"/>
          <w:szCs w:val="20"/>
        </w:rPr>
        <w:t>.  With inputs and offline discussions with other companies the test method has been updated and now described in this contribution.</w:t>
      </w:r>
      <w:r w:rsidR="007E705D" w:rsidRPr="002A3586">
        <w:rPr>
          <w:rFonts w:ascii="Times New Roman" w:eastAsia="Times New Roman" w:hAnsi="Times New Roman"/>
          <w:szCs w:val="20"/>
        </w:rPr>
        <w:t xml:space="preserve"> The main difference is the introduction of the trade-off between the TRP error and number of measurement points around the sphere or the orthogonal cuts. In this way we avoid the need for aligning the orthogonal cuts with the direction of maximum radiation and consider instead a certain error margin in the measurement.</w:t>
      </w:r>
    </w:p>
    <w:p w14:paraId="64EB52C8" w14:textId="77777777" w:rsidR="000C2035" w:rsidRDefault="00C82EF0" w:rsidP="000C2035">
      <w:pPr>
        <w:pStyle w:val="Heading1"/>
      </w:pPr>
      <w:r>
        <w:t>2</w:t>
      </w:r>
      <w:r w:rsidRPr="005C7FAC">
        <w:t>.</w:t>
      </w:r>
      <w:r>
        <w:tab/>
        <w:t>Discussion</w:t>
      </w:r>
    </w:p>
    <w:p w14:paraId="32D3AB55" w14:textId="77777777" w:rsidR="00BB0E5D" w:rsidRPr="002A3586" w:rsidRDefault="00BC1472" w:rsidP="00BB0E5D">
      <w:pPr>
        <w:spacing w:after="0"/>
        <w:rPr>
          <w:rFonts w:ascii="Times New Roman" w:eastAsia="Times New Roman" w:hAnsi="Times New Roman"/>
          <w:szCs w:val="20"/>
        </w:rPr>
      </w:pPr>
      <w:r w:rsidRPr="002A3586">
        <w:rPr>
          <w:rFonts w:ascii="Times New Roman" w:eastAsia="Times New Roman" w:hAnsi="Times New Roman"/>
          <w:szCs w:val="20"/>
        </w:rPr>
        <w:t>The test method for measuring OTA unwanted emissions is based upon traditional test facilities, such as CATR or indoor anechoic chambers or any shielded anechoic chamber</w:t>
      </w:r>
      <w:r w:rsidR="00BB0E5D" w:rsidRPr="002A3586">
        <w:rPr>
          <w:rFonts w:ascii="Times New Roman" w:eastAsia="Times New Roman" w:hAnsi="Times New Roman"/>
          <w:szCs w:val="20"/>
        </w:rPr>
        <w:t>.</w:t>
      </w:r>
      <w:r w:rsidR="00400BA5" w:rsidRPr="002A3586">
        <w:rPr>
          <w:rFonts w:ascii="Times New Roman" w:eastAsia="Times New Roman" w:hAnsi="Times New Roman"/>
          <w:szCs w:val="20"/>
        </w:rPr>
        <w:t xml:space="preserve">  In figure 2-1 an example test set up is shown.</w:t>
      </w:r>
      <w:r w:rsidR="00B9656D" w:rsidRPr="002A3586">
        <w:rPr>
          <w:rFonts w:ascii="Times New Roman" w:eastAsia="Times New Roman" w:hAnsi="Times New Roman"/>
          <w:szCs w:val="20"/>
        </w:rPr>
        <w:t xml:space="preserve">  The general procedure can be seen in figure 2-2.  </w:t>
      </w:r>
    </w:p>
    <w:p w14:paraId="7D60AC33" w14:textId="77777777" w:rsidR="00400BA5" w:rsidRPr="002A3586" w:rsidRDefault="00400BA5" w:rsidP="00BB0E5D">
      <w:pPr>
        <w:spacing w:after="0"/>
        <w:rPr>
          <w:rFonts w:ascii="Times New Roman" w:eastAsia="Times New Roman" w:hAnsi="Times New Roman"/>
          <w:szCs w:val="20"/>
        </w:rPr>
      </w:pPr>
    </w:p>
    <w:p w14:paraId="00BB15F2" w14:textId="77777777" w:rsidR="00B9656D" w:rsidRPr="002A3586" w:rsidRDefault="00B9656D" w:rsidP="00BB0E5D">
      <w:pPr>
        <w:spacing w:after="0"/>
        <w:rPr>
          <w:rFonts w:ascii="Times New Roman" w:eastAsia="Times New Roman" w:hAnsi="Times New Roman"/>
          <w:szCs w:val="20"/>
        </w:rPr>
      </w:pPr>
      <w:r w:rsidRPr="002A3586">
        <w:rPr>
          <w:rFonts w:ascii="Times New Roman" w:eastAsia="Times New Roman" w:hAnsi="Times New Roman"/>
          <w:szCs w:val="20"/>
        </w:rPr>
        <w:t xml:space="preserve">In figure 2-1 as </w:t>
      </w:r>
      <w:r w:rsidR="00396015" w:rsidRPr="002A3586">
        <w:rPr>
          <w:rFonts w:ascii="Times New Roman" w:eastAsia="Times New Roman" w:hAnsi="Times New Roman"/>
          <w:szCs w:val="20"/>
        </w:rPr>
        <w:t>an example illustration</w:t>
      </w:r>
      <w:r w:rsidRPr="002A3586">
        <w:rPr>
          <w:rFonts w:ascii="Times New Roman" w:eastAsia="Times New Roman" w:hAnsi="Times New Roman"/>
          <w:szCs w:val="20"/>
        </w:rPr>
        <w:t xml:space="preserve">, the measurement antenna is placed in the chamber at a distance corresponding to an acceptable SNR level for the measurement receiver per </w:t>
      </w:r>
      <w:r w:rsidR="00396015" w:rsidRPr="002A3586">
        <w:rPr>
          <w:rFonts w:ascii="Times New Roman" w:eastAsia="Times New Roman" w:hAnsi="Times New Roman"/>
          <w:szCs w:val="20"/>
        </w:rPr>
        <w:t>RF requirement.  Some requirements do not require a far field measurement such as out of band unwanted emissions where signal strength is expected to be low and figure of merit is using TRP.</w:t>
      </w:r>
    </w:p>
    <w:p w14:paraId="24458A4E" w14:textId="77777777" w:rsidR="00396015" w:rsidRPr="002A3586" w:rsidRDefault="00396015" w:rsidP="00BB0E5D">
      <w:pPr>
        <w:spacing w:after="0"/>
        <w:rPr>
          <w:rFonts w:ascii="Times New Roman" w:eastAsia="Times New Roman" w:hAnsi="Times New Roman"/>
          <w:szCs w:val="20"/>
        </w:rPr>
      </w:pPr>
    </w:p>
    <w:p w14:paraId="1AD79E51" w14:textId="77777777" w:rsidR="00C86C12" w:rsidRPr="002A3586" w:rsidRDefault="00C86C12" w:rsidP="006B555E">
      <w:pPr>
        <w:keepNext/>
        <w:spacing w:after="0"/>
        <w:rPr>
          <w:rFonts w:ascii="Times New Roman" w:eastAsia="Times New Roman" w:hAnsi="Times New Roman"/>
          <w:szCs w:val="20"/>
        </w:rPr>
      </w:pPr>
    </w:p>
    <w:p w14:paraId="5CE14F72" w14:textId="77777777" w:rsidR="00BC1472" w:rsidRPr="002A3586" w:rsidRDefault="007E705D" w:rsidP="00BC1472">
      <w:pPr>
        <w:pStyle w:val="BodyText"/>
        <w:ind w:firstLine="1276"/>
        <w:rPr>
          <w:sz w:val="22"/>
          <w:lang w:val="en-CA"/>
        </w:rPr>
      </w:pPr>
      <w:r w:rsidRPr="002A3586">
        <w:rPr>
          <w:noProof/>
          <w:sz w:val="22"/>
          <w:lang w:val="en-CA" w:eastAsia="en-CA"/>
        </w:rPr>
        <w:drawing>
          <wp:inline distT="0" distB="0" distL="0" distR="0" wp14:anchorId="5DDB4181" wp14:editId="3F6CD179">
            <wp:extent cx="4705350" cy="3371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5350" cy="3371850"/>
                    </a:xfrm>
                    <a:prstGeom prst="rect">
                      <a:avLst/>
                    </a:prstGeom>
                    <a:noFill/>
                    <a:ln>
                      <a:noFill/>
                    </a:ln>
                  </pic:spPr>
                </pic:pic>
              </a:graphicData>
            </a:graphic>
          </wp:inline>
        </w:drawing>
      </w:r>
    </w:p>
    <w:p w14:paraId="4AB1AB95" w14:textId="77777777" w:rsidR="00BC1472" w:rsidRPr="002A3586" w:rsidRDefault="00BC1472" w:rsidP="00BC1472">
      <w:pPr>
        <w:keepLines/>
        <w:overflowPunct w:val="0"/>
        <w:autoSpaceDE w:val="0"/>
        <w:autoSpaceDN w:val="0"/>
        <w:adjustRightInd w:val="0"/>
        <w:spacing w:after="240"/>
        <w:jc w:val="center"/>
        <w:textAlignment w:val="baseline"/>
        <w:rPr>
          <w:rFonts w:ascii="Times New Roman" w:eastAsia="Times New Roman" w:hAnsi="Times New Roman"/>
          <w:szCs w:val="20"/>
        </w:rPr>
      </w:pPr>
      <w:r w:rsidRPr="002A3586">
        <w:rPr>
          <w:rFonts w:ascii="Times New Roman" w:eastAsia="Times New Roman" w:hAnsi="Times New Roman"/>
          <w:szCs w:val="20"/>
        </w:rPr>
        <w:t>Figure 2-1: Test setup</w:t>
      </w:r>
    </w:p>
    <w:p w14:paraId="1D104926" w14:textId="77777777" w:rsidR="00C42F82" w:rsidRPr="002A3586" w:rsidRDefault="00C42F82" w:rsidP="00400BA5">
      <w:pPr>
        <w:pStyle w:val="BodyText"/>
        <w:rPr>
          <w:sz w:val="22"/>
          <w:lang w:val="en-CA"/>
        </w:rPr>
      </w:pPr>
    </w:p>
    <w:p w14:paraId="14D2FE5D" w14:textId="77777777" w:rsidR="00C42F82" w:rsidRPr="002A3586" w:rsidRDefault="00C42F82" w:rsidP="00400BA5">
      <w:pPr>
        <w:pStyle w:val="BodyText"/>
        <w:rPr>
          <w:sz w:val="22"/>
          <w:lang w:val="en-CA"/>
        </w:rPr>
      </w:pPr>
    </w:p>
    <w:p w14:paraId="7D74FB2A" w14:textId="77777777" w:rsidR="00C42F82" w:rsidRPr="002A3586" w:rsidRDefault="00C42F82" w:rsidP="00C42F82">
      <w:pPr>
        <w:pStyle w:val="BodyText"/>
        <w:rPr>
          <w:sz w:val="22"/>
          <w:szCs w:val="22"/>
          <w:lang w:val="en-CA"/>
        </w:rPr>
      </w:pPr>
      <w:r w:rsidRPr="002A3586">
        <w:rPr>
          <w:sz w:val="22"/>
          <w:szCs w:val="22"/>
          <w:lang w:val="en-CA"/>
        </w:rPr>
        <w:t>To avoid measurement chamber influence on the result, use of a Shielded Anechoic Chamber (ShAC) is preferable. The test object is mounted on a positioner, see Figure 1. The positioner is used to move the test object according to the sampling grid. A measurement antenna is placed in the chamber at a suitable distance, see 6.6.3.5. The measured quantity is the EIRP. Two partial values of EIRP for two orthogonal linear polarizations shall be recorded and summed at each angular point of the EUT for each frequency. An appropri</w:t>
      </w:r>
      <w:r w:rsidR="007E705D" w:rsidRPr="002A3586">
        <w:rPr>
          <w:sz w:val="22"/>
          <w:szCs w:val="22"/>
          <w:lang w:val="en-CA"/>
        </w:rPr>
        <w:t>a</w:t>
      </w:r>
      <w:r w:rsidRPr="002A3586">
        <w:rPr>
          <w:sz w:val="22"/>
          <w:szCs w:val="22"/>
          <w:lang w:val="en-CA"/>
        </w:rPr>
        <w:t>te band reject filter can be used to protect the measurement receiver from the wanted signal. The LNA can be used to increase the dynamic range for the measurement receiver.</w:t>
      </w:r>
    </w:p>
    <w:p w14:paraId="0BD4821B" w14:textId="36DAC20C" w:rsidR="007E705D" w:rsidRPr="002A3586" w:rsidRDefault="007E705D" w:rsidP="00400BA5">
      <w:pPr>
        <w:pStyle w:val="BodyText"/>
        <w:rPr>
          <w:sz w:val="22"/>
          <w:szCs w:val="22"/>
        </w:rPr>
      </w:pPr>
    </w:p>
    <w:p w14:paraId="7290056C" w14:textId="77777777" w:rsidR="007E705D" w:rsidRPr="002A3586" w:rsidRDefault="007E705D" w:rsidP="007E705D">
      <w:pPr>
        <w:jc w:val="both"/>
        <w:rPr>
          <w:rFonts w:ascii="Times New Roman" w:eastAsia="Times New Roman" w:hAnsi="Times New Roman"/>
          <w:lang w:val="en-US"/>
        </w:rPr>
      </w:pPr>
      <w:r w:rsidRPr="002A3586">
        <w:rPr>
          <w:rFonts w:ascii="Times New Roman" w:eastAsia="Times New Roman" w:hAnsi="Times New Roman"/>
        </w:rPr>
        <w:t>Procedures for TRP measurements require grid selection which comprises of choosing appropriate measurement (i) grid spatial sampling step and (ii) grid type based on various EUT design factors and test chamber equipment. The following steps shall be taken for grid selection:</w:t>
      </w:r>
    </w:p>
    <w:p w14:paraId="1A2CE23E" w14:textId="77777777" w:rsidR="007E705D" w:rsidRPr="002A3586" w:rsidRDefault="007E705D" w:rsidP="007E705D">
      <w:pPr>
        <w:pStyle w:val="B-Body"/>
        <w:numPr>
          <w:ilvl w:val="0"/>
          <w:numId w:val="32"/>
        </w:numPr>
        <w:jc w:val="both"/>
        <w:rPr>
          <w:sz w:val="22"/>
          <w:szCs w:val="22"/>
        </w:rPr>
      </w:pPr>
      <w:r w:rsidRPr="002A3586">
        <w:rPr>
          <w:sz w:val="22"/>
          <w:szCs w:val="22"/>
        </w:rPr>
        <w:t>Measure the device dimensions, i.e., depth (</w:t>
      </w:r>
      <m:oMath>
        <m:r>
          <w:rPr>
            <w:rFonts w:ascii="Cambria Math" w:hAnsi="Cambria Math"/>
            <w:sz w:val="22"/>
            <w:szCs w:val="22"/>
          </w:rPr>
          <m:t>d</m:t>
        </m:r>
      </m:oMath>
      <w:r w:rsidRPr="002A3586">
        <w:rPr>
          <w:sz w:val="22"/>
          <w:szCs w:val="22"/>
        </w:rPr>
        <w:t>), width (</w:t>
      </w:r>
      <m:oMath>
        <m:r>
          <w:rPr>
            <w:rFonts w:ascii="Cambria Math" w:hAnsi="Cambria Math"/>
            <w:sz w:val="22"/>
            <w:szCs w:val="22"/>
          </w:rPr>
          <m:t>w</m:t>
        </m:r>
      </m:oMath>
      <w:r w:rsidRPr="002A3586">
        <w:rPr>
          <w:sz w:val="22"/>
          <w:szCs w:val="22"/>
        </w:rPr>
        <w:t>), and height (</w:t>
      </w:r>
      <m:oMath>
        <m:r>
          <w:rPr>
            <w:rFonts w:ascii="Cambria Math" w:hAnsi="Cambria Math"/>
            <w:sz w:val="22"/>
            <w:szCs w:val="22"/>
          </w:rPr>
          <m:t>h</m:t>
        </m:r>
      </m:oMath>
      <w:r w:rsidRPr="002A3586">
        <w:rPr>
          <w:sz w:val="22"/>
          <w:szCs w:val="22"/>
        </w:rPr>
        <w:t>) see Figure 1.</w:t>
      </w:r>
    </w:p>
    <w:p w14:paraId="46F02E7A" w14:textId="77777777" w:rsidR="007E705D" w:rsidRDefault="007E705D" w:rsidP="007E705D">
      <w:pPr>
        <w:pStyle w:val="B-Body"/>
        <w:ind w:left="1080"/>
        <w:jc w:val="both"/>
      </w:pPr>
      <w:r>
        <w:rPr>
          <w:noProof/>
          <w:lang w:val="en-CA" w:eastAsia="en-CA"/>
        </w:rPr>
        <w:lastRenderedPageBreak/>
        <w:drawing>
          <wp:anchor distT="0" distB="0" distL="114300" distR="114300" simplePos="0" relativeHeight="251658240" behindDoc="0" locked="0" layoutInCell="1" allowOverlap="1" wp14:anchorId="73B27CB6" wp14:editId="21673E8A">
            <wp:simplePos x="0" y="0"/>
            <wp:positionH relativeFrom="column">
              <wp:posOffset>2171700</wp:posOffset>
            </wp:positionH>
            <wp:positionV relativeFrom="paragraph">
              <wp:posOffset>236855</wp:posOffset>
            </wp:positionV>
            <wp:extent cx="2219325" cy="2261870"/>
            <wp:effectExtent l="0" t="0" r="952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9325" cy="2261870"/>
                    </a:xfrm>
                    <a:prstGeom prst="rect">
                      <a:avLst/>
                    </a:prstGeom>
                    <a:noFill/>
                  </pic:spPr>
                </pic:pic>
              </a:graphicData>
            </a:graphic>
            <wp14:sizeRelH relativeFrom="page">
              <wp14:pctWidth>0</wp14:pctWidth>
            </wp14:sizeRelH>
            <wp14:sizeRelV relativeFrom="page">
              <wp14:pctHeight>0</wp14:pctHeight>
            </wp14:sizeRelV>
          </wp:anchor>
        </w:drawing>
      </w:r>
    </w:p>
    <w:p w14:paraId="0733E2E1" w14:textId="77777777" w:rsidR="007E705D" w:rsidRDefault="007E705D" w:rsidP="007E705D">
      <w:pPr>
        <w:keepNext/>
        <w:keepLines/>
        <w:spacing w:before="40"/>
        <w:rPr>
          <w:rFonts w:ascii="Times New Roman" w:eastAsia="Times New Roman" w:hAnsi="Times New Roman"/>
          <w:szCs w:val="20"/>
        </w:rPr>
      </w:pPr>
      <w:r>
        <w:rPr>
          <w:rFonts w:ascii="Times New Roman" w:eastAsia="Times New Roman" w:hAnsi="Times New Roman"/>
          <w:szCs w:val="20"/>
        </w:rPr>
        <w:br w:type="textWrapping" w:clear="all"/>
      </w:r>
    </w:p>
    <w:p w14:paraId="6C937C12" w14:textId="0030D191" w:rsidR="007E705D" w:rsidRPr="002A3586" w:rsidRDefault="007E705D" w:rsidP="007E705D">
      <w:pPr>
        <w:pStyle w:val="ListParagraph"/>
        <w:ind w:left="1080"/>
        <w:rPr>
          <w:rFonts w:ascii="Times New Roman" w:eastAsia="Times New Roman" w:hAnsi="Times New Roman"/>
        </w:rPr>
      </w:pPr>
      <w:r w:rsidRPr="002A3586">
        <w:rPr>
          <w:rFonts w:ascii="Times New Roman" w:eastAsia="Times New Roman" w:hAnsi="Times New Roman"/>
        </w:rPr>
        <w:t xml:space="preserve">Figure </w:t>
      </w:r>
      <w:r w:rsidR="001E0C50">
        <w:rPr>
          <w:rFonts w:ascii="Times New Roman" w:eastAsia="Times New Roman" w:hAnsi="Times New Roman"/>
        </w:rPr>
        <w:t>2-2</w:t>
      </w:r>
      <w:r w:rsidRPr="002A3586">
        <w:rPr>
          <w:rFonts w:ascii="Times New Roman" w:eastAsia="Times New Roman" w:hAnsi="Times New Roman"/>
        </w:rPr>
        <w:t>. Spherical coordinates and device dimensions.</w:t>
      </w:r>
    </w:p>
    <w:p w14:paraId="710BB06D" w14:textId="77777777" w:rsidR="007E705D" w:rsidRPr="002A3586" w:rsidRDefault="007E705D" w:rsidP="007E705D">
      <w:pPr>
        <w:pStyle w:val="B-Body"/>
        <w:ind w:left="1080"/>
        <w:jc w:val="center"/>
        <w:rPr>
          <w:sz w:val="22"/>
          <w:szCs w:val="22"/>
        </w:rPr>
      </w:pPr>
    </w:p>
    <w:p w14:paraId="687C4965" w14:textId="77777777" w:rsidR="007E705D" w:rsidRPr="002A3586" w:rsidRDefault="007E705D" w:rsidP="007E705D">
      <w:pPr>
        <w:pStyle w:val="B-Body"/>
        <w:numPr>
          <w:ilvl w:val="0"/>
          <w:numId w:val="32"/>
        </w:numPr>
        <w:jc w:val="both"/>
        <w:rPr>
          <w:sz w:val="22"/>
          <w:szCs w:val="22"/>
        </w:rPr>
      </w:pPr>
      <w:r w:rsidRPr="002A3586">
        <w:rPr>
          <w:sz w:val="22"/>
          <w:szCs w:val="22"/>
        </w:rPr>
        <w:t>Calculate the spherical and cylindrical diameters (</w:t>
      </w:r>
      <m:oMath>
        <m:r>
          <w:rPr>
            <w:rFonts w:ascii="Cambria Math" w:hAnsi="Cambria Math"/>
            <w:sz w:val="22"/>
            <w:szCs w:val="22"/>
          </w:rPr>
          <m:t>D</m:t>
        </m:r>
      </m:oMath>
      <w:r w:rsidRPr="002A358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D</m:t>
            </m:r>
          </m:e>
          <m:sub>
            <m:r>
              <m:rPr>
                <m:nor/>
              </m:rPr>
              <w:rPr>
                <w:sz w:val="22"/>
                <w:szCs w:val="22"/>
              </w:rPr>
              <m:t>cyl</m:t>
            </m:r>
          </m:sub>
        </m:sSub>
      </m:oMath>
      <w:r w:rsidRPr="002A3586">
        <w:rPr>
          <w:sz w:val="22"/>
          <w:szCs w:val="22"/>
        </w:rPr>
        <w:t>) as</w:t>
      </w:r>
    </w:p>
    <w:p w14:paraId="03189504" w14:textId="77777777" w:rsidR="007E705D" w:rsidRPr="002A3586" w:rsidRDefault="007E705D" w:rsidP="007E705D">
      <w:pPr>
        <w:pStyle w:val="B-Body"/>
        <w:jc w:val="both"/>
        <w:rPr>
          <w:sz w:val="22"/>
          <w:szCs w:val="22"/>
        </w:rPr>
      </w:pPr>
      <w:r w:rsidRPr="002A3586">
        <w:rPr>
          <w:sz w:val="22"/>
          <w:szCs w:val="22"/>
        </w:rPr>
        <w:t xml:space="preserve">       </w:t>
      </w:r>
      <m:oMath>
        <m:r>
          <m:rPr>
            <m:sty m:val="p"/>
          </m:rPr>
          <w:rPr>
            <w:rFonts w:ascii="Cambria Math" w:hAnsi="Cambria Math"/>
            <w:sz w:val="22"/>
            <w:szCs w:val="22"/>
          </w:rPr>
          <w:br/>
        </m:r>
      </m:oMath>
      <m:oMathPara>
        <m:oMathParaPr>
          <m:jc m:val="center"/>
        </m:oMathParaPr>
        <m:oMath>
          <m:r>
            <w:rPr>
              <w:rFonts w:ascii="Cambria Math" w:hAnsi="Cambria Math"/>
              <w:sz w:val="22"/>
              <w:szCs w:val="22"/>
            </w:rPr>
            <m:t>D</m:t>
          </m:r>
          <m:r>
            <m:rPr>
              <m:sty m:val="p"/>
            </m:rPr>
            <w:rPr>
              <w:rFonts w:ascii="Cambria Math" w:hAnsi="Cambria Math"/>
              <w:sz w:val="22"/>
              <w:szCs w:val="22"/>
            </w:rPr>
            <m:t>=</m:t>
          </m:r>
          <m:rad>
            <m:radPr>
              <m:degHide m:val="1"/>
              <m:ctrlPr>
                <w:rPr>
                  <w:rFonts w:ascii="Cambria Math" w:hAnsi="Cambria Math"/>
                  <w:sz w:val="22"/>
                  <w:szCs w:val="22"/>
                </w:rPr>
              </m:ctrlPr>
            </m:radPr>
            <m:deg/>
            <m:e>
              <m:sSup>
                <m:sSupPr>
                  <m:ctrlPr>
                    <w:rPr>
                      <w:rFonts w:ascii="Cambria Math" w:hAnsi="Cambria Math"/>
                      <w:sz w:val="22"/>
                      <w:szCs w:val="22"/>
                    </w:rPr>
                  </m:ctrlPr>
                </m:sSupPr>
                <m:e>
                  <m:r>
                    <w:rPr>
                      <w:rFonts w:ascii="Cambria Math" w:hAnsi="Cambria Math"/>
                      <w:sz w:val="22"/>
                      <w:szCs w:val="22"/>
                    </w:rPr>
                    <m:t>d</m:t>
                  </m:r>
                </m:e>
                <m:sup>
                  <m:r>
                    <m:rPr>
                      <m:sty m:val="p"/>
                    </m:rPr>
                    <w:rPr>
                      <w:rFonts w:ascii="Cambria Math" w:hAnsi="Cambria Math"/>
                      <w:sz w:val="22"/>
                      <w:szCs w:val="22"/>
                    </w:rPr>
                    <m:t>2</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w</m:t>
                  </m:r>
                </m:e>
                <m:sup>
                  <m:r>
                    <m:rPr>
                      <m:sty m:val="p"/>
                    </m:rPr>
                    <w:rPr>
                      <w:rFonts w:ascii="Cambria Math" w:hAnsi="Cambria Math"/>
                      <w:sz w:val="22"/>
                      <w:szCs w:val="22"/>
                    </w:rPr>
                    <m:t>2</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h</m:t>
                  </m:r>
                </m:e>
                <m:sup>
                  <m:r>
                    <m:rPr>
                      <m:sty m:val="p"/>
                    </m:rPr>
                    <w:rPr>
                      <w:rFonts w:ascii="Cambria Math" w:hAnsi="Cambria Math"/>
                      <w:sz w:val="22"/>
                      <w:szCs w:val="22"/>
                    </w:rPr>
                    <m:t>2</m:t>
                  </m:r>
                </m:sup>
              </m:sSup>
            </m:e>
          </m:rad>
          <m:r>
            <w:rPr>
              <w:rFonts w:ascii="Cambria Math" w:hAnsi="Cambria Math"/>
              <w:sz w:val="22"/>
              <w:szCs w:val="22"/>
            </w:rPr>
            <m:t xml:space="preserve">                     </m:t>
          </m:r>
          <m:d>
            <m:dPr>
              <m:ctrlPr>
                <w:rPr>
                  <w:rFonts w:ascii="Cambria Math" w:hAnsi="Cambria Math"/>
                  <w:sz w:val="22"/>
                  <w:szCs w:val="22"/>
                </w:rPr>
              </m:ctrlPr>
            </m:dPr>
            <m:e>
              <m:r>
                <m:rPr>
                  <m:sty m:val="p"/>
                </m:rPr>
                <w:rPr>
                  <w:rFonts w:ascii="Cambria Math" w:hAnsi="Cambria Math"/>
                  <w:sz w:val="22"/>
                  <w:szCs w:val="22"/>
                </w:rPr>
                <w:fldChar w:fldCharType="begin"/>
              </m:r>
              <m:r>
                <m:rPr>
                  <m:sty m:val="p"/>
                </m:rPr>
                <w:rPr>
                  <w:rFonts w:ascii="Cambria Math" w:hAnsi="Cambria Math"/>
                  <w:sz w:val="22"/>
                  <w:szCs w:val="22"/>
                </w:rPr>
                <m:t xml:space="preserve"> SEQ Equation \* ARABIC  </m:t>
              </m:r>
              <m:r>
                <m:rPr>
                  <m:sty m:val="p"/>
                </m:rPr>
                <w:rPr>
                  <w:rFonts w:ascii="Cambria Math" w:hAnsi="Cambria Math"/>
                  <w:sz w:val="22"/>
                  <w:szCs w:val="22"/>
                </w:rPr>
                <w:fldChar w:fldCharType="separate"/>
              </m:r>
              <m:r>
                <m:rPr>
                  <m:sty m:val="p"/>
                </m:rPr>
                <w:rPr>
                  <w:rFonts w:ascii="Cambria Math" w:hAnsi="Cambria Math"/>
                  <w:noProof/>
                  <w:sz w:val="22"/>
                  <w:szCs w:val="22"/>
                </w:rPr>
                <m:t>1</m:t>
              </m:r>
              <m:r>
                <m:rPr>
                  <m:sty m:val="p"/>
                </m:rPr>
                <w:rPr>
                  <w:rFonts w:ascii="Cambria Math" w:hAnsi="Cambria Math"/>
                  <w:sz w:val="22"/>
                  <w:szCs w:val="22"/>
                </w:rPr>
                <w:fldChar w:fldCharType="end"/>
              </m:r>
            </m:e>
          </m:d>
        </m:oMath>
      </m:oMathPara>
    </w:p>
    <w:p w14:paraId="61196E74" w14:textId="77777777" w:rsidR="007E705D" w:rsidRPr="002A3586" w:rsidRDefault="00517F87" w:rsidP="007E705D">
      <w:pPr>
        <w:pStyle w:val="B-Body"/>
        <w:jc w:val="center"/>
        <w:rPr>
          <w:sz w:val="22"/>
          <w:szCs w:val="22"/>
        </w:rPr>
      </w:pPr>
      <m:oMath>
        <m:sSub>
          <m:sSubPr>
            <m:ctrlPr>
              <w:rPr>
                <w:rFonts w:ascii="Cambria Math" w:hAnsi="Cambria Math"/>
                <w:i/>
                <w:sz w:val="22"/>
                <w:szCs w:val="22"/>
              </w:rPr>
            </m:ctrlPr>
          </m:sSubPr>
          <m:e>
            <m:r>
              <w:rPr>
                <w:rFonts w:ascii="Cambria Math" w:hAnsi="Cambria Math"/>
                <w:sz w:val="22"/>
                <w:szCs w:val="22"/>
              </w:rPr>
              <m:t>D</m:t>
            </m:r>
          </m:e>
          <m:sub>
            <m:r>
              <m:rPr>
                <m:nor/>
              </m:rPr>
              <w:rPr>
                <w:sz w:val="22"/>
                <w:szCs w:val="22"/>
              </w:rPr>
              <m:t>cyl</m:t>
            </m:r>
          </m:sub>
        </m:sSub>
        <m:r>
          <w:rPr>
            <w:rFonts w:ascii="Cambria Math" w:hAnsi="Cambria Math"/>
            <w:sz w:val="22"/>
            <w:szCs w:val="22"/>
          </w:rPr>
          <m:t>=</m:t>
        </m:r>
        <m:rad>
          <m:radPr>
            <m:degHide m:val="1"/>
            <m:ctrlPr>
              <w:rPr>
                <w:rFonts w:ascii="Cambria Math" w:hAnsi="Cambria Math"/>
                <w:i/>
                <w:sz w:val="22"/>
                <w:szCs w:val="22"/>
              </w:rPr>
            </m:ctrlPr>
          </m:radPr>
          <m:deg/>
          <m:e>
            <m:sSup>
              <m:sSupPr>
                <m:ctrlPr>
                  <w:rPr>
                    <w:rFonts w:ascii="Cambria Math" w:hAnsi="Cambria Math"/>
                    <w:i/>
                    <w:sz w:val="22"/>
                    <w:szCs w:val="22"/>
                  </w:rPr>
                </m:ctrlPr>
              </m:sSupPr>
              <m:e>
                <m:r>
                  <w:rPr>
                    <w:rFonts w:ascii="Cambria Math" w:hAnsi="Cambria Math"/>
                    <w:sz w:val="22"/>
                    <w:szCs w:val="22"/>
                  </w:rPr>
                  <m:t>d</m:t>
                </m:r>
              </m:e>
              <m:sup>
                <m:r>
                  <w:rPr>
                    <w:rFonts w:ascii="Cambria Math" w:hAnsi="Cambria Math"/>
                    <w:sz w:val="22"/>
                    <w:szCs w:val="22"/>
                  </w:rPr>
                  <m:t>2</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w</m:t>
                </m:r>
              </m:e>
              <m:sup>
                <m:r>
                  <w:rPr>
                    <w:rFonts w:ascii="Cambria Math" w:hAnsi="Cambria Math"/>
                    <w:sz w:val="22"/>
                    <w:szCs w:val="22"/>
                  </w:rPr>
                  <m:t>2</m:t>
                </m:r>
              </m:sup>
            </m:sSup>
          </m:e>
        </m:rad>
      </m:oMath>
      <w:r w:rsidR="007E705D" w:rsidRPr="002A3586">
        <w:rPr>
          <w:sz w:val="22"/>
          <w:szCs w:val="22"/>
        </w:rPr>
        <w:tab/>
        <w:t xml:space="preserve">  </w:t>
      </w:r>
      <w:r w:rsidR="007E705D" w:rsidRPr="002A3586">
        <w:rPr>
          <w:sz w:val="22"/>
          <w:szCs w:val="22"/>
        </w:rPr>
        <w:tab/>
        <w:t xml:space="preserve"> (</w:t>
      </w:r>
      <w:r w:rsidR="007E705D" w:rsidRPr="002A3586">
        <w:rPr>
          <w:sz w:val="22"/>
          <w:szCs w:val="22"/>
        </w:rPr>
        <w:fldChar w:fldCharType="begin"/>
      </w:r>
      <w:r w:rsidR="007E705D" w:rsidRPr="002A3586">
        <w:rPr>
          <w:sz w:val="22"/>
          <w:szCs w:val="22"/>
        </w:rPr>
        <w:instrText xml:space="preserve"> SEQ Equation \* ARABIC  </w:instrText>
      </w:r>
      <w:r w:rsidR="007E705D" w:rsidRPr="002A3586">
        <w:rPr>
          <w:sz w:val="22"/>
          <w:szCs w:val="22"/>
        </w:rPr>
        <w:fldChar w:fldCharType="separate"/>
      </w:r>
      <w:r w:rsidR="007E705D" w:rsidRPr="002A3586">
        <w:rPr>
          <w:noProof/>
          <w:sz w:val="22"/>
          <w:szCs w:val="22"/>
        </w:rPr>
        <w:t>2</w:t>
      </w:r>
      <w:r w:rsidR="007E705D" w:rsidRPr="002A3586">
        <w:rPr>
          <w:noProof/>
          <w:sz w:val="22"/>
          <w:szCs w:val="22"/>
        </w:rPr>
        <w:fldChar w:fldCharType="end"/>
      </w:r>
      <w:r w:rsidR="007E705D" w:rsidRPr="002A3586">
        <w:rPr>
          <w:sz w:val="22"/>
          <w:szCs w:val="22"/>
        </w:rPr>
        <w:t>)</w:t>
      </w:r>
    </w:p>
    <w:p w14:paraId="27AF343B" w14:textId="77777777" w:rsidR="007E705D" w:rsidRPr="002A3586" w:rsidRDefault="007E705D" w:rsidP="007E705D">
      <w:pPr>
        <w:pStyle w:val="B-Body"/>
        <w:jc w:val="center"/>
        <w:rPr>
          <w:sz w:val="22"/>
          <w:szCs w:val="22"/>
        </w:rPr>
      </w:pPr>
    </w:p>
    <w:p w14:paraId="07738EFB" w14:textId="77777777" w:rsidR="007E705D" w:rsidRPr="002A3586" w:rsidRDefault="007E705D" w:rsidP="007E705D">
      <w:pPr>
        <w:pStyle w:val="B-Body"/>
        <w:numPr>
          <w:ilvl w:val="0"/>
          <w:numId w:val="32"/>
        </w:numPr>
        <w:jc w:val="both"/>
        <w:rPr>
          <w:rFonts w:ascii="Cambria Math" w:hAnsi="Cambria Math"/>
          <w:sz w:val="22"/>
          <w:szCs w:val="22"/>
          <w:oMath/>
        </w:rPr>
      </w:pPr>
      <w:r w:rsidRPr="002A3586">
        <w:rPr>
          <w:sz w:val="22"/>
          <w:szCs w:val="22"/>
        </w:rPr>
        <w:t xml:space="preserve">For each emission frequency, calculate the reference angular step for each emission frequency using (1), (2) and the wavelength </w:t>
      </w:r>
      <m:oMath>
        <m:r>
          <w:rPr>
            <w:rFonts w:ascii="Cambria Math" w:hAnsi="Cambria Math"/>
            <w:sz w:val="22"/>
            <w:szCs w:val="22"/>
          </w:rPr>
          <m:t>λ=c/f</m:t>
        </m:r>
      </m:oMath>
    </w:p>
    <w:p w14:paraId="7740FAF6" w14:textId="77777777" w:rsidR="007E705D" w:rsidRPr="002A3586" w:rsidRDefault="007E705D" w:rsidP="007E705D">
      <w:pPr>
        <w:pStyle w:val="E-Equation"/>
        <w:ind w:right="0"/>
        <w:jc w:val="center"/>
        <w:rPr>
          <w:szCs w:val="22"/>
        </w:rPr>
      </w:pP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θ</m:t>
            </m:r>
          </m:e>
          <m:sub>
            <m:r>
              <m:rPr>
                <m:nor/>
              </m:rPr>
              <w:rPr>
                <w:szCs w:val="22"/>
              </w:rPr>
              <m:t>ref</m:t>
            </m:r>
          </m:sub>
        </m:sSub>
        <m:r>
          <w:rPr>
            <w:rFonts w:ascii="Cambria Math" w:hAnsi="Cambria Math"/>
            <w:szCs w:val="22"/>
          </w:rPr>
          <m:t>=</m:t>
        </m:r>
        <m:sSup>
          <m:sSupPr>
            <m:ctrlPr>
              <w:rPr>
                <w:rFonts w:ascii="Cambria Math" w:hAnsi="Cambria Math"/>
                <w:i/>
                <w:szCs w:val="22"/>
              </w:rPr>
            </m:ctrlPr>
          </m:sSupPr>
          <m:e>
            <m:r>
              <m:rPr>
                <m:sty m:val="p"/>
              </m:rPr>
              <w:rPr>
                <w:rFonts w:ascii="Cambria Math" w:hAnsi="Cambria Math"/>
                <w:szCs w:val="22"/>
              </w:rPr>
              <m:t>min⁡</m:t>
            </m:r>
            <m:r>
              <w:rPr>
                <w:rFonts w:ascii="Cambria Math" w:hAnsi="Cambria Math"/>
                <w:szCs w:val="22"/>
              </w:rPr>
              <m:t>(</m:t>
            </m:r>
            <m:sSup>
              <m:sSupPr>
                <m:ctrlPr>
                  <w:rPr>
                    <w:rFonts w:ascii="Cambria Math" w:hAnsi="Cambria Math"/>
                    <w:i/>
                    <w:szCs w:val="22"/>
                    <w:lang w:val="sv-SE"/>
                  </w:rPr>
                </m:ctrlPr>
              </m:sSupPr>
              <m:e>
                <m:r>
                  <w:rPr>
                    <w:rFonts w:ascii="Cambria Math" w:hAnsi="Cambria Math"/>
                    <w:szCs w:val="22"/>
                  </w:rPr>
                  <m:t>15</m:t>
                </m:r>
              </m:e>
              <m:sup>
                <m:r>
                  <w:rPr>
                    <w:rFonts w:ascii="Cambria Math" w:hAnsi="Cambria Math"/>
                    <w:szCs w:val="22"/>
                  </w:rPr>
                  <m:t>∘</m:t>
                </m:r>
              </m:sup>
            </m:sSup>
            <m:r>
              <w:rPr>
                <w:rFonts w:ascii="Cambria Math" w:hAnsi="Cambria Math"/>
                <w:szCs w:val="22"/>
              </w:rPr>
              <m:t>,180</m:t>
            </m:r>
          </m:e>
          <m:sup>
            <m:r>
              <w:rPr>
                <w:rFonts w:ascii="Cambria Math" w:hAnsi="Cambria Math"/>
                <w:szCs w:val="22"/>
              </w:rPr>
              <m:t>∘</m:t>
            </m:r>
          </m:sup>
        </m:sSup>
        <m:r>
          <w:rPr>
            <w:rFonts w:ascii="Cambria Math" w:hAnsi="Cambria Math"/>
            <w:szCs w:val="22"/>
          </w:rPr>
          <m:t>/(πD/λ))</m:t>
        </m:r>
      </m:oMath>
      <w:r w:rsidRPr="002A3586">
        <w:rPr>
          <w:szCs w:val="22"/>
        </w:rPr>
        <w:t xml:space="preserve">         (</w:t>
      </w:r>
      <w:r w:rsidRPr="002A3586">
        <w:rPr>
          <w:szCs w:val="22"/>
        </w:rPr>
        <w:fldChar w:fldCharType="begin"/>
      </w:r>
      <w:r w:rsidRPr="002A3586">
        <w:rPr>
          <w:szCs w:val="22"/>
        </w:rPr>
        <w:instrText xml:space="preserve"> SEQ Equation \* ARABIC  </w:instrText>
      </w:r>
      <w:r w:rsidRPr="002A3586">
        <w:rPr>
          <w:szCs w:val="22"/>
        </w:rPr>
        <w:fldChar w:fldCharType="separate"/>
      </w:r>
      <w:r w:rsidRPr="002A3586">
        <w:rPr>
          <w:noProof/>
          <w:szCs w:val="22"/>
        </w:rPr>
        <w:t>3</w:t>
      </w:r>
      <w:r w:rsidRPr="002A3586">
        <w:rPr>
          <w:szCs w:val="22"/>
        </w:rPr>
        <w:fldChar w:fldCharType="end"/>
      </w:r>
      <w:r w:rsidRPr="002A3586">
        <w:rPr>
          <w:szCs w:val="22"/>
        </w:rPr>
        <w:t>)</w:t>
      </w:r>
    </w:p>
    <w:p w14:paraId="12E8B006" w14:textId="77777777" w:rsidR="007E705D" w:rsidRPr="002A3586" w:rsidRDefault="007E705D" w:rsidP="007E705D">
      <w:pPr>
        <w:pStyle w:val="E-Equation"/>
        <w:ind w:right="0"/>
        <w:jc w:val="center"/>
        <w:rPr>
          <w:szCs w:val="22"/>
        </w:rPr>
      </w:pP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ϕ</m:t>
            </m:r>
          </m:e>
          <m:sub>
            <m:r>
              <m:rPr>
                <m:nor/>
              </m:rPr>
              <w:rPr>
                <w:szCs w:val="22"/>
              </w:rPr>
              <m:t>ref</m:t>
            </m:r>
          </m:sub>
        </m:sSub>
        <m:r>
          <w:rPr>
            <w:rFonts w:ascii="Cambria Math" w:hAnsi="Cambria Math"/>
            <w:szCs w:val="22"/>
          </w:rPr>
          <m:t>=</m:t>
        </m:r>
        <m:sSup>
          <m:sSupPr>
            <m:ctrlPr>
              <w:rPr>
                <w:rFonts w:ascii="Cambria Math" w:hAnsi="Cambria Math"/>
                <w:i/>
                <w:szCs w:val="22"/>
              </w:rPr>
            </m:ctrlPr>
          </m:sSupPr>
          <m:e>
            <m:r>
              <m:rPr>
                <m:sty m:val="p"/>
              </m:rPr>
              <w:rPr>
                <w:rFonts w:ascii="Cambria Math" w:hAnsi="Cambria Math"/>
                <w:szCs w:val="22"/>
              </w:rPr>
              <m:t>min⁡</m:t>
            </m:r>
            <m:r>
              <w:rPr>
                <w:rFonts w:ascii="Cambria Math" w:hAnsi="Cambria Math"/>
                <w:szCs w:val="22"/>
              </w:rPr>
              <m:t>(</m:t>
            </m:r>
            <m:sSup>
              <m:sSupPr>
                <m:ctrlPr>
                  <w:rPr>
                    <w:rFonts w:ascii="Cambria Math" w:hAnsi="Cambria Math"/>
                    <w:i/>
                    <w:szCs w:val="22"/>
                  </w:rPr>
                </m:ctrlPr>
              </m:sSupPr>
              <m:e>
                <m:r>
                  <w:rPr>
                    <w:rFonts w:ascii="Cambria Math" w:hAnsi="Cambria Math"/>
                    <w:szCs w:val="22"/>
                  </w:rPr>
                  <m:t>15</m:t>
                </m:r>
              </m:e>
              <m:sup>
                <m:r>
                  <w:rPr>
                    <w:rFonts w:ascii="Cambria Math" w:hAnsi="Cambria Math"/>
                    <w:szCs w:val="22"/>
                  </w:rPr>
                  <m:t>∘</m:t>
                </m:r>
              </m:sup>
            </m:sSup>
            <m:r>
              <w:rPr>
                <w:rFonts w:ascii="Cambria Math" w:hAnsi="Cambria Math"/>
                <w:szCs w:val="22"/>
              </w:rPr>
              <m:t>,180</m:t>
            </m:r>
          </m:e>
          <m:sup>
            <m:r>
              <w:rPr>
                <w:rFonts w:ascii="Cambria Math" w:hAnsi="Cambria Math"/>
                <w:szCs w:val="22"/>
              </w:rPr>
              <m:t>∘</m:t>
            </m:r>
          </m:sup>
        </m:sSup>
        <m:r>
          <w:rPr>
            <w:rFonts w:ascii="Cambria Math" w:hAnsi="Cambria Math"/>
            <w:szCs w:val="22"/>
          </w:rPr>
          <m:t>/(π</m:t>
        </m:r>
        <m:sSub>
          <m:sSubPr>
            <m:ctrlPr>
              <w:rPr>
                <w:rFonts w:ascii="Cambria Math" w:hAnsi="Cambria Math"/>
                <w:i/>
                <w:szCs w:val="22"/>
              </w:rPr>
            </m:ctrlPr>
          </m:sSubPr>
          <m:e>
            <m:r>
              <w:rPr>
                <w:rFonts w:ascii="Cambria Math" w:hAnsi="Cambria Math"/>
                <w:szCs w:val="22"/>
              </w:rPr>
              <m:t>D</m:t>
            </m:r>
          </m:e>
          <m:sub>
            <m:r>
              <m:rPr>
                <m:nor/>
              </m:rPr>
              <w:rPr>
                <w:szCs w:val="22"/>
              </w:rPr>
              <m:t>cyl</m:t>
            </m:r>
          </m:sub>
        </m:sSub>
        <m:r>
          <w:rPr>
            <w:rFonts w:ascii="Cambria Math" w:hAnsi="Cambria Math"/>
            <w:szCs w:val="22"/>
          </w:rPr>
          <m:t>/λ))</m:t>
        </m:r>
      </m:oMath>
      <w:r w:rsidRPr="002A3586">
        <w:rPr>
          <w:szCs w:val="22"/>
        </w:rPr>
        <w:t xml:space="preserve">       (</w:t>
      </w:r>
      <w:r w:rsidRPr="002A3586">
        <w:rPr>
          <w:szCs w:val="22"/>
        </w:rPr>
        <w:fldChar w:fldCharType="begin"/>
      </w:r>
      <w:r w:rsidRPr="002A3586">
        <w:rPr>
          <w:szCs w:val="22"/>
        </w:rPr>
        <w:instrText xml:space="preserve"> SEQ Equation \* ARABIC  </w:instrText>
      </w:r>
      <w:r w:rsidRPr="002A3586">
        <w:rPr>
          <w:szCs w:val="22"/>
        </w:rPr>
        <w:fldChar w:fldCharType="separate"/>
      </w:r>
      <w:r w:rsidRPr="002A3586">
        <w:rPr>
          <w:noProof/>
          <w:szCs w:val="22"/>
        </w:rPr>
        <w:t>4</w:t>
      </w:r>
      <w:r w:rsidRPr="002A3586">
        <w:rPr>
          <w:szCs w:val="22"/>
        </w:rPr>
        <w:fldChar w:fldCharType="end"/>
      </w:r>
      <w:r w:rsidRPr="002A3586">
        <w:rPr>
          <w:szCs w:val="22"/>
        </w:rPr>
        <w:t>)</w:t>
      </w:r>
    </w:p>
    <w:p w14:paraId="03B58504" w14:textId="77777777" w:rsidR="007E705D" w:rsidRPr="002A3586" w:rsidRDefault="007E705D" w:rsidP="007E705D">
      <w:pPr>
        <w:pStyle w:val="E-Equation"/>
        <w:ind w:left="1080" w:right="0"/>
        <w:jc w:val="both"/>
        <w:rPr>
          <w:szCs w:val="22"/>
        </w:rPr>
      </w:pP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θ</m:t>
            </m:r>
          </m:e>
          <m:sub>
            <m:r>
              <m:rPr>
                <m:nor/>
              </m:rPr>
              <w:rPr>
                <w:szCs w:val="22"/>
              </w:rPr>
              <m:t>ref</m:t>
            </m:r>
          </m:sub>
        </m:sSub>
      </m:oMath>
      <w:r w:rsidRPr="002A3586">
        <w:rPr>
          <w:szCs w:val="22"/>
        </w:rPr>
        <w:t xml:space="preserve"> and </w:t>
      </w:r>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ϕ</m:t>
            </m:r>
          </m:e>
          <m:sub>
            <m:r>
              <m:rPr>
                <m:nor/>
              </m:rPr>
              <w:rPr>
                <w:szCs w:val="22"/>
              </w:rPr>
              <m:t>ref</m:t>
            </m:r>
          </m:sub>
        </m:sSub>
      </m:oMath>
      <w:r w:rsidRPr="002A3586">
        <w:rPr>
          <w:szCs w:val="22"/>
        </w:rPr>
        <w:t xml:space="preserve"> are defined as the minimum of </w:t>
      </w:r>
      <m:oMath>
        <m:sSup>
          <m:sSupPr>
            <m:ctrlPr>
              <w:rPr>
                <w:rFonts w:ascii="Cambria Math" w:hAnsi="Cambria Math"/>
                <w:i/>
                <w:szCs w:val="22"/>
              </w:rPr>
            </m:ctrlPr>
          </m:sSupPr>
          <m:e>
            <m:r>
              <w:rPr>
                <w:rFonts w:ascii="Cambria Math" w:hAnsi="Cambria Math"/>
                <w:szCs w:val="22"/>
              </w:rPr>
              <m:t>15</m:t>
            </m:r>
          </m:e>
          <m:sup>
            <m:r>
              <w:rPr>
                <w:rFonts w:ascii="Cambria Math" w:hAnsi="Cambria Math"/>
                <w:szCs w:val="22"/>
              </w:rPr>
              <m:t>∘</m:t>
            </m:r>
          </m:sup>
        </m:sSup>
      </m:oMath>
      <w:r w:rsidRPr="002A3586">
        <w:rPr>
          <w:szCs w:val="22"/>
        </w:rPr>
        <w:t xml:space="preserve"> and the value calculated based on the device dimensions. This is to ensure that the sampling step is not larger than </w:t>
      </w:r>
      <m:oMath>
        <m:sSup>
          <m:sSupPr>
            <m:ctrlPr>
              <w:rPr>
                <w:rFonts w:ascii="Cambria Math" w:hAnsi="Cambria Math"/>
                <w:i/>
                <w:szCs w:val="22"/>
              </w:rPr>
            </m:ctrlPr>
          </m:sSupPr>
          <m:e>
            <m:r>
              <w:rPr>
                <w:rFonts w:ascii="Cambria Math" w:hAnsi="Cambria Math"/>
                <w:szCs w:val="22"/>
              </w:rPr>
              <m:t>15</m:t>
            </m:r>
          </m:e>
          <m:sup>
            <m:r>
              <w:rPr>
                <w:rFonts w:ascii="Cambria Math" w:hAnsi="Cambria Math"/>
                <w:szCs w:val="22"/>
              </w:rPr>
              <m:t>∘</m:t>
            </m:r>
          </m:sup>
        </m:sSup>
      </m:oMath>
      <w:r w:rsidRPr="002A3586">
        <w:rPr>
          <w:szCs w:val="22"/>
        </w:rPr>
        <w:t>. These reference values are the required angular steps for accurate TRP assessment with no grid-dependent error.</w:t>
      </w:r>
    </w:p>
    <w:p w14:paraId="65BC8BB8" w14:textId="77777777" w:rsidR="007E705D" w:rsidRPr="002A3586" w:rsidRDefault="007E705D" w:rsidP="007E705D">
      <w:pPr>
        <w:pStyle w:val="E-Equation"/>
        <w:numPr>
          <w:ilvl w:val="0"/>
          <w:numId w:val="32"/>
        </w:numPr>
        <w:ind w:right="0"/>
        <w:jc w:val="both"/>
        <w:rPr>
          <w:szCs w:val="22"/>
        </w:rPr>
      </w:pPr>
      <w:r w:rsidRPr="002A3586">
        <w:rPr>
          <w:szCs w:val="22"/>
        </w:rPr>
        <w:t>For each emission frequency, select the grid type: full sphere or orthogonal cuts.</w:t>
      </w:r>
    </w:p>
    <w:p w14:paraId="0D490490" w14:textId="77777777" w:rsidR="007E705D" w:rsidRPr="002A3586" w:rsidRDefault="007E705D" w:rsidP="007E705D">
      <w:pPr>
        <w:pStyle w:val="B-Body"/>
        <w:numPr>
          <w:ilvl w:val="0"/>
          <w:numId w:val="32"/>
        </w:numPr>
        <w:jc w:val="both"/>
        <w:rPr>
          <w:sz w:val="22"/>
          <w:szCs w:val="22"/>
        </w:rPr>
      </w:pPr>
      <w:r w:rsidRPr="002A3586">
        <w:rPr>
          <w:sz w:val="22"/>
          <w:szCs w:val="22"/>
        </w:rPr>
        <w:t>For each emission frequency, set the grid spatial sampling step. These choices are based on, e.g. the available turn-table and its accuracy, and the measurement time.</w:t>
      </w:r>
    </w:p>
    <w:p w14:paraId="4540BF4F" w14:textId="77777777" w:rsidR="007E705D" w:rsidRPr="002A3586" w:rsidRDefault="007E705D" w:rsidP="007E705D">
      <w:pPr>
        <w:pStyle w:val="B-Body"/>
        <w:numPr>
          <w:ilvl w:val="1"/>
          <w:numId w:val="32"/>
        </w:numPr>
        <w:jc w:val="both"/>
        <w:rPr>
          <w:sz w:val="22"/>
          <w:szCs w:val="22"/>
        </w:rPr>
      </w:pPr>
      <w:r w:rsidRPr="002A3586">
        <w:rPr>
          <w:sz w:val="22"/>
          <w:szCs w:val="22"/>
        </w:rPr>
        <w:t xml:space="preserve">If  </w:t>
      </w:r>
      <m:oMath>
        <m:r>
          <w:rPr>
            <w:rFonts w:ascii="Cambria Math" w:hAnsi="Cambria Math"/>
            <w:sz w:val="22"/>
            <w:szCs w:val="22"/>
          </w:rPr>
          <m:t xml:space="preserve">D≤4λ </m:t>
        </m:r>
      </m:oMath>
      <w:r w:rsidRPr="002A3586">
        <w:rPr>
          <w:sz w:val="22"/>
          <w:szCs w:val="22"/>
        </w:rPr>
        <w:t xml:space="preserve"> set </w:t>
      </w:r>
      <m:oMath>
        <m:r>
          <m:rPr>
            <m:sty m:val="p"/>
          </m:rPr>
          <w:rPr>
            <w:rFonts w:ascii="Cambria Math" w:hAnsi="Cambria Math"/>
            <w:sz w:val="22"/>
            <w:szCs w:val="22"/>
          </w:rPr>
          <m:t>Δ</m:t>
        </m:r>
        <m:r>
          <w:rPr>
            <w:rFonts w:ascii="Cambria Math" w:hAnsi="Cambria Math"/>
            <w:sz w:val="22"/>
            <w:szCs w:val="22"/>
          </w:rPr>
          <m:t>θ=</m:t>
        </m:r>
        <m:r>
          <m:rPr>
            <m:sty m:val="p"/>
          </m:rPr>
          <w:rPr>
            <w:rFonts w:ascii="Cambria Math" w:hAnsi="Cambria Math"/>
            <w:sz w:val="22"/>
            <w:szCs w:val="22"/>
          </w:rPr>
          <m:t>Δ</m:t>
        </m:r>
        <m:r>
          <w:rPr>
            <w:rFonts w:ascii="Cambria Math" w:hAnsi="Cambria Math"/>
            <w:sz w:val="22"/>
            <w:szCs w:val="22"/>
          </w:rPr>
          <m:t>ϕ=</m:t>
        </m:r>
        <m:sSup>
          <m:sSupPr>
            <m:ctrlPr>
              <w:rPr>
                <w:rFonts w:ascii="Cambria Math" w:hAnsi="Cambria Math"/>
                <w:i/>
                <w:sz w:val="22"/>
                <w:szCs w:val="22"/>
              </w:rPr>
            </m:ctrlPr>
          </m:sSupPr>
          <m:e>
            <m:r>
              <w:rPr>
                <w:rFonts w:ascii="Cambria Math" w:hAnsi="Cambria Math"/>
                <w:sz w:val="22"/>
                <w:szCs w:val="22"/>
              </w:rPr>
              <m:t>15</m:t>
            </m:r>
          </m:e>
          <m:sup>
            <m:r>
              <w:rPr>
                <w:rFonts w:ascii="Cambria Math" w:hAnsi="Cambria Math"/>
                <w:sz w:val="22"/>
                <w:szCs w:val="22"/>
              </w:rPr>
              <m:t>∘</m:t>
            </m:r>
          </m:sup>
        </m:sSup>
      </m:oMath>
      <w:r w:rsidRPr="002A3586">
        <w:rPr>
          <w:sz w:val="22"/>
          <w:szCs w:val="22"/>
        </w:rPr>
        <w:t xml:space="preserve"> and .</w:t>
      </w:r>
    </w:p>
    <w:p w14:paraId="5FF81FFA" w14:textId="77777777" w:rsidR="007E705D" w:rsidRPr="002A3586" w:rsidRDefault="007E705D" w:rsidP="007E705D">
      <w:pPr>
        <w:pStyle w:val="B-Body"/>
        <w:numPr>
          <w:ilvl w:val="1"/>
          <w:numId w:val="32"/>
        </w:numPr>
        <w:jc w:val="both"/>
        <w:rPr>
          <w:sz w:val="22"/>
          <w:szCs w:val="22"/>
        </w:rPr>
      </w:pPr>
      <w:r w:rsidRPr="002A3586">
        <w:rPr>
          <w:sz w:val="22"/>
          <w:szCs w:val="22"/>
        </w:rPr>
        <w:t xml:space="preserve">If orthogonal cuts are used, set </w:t>
      </w:r>
      <m:oMath>
        <m:r>
          <m:rPr>
            <m:sty m:val="p"/>
          </m:rPr>
          <w:rPr>
            <w:rFonts w:ascii="Cambria Math" w:hAnsi="Cambria Math"/>
            <w:sz w:val="22"/>
            <w:szCs w:val="22"/>
          </w:rPr>
          <m:t>Δ</m:t>
        </m:r>
        <m:r>
          <w:rPr>
            <w:rFonts w:ascii="Cambria Math" w:hAnsi="Cambria Math"/>
            <w:sz w:val="22"/>
            <w:szCs w:val="22"/>
          </w:rPr>
          <m:t>θ≤</m:t>
        </m:r>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m:rPr>
                <m:nor/>
              </m:rPr>
              <w:rPr>
                <w:sz w:val="22"/>
                <w:szCs w:val="22"/>
              </w:rPr>
              <m:t>ref</m:t>
            </m:r>
          </m:sub>
        </m:sSub>
      </m:oMath>
      <w:r w:rsidRPr="002A3586">
        <w:rPr>
          <w:sz w:val="22"/>
          <w:szCs w:val="22"/>
        </w:rPr>
        <w:t xml:space="preserve"> and </w:t>
      </w:r>
      <m:oMath>
        <m:r>
          <m:rPr>
            <m:sty m:val="p"/>
          </m:rPr>
          <w:rPr>
            <w:rFonts w:ascii="Cambria Math" w:hAnsi="Cambria Math"/>
            <w:sz w:val="22"/>
            <w:szCs w:val="22"/>
          </w:rPr>
          <m:t>Δ</m:t>
        </m:r>
        <m:r>
          <w:rPr>
            <w:rFonts w:ascii="Cambria Math" w:hAnsi="Cambria Math"/>
            <w:sz w:val="22"/>
            <w:szCs w:val="22"/>
          </w:rPr>
          <m:t>ϕ≤</m:t>
        </m:r>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ϕ</m:t>
            </m:r>
          </m:e>
          <m:sub>
            <m:r>
              <m:rPr>
                <m:nor/>
              </m:rPr>
              <w:rPr>
                <w:sz w:val="22"/>
                <w:szCs w:val="22"/>
              </w:rPr>
              <m:t>ref</m:t>
            </m:r>
          </m:sub>
        </m:sSub>
      </m:oMath>
      <w:r w:rsidRPr="002A3586">
        <w:rPr>
          <w:sz w:val="22"/>
          <w:szCs w:val="22"/>
        </w:rPr>
        <w:t>.</w:t>
      </w:r>
    </w:p>
    <w:p w14:paraId="4CEF9156" w14:textId="77777777" w:rsidR="007E705D" w:rsidRPr="002A3586" w:rsidRDefault="007E705D" w:rsidP="007E705D">
      <w:pPr>
        <w:pStyle w:val="B-Body"/>
        <w:numPr>
          <w:ilvl w:val="1"/>
          <w:numId w:val="32"/>
        </w:numPr>
        <w:jc w:val="both"/>
        <w:rPr>
          <w:sz w:val="22"/>
          <w:szCs w:val="22"/>
        </w:rPr>
      </w:pPr>
      <w:r w:rsidRPr="002A3586">
        <w:rPr>
          <w:sz w:val="22"/>
          <w:szCs w:val="22"/>
        </w:rPr>
        <w:t>If spherical grid is used:</w:t>
      </w:r>
    </w:p>
    <w:p w14:paraId="1DA77014" w14:textId="77777777" w:rsidR="007E705D" w:rsidRPr="002A3586" w:rsidRDefault="007E705D" w:rsidP="007E705D">
      <w:pPr>
        <w:pStyle w:val="B-Body"/>
        <w:numPr>
          <w:ilvl w:val="2"/>
          <w:numId w:val="32"/>
        </w:numPr>
        <w:jc w:val="both"/>
        <w:rPr>
          <w:sz w:val="22"/>
          <w:szCs w:val="22"/>
        </w:rPr>
      </w:pPr>
      <w:r w:rsidRPr="002A3586">
        <w:rPr>
          <w:sz w:val="22"/>
          <w:szCs w:val="22"/>
        </w:rPr>
        <w:t xml:space="preserve"> for error-free TRP assessment, set </w:t>
      </w:r>
      <m:oMath>
        <m:r>
          <m:rPr>
            <m:sty m:val="p"/>
          </m:rPr>
          <w:rPr>
            <w:rFonts w:ascii="Cambria Math" w:hAnsi="Cambria Math"/>
            <w:sz w:val="22"/>
            <w:szCs w:val="22"/>
          </w:rPr>
          <m:t>Δ</m:t>
        </m:r>
        <m:r>
          <w:rPr>
            <w:rFonts w:ascii="Cambria Math" w:hAnsi="Cambria Math"/>
            <w:sz w:val="22"/>
            <w:szCs w:val="22"/>
          </w:rPr>
          <m:t>θ≤</m:t>
        </m:r>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m:rPr>
                <m:nor/>
              </m:rPr>
              <w:rPr>
                <w:sz w:val="22"/>
                <w:szCs w:val="22"/>
              </w:rPr>
              <m:t>ref</m:t>
            </m:r>
          </m:sub>
        </m:sSub>
      </m:oMath>
      <w:r w:rsidRPr="002A3586">
        <w:rPr>
          <w:sz w:val="22"/>
          <w:szCs w:val="22"/>
        </w:rPr>
        <w:t xml:space="preserve"> and </w:t>
      </w:r>
      <m:oMath>
        <m:r>
          <m:rPr>
            <m:sty m:val="p"/>
          </m:rPr>
          <w:rPr>
            <w:rFonts w:ascii="Cambria Math" w:hAnsi="Cambria Math"/>
            <w:sz w:val="22"/>
            <w:szCs w:val="22"/>
          </w:rPr>
          <m:t>Δ</m:t>
        </m:r>
        <m:r>
          <w:rPr>
            <w:rFonts w:ascii="Cambria Math" w:hAnsi="Cambria Math"/>
            <w:sz w:val="22"/>
            <w:szCs w:val="22"/>
          </w:rPr>
          <m:t>ϕ≤</m:t>
        </m:r>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ϕ</m:t>
            </m:r>
          </m:e>
          <m:sub>
            <m:r>
              <m:rPr>
                <m:nor/>
              </m:rPr>
              <w:rPr>
                <w:sz w:val="22"/>
                <w:szCs w:val="22"/>
              </w:rPr>
              <m:t>ref</m:t>
            </m:r>
          </m:sub>
        </m:sSub>
      </m:oMath>
      <w:r w:rsidRPr="002A3586">
        <w:rPr>
          <w:sz w:val="22"/>
          <w:szCs w:val="22"/>
        </w:rPr>
        <w:t xml:space="preserve">, corresponding to sparsity factor </w:t>
      </w:r>
      <m:oMath>
        <m:r>
          <m:rPr>
            <m:nor/>
          </m:rPr>
          <w:rPr>
            <w:sz w:val="22"/>
            <w:szCs w:val="22"/>
          </w:rPr>
          <m:t>SF</m:t>
        </m:r>
        <m:r>
          <w:rPr>
            <w:rFonts w:ascii="Cambria Math" w:hAnsi="Cambria Math"/>
            <w:sz w:val="22"/>
            <w:szCs w:val="22"/>
          </w:rPr>
          <m:t>=1</m:t>
        </m:r>
      </m:oMath>
      <w:r w:rsidRPr="002A3586">
        <w:rPr>
          <w:sz w:val="22"/>
          <w:szCs w:val="22"/>
        </w:rPr>
        <w:t>.</w:t>
      </w:r>
    </w:p>
    <w:p w14:paraId="3B836EF5" w14:textId="77777777" w:rsidR="007E705D" w:rsidRPr="002A3586" w:rsidRDefault="007E705D" w:rsidP="007E705D">
      <w:pPr>
        <w:pStyle w:val="B-Body"/>
        <w:numPr>
          <w:ilvl w:val="2"/>
          <w:numId w:val="32"/>
        </w:numPr>
        <w:jc w:val="both"/>
        <w:rPr>
          <w:sz w:val="22"/>
          <w:szCs w:val="22"/>
        </w:rPr>
      </w:pPr>
      <w:r w:rsidRPr="002A3586">
        <w:rPr>
          <w:sz w:val="22"/>
          <w:szCs w:val="22"/>
        </w:rPr>
        <w:t xml:space="preserve">for TRP assessment with a margin, set </w:t>
      </w:r>
      <m:oMath>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m:rPr>
                <m:nor/>
              </m:rPr>
              <w:rPr>
                <w:sz w:val="22"/>
                <w:szCs w:val="22"/>
              </w:rPr>
              <m:t>ref</m:t>
            </m:r>
          </m:sub>
        </m:sSub>
        <m:r>
          <w:rPr>
            <w:rFonts w:ascii="Cambria Math" w:hAnsi="Cambria Math"/>
            <w:sz w:val="22"/>
            <w:szCs w:val="22"/>
          </w:rPr>
          <m:t>≤</m:t>
        </m:r>
        <m:r>
          <m:rPr>
            <m:sty m:val="p"/>
          </m:rPr>
          <w:rPr>
            <w:rFonts w:ascii="Cambria Math" w:hAnsi="Cambria Math"/>
            <w:sz w:val="22"/>
            <w:szCs w:val="22"/>
          </w:rPr>
          <m:t>Δ</m:t>
        </m:r>
        <m:r>
          <w:rPr>
            <w:rFonts w:ascii="Cambria Math" w:hAnsi="Cambria Math"/>
            <w:sz w:val="22"/>
            <w:szCs w:val="22"/>
          </w:rPr>
          <m:t>θ≤</m:t>
        </m:r>
        <m:sSup>
          <m:sSupPr>
            <m:ctrlPr>
              <w:rPr>
                <w:rFonts w:ascii="Cambria Math" w:hAnsi="Cambria Math"/>
                <w:sz w:val="22"/>
                <w:szCs w:val="22"/>
              </w:rPr>
            </m:ctrlPr>
          </m:sSupPr>
          <m:e>
            <m:r>
              <m:rPr>
                <m:sty m:val="p"/>
              </m:rPr>
              <w:rPr>
                <w:rFonts w:ascii="Cambria Math" w:hAnsi="Cambria Math"/>
                <w:sz w:val="22"/>
                <w:szCs w:val="22"/>
              </w:rPr>
              <m:t>15</m:t>
            </m:r>
            <m:ctrlPr>
              <w:rPr>
                <w:rFonts w:ascii="Cambria Math" w:hAnsi="Cambria Math"/>
                <w:i/>
                <w:sz w:val="22"/>
                <w:szCs w:val="22"/>
              </w:rPr>
            </m:ctrlPr>
          </m:e>
          <m:sup>
            <m:r>
              <m:rPr>
                <m:sty m:val="p"/>
              </m:rPr>
              <w:rPr>
                <w:rFonts w:ascii="Cambria Math" w:hAnsi="Cambria Math"/>
                <w:sz w:val="22"/>
                <w:szCs w:val="22"/>
              </w:rPr>
              <m:t>∘</m:t>
            </m:r>
          </m:sup>
        </m:sSup>
      </m:oMath>
      <w:r w:rsidRPr="002A3586">
        <w:rPr>
          <w:sz w:val="22"/>
          <w:szCs w:val="22"/>
        </w:rPr>
        <w:t xml:space="preserve"> and </w:t>
      </w:r>
      <m:oMath>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ϕ</m:t>
            </m:r>
          </m:e>
          <m:sub>
            <m:r>
              <m:rPr>
                <m:nor/>
              </m:rPr>
              <w:rPr>
                <w:sz w:val="22"/>
                <w:szCs w:val="22"/>
              </w:rPr>
              <m:t>ref</m:t>
            </m:r>
          </m:sub>
        </m:sSub>
        <m:r>
          <w:rPr>
            <w:rFonts w:ascii="Cambria Math" w:hAnsi="Cambria Math"/>
            <w:sz w:val="22"/>
            <w:szCs w:val="22"/>
          </w:rPr>
          <m:t>≤</m:t>
        </m:r>
        <m:r>
          <m:rPr>
            <m:sty m:val="p"/>
          </m:rPr>
          <w:rPr>
            <w:rFonts w:ascii="Cambria Math" w:hAnsi="Cambria Math"/>
            <w:sz w:val="22"/>
            <w:szCs w:val="22"/>
          </w:rPr>
          <m:t>Δ</m:t>
        </m:r>
        <m:r>
          <w:rPr>
            <w:rFonts w:ascii="Cambria Math" w:hAnsi="Cambria Math"/>
            <w:sz w:val="22"/>
            <w:szCs w:val="22"/>
          </w:rPr>
          <m:t>ϕ≤</m:t>
        </m:r>
        <m:sSup>
          <m:sSupPr>
            <m:ctrlPr>
              <w:rPr>
                <w:rFonts w:ascii="Cambria Math" w:hAnsi="Cambria Math"/>
                <w:sz w:val="22"/>
                <w:szCs w:val="22"/>
              </w:rPr>
            </m:ctrlPr>
          </m:sSupPr>
          <m:e>
            <m:r>
              <m:rPr>
                <m:sty m:val="p"/>
              </m:rPr>
              <w:rPr>
                <w:rFonts w:ascii="Cambria Math" w:hAnsi="Cambria Math"/>
                <w:sz w:val="22"/>
                <w:szCs w:val="22"/>
              </w:rPr>
              <m:t>15</m:t>
            </m:r>
            <m:ctrlPr>
              <w:rPr>
                <w:rFonts w:ascii="Cambria Math" w:hAnsi="Cambria Math"/>
                <w:i/>
                <w:sz w:val="22"/>
                <w:szCs w:val="22"/>
              </w:rPr>
            </m:ctrlPr>
          </m:e>
          <m:sup>
            <m:r>
              <m:rPr>
                <m:sty m:val="p"/>
              </m:rPr>
              <w:rPr>
                <w:rFonts w:ascii="Cambria Math" w:hAnsi="Cambria Math"/>
                <w:sz w:val="22"/>
                <w:szCs w:val="22"/>
              </w:rPr>
              <m:t>∘</m:t>
            </m:r>
          </m:sup>
        </m:sSup>
      </m:oMath>
      <w:r w:rsidRPr="002A3586">
        <w:rPr>
          <w:sz w:val="22"/>
          <w:szCs w:val="22"/>
        </w:rPr>
        <w:t>. Calculate the sparsity factor for later use, as</w:t>
      </w:r>
    </w:p>
    <w:p w14:paraId="3C446F9E" w14:textId="77777777" w:rsidR="007E705D" w:rsidRPr="002A3586" w:rsidRDefault="007E705D" w:rsidP="007E705D">
      <w:pPr>
        <w:pStyle w:val="B-Body"/>
        <w:ind w:left="2520"/>
        <w:jc w:val="center"/>
        <w:rPr>
          <w:sz w:val="22"/>
          <w:szCs w:val="22"/>
        </w:rPr>
      </w:pPr>
      <m:oMath>
        <m:r>
          <m:rPr>
            <m:nor/>
          </m:rPr>
          <w:rPr>
            <w:sz w:val="22"/>
            <w:szCs w:val="22"/>
          </w:rPr>
          <m:t>SF</m:t>
        </m:r>
        <m:r>
          <w:rPr>
            <w:rFonts w:ascii="Cambria Math" w:hAnsi="Cambria Math"/>
            <w:sz w:val="22"/>
            <w:szCs w:val="22"/>
          </w:rPr>
          <m:t>=</m:t>
        </m:r>
        <m:func>
          <m:funcPr>
            <m:ctrlPr>
              <w:rPr>
                <w:rFonts w:ascii="Cambria Math" w:hAnsi="Cambria Math"/>
                <w:sz w:val="22"/>
                <w:szCs w:val="22"/>
              </w:rPr>
            </m:ctrlPr>
          </m:funcPr>
          <m:fName>
            <m:r>
              <m:rPr>
                <m:sty m:val="p"/>
              </m:rPr>
              <w:rPr>
                <w:rFonts w:ascii="Cambria Math" w:hAnsi="Cambria Math"/>
                <w:sz w:val="22"/>
                <w:szCs w:val="22"/>
              </w:rPr>
              <m:t>max</m:t>
            </m:r>
            <m:ctrlPr>
              <w:rPr>
                <w:rFonts w:ascii="Cambria Math" w:hAnsi="Cambria Math"/>
                <w:i/>
                <w:sz w:val="22"/>
                <w:szCs w:val="22"/>
              </w:rPr>
            </m:ctrlPr>
          </m:fName>
          <m:e>
            <m:d>
              <m:dPr>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hAnsi="Cambria Math"/>
                        <w:sz w:val="22"/>
                        <w:szCs w:val="22"/>
                      </w:rPr>
                      <m:t>Δ</m:t>
                    </m:r>
                    <m:r>
                      <w:rPr>
                        <w:rFonts w:ascii="Cambria Math" w:hAnsi="Cambria Math"/>
                        <w:sz w:val="22"/>
                        <w:szCs w:val="22"/>
                      </w:rPr>
                      <m:t>θ</m:t>
                    </m:r>
                  </m:num>
                  <m:den>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θ</m:t>
                        </m:r>
                      </m:e>
                      <m:sub>
                        <m:r>
                          <m:rPr>
                            <m:nor/>
                          </m:rPr>
                          <w:rPr>
                            <w:sz w:val="22"/>
                            <w:szCs w:val="22"/>
                          </w:rPr>
                          <m:t>ref</m:t>
                        </m:r>
                      </m:sub>
                    </m:sSub>
                  </m:den>
                </m:f>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Δϕ</m:t>
                    </m:r>
                  </m:num>
                  <m:den>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ϕ</m:t>
                        </m:r>
                      </m:e>
                      <m:sub>
                        <m:r>
                          <m:rPr>
                            <m:nor/>
                          </m:rPr>
                          <w:rPr>
                            <w:sz w:val="22"/>
                            <w:szCs w:val="22"/>
                          </w:rPr>
                          <m:t>ref</m:t>
                        </m:r>
                      </m:sub>
                    </m:sSub>
                  </m:den>
                </m:f>
              </m:e>
            </m:d>
          </m:e>
        </m:func>
        <m:r>
          <w:rPr>
            <w:rFonts w:ascii="Cambria Math" w:hAnsi="Cambria Math"/>
            <w:sz w:val="22"/>
            <w:szCs w:val="22"/>
          </w:rPr>
          <m:t>.</m:t>
        </m:r>
      </m:oMath>
      <w:r w:rsidRPr="002A3586">
        <w:rPr>
          <w:sz w:val="22"/>
          <w:szCs w:val="22"/>
        </w:rPr>
        <w:t xml:space="preserve">                   (</w:t>
      </w:r>
      <w:r w:rsidRPr="002A3586">
        <w:rPr>
          <w:sz w:val="22"/>
          <w:szCs w:val="22"/>
        </w:rPr>
        <w:fldChar w:fldCharType="begin"/>
      </w:r>
      <w:r w:rsidRPr="002A3586">
        <w:rPr>
          <w:sz w:val="22"/>
          <w:szCs w:val="22"/>
        </w:rPr>
        <w:instrText xml:space="preserve"> SEQ Equation \* ARABIC  </w:instrText>
      </w:r>
      <w:r w:rsidRPr="002A3586">
        <w:rPr>
          <w:sz w:val="22"/>
          <w:szCs w:val="22"/>
        </w:rPr>
        <w:fldChar w:fldCharType="separate"/>
      </w:r>
      <w:r w:rsidRPr="002A3586">
        <w:rPr>
          <w:noProof/>
          <w:sz w:val="22"/>
          <w:szCs w:val="22"/>
        </w:rPr>
        <w:t>5</w:t>
      </w:r>
      <w:r w:rsidRPr="002A3586">
        <w:rPr>
          <w:noProof/>
          <w:sz w:val="22"/>
          <w:szCs w:val="22"/>
        </w:rPr>
        <w:fldChar w:fldCharType="end"/>
      </w:r>
      <w:r w:rsidRPr="002A3586">
        <w:rPr>
          <w:sz w:val="22"/>
          <w:szCs w:val="22"/>
        </w:rPr>
        <w:t>)</w:t>
      </w:r>
    </w:p>
    <w:p w14:paraId="287AC63C" w14:textId="77777777" w:rsidR="007E705D" w:rsidRPr="002A3586" w:rsidRDefault="007E705D" w:rsidP="007E705D">
      <w:pPr>
        <w:pStyle w:val="B-Body"/>
        <w:numPr>
          <w:ilvl w:val="0"/>
          <w:numId w:val="32"/>
        </w:numPr>
        <w:jc w:val="both"/>
        <w:rPr>
          <w:sz w:val="22"/>
          <w:szCs w:val="22"/>
        </w:rPr>
      </w:pPr>
      <w:r w:rsidRPr="002A3586">
        <w:rPr>
          <w:sz w:val="22"/>
          <w:szCs w:val="22"/>
        </w:rPr>
        <w:lastRenderedPageBreak/>
        <w:t xml:space="preserve">For each emission frequency, measure the EIRP on the selected grid. At each point on the grid: two orthogonal polarizations must be measured and the powers summed to find the EIRP., i.e., </w:t>
      </w:r>
      <m:oMath>
        <m:sSub>
          <m:sSubPr>
            <m:ctrlPr>
              <w:rPr>
                <w:rFonts w:ascii="Cambria Math" w:hAnsi="Cambria Math"/>
                <w:sz w:val="22"/>
                <w:szCs w:val="22"/>
                <w:lang w:eastAsia="ja-JP"/>
              </w:rPr>
            </m:ctrlPr>
          </m:sSubPr>
          <m:e>
            <m:r>
              <m:rPr>
                <m:nor/>
              </m:rPr>
              <w:rPr>
                <w:sz w:val="22"/>
                <w:szCs w:val="22"/>
                <w:lang w:eastAsia="ja-JP"/>
              </w:rPr>
              <m:t>EIRP</m:t>
            </m:r>
            <m:d>
              <m:dPr>
                <m:ctrlPr>
                  <w:rPr>
                    <w:rFonts w:ascii="Cambria Math" w:hAnsi="Cambria Math"/>
                    <w:sz w:val="22"/>
                    <w:szCs w:val="22"/>
                    <w:lang w:eastAsia="ja-JP"/>
                  </w:rPr>
                </m:ctrlPr>
              </m:dPr>
              <m:e>
                <m:r>
                  <w:rPr>
                    <w:rFonts w:ascii="Cambria Math" w:hAnsi="Cambria Math"/>
                    <w:sz w:val="22"/>
                    <w:szCs w:val="22"/>
                    <w:lang w:eastAsia="ja-JP"/>
                  </w:rPr>
                  <m:t>θ</m:t>
                </m:r>
                <m:r>
                  <m:rPr>
                    <m:sty m:val="p"/>
                  </m:rPr>
                  <w:rPr>
                    <w:rFonts w:ascii="Cambria Math" w:hAnsi="Cambria Math"/>
                    <w:sz w:val="22"/>
                    <w:szCs w:val="22"/>
                    <w:lang w:eastAsia="ja-JP"/>
                  </w:rPr>
                  <m:t>,</m:t>
                </m:r>
                <m:r>
                  <w:rPr>
                    <w:rFonts w:ascii="Cambria Math" w:hAnsi="Cambria Math"/>
                    <w:sz w:val="22"/>
                    <w:szCs w:val="22"/>
                    <w:lang w:eastAsia="ja-JP"/>
                  </w:rPr>
                  <m:t>ϕ</m:t>
                </m:r>
              </m:e>
            </m:d>
          </m:e>
          <m:sub>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n</m:t>
                </m:r>
              </m:sub>
            </m:sSub>
          </m:sub>
        </m:sSub>
        <m:r>
          <m:rPr>
            <m:sty m:val="p"/>
          </m:rPr>
          <w:rPr>
            <w:rFonts w:ascii="Cambria Math" w:hAnsi="Cambria Math"/>
            <w:sz w:val="22"/>
            <w:szCs w:val="22"/>
            <w:lang w:eastAsia="ja-JP"/>
          </w:rPr>
          <m:t>=</m:t>
        </m:r>
        <m:sSub>
          <m:sSubPr>
            <m:ctrlPr>
              <w:rPr>
                <w:rFonts w:ascii="Cambria Math" w:hAnsi="Cambria Math"/>
                <w:sz w:val="22"/>
                <w:szCs w:val="22"/>
                <w:lang w:eastAsia="ja-JP"/>
              </w:rPr>
            </m:ctrlPr>
          </m:sSubPr>
          <m:e>
            <m:sSub>
              <m:sSubPr>
                <m:ctrlPr>
                  <w:rPr>
                    <w:rFonts w:ascii="Cambria Math" w:hAnsi="Cambria Math"/>
                    <w:i/>
                    <w:sz w:val="22"/>
                    <w:szCs w:val="22"/>
                    <w:lang w:eastAsia="ja-JP"/>
                  </w:rPr>
                </m:ctrlPr>
              </m:sSubPr>
              <m:e>
                <m:r>
                  <m:rPr>
                    <m:sty m:val="p"/>
                  </m:rPr>
                  <w:rPr>
                    <w:rFonts w:ascii="Cambria Math" w:hAnsi="Cambria Math"/>
                    <w:sz w:val="22"/>
                    <w:szCs w:val="22"/>
                    <w:lang w:eastAsia="ja-JP"/>
                  </w:rPr>
                  <m:t>EIRP</m:t>
                </m:r>
              </m:e>
              <m:sub>
                <m:r>
                  <w:rPr>
                    <w:rFonts w:ascii="Cambria Math" w:hAnsi="Cambria Math"/>
                    <w:sz w:val="22"/>
                    <w:szCs w:val="22"/>
                    <w:lang w:eastAsia="ja-JP"/>
                  </w:rPr>
                  <m:t>0</m:t>
                </m:r>
              </m:sub>
            </m:sSub>
            <m:d>
              <m:dPr>
                <m:ctrlPr>
                  <w:rPr>
                    <w:rFonts w:ascii="Cambria Math" w:hAnsi="Cambria Math"/>
                    <w:sz w:val="22"/>
                    <w:szCs w:val="22"/>
                    <w:lang w:eastAsia="ja-JP"/>
                  </w:rPr>
                </m:ctrlPr>
              </m:dPr>
              <m:e>
                <m:r>
                  <w:rPr>
                    <w:rFonts w:ascii="Cambria Math" w:hAnsi="Cambria Math"/>
                    <w:sz w:val="22"/>
                    <w:szCs w:val="22"/>
                    <w:lang w:eastAsia="ja-JP"/>
                  </w:rPr>
                  <m:t>θ</m:t>
                </m:r>
                <m:r>
                  <m:rPr>
                    <m:sty m:val="p"/>
                  </m:rPr>
                  <w:rPr>
                    <w:rFonts w:ascii="Cambria Math" w:hAnsi="Cambria Math"/>
                    <w:sz w:val="22"/>
                    <w:szCs w:val="22"/>
                    <w:lang w:eastAsia="ja-JP"/>
                  </w:rPr>
                  <m:t>,</m:t>
                </m:r>
                <m:r>
                  <w:rPr>
                    <w:rFonts w:ascii="Cambria Math" w:hAnsi="Cambria Math"/>
                    <w:sz w:val="22"/>
                    <w:szCs w:val="22"/>
                    <w:lang w:eastAsia="ja-JP"/>
                  </w:rPr>
                  <m:t>ϕ</m:t>
                </m:r>
              </m:e>
            </m:d>
          </m:e>
          <m:sub>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n</m:t>
                </m:r>
              </m:sub>
            </m:sSub>
          </m:sub>
        </m:sSub>
        <m:r>
          <m:rPr>
            <m:nor/>
          </m:rPr>
          <w:rPr>
            <w:sz w:val="22"/>
            <w:szCs w:val="22"/>
            <w:lang w:eastAsia="ja-JP"/>
          </w:rPr>
          <m:t xml:space="preserve">+ </m:t>
        </m:r>
        <m:sSub>
          <m:sSubPr>
            <m:ctrlPr>
              <w:rPr>
                <w:rFonts w:ascii="Cambria Math" w:hAnsi="Cambria Math"/>
                <w:sz w:val="22"/>
                <w:szCs w:val="22"/>
                <w:lang w:eastAsia="ja-JP"/>
              </w:rPr>
            </m:ctrlPr>
          </m:sSubPr>
          <m:e>
            <m:sSub>
              <m:sSubPr>
                <m:ctrlPr>
                  <w:rPr>
                    <w:rFonts w:ascii="Cambria Math" w:hAnsi="Cambria Math"/>
                    <w:i/>
                    <w:sz w:val="22"/>
                    <w:szCs w:val="22"/>
                    <w:lang w:eastAsia="ja-JP"/>
                  </w:rPr>
                </m:ctrlPr>
              </m:sSubPr>
              <m:e>
                <m:r>
                  <m:rPr>
                    <m:sty m:val="p"/>
                  </m:rPr>
                  <w:rPr>
                    <w:rFonts w:ascii="Cambria Math" w:hAnsi="Cambria Math"/>
                    <w:sz w:val="22"/>
                    <w:szCs w:val="22"/>
                    <w:lang w:eastAsia="ja-JP"/>
                  </w:rPr>
                  <m:t>EIRP</m:t>
                </m:r>
              </m:e>
              <m:sub>
                <m:r>
                  <w:rPr>
                    <w:rFonts w:ascii="Cambria Math" w:hAnsi="Cambria Math"/>
                    <w:sz w:val="22"/>
                    <w:szCs w:val="22"/>
                    <w:lang w:eastAsia="ja-JP"/>
                  </w:rPr>
                  <m:t>90</m:t>
                </m:r>
              </m:sub>
            </m:sSub>
            <m:d>
              <m:dPr>
                <m:ctrlPr>
                  <w:rPr>
                    <w:rFonts w:ascii="Cambria Math" w:hAnsi="Cambria Math"/>
                    <w:sz w:val="22"/>
                    <w:szCs w:val="22"/>
                    <w:lang w:eastAsia="ja-JP"/>
                  </w:rPr>
                </m:ctrlPr>
              </m:dPr>
              <m:e>
                <m:r>
                  <w:rPr>
                    <w:rFonts w:ascii="Cambria Math" w:hAnsi="Cambria Math"/>
                    <w:sz w:val="22"/>
                    <w:szCs w:val="22"/>
                    <w:lang w:eastAsia="ja-JP"/>
                  </w:rPr>
                  <m:t>θ</m:t>
                </m:r>
                <m:r>
                  <m:rPr>
                    <m:sty m:val="p"/>
                  </m:rPr>
                  <w:rPr>
                    <w:rFonts w:ascii="Cambria Math" w:hAnsi="Cambria Math"/>
                    <w:sz w:val="22"/>
                    <w:szCs w:val="22"/>
                    <w:lang w:eastAsia="ja-JP"/>
                  </w:rPr>
                  <m:t>,</m:t>
                </m:r>
                <m:r>
                  <w:rPr>
                    <w:rFonts w:ascii="Cambria Math" w:hAnsi="Cambria Math"/>
                    <w:sz w:val="22"/>
                    <w:szCs w:val="22"/>
                    <w:lang w:eastAsia="ja-JP"/>
                  </w:rPr>
                  <m:t>ϕ</m:t>
                </m:r>
              </m:e>
            </m:d>
          </m:e>
          <m:sub>
            <m:sSub>
              <m:sSubPr>
                <m:ctrlPr>
                  <w:rPr>
                    <w:rFonts w:ascii="Cambria Math" w:hAnsi="Cambria Math"/>
                    <w:i/>
                    <w:sz w:val="22"/>
                    <w:szCs w:val="22"/>
                    <w:lang w:eastAsia="ja-JP"/>
                  </w:rPr>
                </m:ctrlPr>
              </m:sSubPr>
              <m:e>
                <m:r>
                  <w:rPr>
                    <w:rFonts w:ascii="Cambria Math" w:hAnsi="Cambria Math"/>
                    <w:sz w:val="22"/>
                    <w:szCs w:val="22"/>
                    <w:lang w:eastAsia="ja-JP"/>
                  </w:rPr>
                  <m:t>f</m:t>
                </m:r>
              </m:e>
              <m:sub>
                <m:r>
                  <w:rPr>
                    <w:rFonts w:ascii="Cambria Math" w:hAnsi="Cambria Math"/>
                    <w:sz w:val="22"/>
                    <w:szCs w:val="22"/>
                    <w:lang w:eastAsia="ja-JP"/>
                  </w:rPr>
                  <m:t>n</m:t>
                </m:r>
              </m:sub>
            </m:sSub>
          </m:sub>
        </m:sSub>
      </m:oMath>
      <w:r w:rsidRPr="002A3586">
        <w:rPr>
          <w:sz w:val="22"/>
          <w:szCs w:val="22"/>
          <w:lang w:eastAsia="ja-JP"/>
        </w:rPr>
        <w:t>.</w:t>
      </w:r>
    </w:p>
    <w:p w14:paraId="0913AA5E" w14:textId="77777777" w:rsidR="007E705D" w:rsidRPr="002A3586" w:rsidRDefault="007E705D" w:rsidP="007E705D">
      <w:pPr>
        <w:pStyle w:val="B-Body"/>
        <w:numPr>
          <w:ilvl w:val="0"/>
          <w:numId w:val="32"/>
        </w:numPr>
        <w:jc w:val="both"/>
        <w:rPr>
          <w:sz w:val="22"/>
          <w:szCs w:val="22"/>
        </w:rPr>
      </w:pPr>
      <w:r w:rsidRPr="002A3586">
        <w:rPr>
          <w:sz w:val="22"/>
          <w:szCs w:val="22"/>
        </w:rPr>
        <w:t>For each emission frequency, calculate the TRP(</w:t>
      </w:r>
      <w:r w:rsidRPr="002A3586">
        <w:rPr>
          <w:i/>
          <w:sz w:val="22"/>
          <w:szCs w:val="22"/>
        </w:rPr>
        <w:t>f</w:t>
      </w:r>
      <w:r w:rsidRPr="002A3586">
        <w:rPr>
          <w:i/>
          <w:sz w:val="22"/>
          <w:szCs w:val="22"/>
          <w:vertAlign w:val="subscript"/>
        </w:rPr>
        <w:t>n</w:t>
      </w:r>
      <w:r w:rsidRPr="002A3586">
        <w:rPr>
          <w:sz w:val="22"/>
          <w:szCs w:val="22"/>
        </w:rPr>
        <w:t>) from the measured EIRP values choosing suitable method as described in sections 6.6.4.3.1 to 6.6.4.3.4.</w:t>
      </w:r>
    </w:p>
    <w:p w14:paraId="527B7EF6" w14:textId="77777777" w:rsidR="007E705D" w:rsidRPr="002A3586" w:rsidRDefault="007E705D" w:rsidP="007E705D">
      <w:pPr>
        <w:pStyle w:val="B-Body"/>
        <w:numPr>
          <w:ilvl w:val="0"/>
          <w:numId w:val="32"/>
        </w:numPr>
        <w:jc w:val="both"/>
        <w:rPr>
          <w:sz w:val="22"/>
          <w:szCs w:val="22"/>
        </w:rPr>
      </w:pPr>
      <w:r w:rsidRPr="002A3586">
        <w:rPr>
          <w:sz w:val="22"/>
          <w:szCs w:val="22"/>
        </w:rPr>
        <w:t xml:space="preserve">For each emission frequency, add the appropriate </w:t>
      </w:r>
      <m:oMath>
        <m:r>
          <m:rPr>
            <m:sty m:val="p"/>
          </m:rPr>
          <w:rPr>
            <w:rFonts w:ascii="Cambria Math" w:hAnsi="Cambria Math"/>
            <w:sz w:val="22"/>
            <w:szCs w:val="22"/>
          </w:rPr>
          <m:t>Δ</m:t>
        </m:r>
        <m:r>
          <m:rPr>
            <m:nor/>
          </m:rPr>
          <w:rPr>
            <w:sz w:val="22"/>
            <w:szCs w:val="22"/>
          </w:rPr>
          <m:t>TRP</m:t>
        </m:r>
      </m:oMath>
      <w:r w:rsidRPr="002A3586">
        <w:rPr>
          <w:sz w:val="22"/>
          <w:szCs w:val="22"/>
        </w:rPr>
        <w:t xml:space="preserve"> to the calculated average value per equation (6) and table I. The </w:t>
      </w:r>
      <m:oMath>
        <m:r>
          <m:rPr>
            <m:sty m:val="p"/>
          </m:rPr>
          <w:rPr>
            <w:rFonts w:ascii="Cambria Math" w:hAnsi="Cambria Math"/>
            <w:sz w:val="22"/>
            <w:szCs w:val="22"/>
          </w:rPr>
          <m:t>Δ</m:t>
        </m:r>
        <m:r>
          <m:rPr>
            <m:nor/>
          </m:rPr>
          <w:rPr>
            <w:sz w:val="22"/>
            <w:szCs w:val="22"/>
          </w:rPr>
          <m:t>TRP</m:t>
        </m:r>
      </m:oMath>
      <w:r w:rsidRPr="002A3586">
        <w:rPr>
          <w:sz w:val="22"/>
          <w:szCs w:val="22"/>
        </w:rPr>
        <w:t xml:space="preserve"> value is based on the sparsity factor, size of the device and the type of the grid. For large devices and full sphere grid </w:t>
      </w:r>
    </w:p>
    <w:p w14:paraId="66C280A7" w14:textId="77777777" w:rsidR="007E705D" w:rsidRPr="002A3586" w:rsidRDefault="007E705D" w:rsidP="007E705D">
      <w:pPr>
        <w:pStyle w:val="E-Equation"/>
        <w:ind w:left="1080" w:right="0"/>
        <w:jc w:val="center"/>
        <w:rPr>
          <w:szCs w:val="22"/>
        </w:rPr>
      </w:pPr>
      <m:oMath>
        <m:r>
          <m:rPr>
            <m:sty m:val="p"/>
          </m:rPr>
          <w:rPr>
            <w:rFonts w:ascii="Cambria Math" w:hAnsi="Cambria Math"/>
            <w:szCs w:val="22"/>
          </w:rPr>
          <m:t>Δ</m:t>
        </m:r>
        <m:r>
          <m:rPr>
            <m:nor/>
          </m:rPr>
          <w:rPr>
            <w:szCs w:val="22"/>
          </w:rPr>
          <m:t>TRP</m:t>
        </m:r>
        <m:r>
          <w:rPr>
            <w:rFonts w:ascii="Cambria Math" w:hAnsi="Cambria Math"/>
            <w:szCs w:val="22"/>
          </w:rPr>
          <m:t>=</m:t>
        </m:r>
        <m:f>
          <m:fPr>
            <m:ctrlPr>
              <w:rPr>
                <w:rFonts w:ascii="Cambria Math" w:hAnsi="Cambria Math"/>
                <w:i/>
                <w:szCs w:val="22"/>
              </w:rPr>
            </m:ctrlPr>
          </m:fPr>
          <m:num>
            <m:r>
              <m:rPr>
                <m:nor/>
              </m:rPr>
              <w:rPr>
                <w:szCs w:val="22"/>
              </w:rPr>
              <m:t>SF</m:t>
            </m:r>
            <m:r>
              <w:rPr>
                <w:rFonts w:ascii="Cambria Math" w:hAnsi="Cambria Math"/>
                <w:szCs w:val="22"/>
              </w:rPr>
              <m:t>-1</m:t>
            </m:r>
          </m:num>
          <m:den>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π</m:t>
                    </m:r>
                  </m:num>
                  <m:den>
                    <m:r>
                      <w:rPr>
                        <w:rFonts w:ascii="Cambria Math" w:hAnsi="Cambria Math"/>
                        <w:szCs w:val="22"/>
                      </w:rPr>
                      <m:t>12</m:t>
                    </m:r>
                  </m:den>
                </m:f>
              </m:e>
            </m:d>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D</m:t>
                    </m:r>
                  </m:num>
                  <m:den>
                    <m:r>
                      <w:rPr>
                        <w:rFonts w:ascii="Cambria Math" w:hAnsi="Cambria Math"/>
                        <w:szCs w:val="22"/>
                      </w:rPr>
                      <m:t>λ</m:t>
                    </m:r>
                  </m:den>
                </m:f>
              </m:e>
            </m:d>
            <m:r>
              <w:rPr>
                <w:rFonts w:ascii="Cambria Math" w:hAnsi="Cambria Math"/>
                <w:szCs w:val="22"/>
              </w:rPr>
              <m:t>-1</m:t>
            </m:r>
          </m:den>
        </m:f>
        <m:r>
          <w:rPr>
            <w:rFonts w:ascii="Cambria Math" w:hAnsi="Cambria Math"/>
            <w:szCs w:val="22"/>
          </w:rPr>
          <m:t>A+B</m:t>
        </m:r>
      </m:oMath>
      <w:r w:rsidRPr="002A3586">
        <w:rPr>
          <w:szCs w:val="22"/>
        </w:rPr>
        <w:t xml:space="preserve">                  (</w:t>
      </w:r>
      <w:r w:rsidRPr="002A3586">
        <w:rPr>
          <w:szCs w:val="22"/>
        </w:rPr>
        <w:fldChar w:fldCharType="begin"/>
      </w:r>
      <w:r w:rsidRPr="002A3586">
        <w:rPr>
          <w:szCs w:val="22"/>
        </w:rPr>
        <w:instrText xml:space="preserve"> SEQ Equation \* ARABIC  </w:instrText>
      </w:r>
      <w:r w:rsidRPr="002A3586">
        <w:rPr>
          <w:szCs w:val="22"/>
        </w:rPr>
        <w:fldChar w:fldCharType="separate"/>
      </w:r>
      <w:r w:rsidRPr="002A3586">
        <w:rPr>
          <w:noProof/>
          <w:szCs w:val="22"/>
        </w:rPr>
        <w:t>6</w:t>
      </w:r>
      <w:r w:rsidRPr="002A3586">
        <w:rPr>
          <w:noProof/>
          <w:szCs w:val="22"/>
        </w:rPr>
        <w:fldChar w:fldCharType="end"/>
      </w:r>
      <w:r w:rsidRPr="002A3586">
        <w:rPr>
          <w:szCs w:val="22"/>
        </w:rPr>
        <w:t>)</w:t>
      </w:r>
    </w:p>
    <w:p w14:paraId="4ECE65FA" w14:textId="77777777" w:rsidR="007E705D" w:rsidRPr="002A3586" w:rsidRDefault="007E705D" w:rsidP="007E705D">
      <w:pPr>
        <w:pStyle w:val="B-Body"/>
        <w:numPr>
          <w:ilvl w:val="0"/>
          <w:numId w:val="32"/>
        </w:numPr>
        <w:jc w:val="both"/>
        <w:rPr>
          <w:sz w:val="22"/>
          <w:szCs w:val="22"/>
        </w:rPr>
      </w:pPr>
      <w:r w:rsidRPr="002A3586">
        <w:rPr>
          <w:sz w:val="22"/>
          <w:szCs w:val="22"/>
        </w:rPr>
        <w:t xml:space="preserve">If the TRP limit is exceeded and if it is possible to enhance the grid to reduce </w:t>
      </w:r>
      <m:oMath>
        <m:r>
          <m:rPr>
            <m:sty m:val="p"/>
          </m:rPr>
          <w:rPr>
            <w:rFonts w:ascii="Cambria Math" w:hAnsi="Cambria Math"/>
            <w:sz w:val="22"/>
            <w:szCs w:val="22"/>
          </w:rPr>
          <m:t>Δ</m:t>
        </m:r>
        <m:r>
          <m:rPr>
            <m:nor/>
          </m:rPr>
          <w:rPr>
            <w:sz w:val="22"/>
            <w:szCs w:val="22"/>
          </w:rPr>
          <m:t>TRP</m:t>
        </m:r>
      </m:oMath>
      <w:r w:rsidRPr="002A3586">
        <w:rPr>
          <w:sz w:val="22"/>
          <w:szCs w:val="22"/>
        </w:rPr>
        <w:t xml:space="preserve">, then repeat steps d) to i) with a new grid selection. The grid may be enhanced either by, adding an optional orthogonal cut, or using a full sphere grid or measuring additional sampling points. </w:t>
      </w:r>
    </w:p>
    <w:p w14:paraId="5F2B0375" w14:textId="22D476F6" w:rsidR="007E705D" w:rsidRPr="002A3586" w:rsidRDefault="007E705D" w:rsidP="007E705D">
      <w:pPr>
        <w:pStyle w:val="B-Body"/>
        <w:ind w:left="0"/>
        <w:jc w:val="both"/>
        <w:rPr>
          <w:sz w:val="22"/>
          <w:szCs w:val="22"/>
        </w:rPr>
      </w:pPr>
      <w:r w:rsidRPr="002A3586">
        <w:rPr>
          <w:b/>
          <w:sz w:val="22"/>
          <w:szCs w:val="22"/>
        </w:rPr>
        <w:t>Not</w:t>
      </w:r>
      <w:r w:rsidR="002A3586">
        <w:rPr>
          <w:b/>
          <w:sz w:val="22"/>
          <w:szCs w:val="22"/>
        </w:rPr>
        <w:t>e</w:t>
      </w:r>
      <w:r w:rsidRPr="002A3586">
        <w:rPr>
          <w:b/>
          <w:sz w:val="22"/>
          <w:szCs w:val="22"/>
        </w:rPr>
        <w:t>:</w:t>
      </w:r>
      <w:r w:rsidRPr="002A3586">
        <w:rPr>
          <w:sz w:val="22"/>
          <w:szCs w:val="22"/>
        </w:rPr>
        <w:t xml:space="preserve"> Steps c) to i) are repeated for each emission frequency as they are dependent on the emission frequency being measured.</w:t>
      </w:r>
    </w:p>
    <w:p w14:paraId="10307EF7" w14:textId="184EA5AF" w:rsidR="007E705D" w:rsidRPr="002A3586" w:rsidRDefault="007E705D" w:rsidP="007E705D">
      <w:pPr>
        <w:pStyle w:val="B-Body"/>
        <w:keepNext/>
        <w:keepLines/>
        <w:ind w:left="0"/>
        <w:jc w:val="both"/>
        <w:rPr>
          <w:sz w:val="22"/>
          <w:szCs w:val="22"/>
        </w:rPr>
      </w:pPr>
      <w:r w:rsidRPr="002A3586">
        <w:rPr>
          <w:sz w:val="22"/>
          <w:szCs w:val="22"/>
        </w:rPr>
        <w:t xml:space="preserve">Table I – Preliminary - The parameters required to determine </w:t>
      </w:r>
      <m:oMath>
        <m:r>
          <m:rPr>
            <m:sty m:val="p"/>
          </m:rPr>
          <w:rPr>
            <w:rFonts w:ascii="Cambria Math" w:hAnsi="Cambria Math"/>
            <w:sz w:val="22"/>
            <w:szCs w:val="22"/>
          </w:rPr>
          <m:t>Δ</m:t>
        </m:r>
        <m:r>
          <m:rPr>
            <m:nor/>
          </m:rPr>
          <w:rPr>
            <w:sz w:val="22"/>
            <w:szCs w:val="22"/>
          </w:rPr>
          <m:t>TRP</m:t>
        </m:r>
      </m:oMath>
      <w:r w:rsidRPr="002A3586">
        <w:rPr>
          <w:sz w:val="22"/>
          <w:szCs w:val="22"/>
        </w:rPr>
        <w:t xml:space="preserve"> based on the EUT size and grid choice. In the case </w:t>
      </w:r>
      <m:oMath>
        <m:r>
          <w:rPr>
            <w:rFonts w:ascii="Cambria Math" w:hAnsi="Cambria Math"/>
            <w:sz w:val="22"/>
            <w:szCs w:val="22"/>
          </w:rPr>
          <m:t>D&lt;2λ</m:t>
        </m:r>
      </m:oMath>
      <w:r w:rsidRPr="002A3586">
        <w:rPr>
          <w:sz w:val="22"/>
          <w:szCs w:val="22"/>
        </w:rPr>
        <w:t xml:space="preserve"> dense </w:t>
      </w:r>
      <m:oMath>
        <m:sSup>
          <m:sSupPr>
            <m:ctrlPr>
              <w:rPr>
                <w:rFonts w:ascii="Cambria Math" w:hAnsi="Cambria Math"/>
                <w:i/>
                <w:sz w:val="22"/>
                <w:szCs w:val="22"/>
              </w:rPr>
            </m:ctrlPr>
          </m:sSupPr>
          <m:e>
            <m:r>
              <w:rPr>
                <w:rFonts w:ascii="Cambria Math" w:hAnsi="Cambria Math"/>
                <w:sz w:val="22"/>
                <w:szCs w:val="22"/>
              </w:rPr>
              <m:t>15</m:t>
            </m:r>
          </m:e>
          <m:sup>
            <m:r>
              <w:rPr>
                <w:rFonts w:ascii="Cambria Math" w:hAnsi="Cambria Math"/>
                <w:sz w:val="22"/>
                <w:szCs w:val="22"/>
              </w:rPr>
              <m:t>∘</m:t>
            </m:r>
          </m:sup>
        </m:sSup>
      </m:oMath>
      <w:r w:rsidRPr="002A3586">
        <w:rPr>
          <w:sz w:val="22"/>
          <w:szCs w:val="22"/>
        </w:rPr>
        <w:t xml:space="preserve"> grids are mandatory. The values in the second column are based on field sources with low correlation and are typical for out-of-band emissions. The third column corresponds to in-band or adjacent band emissions with high correlation.</w:t>
      </w:r>
    </w:p>
    <w:tbl>
      <w:tblPr>
        <w:tblStyle w:val="TableGrid"/>
        <w:tblW w:w="0" w:type="auto"/>
        <w:tblInd w:w="540" w:type="dxa"/>
        <w:tblLook w:val="04A0" w:firstRow="1" w:lastRow="0" w:firstColumn="1" w:lastColumn="0" w:noHBand="0" w:noVBand="1"/>
      </w:tblPr>
      <w:tblGrid>
        <w:gridCol w:w="1790"/>
        <w:gridCol w:w="1990"/>
        <w:gridCol w:w="2340"/>
        <w:gridCol w:w="2340"/>
      </w:tblGrid>
      <w:tr w:rsidR="007E705D" w:rsidRPr="002A3586" w14:paraId="64F3F2DB" w14:textId="77777777" w:rsidTr="007E705D">
        <w:tc>
          <w:tcPr>
            <w:tcW w:w="1790" w:type="dxa"/>
            <w:tcBorders>
              <w:top w:val="single" w:sz="4" w:space="0" w:color="auto"/>
              <w:left w:val="single" w:sz="4" w:space="0" w:color="auto"/>
              <w:bottom w:val="single" w:sz="4" w:space="0" w:color="auto"/>
              <w:right w:val="single" w:sz="4" w:space="0" w:color="auto"/>
            </w:tcBorders>
            <w:hideMark/>
          </w:tcPr>
          <w:p w14:paraId="2F838CF1" w14:textId="77777777" w:rsidR="007E705D" w:rsidRPr="002A3586" w:rsidRDefault="007E705D">
            <w:pPr>
              <w:pStyle w:val="B-Body"/>
              <w:keepNext/>
              <w:keepLines/>
              <w:ind w:left="0"/>
              <w:jc w:val="center"/>
              <w:rPr>
                <w:sz w:val="22"/>
                <w:szCs w:val="22"/>
              </w:rPr>
            </w:pPr>
            <w:r w:rsidRPr="002A3586">
              <w:rPr>
                <w:sz w:val="22"/>
                <w:szCs w:val="22"/>
              </w:rPr>
              <w:t>Grid type</w:t>
            </w:r>
          </w:p>
        </w:tc>
        <w:tc>
          <w:tcPr>
            <w:tcW w:w="1990" w:type="dxa"/>
            <w:tcBorders>
              <w:top w:val="single" w:sz="4" w:space="0" w:color="auto"/>
              <w:left w:val="single" w:sz="4" w:space="0" w:color="auto"/>
              <w:bottom w:val="single" w:sz="4" w:space="0" w:color="auto"/>
              <w:right w:val="single" w:sz="4" w:space="0" w:color="auto"/>
            </w:tcBorders>
            <w:hideMark/>
          </w:tcPr>
          <w:p w14:paraId="64C2D0C4" w14:textId="77777777" w:rsidR="007E705D" w:rsidRPr="002A3586" w:rsidRDefault="007E705D">
            <w:pPr>
              <w:pStyle w:val="B-Body"/>
              <w:keepNext/>
              <w:keepLines/>
              <w:ind w:left="0"/>
              <w:jc w:val="both"/>
              <w:rPr>
                <w:sz w:val="22"/>
                <w:szCs w:val="22"/>
              </w:rPr>
            </w:pPr>
            <m:oMathPara>
              <m:oMath>
                <m:r>
                  <w:rPr>
                    <w:rFonts w:ascii="Cambria Math" w:hAnsi="Cambria Math"/>
                    <w:sz w:val="22"/>
                    <w:szCs w:val="22"/>
                  </w:rPr>
                  <m:t>D&lt;4λ</m:t>
                </m:r>
              </m:oMath>
            </m:oMathPara>
          </w:p>
        </w:tc>
        <w:tc>
          <w:tcPr>
            <w:tcW w:w="2340" w:type="dxa"/>
            <w:tcBorders>
              <w:top w:val="single" w:sz="4" w:space="0" w:color="auto"/>
              <w:left w:val="single" w:sz="4" w:space="0" w:color="auto"/>
              <w:bottom w:val="single" w:sz="4" w:space="0" w:color="auto"/>
              <w:right w:val="single" w:sz="4" w:space="0" w:color="auto"/>
            </w:tcBorders>
            <w:hideMark/>
          </w:tcPr>
          <w:p w14:paraId="20CFD987" w14:textId="77777777" w:rsidR="007E705D" w:rsidRPr="002A3586" w:rsidRDefault="007E705D">
            <w:pPr>
              <w:pStyle w:val="B-Body"/>
              <w:keepNext/>
              <w:keepLines/>
              <w:ind w:left="0"/>
              <w:jc w:val="both"/>
              <w:rPr>
                <w:sz w:val="22"/>
                <w:szCs w:val="22"/>
              </w:rPr>
            </w:pPr>
            <m:oMathPara>
              <m:oMath>
                <m:r>
                  <w:rPr>
                    <w:rFonts w:ascii="Cambria Math" w:hAnsi="Cambria Math"/>
                    <w:sz w:val="22"/>
                    <w:szCs w:val="22"/>
                  </w:rPr>
                  <m:t>D&gt;4λ</m:t>
                </m:r>
              </m:oMath>
            </m:oMathPara>
          </w:p>
          <w:p w14:paraId="60D8E037" w14:textId="77777777" w:rsidR="007E705D" w:rsidRPr="002A3586" w:rsidRDefault="007E705D">
            <w:pPr>
              <w:pStyle w:val="B-Body"/>
              <w:keepNext/>
              <w:keepLines/>
              <w:ind w:left="0"/>
              <w:jc w:val="both"/>
              <w:rPr>
                <w:sz w:val="22"/>
                <w:szCs w:val="22"/>
              </w:rPr>
            </w:pPr>
            <w:r w:rsidRPr="002A3586">
              <w:rPr>
                <w:sz w:val="22"/>
                <w:szCs w:val="22"/>
              </w:rPr>
              <w:t>(uncorrelated emission)</w:t>
            </w:r>
          </w:p>
        </w:tc>
        <w:tc>
          <w:tcPr>
            <w:tcW w:w="2340" w:type="dxa"/>
            <w:tcBorders>
              <w:top w:val="single" w:sz="4" w:space="0" w:color="auto"/>
              <w:left w:val="single" w:sz="4" w:space="0" w:color="auto"/>
              <w:bottom w:val="single" w:sz="4" w:space="0" w:color="auto"/>
              <w:right w:val="single" w:sz="4" w:space="0" w:color="auto"/>
            </w:tcBorders>
            <w:hideMark/>
          </w:tcPr>
          <w:p w14:paraId="7B1E8574" w14:textId="77777777" w:rsidR="007E705D" w:rsidRPr="002A3586" w:rsidRDefault="007E705D">
            <w:pPr>
              <w:pStyle w:val="B-Body"/>
              <w:keepNext/>
              <w:keepLines/>
              <w:ind w:left="0"/>
              <w:jc w:val="both"/>
              <w:rPr>
                <w:sz w:val="22"/>
                <w:szCs w:val="22"/>
              </w:rPr>
            </w:pPr>
            <m:oMathPara>
              <m:oMath>
                <m:r>
                  <w:rPr>
                    <w:rFonts w:ascii="Cambria Math" w:hAnsi="Cambria Math"/>
                    <w:sz w:val="22"/>
                    <w:szCs w:val="22"/>
                  </w:rPr>
                  <m:t>D&gt;4λ</m:t>
                </m:r>
              </m:oMath>
            </m:oMathPara>
          </w:p>
          <w:p w14:paraId="5CF2AD6C" w14:textId="77777777" w:rsidR="007E705D" w:rsidRPr="002A3586" w:rsidRDefault="007E705D">
            <w:pPr>
              <w:pStyle w:val="B-Body"/>
              <w:keepNext/>
              <w:keepLines/>
              <w:ind w:left="0"/>
              <w:jc w:val="both"/>
              <w:rPr>
                <w:sz w:val="22"/>
                <w:szCs w:val="22"/>
              </w:rPr>
            </w:pPr>
            <w:r w:rsidRPr="002A3586">
              <w:rPr>
                <w:sz w:val="22"/>
                <w:szCs w:val="22"/>
              </w:rPr>
              <w:t>(correlated emission)</w:t>
            </w:r>
          </w:p>
        </w:tc>
      </w:tr>
      <w:tr w:rsidR="007E705D" w:rsidRPr="002A3586" w14:paraId="7CA6FEE6" w14:textId="77777777" w:rsidTr="007E705D">
        <w:tc>
          <w:tcPr>
            <w:tcW w:w="1790" w:type="dxa"/>
            <w:tcBorders>
              <w:top w:val="single" w:sz="4" w:space="0" w:color="auto"/>
              <w:left w:val="single" w:sz="4" w:space="0" w:color="auto"/>
              <w:bottom w:val="single" w:sz="4" w:space="0" w:color="auto"/>
              <w:right w:val="single" w:sz="4" w:space="0" w:color="auto"/>
            </w:tcBorders>
          </w:tcPr>
          <w:p w14:paraId="7DB8A79A" w14:textId="77777777" w:rsidR="007E705D" w:rsidRPr="002A3586" w:rsidRDefault="007E705D">
            <w:pPr>
              <w:pStyle w:val="B-Body"/>
              <w:keepNext/>
              <w:keepLines/>
              <w:ind w:left="0"/>
              <w:jc w:val="center"/>
              <w:rPr>
                <w:sz w:val="22"/>
                <w:szCs w:val="22"/>
              </w:rPr>
            </w:pPr>
            <w:r w:rsidRPr="002A3586">
              <w:rPr>
                <w:sz w:val="22"/>
                <w:szCs w:val="22"/>
              </w:rPr>
              <w:t>Full-sphere</w:t>
            </w:r>
          </w:p>
          <w:p w14:paraId="3002BC4D" w14:textId="77777777" w:rsidR="007E705D" w:rsidRPr="002A3586" w:rsidRDefault="007E705D">
            <w:pPr>
              <w:pStyle w:val="B-Body"/>
              <w:keepNext/>
              <w:keepLines/>
              <w:ind w:left="0"/>
              <w:jc w:val="center"/>
              <w:rPr>
                <w:sz w:val="22"/>
                <w:szCs w:val="22"/>
              </w:rPr>
            </w:pPr>
          </w:p>
        </w:tc>
        <w:tc>
          <w:tcPr>
            <w:tcW w:w="1990" w:type="dxa"/>
            <w:tcBorders>
              <w:top w:val="single" w:sz="4" w:space="0" w:color="auto"/>
              <w:left w:val="single" w:sz="4" w:space="0" w:color="auto"/>
              <w:bottom w:val="single" w:sz="4" w:space="0" w:color="auto"/>
              <w:right w:val="single" w:sz="4" w:space="0" w:color="auto"/>
            </w:tcBorders>
            <w:hideMark/>
          </w:tcPr>
          <w:p w14:paraId="73FEAB77" w14:textId="77777777" w:rsidR="007E705D" w:rsidRPr="002A3586" w:rsidRDefault="007E705D">
            <w:pPr>
              <w:pStyle w:val="B-Body"/>
              <w:keepNext/>
              <w:keepLines/>
              <w:ind w:left="0"/>
              <w:jc w:val="both"/>
              <w:rPr>
                <w:sz w:val="22"/>
                <w:szCs w:val="22"/>
              </w:rPr>
            </w:pPr>
            <m:oMathPara>
              <m:oMath>
                <m:r>
                  <m:rPr>
                    <m:sty m:val="p"/>
                  </m:rPr>
                  <w:rPr>
                    <w:rFonts w:ascii="Cambria Math" w:hAnsi="Cambria Math"/>
                    <w:sz w:val="22"/>
                    <w:szCs w:val="22"/>
                  </w:rPr>
                  <m:t>Δ</m:t>
                </m:r>
                <m:r>
                  <m:rPr>
                    <m:nor/>
                  </m:rPr>
                  <w:rPr>
                    <w:sz w:val="22"/>
                    <w:szCs w:val="22"/>
                  </w:rPr>
                  <m:t>TRP</m:t>
                </m:r>
                <m:r>
                  <w:rPr>
                    <w:rFonts w:ascii="Cambria Math" w:hAnsi="Cambria Math"/>
                    <w:sz w:val="22"/>
                    <w:szCs w:val="22"/>
                  </w:rPr>
                  <m:t xml:space="preserve">=0 </m:t>
                </m:r>
                <m:r>
                  <m:rPr>
                    <m:nor/>
                  </m:rPr>
                  <w:rPr>
                    <w:sz w:val="22"/>
                    <w:szCs w:val="22"/>
                  </w:rPr>
                  <m:t>dB</m:t>
                </m:r>
              </m:oMath>
            </m:oMathPara>
          </w:p>
        </w:tc>
        <w:tc>
          <w:tcPr>
            <w:tcW w:w="2340" w:type="dxa"/>
            <w:tcBorders>
              <w:top w:val="single" w:sz="4" w:space="0" w:color="auto"/>
              <w:left w:val="single" w:sz="4" w:space="0" w:color="auto"/>
              <w:bottom w:val="single" w:sz="4" w:space="0" w:color="auto"/>
              <w:right w:val="single" w:sz="4" w:space="0" w:color="auto"/>
            </w:tcBorders>
            <w:hideMark/>
          </w:tcPr>
          <w:p w14:paraId="0C04D7BD" w14:textId="77777777" w:rsidR="007E705D" w:rsidRPr="002A3586" w:rsidRDefault="00517F87">
            <w:pPr>
              <w:pStyle w:val="B-Body"/>
              <w:keepNext/>
              <w:keepLines/>
              <w:ind w:left="0"/>
              <w:jc w:val="both"/>
              <w:rPr>
                <w:sz w:val="22"/>
                <w:szCs w:val="22"/>
              </w:rPr>
            </w:pPr>
            <m:oMathPara>
              <m:oMath>
                <m:m>
                  <m:mPr>
                    <m:mcs>
                      <m:mc>
                        <m:mcPr>
                          <m:count m:val="1"/>
                          <m:mcJc m:val="center"/>
                        </m:mcPr>
                      </m:mc>
                    </m:mcs>
                    <m:ctrlPr>
                      <w:rPr>
                        <w:rFonts w:ascii="Cambria Math" w:hAnsi="Cambria Math"/>
                        <w:i/>
                        <w:sz w:val="22"/>
                        <w:szCs w:val="22"/>
                      </w:rPr>
                    </m:ctrlPr>
                  </m:mPr>
                  <m:mr>
                    <m:e>
                      <m:r>
                        <w:rPr>
                          <w:rFonts w:ascii="Cambria Math" w:hAnsi="Cambria Math"/>
                          <w:sz w:val="22"/>
                          <w:szCs w:val="22"/>
                        </w:rPr>
                        <m:t xml:space="preserve">A=1 </m:t>
                      </m:r>
                      <m:r>
                        <m:rPr>
                          <m:nor/>
                        </m:rPr>
                        <w:rPr>
                          <w:sz w:val="22"/>
                          <w:szCs w:val="22"/>
                        </w:rPr>
                        <m:t>dB</m:t>
                      </m:r>
                    </m:e>
                  </m:mr>
                  <m:mr>
                    <m:e>
                      <m:r>
                        <w:rPr>
                          <w:rFonts w:ascii="Cambria Math" w:hAnsi="Cambria Math"/>
                          <w:sz w:val="22"/>
                          <w:szCs w:val="22"/>
                        </w:rPr>
                        <m:t xml:space="preserve">B=0 </m:t>
                      </m:r>
                      <m:r>
                        <m:rPr>
                          <m:nor/>
                        </m:rPr>
                        <w:rPr>
                          <w:sz w:val="22"/>
                          <w:szCs w:val="22"/>
                        </w:rPr>
                        <m:t>dB</m:t>
                      </m:r>
                    </m:e>
                  </m:mr>
                </m:m>
              </m:oMath>
            </m:oMathPara>
          </w:p>
        </w:tc>
        <w:tc>
          <w:tcPr>
            <w:tcW w:w="2340" w:type="dxa"/>
            <w:tcBorders>
              <w:top w:val="single" w:sz="4" w:space="0" w:color="auto"/>
              <w:left w:val="single" w:sz="4" w:space="0" w:color="auto"/>
              <w:bottom w:val="single" w:sz="4" w:space="0" w:color="auto"/>
              <w:right w:val="single" w:sz="4" w:space="0" w:color="auto"/>
            </w:tcBorders>
            <w:hideMark/>
          </w:tcPr>
          <w:p w14:paraId="30D52987" w14:textId="77777777" w:rsidR="007E705D" w:rsidRPr="002A3586" w:rsidRDefault="00517F87">
            <w:pPr>
              <w:pStyle w:val="B-Body"/>
              <w:keepNext/>
              <w:keepLines/>
              <w:ind w:left="0"/>
              <w:jc w:val="both"/>
              <w:rPr>
                <w:sz w:val="22"/>
                <w:szCs w:val="22"/>
              </w:rPr>
            </w:pPr>
            <m:oMathPara>
              <m:oMath>
                <m:m>
                  <m:mPr>
                    <m:mcs>
                      <m:mc>
                        <m:mcPr>
                          <m:count m:val="1"/>
                          <m:mcJc m:val="center"/>
                        </m:mcPr>
                      </m:mc>
                    </m:mcs>
                    <m:ctrlPr>
                      <w:rPr>
                        <w:rFonts w:ascii="Cambria Math" w:hAnsi="Cambria Math"/>
                        <w:i/>
                        <w:sz w:val="22"/>
                        <w:szCs w:val="22"/>
                      </w:rPr>
                    </m:ctrlPr>
                  </m:mPr>
                  <m:mr>
                    <m:e>
                      <m:r>
                        <w:rPr>
                          <w:rFonts w:ascii="Cambria Math" w:hAnsi="Cambria Math"/>
                          <w:sz w:val="22"/>
                          <w:szCs w:val="22"/>
                        </w:rPr>
                        <m:t xml:space="preserve">A=8 </m:t>
                      </m:r>
                      <m:r>
                        <m:rPr>
                          <m:nor/>
                        </m:rPr>
                        <w:rPr>
                          <w:sz w:val="22"/>
                          <w:szCs w:val="22"/>
                        </w:rPr>
                        <m:t>dB</m:t>
                      </m:r>
                    </m:e>
                  </m:mr>
                  <m:mr>
                    <m:e>
                      <m:r>
                        <w:rPr>
                          <w:rFonts w:ascii="Cambria Math" w:hAnsi="Cambria Math"/>
                          <w:sz w:val="22"/>
                          <w:szCs w:val="22"/>
                        </w:rPr>
                        <m:t xml:space="preserve">B=0 </m:t>
                      </m:r>
                      <m:r>
                        <m:rPr>
                          <m:nor/>
                        </m:rPr>
                        <w:rPr>
                          <w:sz w:val="22"/>
                          <w:szCs w:val="22"/>
                        </w:rPr>
                        <m:t>dB</m:t>
                      </m:r>
                    </m:e>
                  </m:mr>
                </m:m>
              </m:oMath>
            </m:oMathPara>
          </w:p>
        </w:tc>
      </w:tr>
      <w:tr w:rsidR="007E705D" w:rsidRPr="002A3586" w14:paraId="131F162B" w14:textId="77777777" w:rsidTr="007E705D">
        <w:tc>
          <w:tcPr>
            <w:tcW w:w="1790" w:type="dxa"/>
            <w:tcBorders>
              <w:top w:val="single" w:sz="4" w:space="0" w:color="auto"/>
              <w:left w:val="single" w:sz="4" w:space="0" w:color="auto"/>
              <w:bottom w:val="single" w:sz="4" w:space="0" w:color="auto"/>
              <w:right w:val="single" w:sz="4" w:space="0" w:color="auto"/>
            </w:tcBorders>
            <w:hideMark/>
          </w:tcPr>
          <w:p w14:paraId="2D8DBC1C" w14:textId="77777777" w:rsidR="007E705D" w:rsidRPr="002A3586" w:rsidRDefault="007E705D">
            <w:pPr>
              <w:pStyle w:val="B-Body"/>
              <w:keepNext/>
              <w:keepLines/>
              <w:ind w:left="0"/>
              <w:jc w:val="center"/>
              <w:rPr>
                <w:sz w:val="22"/>
                <w:szCs w:val="22"/>
              </w:rPr>
            </w:pPr>
            <w:r w:rsidRPr="002A3586">
              <w:rPr>
                <w:sz w:val="22"/>
                <w:szCs w:val="22"/>
              </w:rPr>
              <w:t>Two orthogonal cuts</w:t>
            </w:r>
          </w:p>
        </w:tc>
        <w:tc>
          <w:tcPr>
            <w:tcW w:w="1990" w:type="dxa"/>
            <w:tcBorders>
              <w:top w:val="single" w:sz="4" w:space="0" w:color="auto"/>
              <w:left w:val="single" w:sz="4" w:space="0" w:color="auto"/>
              <w:bottom w:val="single" w:sz="4" w:space="0" w:color="auto"/>
              <w:right w:val="single" w:sz="4" w:space="0" w:color="auto"/>
            </w:tcBorders>
            <w:hideMark/>
          </w:tcPr>
          <w:p w14:paraId="31765012" w14:textId="77777777" w:rsidR="007E705D" w:rsidRPr="002A3586" w:rsidRDefault="007E705D">
            <w:pPr>
              <w:pStyle w:val="B-Body"/>
              <w:keepNext/>
              <w:keepLines/>
              <w:ind w:left="0"/>
              <w:jc w:val="center"/>
              <w:rPr>
                <w:sz w:val="22"/>
                <w:szCs w:val="22"/>
              </w:rPr>
            </w:pPr>
            <m:oMathPara>
              <m:oMath>
                <m:r>
                  <m:rPr>
                    <m:sty m:val="p"/>
                  </m:rPr>
                  <w:rPr>
                    <w:rFonts w:ascii="Cambria Math" w:hAnsi="Cambria Math"/>
                    <w:sz w:val="22"/>
                    <w:szCs w:val="22"/>
                  </w:rPr>
                  <m:t>Δ</m:t>
                </m:r>
                <m:r>
                  <m:rPr>
                    <m:nor/>
                  </m:rPr>
                  <w:rPr>
                    <w:sz w:val="22"/>
                    <w:szCs w:val="22"/>
                  </w:rPr>
                  <m:t>TRP</m:t>
                </m:r>
                <m:r>
                  <w:rPr>
                    <w:rFonts w:ascii="Cambria Math" w:hAnsi="Cambria Math"/>
                    <w:sz w:val="22"/>
                    <w:szCs w:val="22"/>
                  </w:rPr>
                  <m:t xml:space="preserve">=2 </m:t>
                </m:r>
                <m:r>
                  <m:rPr>
                    <m:nor/>
                  </m:rPr>
                  <w:rPr>
                    <w:sz w:val="22"/>
                    <w:szCs w:val="22"/>
                  </w:rPr>
                  <m:t>dB</m:t>
                </m:r>
              </m:oMath>
            </m:oMathPara>
          </w:p>
        </w:tc>
        <w:tc>
          <w:tcPr>
            <w:tcW w:w="2340" w:type="dxa"/>
            <w:tcBorders>
              <w:top w:val="single" w:sz="4" w:space="0" w:color="auto"/>
              <w:left w:val="single" w:sz="4" w:space="0" w:color="auto"/>
              <w:bottom w:val="single" w:sz="4" w:space="0" w:color="auto"/>
              <w:right w:val="single" w:sz="4" w:space="0" w:color="auto"/>
            </w:tcBorders>
            <w:hideMark/>
          </w:tcPr>
          <w:p w14:paraId="22EA8A79" w14:textId="77777777" w:rsidR="007E705D" w:rsidRPr="002A3586" w:rsidRDefault="007E705D">
            <w:pPr>
              <w:pStyle w:val="B-Body"/>
              <w:keepNext/>
              <w:keepLines/>
              <w:ind w:left="0"/>
              <w:jc w:val="both"/>
              <w:rPr>
                <w:sz w:val="22"/>
                <w:szCs w:val="22"/>
              </w:rPr>
            </w:pPr>
            <m:oMathPara>
              <m:oMath>
                <m:r>
                  <m:rPr>
                    <m:sty m:val="p"/>
                  </m:rPr>
                  <w:rPr>
                    <w:rFonts w:ascii="Cambria Math" w:hAnsi="Cambria Math"/>
                    <w:sz w:val="22"/>
                    <w:szCs w:val="22"/>
                  </w:rPr>
                  <m:t>Δ</m:t>
                </m:r>
                <m:r>
                  <m:rPr>
                    <m:nor/>
                  </m:rPr>
                  <w:rPr>
                    <w:sz w:val="22"/>
                    <w:szCs w:val="22"/>
                  </w:rPr>
                  <m:t>TRP</m:t>
                </m:r>
                <m:r>
                  <w:rPr>
                    <w:rFonts w:ascii="Cambria Math" w:hAnsi="Cambria Math"/>
                    <w:sz w:val="22"/>
                    <w:szCs w:val="22"/>
                  </w:rPr>
                  <m:t xml:space="preserve">=2 </m:t>
                </m:r>
                <m:r>
                  <m:rPr>
                    <m:nor/>
                  </m:rPr>
                  <w:rPr>
                    <w:sz w:val="22"/>
                    <w:szCs w:val="22"/>
                  </w:rPr>
                  <m:t>dB</m:t>
                </m:r>
              </m:oMath>
            </m:oMathPara>
          </w:p>
        </w:tc>
        <w:tc>
          <w:tcPr>
            <w:tcW w:w="2340" w:type="dxa"/>
            <w:tcBorders>
              <w:top w:val="single" w:sz="4" w:space="0" w:color="auto"/>
              <w:left w:val="single" w:sz="4" w:space="0" w:color="auto"/>
              <w:bottom w:val="single" w:sz="4" w:space="0" w:color="auto"/>
              <w:right w:val="single" w:sz="4" w:space="0" w:color="auto"/>
            </w:tcBorders>
            <w:hideMark/>
          </w:tcPr>
          <w:p w14:paraId="1ACF05D2" w14:textId="77777777" w:rsidR="007E705D" w:rsidRPr="002A3586" w:rsidRDefault="007E705D">
            <w:pPr>
              <w:pStyle w:val="B-Body"/>
              <w:keepNext/>
              <w:keepLines/>
              <w:ind w:left="0"/>
              <w:jc w:val="both"/>
              <w:rPr>
                <w:sz w:val="22"/>
                <w:szCs w:val="22"/>
              </w:rPr>
            </w:pPr>
            <m:oMath>
              <m:r>
                <m:rPr>
                  <m:sty m:val="p"/>
                </m:rPr>
                <w:rPr>
                  <w:rFonts w:ascii="Cambria Math" w:hAnsi="Cambria Math"/>
                  <w:sz w:val="22"/>
                  <w:szCs w:val="22"/>
                </w:rPr>
                <m:t>Δ</m:t>
              </m:r>
              <m:r>
                <m:rPr>
                  <m:nor/>
                </m:rPr>
                <w:rPr>
                  <w:sz w:val="22"/>
                  <w:szCs w:val="22"/>
                </w:rPr>
                <m:t>TRP</m:t>
              </m:r>
              <m:r>
                <w:rPr>
                  <w:rFonts w:ascii="Cambria Math" w:hAnsi="Cambria Math"/>
                  <w:sz w:val="22"/>
                  <w:szCs w:val="22"/>
                </w:rPr>
                <m:t xml:space="preserve">=0 </m:t>
              </m:r>
              <m:r>
                <m:rPr>
                  <m:nor/>
                </m:rPr>
                <w:rPr>
                  <w:sz w:val="22"/>
                  <w:szCs w:val="22"/>
                </w:rPr>
                <m:t>dB</m:t>
              </m:r>
            </m:oMath>
            <w:r w:rsidRPr="002A3586">
              <w:rPr>
                <w:sz w:val="22"/>
                <w:szCs w:val="22"/>
              </w:rPr>
              <w:t xml:space="preserve"> (because it is possible to align the cuts with direction of maxim radiation)</w:t>
            </w:r>
          </w:p>
        </w:tc>
      </w:tr>
    </w:tbl>
    <w:p w14:paraId="2AA23109" w14:textId="77777777" w:rsidR="007E705D" w:rsidRPr="002A3586" w:rsidRDefault="007E705D" w:rsidP="007E705D">
      <w:pPr>
        <w:pStyle w:val="B-Body"/>
        <w:ind w:left="0"/>
        <w:rPr>
          <w:sz w:val="22"/>
          <w:szCs w:val="22"/>
        </w:rPr>
      </w:pPr>
    </w:p>
    <w:p w14:paraId="2B3FEFB3" w14:textId="77777777" w:rsidR="007E705D" w:rsidRPr="002A3586" w:rsidRDefault="007E705D" w:rsidP="00400BA5">
      <w:pPr>
        <w:pStyle w:val="BodyText"/>
        <w:rPr>
          <w:sz w:val="22"/>
          <w:szCs w:val="22"/>
          <w:lang w:val="en-US"/>
        </w:rPr>
      </w:pPr>
    </w:p>
    <w:p w14:paraId="4EDB802A" w14:textId="77777777" w:rsidR="00400BA5" w:rsidRPr="002A3586" w:rsidRDefault="00400BA5" w:rsidP="00400BA5">
      <w:pPr>
        <w:pStyle w:val="BodyText"/>
        <w:rPr>
          <w:sz w:val="22"/>
          <w:szCs w:val="22"/>
        </w:rPr>
      </w:pPr>
      <w:r w:rsidRPr="002A3586">
        <w:rPr>
          <w:sz w:val="22"/>
          <w:szCs w:val="22"/>
        </w:rPr>
        <w:t>The steps of the method are described in the flow chart in Figure 2-2.</w:t>
      </w:r>
    </w:p>
    <w:p w14:paraId="55D0B8CD" w14:textId="77777777" w:rsidR="00400BA5" w:rsidRDefault="007E705D" w:rsidP="00BC1472">
      <w:pPr>
        <w:keepLines/>
        <w:overflowPunct w:val="0"/>
        <w:autoSpaceDE w:val="0"/>
        <w:autoSpaceDN w:val="0"/>
        <w:adjustRightInd w:val="0"/>
        <w:spacing w:after="240"/>
        <w:jc w:val="center"/>
        <w:textAlignment w:val="baseline"/>
        <w:rPr>
          <w:rFonts w:ascii="Arial" w:hAnsi="Arial"/>
          <w:b/>
          <w:lang w:val="en-US"/>
        </w:rPr>
      </w:pPr>
      <w:r>
        <w:rPr>
          <w:rFonts w:ascii="Arial" w:hAnsi="Arial"/>
          <w:b/>
          <w:noProof/>
          <w:lang w:eastAsia="en-CA"/>
        </w:rPr>
        <w:lastRenderedPageBreak/>
        <w:drawing>
          <wp:inline distT="0" distB="0" distL="0" distR="0" wp14:anchorId="10D707AE" wp14:editId="244E65FF">
            <wp:extent cx="5068570" cy="48120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8570" cy="4812030"/>
                    </a:xfrm>
                    <a:prstGeom prst="rect">
                      <a:avLst/>
                    </a:prstGeom>
                    <a:noFill/>
                  </pic:spPr>
                </pic:pic>
              </a:graphicData>
            </a:graphic>
          </wp:inline>
        </w:drawing>
      </w:r>
    </w:p>
    <w:p w14:paraId="434E7FBE" w14:textId="77777777" w:rsidR="00BC1472" w:rsidRDefault="00BC1472" w:rsidP="00BC1472">
      <w:pPr>
        <w:pStyle w:val="BodyText"/>
        <w:ind w:firstLine="851"/>
      </w:pPr>
    </w:p>
    <w:p w14:paraId="35876BC0" w14:textId="2F567DB3" w:rsidR="00BC1472" w:rsidRPr="001E0C50" w:rsidRDefault="00BC1472" w:rsidP="00BC1472">
      <w:pPr>
        <w:keepLines/>
        <w:overflowPunct w:val="0"/>
        <w:autoSpaceDE w:val="0"/>
        <w:autoSpaceDN w:val="0"/>
        <w:adjustRightInd w:val="0"/>
        <w:spacing w:after="240"/>
        <w:jc w:val="center"/>
        <w:textAlignment w:val="baseline"/>
        <w:rPr>
          <w:rFonts w:ascii="Times New Roman" w:hAnsi="Times New Roman"/>
          <w:lang w:val="en-US"/>
        </w:rPr>
      </w:pPr>
      <w:r w:rsidRPr="001E0C50">
        <w:rPr>
          <w:rFonts w:ascii="Times New Roman" w:hAnsi="Times New Roman"/>
          <w:lang w:val="x-none"/>
        </w:rPr>
        <w:t xml:space="preserve">Figure </w:t>
      </w:r>
      <w:r w:rsidRPr="001E0C50">
        <w:rPr>
          <w:rFonts w:ascii="Times New Roman" w:hAnsi="Times New Roman"/>
          <w:lang w:val="en-US"/>
        </w:rPr>
        <w:t>2-</w:t>
      </w:r>
      <w:r w:rsidR="001E0C50" w:rsidRPr="001E0C50">
        <w:rPr>
          <w:rFonts w:ascii="Times New Roman" w:hAnsi="Times New Roman"/>
          <w:lang w:val="en-US"/>
        </w:rPr>
        <w:t>3</w:t>
      </w:r>
      <w:r w:rsidRPr="001E0C50">
        <w:rPr>
          <w:rFonts w:ascii="Times New Roman" w:hAnsi="Times New Roman"/>
          <w:lang w:val="en-US"/>
        </w:rPr>
        <w:t>: Flow chart of test procedure</w:t>
      </w:r>
    </w:p>
    <w:p w14:paraId="273D626B" w14:textId="554A8381" w:rsidR="00BC1472" w:rsidRDefault="00BC1472" w:rsidP="00BC1472">
      <w:pPr>
        <w:keepLines/>
        <w:overflowPunct w:val="0"/>
        <w:autoSpaceDE w:val="0"/>
        <w:autoSpaceDN w:val="0"/>
        <w:adjustRightInd w:val="0"/>
        <w:spacing w:after="240"/>
        <w:jc w:val="center"/>
        <w:textAlignment w:val="baseline"/>
        <w:rPr>
          <w:rFonts w:ascii="Arial" w:hAnsi="Arial"/>
          <w:b/>
          <w:lang w:val="en-US"/>
        </w:rPr>
      </w:pPr>
    </w:p>
    <w:p w14:paraId="7917FA06" w14:textId="77777777" w:rsidR="00F612CF" w:rsidRDefault="00F612CF" w:rsidP="001E0C50">
      <w:pPr>
        <w:pStyle w:val="Heading5"/>
        <w:keepNext/>
        <w:keepLines/>
        <w:spacing w:after="0" w:line="240" w:lineRule="auto"/>
        <w:contextualSpacing/>
        <w:rPr>
          <w:sz w:val="28"/>
          <w:szCs w:val="20"/>
          <w:lang w:val="en-US"/>
        </w:rPr>
      </w:pPr>
      <w:r>
        <w:t>TRP using full sphere measurement in far field</w:t>
      </w:r>
    </w:p>
    <w:p w14:paraId="27DFAF78" w14:textId="77777777" w:rsidR="00F612CF" w:rsidRPr="001E0C50" w:rsidRDefault="00F612CF" w:rsidP="00F612CF">
      <w:pPr>
        <w:spacing w:after="0"/>
        <w:jc w:val="both"/>
        <w:rPr>
          <w:rFonts w:ascii="Times New Roman" w:eastAsia="Times New Roman" w:hAnsi="Times New Roman"/>
          <w:szCs w:val="20"/>
          <w:lang w:eastAsia="ja-JP"/>
        </w:rPr>
      </w:pPr>
      <w:r w:rsidRPr="001E0C50">
        <w:rPr>
          <w:rFonts w:ascii="Times New Roman" w:eastAsia="Times New Roman" w:hAnsi="Times New Roman"/>
          <w:szCs w:val="20"/>
          <w:lang w:eastAsia="ja-JP"/>
        </w:rPr>
        <w:t xml:space="preserve">Use this method to calculate TRP if the grid type </w:t>
      </w:r>
      <w:r w:rsidRPr="001E0C50">
        <w:rPr>
          <w:rFonts w:ascii="Times New Roman" w:eastAsia="Times New Roman" w:hAnsi="Times New Roman"/>
          <w:szCs w:val="20"/>
        </w:rPr>
        <w:t xml:space="preserve">chosen in </w:t>
      </w:r>
      <w:r w:rsidRPr="001E0C50">
        <w:rPr>
          <w:rFonts w:ascii="Times New Roman" w:eastAsiaTheme="minorEastAsia" w:hAnsi="Times New Roman"/>
        </w:rPr>
        <w:t>step</w:t>
      </w:r>
      <w:r w:rsidRPr="001E0C50">
        <w:rPr>
          <w:rFonts w:ascii="Times New Roman" w:eastAsia="Times New Roman" w:hAnsi="Times New Roman"/>
          <w:szCs w:val="20"/>
        </w:rPr>
        <w:t xml:space="preserve"> (d) above is </w:t>
      </w:r>
      <w:r w:rsidRPr="001E0C50">
        <w:rPr>
          <w:rFonts w:ascii="Times New Roman" w:eastAsia="Times New Roman" w:hAnsi="Times New Roman"/>
          <w:szCs w:val="20"/>
          <w:lang w:eastAsia="ja-JP"/>
        </w:rPr>
        <w:t xml:space="preserve">full sphere. The TRP of the emissions using this method is calculated over the sphere using multiple EIRP measurements and taking into account error </w:t>
      </w:r>
      <m:oMath>
        <m:r>
          <m:rPr>
            <m:sty m:val="p"/>
          </m:rPr>
          <w:rPr>
            <w:rFonts w:ascii="Cambria Math" w:eastAsia="Times New Roman" w:hAnsi="Cambria Math"/>
            <w:szCs w:val="20"/>
            <w:lang w:eastAsia="ja-JP"/>
          </w:rPr>
          <m:t>ΔTRP</m:t>
        </m:r>
      </m:oMath>
      <w:r w:rsidRPr="001E0C50">
        <w:rPr>
          <w:rFonts w:ascii="Times New Roman" w:eastAsia="Times New Roman" w:hAnsi="Times New Roman"/>
          <w:szCs w:val="20"/>
          <w:lang w:eastAsia="ja-JP"/>
        </w:rPr>
        <w:t xml:space="preserve"> and can be represented as follows:</w:t>
      </w:r>
    </w:p>
    <w:p w14:paraId="4B5B48AA" w14:textId="77777777" w:rsidR="00F612CF" w:rsidRPr="001E0C50" w:rsidRDefault="00517F87" w:rsidP="00F612CF">
      <w:pPr>
        <w:jc w:val="center"/>
        <w:rPr>
          <w:rFonts w:ascii="Times New Roman" w:eastAsia="Times New Roman" w:hAnsi="Times New Roman"/>
          <w:szCs w:val="20"/>
          <w:lang w:eastAsia="ja-JP"/>
        </w:rPr>
      </w:pPr>
      <m:oMath>
        <m:sSub>
          <m:sSubPr>
            <m:ctrlPr>
              <w:rPr>
                <w:rFonts w:ascii="Cambria Math" w:hAnsi="Cambria Math"/>
                <w:i/>
                <w:lang w:eastAsia="ja-JP"/>
              </w:rPr>
            </m:ctrlPr>
          </m:sSubPr>
          <m:e>
            <m:r>
              <m:rPr>
                <m:nor/>
              </m:rPr>
              <w:rPr>
                <w:rFonts w:ascii="Times New Roman" w:hAnsi="Times New Roman"/>
                <w:sz w:val="20"/>
                <w:lang w:eastAsia="ja-JP"/>
              </w:rPr>
              <m:t>TRP</m:t>
            </m:r>
          </m:e>
          <m:sub>
            <m:sSub>
              <m:sSubPr>
                <m:ctrlPr>
                  <w:rPr>
                    <w:rFonts w:ascii="Cambria Math" w:hAnsi="Cambria Math"/>
                    <w:i/>
                    <w:lang w:val="sv-SE" w:eastAsia="ja-JP"/>
                  </w:rPr>
                </m:ctrlPr>
              </m:sSubPr>
              <m:e>
                <m:r>
                  <w:rPr>
                    <w:rFonts w:ascii="Cambria Math" w:hAnsi="Cambria Math"/>
                    <w:sz w:val="20"/>
                    <w:lang w:eastAsia="ja-JP"/>
                  </w:rPr>
                  <m:t>f</m:t>
                </m:r>
                <m:ctrlPr>
                  <w:rPr>
                    <w:rFonts w:ascii="Cambria Math" w:hAnsi="Cambria Math"/>
                    <w:i/>
                    <w:lang w:eastAsia="ja-JP"/>
                  </w:rPr>
                </m:ctrlPr>
              </m:e>
              <m:sub>
                <m:r>
                  <w:rPr>
                    <w:rFonts w:ascii="Cambria Math" w:hAnsi="Cambria Math"/>
                    <w:sz w:val="20"/>
                    <w:lang w:val="sv-SE" w:eastAsia="ja-JP"/>
                  </w:rPr>
                  <m:t>n</m:t>
                </m:r>
              </m:sub>
            </m:sSub>
          </m:sub>
        </m:sSub>
        <m:r>
          <m:rPr>
            <m:nor/>
          </m:rPr>
          <w:rPr>
            <w:rFonts w:ascii="Times New Roman" w:eastAsia="Times New Roman" w:hAnsi="Times New Roman"/>
            <w:szCs w:val="20"/>
            <w:lang w:eastAsia="ja-JP"/>
          </w:rPr>
          <m:t xml:space="preserve">≈ </m:t>
        </m:r>
        <m:f>
          <m:fPr>
            <m:ctrlPr>
              <w:rPr>
                <w:rFonts w:ascii="Cambria Math" w:eastAsia="Times New Roman" w:hAnsi="Cambria Math"/>
                <w:lang w:eastAsia="ja-JP"/>
              </w:rPr>
            </m:ctrlPr>
          </m:fPr>
          <m:num>
            <m:r>
              <m:rPr>
                <m:sty m:val="p"/>
              </m:rPr>
              <w:rPr>
                <w:rFonts w:ascii="Cambria Math" w:eastAsia="Times New Roman" w:hAnsi="Cambria Math"/>
                <w:szCs w:val="20"/>
                <w:lang w:eastAsia="ja-JP"/>
              </w:rPr>
              <m:t>1</m:t>
            </m:r>
          </m:num>
          <m:den>
            <m:r>
              <m:rPr>
                <m:sty m:val="p"/>
              </m:rPr>
              <w:rPr>
                <w:rFonts w:ascii="Cambria Math" w:eastAsia="Times New Roman" w:hAnsi="Cambria Math"/>
                <w:szCs w:val="20"/>
                <w:lang w:eastAsia="ja-JP"/>
              </w:rPr>
              <m:t>4</m:t>
            </m:r>
            <m:r>
              <w:rPr>
                <w:rFonts w:ascii="Cambria Math" w:eastAsia="Times New Roman" w:hAnsi="Cambria Math"/>
                <w:szCs w:val="20"/>
                <w:lang w:eastAsia="ja-JP"/>
              </w:rPr>
              <m:t>π</m:t>
            </m:r>
          </m:den>
        </m:f>
        <m:nary>
          <m:naryPr>
            <m:chr m:val="∬"/>
            <m:limLoc m:val="subSup"/>
            <m:ctrlPr>
              <w:rPr>
                <w:rFonts w:ascii="Cambria Math" w:eastAsia="Times New Roman" w:hAnsi="Cambria Math"/>
                <w:lang w:eastAsia="ja-JP"/>
              </w:rPr>
            </m:ctrlPr>
          </m:naryPr>
          <m:sub>
            <m:r>
              <m:rPr>
                <m:sty m:val="p"/>
              </m:rPr>
              <w:rPr>
                <w:rFonts w:ascii="Cambria Math" w:eastAsia="Times New Roman" w:hAnsi="Cambria Math"/>
                <w:szCs w:val="20"/>
                <w:lang w:eastAsia="ja-JP"/>
              </w:rPr>
              <m:t>4</m:t>
            </m:r>
            <m:r>
              <w:rPr>
                <w:rFonts w:ascii="Cambria Math" w:eastAsia="Times New Roman" w:hAnsi="Cambria Math"/>
                <w:szCs w:val="20"/>
                <w:lang w:eastAsia="ja-JP"/>
              </w:rPr>
              <m:t>π</m:t>
            </m:r>
          </m:sub>
          <m:sup/>
          <m:e>
            <m:sSub>
              <m:sSubPr>
                <m:ctrlPr>
                  <w:rPr>
                    <w:rFonts w:ascii="Cambria Math" w:eastAsia="Times New Roman" w:hAnsi="Cambria Math"/>
                    <w:lang w:eastAsia="ja-JP"/>
                  </w:rPr>
                </m:ctrlPr>
              </m:sSubPr>
              <m:e>
                <m:r>
                  <m:rPr>
                    <m:nor/>
                  </m:rPr>
                  <w:rPr>
                    <w:rFonts w:ascii="Times New Roman" w:hAnsi="Times New Roman"/>
                    <w:sz w:val="20"/>
                    <w:lang w:eastAsia="ja-JP"/>
                  </w:rPr>
                  <m:t>EIRP</m:t>
                </m:r>
                <m:d>
                  <m:dPr>
                    <m:ctrlPr>
                      <w:rPr>
                        <w:rFonts w:ascii="Cambria Math" w:hAnsi="Cambria Math"/>
                        <w:lang w:eastAsia="ja-JP"/>
                      </w:rPr>
                    </m:ctrlPr>
                  </m:dPr>
                  <m:e>
                    <m:r>
                      <w:rPr>
                        <w:rFonts w:ascii="Cambria Math" w:hAnsi="Cambria Math"/>
                        <w:sz w:val="20"/>
                        <w:lang w:eastAsia="ja-JP"/>
                      </w:rPr>
                      <m:t>θ</m:t>
                    </m:r>
                    <m:r>
                      <m:rPr>
                        <m:sty m:val="p"/>
                      </m:rPr>
                      <w:rPr>
                        <w:rFonts w:ascii="Cambria Math" w:hAnsi="Cambria Math"/>
                        <w:sz w:val="20"/>
                        <w:lang w:eastAsia="ja-JP"/>
                      </w:rPr>
                      <m:t>,</m:t>
                    </m:r>
                    <m:r>
                      <w:rPr>
                        <w:rFonts w:ascii="Cambria Math" w:hAnsi="Cambria Math"/>
                        <w:sz w:val="20"/>
                        <w:lang w:eastAsia="ja-JP"/>
                      </w:rPr>
                      <m:t>ϕ</m:t>
                    </m:r>
                  </m:e>
                </m:d>
              </m:e>
              <m:sub>
                <m:sSub>
                  <m:sSubPr>
                    <m:ctrlPr>
                      <w:rPr>
                        <w:rFonts w:ascii="Cambria Math" w:eastAsia="Times New Roman" w:hAnsi="Cambria Math"/>
                        <w:i/>
                        <w:lang w:eastAsia="ja-JP"/>
                      </w:rPr>
                    </m:ctrlPr>
                  </m:sSubPr>
                  <m:e>
                    <m:r>
                      <w:rPr>
                        <w:rFonts w:ascii="Cambria Math" w:hAnsi="Cambria Math"/>
                        <w:sz w:val="20"/>
                        <w:lang w:eastAsia="ja-JP"/>
                      </w:rPr>
                      <m:t>f</m:t>
                    </m:r>
                  </m:e>
                  <m:sub>
                    <m:r>
                      <w:rPr>
                        <w:rFonts w:ascii="Cambria Math" w:hAnsi="Cambria Math"/>
                        <w:sz w:val="20"/>
                        <w:lang w:eastAsia="ja-JP"/>
                      </w:rPr>
                      <m:t>n</m:t>
                    </m:r>
                  </m:sub>
                </m:sSub>
              </m:sub>
            </m:sSub>
            <m:r>
              <m:rPr>
                <m:nor/>
              </m:rPr>
              <w:rPr>
                <w:rFonts w:ascii="Times New Roman" w:eastAsia="Times New Roman" w:hAnsi="Times New Roman"/>
                <w:szCs w:val="20"/>
                <w:lang w:eastAsia="ja-JP"/>
              </w:rPr>
              <m:t>sin</m:t>
            </m:r>
            <m:r>
              <w:rPr>
                <w:rFonts w:ascii="Cambria Math" w:eastAsia="Times New Roman" w:hAnsi="Cambria Math"/>
                <w:szCs w:val="20"/>
                <w:lang w:eastAsia="ja-JP"/>
              </w:rPr>
              <m:t>θ</m:t>
            </m:r>
            <m:r>
              <m:rPr>
                <m:nor/>
              </m:rPr>
              <w:rPr>
                <w:rFonts w:ascii="Times New Roman" w:eastAsia="Times New Roman" w:hAnsi="Times New Roman"/>
                <w:szCs w:val="20"/>
                <w:lang w:eastAsia="ja-JP"/>
              </w:rPr>
              <m:t>d</m:t>
            </m:r>
            <m:r>
              <w:rPr>
                <w:rFonts w:ascii="Cambria Math" w:eastAsia="Times New Roman" w:hAnsi="Cambria Math"/>
                <w:szCs w:val="20"/>
                <w:lang w:eastAsia="ja-JP"/>
              </w:rPr>
              <m:t>θ</m:t>
            </m:r>
            <m:r>
              <m:rPr>
                <m:nor/>
              </m:rPr>
              <w:rPr>
                <w:rFonts w:ascii="Times New Roman" w:eastAsia="Times New Roman" w:hAnsi="Times New Roman"/>
                <w:szCs w:val="20"/>
                <w:lang w:eastAsia="ja-JP"/>
              </w:rPr>
              <m:t>d</m:t>
            </m:r>
            <m:r>
              <w:rPr>
                <w:rFonts w:ascii="Cambria Math" w:eastAsia="Times New Roman" w:hAnsi="Cambria Math"/>
                <w:szCs w:val="20"/>
                <w:lang w:eastAsia="ja-JP"/>
              </w:rPr>
              <m:t>ϕ</m:t>
            </m:r>
          </m:e>
        </m:nary>
        <m:r>
          <m:rPr>
            <m:nor/>
          </m:rPr>
          <w:rPr>
            <w:rFonts w:ascii="Times New Roman" w:eastAsia="Times New Roman" w:hAnsi="Times New Roman"/>
            <w:szCs w:val="20"/>
            <w:lang w:eastAsia="ja-JP"/>
          </w:rPr>
          <m:t xml:space="preserve">≈ </m:t>
        </m:r>
        <m:f>
          <m:fPr>
            <m:ctrlPr>
              <w:rPr>
                <w:rFonts w:ascii="Cambria Math" w:eastAsia="Times New Roman" w:hAnsi="Cambria Math"/>
                <w:lang w:eastAsia="ja-JP"/>
              </w:rPr>
            </m:ctrlPr>
          </m:fPr>
          <m:num>
            <m:r>
              <m:rPr>
                <m:sty m:val="p"/>
              </m:rPr>
              <w:rPr>
                <w:rFonts w:ascii="Cambria Math" w:eastAsia="Times New Roman" w:hAnsi="Cambria Math"/>
                <w:szCs w:val="20"/>
                <w:lang w:val="sv-SE" w:eastAsia="ja-JP"/>
              </w:rPr>
              <m:t>ΔθΔϕ</m:t>
            </m:r>
          </m:num>
          <m:den>
            <m:r>
              <w:rPr>
                <w:rFonts w:ascii="Cambria Math" w:eastAsia="Times New Roman" w:hAnsi="Cambria Math"/>
                <w:szCs w:val="20"/>
                <w:lang w:eastAsia="ja-JP"/>
              </w:rPr>
              <m:t>4</m:t>
            </m:r>
            <m:r>
              <w:rPr>
                <w:rFonts w:ascii="Cambria Math" w:eastAsia="Times New Roman" w:hAnsi="Cambria Math"/>
                <w:szCs w:val="20"/>
                <w:lang w:val="sv-SE" w:eastAsia="ja-JP"/>
              </w:rPr>
              <m:t>π</m:t>
            </m:r>
          </m:den>
        </m:f>
        <m:nary>
          <m:naryPr>
            <m:chr m:val="∑"/>
            <m:limLoc m:val="undOvr"/>
            <m:supHide m:val="1"/>
            <m:ctrlPr>
              <w:rPr>
                <w:rFonts w:ascii="Cambria Math" w:eastAsia="Times New Roman" w:hAnsi="Cambria Math"/>
                <w:lang w:eastAsia="ja-JP"/>
              </w:rPr>
            </m:ctrlPr>
          </m:naryPr>
          <m:sub>
            <m:r>
              <w:rPr>
                <w:rFonts w:ascii="Cambria Math" w:eastAsia="Times New Roman" w:hAnsi="Cambria Math"/>
                <w:szCs w:val="20"/>
                <w:lang w:eastAsia="ja-JP"/>
              </w:rPr>
              <m:t>m</m:t>
            </m:r>
            <m:r>
              <m:rPr>
                <m:sty m:val="p"/>
              </m:rPr>
              <w:rPr>
                <w:rFonts w:ascii="Cambria Math" w:eastAsia="Times New Roman" w:hAnsi="Cambria Math"/>
                <w:szCs w:val="20"/>
                <w:lang w:eastAsia="ja-JP"/>
              </w:rPr>
              <m:t>,</m:t>
            </m:r>
            <m:r>
              <w:rPr>
                <w:rFonts w:ascii="Cambria Math" w:eastAsia="Times New Roman" w:hAnsi="Cambria Math"/>
                <w:szCs w:val="20"/>
                <w:lang w:eastAsia="ja-JP"/>
              </w:rPr>
              <m:t>n</m:t>
            </m:r>
          </m:sub>
          <m:sup/>
          <m:e>
            <m:sSub>
              <m:sSubPr>
                <m:ctrlPr>
                  <w:rPr>
                    <w:rFonts w:ascii="Cambria Math" w:eastAsia="Times New Roman" w:hAnsi="Cambria Math"/>
                    <w:lang w:eastAsia="ja-JP"/>
                  </w:rPr>
                </m:ctrlPr>
              </m:sSubPr>
              <m:e>
                <m:r>
                  <m:rPr>
                    <m:nor/>
                  </m:rPr>
                  <w:rPr>
                    <w:rFonts w:ascii="Times New Roman" w:hAnsi="Times New Roman"/>
                    <w:sz w:val="20"/>
                    <w:lang w:eastAsia="ja-JP"/>
                  </w:rPr>
                  <m:t>EIRP</m:t>
                </m:r>
                <m:d>
                  <m:dPr>
                    <m:ctrlPr>
                      <w:rPr>
                        <w:rFonts w:ascii="Cambria Math" w:hAnsi="Cambria Math"/>
                        <w:lang w:eastAsia="ja-JP"/>
                      </w:rPr>
                    </m:ctrlPr>
                  </m:dPr>
                  <m:e>
                    <m:sSub>
                      <m:sSubPr>
                        <m:ctrlPr>
                          <w:rPr>
                            <w:rFonts w:ascii="Cambria Math" w:hAnsi="Cambria Math"/>
                            <w:i/>
                            <w:lang w:eastAsia="ja-JP"/>
                          </w:rPr>
                        </m:ctrlPr>
                      </m:sSubPr>
                      <m:e>
                        <m:r>
                          <w:rPr>
                            <w:rFonts w:ascii="Cambria Math" w:hAnsi="Cambria Math"/>
                            <w:sz w:val="20"/>
                            <w:lang w:eastAsia="ja-JP"/>
                          </w:rPr>
                          <m:t>θ</m:t>
                        </m:r>
                      </m:e>
                      <m:sub>
                        <m:r>
                          <w:rPr>
                            <w:rFonts w:ascii="Cambria Math" w:hAnsi="Cambria Math"/>
                            <w:sz w:val="20"/>
                            <w:lang w:eastAsia="ja-JP"/>
                          </w:rPr>
                          <m:t>m</m:t>
                        </m:r>
                      </m:sub>
                    </m:sSub>
                    <m:r>
                      <w:rPr>
                        <w:rFonts w:ascii="Cambria Math" w:hAnsi="Cambria Math"/>
                        <w:sz w:val="20"/>
                        <w:lang w:eastAsia="ja-JP"/>
                      </w:rPr>
                      <m:t xml:space="preserve">, </m:t>
                    </m:r>
                    <m:sSub>
                      <m:sSubPr>
                        <m:ctrlPr>
                          <w:rPr>
                            <w:rFonts w:ascii="Cambria Math" w:hAnsi="Cambria Math"/>
                            <w:i/>
                            <w:lang w:eastAsia="ja-JP"/>
                          </w:rPr>
                        </m:ctrlPr>
                      </m:sSubPr>
                      <m:e>
                        <m:r>
                          <w:rPr>
                            <w:rFonts w:ascii="Cambria Math" w:hAnsi="Cambria Math"/>
                            <w:sz w:val="20"/>
                            <w:lang w:eastAsia="ja-JP"/>
                          </w:rPr>
                          <m:t>ϕ</m:t>
                        </m:r>
                      </m:e>
                      <m:sub>
                        <m:r>
                          <w:rPr>
                            <w:rFonts w:ascii="Cambria Math" w:hAnsi="Cambria Math"/>
                            <w:sz w:val="20"/>
                            <w:lang w:eastAsia="ja-JP"/>
                          </w:rPr>
                          <m:t>n</m:t>
                        </m:r>
                      </m:sub>
                    </m:sSub>
                  </m:e>
                </m:d>
              </m:e>
              <m:sub>
                <m:sSub>
                  <m:sSubPr>
                    <m:ctrlPr>
                      <w:rPr>
                        <w:rFonts w:ascii="Cambria Math" w:eastAsia="Times New Roman" w:hAnsi="Cambria Math"/>
                        <w:i/>
                        <w:lang w:eastAsia="ja-JP"/>
                      </w:rPr>
                    </m:ctrlPr>
                  </m:sSubPr>
                  <m:e>
                    <m:r>
                      <w:rPr>
                        <w:rFonts w:ascii="Cambria Math" w:hAnsi="Cambria Math"/>
                        <w:sz w:val="20"/>
                        <w:lang w:eastAsia="ja-JP"/>
                      </w:rPr>
                      <m:t>f</m:t>
                    </m:r>
                  </m:e>
                  <m:sub>
                    <m:r>
                      <w:rPr>
                        <w:rFonts w:ascii="Cambria Math" w:hAnsi="Cambria Math"/>
                        <w:sz w:val="20"/>
                        <w:lang w:eastAsia="ja-JP"/>
                      </w:rPr>
                      <m:t>n</m:t>
                    </m:r>
                  </m:sub>
                </m:sSub>
              </m:sub>
            </m:sSub>
            <m:r>
              <m:rPr>
                <m:nor/>
              </m:rPr>
              <w:rPr>
                <w:rFonts w:ascii="Times New Roman" w:eastAsia="Times New Roman" w:hAnsi="Times New Roman"/>
                <w:szCs w:val="20"/>
                <w:lang w:eastAsia="ja-JP"/>
              </w:rPr>
              <m:t>|sin</m:t>
            </m:r>
            <m:sSub>
              <m:sSubPr>
                <m:ctrlPr>
                  <w:rPr>
                    <w:rFonts w:ascii="Cambria Math" w:eastAsia="Times New Roman" w:hAnsi="Cambria Math"/>
                    <w:i/>
                    <w:lang w:val="sv-SE" w:eastAsia="ja-JP"/>
                  </w:rPr>
                </m:ctrlPr>
              </m:sSubPr>
              <m:e>
                <m:r>
                  <w:rPr>
                    <w:rFonts w:ascii="Cambria Math" w:eastAsia="Times New Roman" w:hAnsi="Cambria Math"/>
                    <w:szCs w:val="20"/>
                    <w:lang w:eastAsia="ja-JP"/>
                  </w:rPr>
                  <m:t>θ</m:t>
                </m:r>
                <m:ctrlPr>
                  <w:rPr>
                    <w:rFonts w:ascii="Cambria Math" w:eastAsia="Times New Roman" w:hAnsi="Cambria Math"/>
                    <w:i/>
                    <w:lang w:eastAsia="ja-JP"/>
                  </w:rPr>
                </m:ctrlPr>
              </m:e>
              <m:sub>
                <m:r>
                  <w:rPr>
                    <w:rFonts w:ascii="Cambria Math" w:eastAsia="Times New Roman" w:hAnsi="Cambria Math"/>
                    <w:szCs w:val="20"/>
                    <w:lang w:val="sv-SE" w:eastAsia="ja-JP"/>
                  </w:rPr>
                  <m:t>m</m:t>
                </m:r>
              </m:sub>
            </m:sSub>
            <m:r>
              <m:rPr>
                <m:sty m:val="p"/>
              </m:rPr>
              <w:rPr>
                <w:rFonts w:ascii="Cambria Math" w:eastAsia="Times New Roman" w:hAnsi="Cambria Math"/>
                <w:szCs w:val="20"/>
                <w:lang w:eastAsia="ja-JP"/>
              </w:rPr>
              <m:t>|+ΔTRP</m:t>
            </m:r>
          </m:e>
        </m:nary>
      </m:oMath>
      <w:r w:rsidR="00F612CF" w:rsidRPr="001E0C50">
        <w:rPr>
          <w:rFonts w:ascii="Times New Roman" w:eastAsia="Times New Roman" w:hAnsi="Times New Roman"/>
          <w:szCs w:val="20"/>
          <w:lang w:eastAsia="ja-JP"/>
        </w:rPr>
        <w:t xml:space="preserve">       (</w:t>
      </w:r>
      <w:r w:rsidR="00F612CF" w:rsidRPr="001E0C50">
        <w:rPr>
          <w:rFonts w:ascii="Times New Roman" w:eastAsia="Times New Roman" w:hAnsi="Times New Roman"/>
          <w:szCs w:val="20"/>
          <w:lang w:val="sv-SE" w:eastAsia="ja-JP"/>
        </w:rPr>
        <w:fldChar w:fldCharType="begin"/>
      </w:r>
      <w:r w:rsidR="00F612CF" w:rsidRPr="001E0C50">
        <w:rPr>
          <w:rFonts w:ascii="Times New Roman" w:eastAsia="Times New Roman" w:hAnsi="Times New Roman"/>
          <w:szCs w:val="20"/>
          <w:lang w:eastAsia="ja-JP"/>
        </w:rPr>
        <w:instrText xml:space="preserve"> SEQ Equation \* ARABIC  </w:instrText>
      </w:r>
      <w:r w:rsidR="00F612CF" w:rsidRPr="001E0C50">
        <w:rPr>
          <w:rFonts w:ascii="Times New Roman" w:eastAsia="Times New Roman" w:hAnsi="Times New Roman"/>
          <w:szCs w:val="20"/>
          <w:lang w:val="sv-SE" w:eastAsia="ja-JP"/>
        </w:rPr>
        <w:fldChar w:fldCharType="separate"/>
      </w:r>
      <w:r w:rsidR="00F612CF" w:rsidRPr="001E0C50">
        <w:rPr>
          <w:rFonts w:ascii="Times New Roman" w:eastAsia="Times New Roman" w:hAnsi="Times New Roman"/>
          <w:szCs w:val="20"/>
          <w:lang w:eastAsia="ja-JP"/>
        </w:rPr>
        <w:t>7</w:t>
      </w:r>
      <w:r w:rsidR="00F612CF" w:rsidRPr="001E0C50">
        <w:rPr>
          <w:rFonts w:ascii="Times New Roman" w:eastAsia="Times New Roman" w:hAnsi="Times New Roman"/>
          <w:szCs w:val="20"/>
          <w:lang w:val="sv-SE" w:eastAsia="ja-JP"/>
        </w:rPr>
        <w:fldChar w:fldCharType="end"/>
      </w:r>
      <w:r w:rsidR="00F612CF" w:rsidRPr="001E0C50">
        <w:rPr>
          <w:rFonts w:ascii="Times New Roman" w:eastAsia="Times New Roman" w:hAnsi="Times New Roman"/>
          <w:szCs w:val="20"/>
          <w:lang w:eastAsia="ja-JP"/>
        </w:rPr>
        <w:t>)</w:t>
      </w:r>
    </w:p>
    <w:p w14:paraId="07FF72D5" w14:textId="77777777" w:rsidR="00F612CF" w:rsidRPr="001E0C50" w:rsidRDefault="00F612CF" w:rsidP="00F612CF">
      <w:pPr>
        <w:jc w:val="both"/>
        <w:rPr>
          <w:rFonts w:ascii="Times New Roman" w:eastAsia="Times New Roman" w:hAnsi="Times New Roman"/>
          <w:szCs w:val="20"/>
          <w:lang w:eastAsia="ja-JP"/>
        </w:rPr>
      </w:pPr>
      <w:r w:rsidRPr="001E0C50">
        <w:rPr>
          <w:rFonts w:ascii="Times New Roman" w:eastAsia="Times New Roman" w:hAnsi="Times New Roman"/>
          <w:szCs w:val="20"/>
          <w:lang w:eastAsia="ja-JP"/>
        </w:rPr>
        <w:t xml:space="preserve">Here, the angular steps </w:t>
      </w:r>
      <m:oMath>
        <m:r>
          <w:rPr>
            <w:rFonts w:ascii="Cambria Math" w:eastAsia="Times New Roman" w:hAnsi="Cambria Math"/>
            <w:szCs w:val="20"/>
            <w:lang w:eastAsia="ja-JP"/>
          </w:rPr>
          <m:t>∆θ</m:t>
        </m:r>
      </m:oMath>
      <w:r w:rsidRPr="001E0C50">
        <w:rPr>
          <w:rFonts w:ascii="Times New Roman" w:eastAsia="Times New Roman" w:hAnsi="Times New Roman"/>
          <w:szCs w:val="20"/>
          <w:lang w:eastAsia="ja-JP"/>
        </w:rPr>
        <w:t xml:space="preserve"> and </w:t>
      </w:r>
      <m:oMath>
        <m:r>
          <w:rPr>
            <w:rFonts w:ascii="Cambria Math" w:eastAsia="Times New Roman" w:hAnsi="Cambria Math"/>
            <w:szCs w:val="20"/>
            <w:lang w:eastAsia="ja-JP"/>
          </w:rPr>
          <m:t>∆∅</m:t>
        </m:r>
      </m:oMath>
      <w:r w:rsidRPr="001E0C50">
        <w:rPr>
          <w:rFonts w:ascii="Times New Roman" w:eastAsia="Times New Roman" w:hAnsi="Times New Roman"/>
          <w:szCs w:val="20"/>
          <w:lang w:eastAsia="ja-JP"/>
        </w:rPr>
        <w:t xml:space="preserve"> are angular steps determined in step (e) of section 6.6.4.3. </w:t>
      </w:r>
    </w:p>
    <w:p w14:paraId="2A7CB709" w14:textId="3EB27D84" w:rsidR="001E0C50" w:rsidRDefault="00F612CF" w:rsidP="001E0C50">
      <w:pPr>
        <w:jc w:val="both"/>
        <w:rPr>
          <w:rFonts w:ascii="Times New Roman" w:eastAsia="Times New Roman" w:hAnsi="Times New Roman"/>
          <w:szCs w:val="20"/>
          <w:lang w:eastAsia="ja-JP"/>
        </w:rPr>
      </w:pPr>
      <w:r w:rsidRPr="001E0C50">
        <w:rPr>
          <w:rFonts w:ascii="Times New Roman" w:eastAsia="Times New Roman" w:hAnsi="Times New Roman"/>
          <w:szCs w:val="20"/>
          <w:lang w:eastAsia="ja-JP"/>
        </w:rPr>
        <w:t xml:space="preserve">Note: Select angular ranges which cover a whole sphere, e.g. </w:t>
      </w:r>
      <m:oMath>
        <m:sSup>
          <m:sSupPr>
            <m:ctrlPr>
              <w:rPr>
                <w:rFonts w:ascii="Cambria Math" w:eastAsia="Times New Roman" w:hAnsi="Cambria Math"/>
                <w:i/>
                <w:lang w:eastAsia="ja-JP"/>
              </w:rPr>
            </m:ctrlPr>
          </m:sSupPr>
          <m:e>
            <m:r>
              <w:rPr>
                <w:rFonts w:ascii="Cambria Math" w:eastAsia="Times New Roman" w:hAnsi="Cambria Math"/>
                <w:szCs w:val="20"/>
                <w:lang w:eastAsia="ja-JP"/>
              </w:rPr>
              <m:t>0</m:t>
            </m:r>
          </m:e>
          <m:sup>
            <m:r>
              <w:rPr>
                <w:rFonts w:ascii="Cambria Math" w:eastAsia="Times New Roman" w:hAnsi="Cambria Math"/>
                <w:szCs w:val="20"/>
                <w:lang w:eastAsia="ja-JP"/>
              </w:rPr>
              <m:t>∘</m:t>
            </m:r>
          </m:sup>
        </m:sSup>
        <m:r>
          <w:rPr>
            <w:rFonts w:ascii="Cambria Math" w:eastAsia="Times New Roman" w:hAnsi="Cambria Math"/>
            <w:szCs w:val="20"/>
            <w:lang w:eastAsia="ja-JP"/>
          </w:rPr>
          <m:t>≤θ≤</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w:t>
      </w:r>
      <m:oMath>
        <m:r>
          <w:rPr>
            <w:rFonts w:ascii="Cambria Math" w:eastAsia="Times New Roman" w:hAnsi="Cambria Math"/>
            <w:szCs w:val="20"/>
            <w:lang w:eastAsia="ja-JP"/>
          </w:rPr>
          <m:t>-</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r>
          <w:rPr>
            <w:rFonts w:ascii="Cambria Math" w:eastAsia="Times New Roman" w:hAnsi="Cambria Math"/>
            <w:szCs w:val="20"/>
            <w:lang w:eastAsia="ja-JP"/>
          </w:rPr>
          <m:t>≤ϕ≤</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or alternatively </w:t>
      </w:r>
      <m:oMath>
        <m:r>
          <w:rPr>
            <w:rFonts w:ascii="Cambria Math" w:eastAsia="Times New Roman" w:hAnsi="Cambria Math"/>
            <w:szCs w:val="20"/>
            <w:lang w:eastAsia="ja-JP"/>
          </w:rPr>
          <m:t>-</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r>
          <w:rPr>
            <w:rFonts w:ascii="Cambria Math" w:eastAsia="Times New Roman" w:hAnsi="Cambria Math"/>
            <w:szCs w:val="20"/>
            <w:lang w:eastAsia="ja-JP"/>
          </w:rPr>
          <m:t>≤θ≤</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w:t>
      </w:r>
      <m:oMath>
        <m:sSup>
          <m:sSupPr>
            <m:ctrlPr>
              <w:rPr>
                <w:rFonts w:ascii="Cambria Math" w:eastAsia="Times New Roman" w:hAnsi="Cambria Math"/>
                <w:i/>
                <w:lang w:eastAsia="ja-JP"/>
              </w:rPr>
            </m:ctrlPr>
          </m:sSupPr>
          <m:e>
            <m:r>
              <w:rPr>
                <w:rFonts w:ascii="Cambria Math" w:eastAsia="Times New Roman" w:hAnsi="Cambria Math"/>
                <w:szCs w:val="20"/>
                <w:lang w:eastAsia="ja-JP"/>
              </w:rPr>
              <m:t>0</m:t>
            </m:r>
          </m:e>
          <m:sup>
            <m:r>
              <w:rPr>
                <w:rFonts w:ascii="Cambria Math" w:eastAsia="Times New Roman" w:hAnsi="Cambria Math"/>
                <w:szCs w:val="20"/>
                <w:lang w:eastAsia="ja-JP"/>
              </w:rPr>
              <m:t>∘</m:t>
            </m:r>
          </m:sup>
        </m:sSup>
        <m:r>
          <w:rPr>
            <w:rFonts w:ascii="Cambria Math" w:eastAsia="Times New Roman" w:hAnsi="Cambria Math"/>
            <w:szCs w:val="20"/>
            <w:lang w:eastAsia="ja-JP"/>
          </w:rPr>
          <m:t>≤ϕ≤</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However, </w:t>
      </w:r>
      <m:oMath>
        <m:r>
          <w:rPr>
            <w:rFonts w:ascii="Cambria Math" w:eastAsia="Times New Roman" w:hAnsi="Cambria Math"/>
            <w:szCs w:val="20"/>
            <w:lang w:eastAsia="ja-JP"/>
          </w:rPr>
          <m:t>-</m:t>
        </m:r>
        <m:sSup>
          <m:sSupPr>
            <m:ctrlPr>
              <w:rPr>
                <w:rFonts w:ascii="Cambria Math" w:eastAsia="Times New Roman" w:hAnsi="Cambria Math"/>
                <w:i/>
                <w:lang w:eastAsia="ja-JP"/>
              </w:rPr>
            </m:ctrlPr>
          </m:sSupPr>
          <m:e>
            <m:r>
              <w:rPr>
                <w:rFonts w:ascii="Cambria Math" w:eastAsia="Times New Roman" w:hAnsi="Cambria Math"/>
                <w:szCs w:val="20"/>
                <w:lang w:eastAsia="ja-JP"/>
              </w:rPr>
              <m:t>90</m:t>
            </m:r>
          </m:e>
          <m:sup>
            <m:r>
              <w:rPr>
                <w:rFonts w:ascii="Cambria Math" w:eastAsia="Times New Roman" w:hAnsi="Cambria Math"/>
                <w:szCs w:val="20"/>
                <w:lang w:eastAsia="ja-JP"/>
              </w:rPr>
              <m:t>∘</m:t>
            </m:r>
          </m:sup>
        </m:sSup>
        <m:r>
          <w:rPr>
            <w:rFonts w:ascii="Cambria Math" w:eastAsia="Times New Roman" w:hAnsi="Cambria Math"/>
            <w:szCs w:val="20"/>
            <w:lang w:eastAsia="ja-JP"/>
          </w:rPr>
          <m:t>≤θ≤</m:t>
        </m:r>
        <m:sSup>
          <m:sSupPr>
            <m:ctrlPr>
              <w:rPr>
                <w:rFonts w:ascii="Cambria Math" w:eastAsia="Times New Roman" w:hAnsi="Cambria Math"/>
                <w:i/>
                <w:lang w:eastAsia="ja-JP"/>
              </w:rPr>
            </m:ctrlPr>
          </m:sSupPr>
          <m:e>
            <m:r>
              <w:rPr>
                <w:rFonts w:ascii="Cambria Math" w:eastAsia="Times New Roman" w:hAnsi="Cambria Math"/>
                <w:szCs w:val="20"/>
                <w:lang w:eastAsia="ja-JP"/>
              </w:rPr>
              <m:t>90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w:t>
      </w:r>
      <m:oMath>
        <m:r>
          <w:rPr>
            <w:rFonts w:ascii="Cambria Math" w:eastAsia="Times New Roman" w:hAnsi="Cambria Math"/>
            <w:szCs w:val="20"/>
            <w:lang w:eastAsia="ja-JP"/>
          </w:rPr>
          <m:t>-</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r>
          <w:rPr>
            <w:rFonts w:ascii="Cambria Math" w:eastAsia="Times New Roman" w:hAnsi="Cambria Math"/>
            <w:szCs w:val="20"/>
            <w:lang w:eastAsia="ja-JP"/>
          </w:rPr>
          <m:t>≤ϕ≤</m:t>
        </m:r>
        <m:sSup>
          <m:sSupPr>
            <m:ctrlPr>
              <w:rPr>
                <w:rFonts w:ascii="Cambria Math" w:eastAsia="Times New Roman" w:hAnsi="Cambria Math"/>
                <w:i/>
                <w:lang w:eastAsia="ja-JP"/>
              </w:rPr>
            </m:ctrlPr>
          </m:sSupPr>
          <m:e>
            <m:r>
              <w:rPr>
                <w:rFonts w:ascii="Cambria Math" w:eastAsia="Times New Roman" w:hAnsi="Cambria Math"/>
                <w:szCs w:val="20"/>
                <w:lang w:eastAsia="ja-JP"/>
              </w:rPr>
              <m:t>180</m:t>
            </m:r>
          </m:e>
          <m:sup>
            <m:r>
              <w:rPr>
                <w:rFonts w:ascii="Cambria Math" w:eastAsia="Times New Roman" w:hAnsi="Cambria Math"/>
                <w:szCs w:val="20"/>
                <w:lang w:eastAsia="ja-JP"/>
              </w:rPr>
              <m:t>∘</m:t>
            </m:r>
          </m:sup>
        </m:sSup>
      </m:oMath>
      <w:r w:rsidRPr="001E0C50">
        <w:rPr>
          <w:rFonts w:ascii="Times New Roman" w:eastAsia="Times New Roman" w:hAnsi="Times New Roman"/>
          <w:szCs w:val="20"/>
          <w:lang w:eastAsia="ja-JP"/>
        </w:rPr>
        <w:t xml:space="preserve"> will only cover the upper hemisphere twice.</w:t>
      </w:r>
    </w:p>
    <w:p w14:paraId="018D1DC4" w14:textId="77777777" w:rsidR="001E0C50" w:rsidRPr="001E0C50" w:rsidRDefault="001E0C50" w:rsidP="001E0C50">
      <w:pPr>
        <w:rPr>
          <w:rFonts w:ascii="Times New Roman" w:hAnsi="Times New Roman"/>
          <w:lang w:eastAsia="ja-JP"/>
        </w:rPr>
      </w:pPr>
      <w:r w:rsidRPr="001E0C50">
        <w:rPr>
          <w:rFonts w:ascii="Times New Roman" w:hAnsi="Times New Roman"/>
          <w:lang w:eastAsia="ja-JP"/>
        </w:rPr>
        <w:lastRenderedPageBreak/>
        <w:t xml:space="preserve">An efficient way to measure a full sphere is to use continuously sliding </w:t>
      </w:r>
      <m:oMath>
        <m:r>
          <w:rPr>
            <w:rFonts w:ascii="Cambria Math" w:hAnsi="Cambria Math"/>
            <w:lang w:eastAsia="ja-JP"/>
          </w:rPr>
          <m:t>θ</m:t>
        </m:r>
      </m:oMath>
      <w:r w:rsidRPr="001E0C50">
        <w:rPr>
          <w:rFonts w:ascii="Times New Roman" w:hAnsi="Times New Roman"/>
          <w:lang w:eastAsia="ja-JP"/>
        </w:rPr>
        <w:t xml:space="preserve"> and </w:t>
      </w:r>
      <m:oMath>
        <m:r>
          <w:rPr>
            <w:rFonts w:ascii="Cambria Math" w:hAnsi="Cambria Math"/>
            <w:lang w:eastAsia="ja-JP"/>
          </w:rPr>
          <m:t>ϕ</m:t>
        </m:r>
      </m:oMath>
      <w:r w:rsidRPr="001E0C50">
        <w:rPr>
          <w:rFonts w:ascii="Times New Roman" w:hAnsi="Times New Roman"/>
          <w:lang w:eastAsia="ja-JP"/>
        </w:rPr>
        <w:t xml:space="preserve"> angles to trace out a spiral on the spherical measurement sphere. The angular speeds must then be adjusted to give correct angular steps in both directions. In this case appropriate averaging weights must be applied to calculate the TRP</w:t>
      </w:r>
    </w:p>
    <w:p w14:paraId="10B9A8CA" w14:textId="77777777" w:rsidR="001E0C50" w:rsidRDefault="001E0C50" w:rsidP="001E0C50">
      <w:pPr>
        <w:keepLines/>
        <w:overflowPunct w:val="0"/>
        <w:autoSpaceDE w:val="0"/>
        <w:autoSpaceDN w:val="0"/>
        <w:adjustRightInd w:val="0"/>
        <w:spacing w:after="240"/>
        <w:jc w:val="center"/>
        <w:textAlignment w:val="baseline"/>
        <w:rPr>
          <w:rFonts w:ascii="Times New Roman" w:hAnsi="Times New Roman"/>
          <w:lang w:val="x-none"/>
        </w:rPr>
      </w:pPr>
      <w:r>
        <w:rPr>
          <w:noProof/>
          <w:lang w:eastAsia="en-CA"/>
        </w:rPr>
        <w:drawing>
          <wp:inline distT="0" distB="0" distL="0" distR="0" wp14:anchorId="705FFF92" wp14:editId="2DDC715C">
            <wp:extent cx="3409950" cy="3324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9950" cy="3324225"/>
                    </a:xfrm>
                    <a:prstGeom prst="rect">
                      <a:avLst/>
                    </a:prstGeom>
                    <a:noFill/>
                    <a:ln>
                      <a:noFill/>
                    </a:ln>
                  </pic:spPr>
                </pic:pic>
              </a:graphicData>
            </a:graphic>
          </wp:inline>
        </w:drawing>
      </w:r>
    </w:p>
    <w:p w14:paraId="26A3D5BD" w14:textId="1FB591AD" w:rsidR="00F612CF" w:rsidRPr="001E0C50" w:rsidRDefault="001E0C50" w:rsidP="001E0C50">
      <w:pPr>
        <w:keepLines/>
        <w:overflowPunct w:val="0"/>
        <w:autoSpaceDE w:val="0"/>
        <w:autoSpaceDN w:val="0"/>
        <w:adjustRightInd w:val="0"/>
        <w:spacing w:after="240"/>
        <w:jc w:val="center"/>
        <w:textAlignment w:val="baseline"/>
        <w:rPr>
          <w:rFonts w:ascii="Times New Roman" w:hAnsi="Times New Roman"/>
          <w:lang w:val="en-US"/>
        </w:rPr>
      </w:pPr>
      <w:r w:rsidRPr="001E0C50">
        <w:rPr>
          <w:rFonts w:ascii="Times New Roman" w:hAnsi="Times New Roman"/>
          <w:lang w:val="x-none"/>
        </w:rPr>
        <w:t xml:space="preserve"> Figure </w:t>
      </w:r>
      <w:r w:rsidRPr="001E0C50">
        <w:rPr>
          <w:rFonts w:ascii="Times New Roman" w:hAnsi="Times New Roman"/>
          <w:lang w:val="en-US"/>
        </w:rPr>
        <w:t xml:space="preserve">2-4: </w:t>
      </w:r>
      <w:r w:rsidRPr="001E0C50">
        <w:rPr>
          <w:rFonts w:ascii="Times New Roman" w:hAnsi="Times New Roman"/>
          <w:lang w:eastAsia="ja-JP"/>
        </w:rPr>
        <w:t xml:space="preserve">Full sphere grid using fixed steps in </w:t>
      </w:r>
      <m:oMath>
        <m:r>
          <w:rPr>
            <w:rFonts w:ascii="Cambria Math" w:hAnsi="Cambria Math"/>
            <w:lang w:eastAsia="ja-JP"/>
          </w:rPr>
          <m:t>θ</m:t>
        </m:r>
      </m:oMath>
      <w:r w:rsidRPr="001E0C50">
        <w:rPr>
          <w:rFonts w:ascii="Times New Roman" w:hAnsi="Times New Roman"/>
          <w:lang w:eastAsia="ja-JP"/>
        </w:rPr>
        <w:t xml:space="preserve"> and </w:t>
      </w:r>
      <m:oMath>
        <m:r>
          <w:rPr>
            <w:rFonts w:ascii="Cambria Math" w:hAnsi="Cambria Math"/>
            <w:lang w:eastAsia="ja-JP"/>
          </w:rPr>
          <m:t>∅</m:t>
        </m:r>
      </m:oMath>
      <w:r w:rsidRPr="001E0C50">
        <w:rPr>
          <w:rFonts w:ascii="Times New Roman" w:hAnsi="Times New Roman"/>
          <w:lang w:eastAsia="ja-JP"/>
        </w:rPr>
        <w:t xml:space="preserve"> and a weighting factor </w:t>
      </w:r>
      <m:oMath>
        <m:r>
          <w:rPr>
            <w:rFonts w:ascii="Cambria Math" w:hAnsi="Cambria Math"/>
            <w:lang w:eastAsia="ja-JP"/>
          </w:rPr>
          <m:t>sinθ</m:t>
        </m:r>
      </m:oMath>
      <w:r w:rsidRPr="001E0C50">
        <w:rPr>
          <w:rFonts w:ascii="Times New Roman" w:hAnsi="Times New Roman"/>
          <w:lang w:eastAsia="ja-JP"/>
        </w:rPr>
        <w:t xml:space="preserve"> in the TRP calculation to compensate for denser sampling near the z-axis.</w:t>
      </w:r>
    </w:p>
    <w:p w14:paraId="0438FA39" w14:textId="77777777" w:rsidR="00F612CF" w:rsidRDefault="00F612CF" w:rsidP="001E0C50">
      <w:pPr>
        <w:pStyle w:val="Heading5"/>
        <w:keepNext/>
        <w:keepLines/>
        <w:spacing w:after="0" w:line="240" w:lineRule="auto"/>
        <w:contextualSpacing/>
        <w:rPr>
          <w:sz w:val="28"/>
          <w:szCs w:val="20"/>
          <w:lang w:val="en-US"/>
        </w:rPr>
      </w:pPr>
      <w:r>
        <w:t>TRP using orthogonal cuts in far field</w:t>
      </w:r>
    </w:p>
    <w:p w14:paraId="18E4102F" w14:textId="77777777" w:rsidR="00F612CF" w:rsidRDefault="00F612CF" w:rsidP="00F612CF">
      <w:pPr>
        <w:jc w:val="both"/>
        <w:rPr>
          <w:rFonts w:ascii="Times New Roman" w:eastAsia="Times New Roman" w:hAnsi="Times New Roman"/>
          <w:szCs w:val="20"/>
        </w:rPr>
      </w:pPr>
      <w:r>
        <w:rPr>
          <w:rFonts w:ascii="Times New Roman" w:eastAsia="Times New Roman" w:hAnsi="Times New Roman"/>
          <w:szCs w:val="20"/>
        </w:rPr>
        <w:t>Use this method to calculate TRP if the grid type chosen in step (e) above is orthogonal cuts. In this method, at least two cuts (default) shall be used, an optional third cut can be added if needed. The alignment of the cuts must be according to the coverage area of the EUT:</w:t>
      </w:r>
    </w:p>
    <w:p w14:paraId="004DACC0" w14:textId="77777777" w:rsidR="00F612CF" w:rsidRDefault="00F612CF" w:rsidP="00F612CF">
      <w:pPr>
        <w:pStyle w:val="ListParagraph"/>
        <w:numPr>
          <w:ilvl w:val="0"/>
          <w:numId w:val="34"/>
        </w:numPr>
        <w:spacing w:after="120"/>
        <w:jc w:val="both"/>
        <w:rPr>
          <w:rFonts w:ascii="Times New Roman" w:eastAsia="Times New Roman" w:hAnsi="Times New Roman"/>
          <w:szCs w:val="20"/>
        </w:rPr>
      </w:pPr>
      <w:r>
        <w:rPr>
          <w:rFonts w:ascii="Times New Roman" w:eastAsia="Times New Roman" w:hAnsi="Times New Roman"/>
          <w:szCs w:val="20"/>
        </w:rPr>
        <w:t>If the EUT has a omnidirectional coverage in one plane, one cut must be chosen through this plane.</w:t>
      </w:r>
    </w:p>
    <w:p w14:paraId="3EE8F4C7" w14:textId="77777777" w:rsidR="00F612CF" w:rsidRDefault="00F612CF" w:rsidP="00F612CF">
      <w:pPr>
        <w:pStyle w:val="ListParagraph"/>
        <w:numPr>
          <w:ilvl w:val="0"/>
          <w:numId w:val="34"/>
        </w:numPr>
        <w:spacing w:after="120"/>
        <w:jc w:val="both"/>
        <w:rPr>
          <w:rFonts w:ascii="Times New Roman" w:eastAsia="Times New Roman" w:hAnsi="Times New Roman"/>
          <w:szCs w:val="20"/>
        </w:rPr>
      </w:pPr>
      <w:r>
        <w:rPr>
          <w:rFonts w:ascii="Times New Roman" w:eastAsia="Times New Roman" w:hAnsi="Times New Roman"/>
          <w:szCs w:val="20"/>
        </w:rPr>
        <w:t>If the EUT has a well-defined angular coverage area, the first two cuts shall pass through the angular center of the service area.</w:t>
      </w:r>
    </w:p>
    <w:p w14:paraId="0A034486" w14:textId="77777777" w:rsidR="00F612CF" w:rsidRDefault="00F612CF" w:rsidP="00F612CF">
      <w:pPr>
        <w:pStyle w:val="ListParagraph"/>
        <w:numPr>
          <w:ilvl w:val="0"/>
          <w:numId w:val="34"/>
        </w:numPr>
        <w:spacing w:after="120"/>
        <w:jc w:val="both"/>
        <w:rPr>
          <w:rFonts w:ascii="Times New Roman" w:eastAsia="Times New Roman" w:hAnsi="Times New Roman"/>
          <w:szCs w:val="20"/>
        </w:rPr>
      </w:pPr>
      <w:r>
        <w:rPr>
          <w:rFonts w:ascii="Times New Roman" w:eastAsia="Times New Roman" w:hAnsi="Times New Roman"/>
          <w:szCs w:val="20"/>
        </w:rPr>
        <w:t>If the EUT has no well-defined angular coverage area, the cuts shall be chosen according to the geometry of the EUT.</w:t>
      </w:r>
    </w:p>
    <w:p w14:paraId="3A687C75" w14:textId="77777777" w:rsidR="00F612CF" w:rsidRDefault="00F612CF" w:rsidP="00F612CF">
      <w:pPr>
        <w:jc w:val="both"/>
        <w:rPr>
          <w:rFonts w:ascii="Times New Roman" w:eastAsia="Times New Roman" w:hAnsi="Times New Roman"/>
          <w:szCs w:val="20"/>
        </w:rPr>
      </w:pPr>
      <w:r>
        <w:rPr>
          <w:rFonts w:ascii="Times New Roman" w:eastAsia="Times New Roman" w:hAnsi="Times New Roman"/>
          <w:szCs w:val="20"/>
        </w:rPr>
        <w:t>Once the number and the orientation of the cuts are decided, the total EIRP is measured on the orthogonal cuts and the TRP is then calculated as follows:</w:t>
      </w:r>
    </w:p>
    <w:p w14:paraId="557B5BAF" w14:textId="77777777" w:rsidR="00F612CF" w:rsidRPr="001E0C50" w:rsidRDefault="00F612CF" w:rsidP="00F612CF">
      <w:pPr>
        <w:pStyle w:val="Caption"/>
        <w:rPr>
          <w:rFonts w:ascii="Times New Roman" w:eastAsia="Times New Roman" w:hAnsi="Times New Roman"/>
          <w:b w:val="0"/>
          <w:bCs w:val="0"/>
          <w:color w:val="auto"/>
          <w:sz w:val="22"/>
          <w:szCs w:val="22"/>
          <w:lang w:eastAsia="ja-JP"/>
        </w:rPr>
      </w:pPr>
      <m:oMath>
        <m:r>
          <m:rPr>
            <m:nor/>
          </m:rPr>
          <w:rPr>
            <w:rFonts w:ascii="Times New Roman" w:eastAsia="Times New Roman" w:hAnsi="Times New Roman"/>
            <w:b w:val="0"/>
            <w:bCs w:val="0"/>
            <w:color w:val="auto"/>
            <w:sz w:val="22"/>
            <w:szCs w:val="22"/>
          </w:rPr>
          <m:t>TRP</m:t>
        </m:r>
        <m:r>
          <m:rPr>
            <m:sty m:val="b"/>
          </m:rPr>
          <w:rPr>
            <w:rFonts w:ascii="Cambria Math" w:eastAsia="Times New Roman" w:hAnsi="Cambria Math"/>
            <w:color w:val="auto"/>
            <w:sz w:val="22"/>
            <w:szCs w:val="22"/>
          </w:rPr>
          <m:t>=</m:t>
        </m:r>
        <m:f>
          <m:fPr>
            <m:ctrlPr>
              <w:rPr>
                <w:rFonts w:ascii="Cambria Math" w:eastAsia="Times New Roman" w:hAnsi="Cambria Math"/>
                <w:color w:val="auto"/>
                <w:sz w:val="22"/>
                <w:szCs w:val="22"/>
              </w:rPr>
            </m:ctrlPr>
          </m:fPr>
          <m:num>
            <m:r>
              <m:rPr>
                <m:sty m:val="b"/>
              </m:rPr>
              <w:rPr>
                <w:rFonts w:ascii="Cambria Math" w:eastAsia="Times New Roman" w:hAnsi="Cambria Math"/>
                <w:color w:val="auto"/>
                <w:sz w:val="22"/>
                <w:szCs w:val="22"/>
              </w:rPr>
              <m:t>1</m:t>
            </m:r>
          </m:num>
          <m:den>
            <m:r>
              <m:rPr>
                <m:sty m:val="b"/>
              </m:rPr>
              <w:rPr>
                <w:rFonts w:ascii="Cambria Math" w:eastAsia="Times New Roman" w:hAnsi="Cambria Math"/>
                <w:color w:val="auto"/>
                <w:sz w:val="22"/>
                <w:szCs w:val="22"/>
              </w:rPr>
              <m:t>N</m:t>
            </m:r>
          </m:den>
        </m:f>
        <m:d>
          <m:dPr>
            <m:ctrlPr>
              <w:rPr>
                <w:rFonts w:ascii="Cambria Math" w:eastAsia="Times New Roman" w:hAnsi="Cambria Math"/>
                <w:color w:val="auto"/>
                <w:sz w:val="22"/>
                <w:szCs w:val="22"/>
              </w:rPr>
            </m:ctrlPr>
          </m:dPr>
          <m:e>
            <m:acc>
              <m:accPr>
                <m:chr m:val="̅"/>
                <m:ctrlPr>
                  <w:rPr>
                    <w:rFonts w:ascii="Cambria Math" w:eastAsia="Times New Roman" w:hAnsi="Cambria Math"/>
                    <w:color w:val="auto"/>
                    <w:sz w:val="22"/>
                    <w:szCs w:val="22"/>
                  </w:rPr>
                </m:ctrlPr>
              </m:accPr>
              <m:e>
                <m:sSup>
                  <m:sSupPr>
                    <m:ctrlPr>
                      <w:rPr>
                        <w:rFonts w:ascii="Cambria Math" w:eastAsia="Times New Roman" w:hAnsi="Cambria Math"/>
                        <w:color w:val="auto"/>
                        <w:sz w:val="22"/>
                        <w:szCs w:val="22"/>
                      </w:rPr>
                    </m:ctrlPr>
                  </m:sSupPr>
                  <m:e>
                    <m:r>
                      <m:rPr>
                        <m:nor/>
                      </m:rPr>
                      <w:rPr>
                        <w:rFonts w:ascii="Times New Roman" w:eastAsia="Times New Roman" w:hAnsi="Times New Roman"/>
                        <w:b w:val="0"/>
                        <w:bCs w:val="0"/>
                        <w:color w:val="auto"/>
                        <w:sz w:val="22"/>
                        <w:szCs w:val="22"/>
                      </w:rPr>
                      <m:t>EIRP</m:t>
                    </m:r>
                  </m:e>
                  <m:sup>
                    <m:r>
                      <m:rPr>
                        <m:sty m:val="bi"/>
                      </m:rPr>
                      <w:rPr>
                        <w:rFonts w:ascii="Cambria Math" w:eastAsia="Times New Roman" w:hAnsi="Cambria Math"/>
                        <w:color w:val="auto"/>
                        <w:sz w:val="22"/>
                        <w:szCs w:val="22"/>
                      </w:rPr>
                      <m:t>(1)</m:t>
                    </m:r>
                  </m:sup>
                </m:sSup>
              </m:e>
            </m:acc>
            <m:r>
              <m:rPr>
                <m:sty m:val="b"/>
              </m:rPr>
              <w:rPr>
                <w:rFonts w:ascii="Cambria Math" w:eastAsia="Times New Roman" w:hAnsi="Cambria Math"/>
                <w:color w:val="auto"/>
                <w:sz w:val="22"/>
                <w:szCs w:val="22"/>
              </w:rPr>
              <m:t>+</m:t>
            </m:r>
            <m:acc>
              <m:accPr>
                <m:chr m:val="̅"/>
                <m:ctrlPr>
                  <w:rPr>
                    <w:rFonts w:ascii="Cambria Math" w:eastAsia="Times New Roman" w:hAnsi="Cambria Math"/>
                    <w:color w:val="auto"/>
                    <w:sz w:val="22"/>
                    <w:szCs w:val="22"/>
                  </w:rPr>
                </m:ctrlPr>
              </m:accPr>
              <m:e>
                <m:sSup>
                  <m:sSupPr>
                    <m:ctrlPr>
                      <w:rPr>
                        <w:rFonts w:ascii="Cambria Math" w:eastAsia="Times New Roman" w:hAnsi="Cambria Math"/>
                        <w:color w:val="auto"/>
                        <w:sz w:val="22"/>
                        <w:szCs w:val="22"/>
                      </w:rPr>
                    </m:ctrlPr>
                  </m:sSupPr>
                  <m:e>
                    <m:r>
                      <m:rPr>
                        <m:nor/>
                      </m:rPr>
                      <w:rPr>
                        <w:rFonts w:ascii="Times New Roman" w:eastAsia="Times New Roman" w:hAnsi="Times New Roman"/>
                        <w:b w:val="0"/>
                        <w:bCs w:val="0"/>
                        <w:color w:val="auto"/>
                        <w:sz w:val="22"/>
                        <w:szCs w:val="22"/>
                      </w:rPr>
                      <m:t>EIRP</m:t>
                    </m:r>
                  </m:e>
                  <m:sup>
                    <m:r>
                      <m:rPr>
                        <m:sty m:val="bi"/>
                      </m:rPr>
                      <w:rPr>
                        <w:rFonts w:ascii="Cambria Math" w:eastAsia="Times New Roman" w:hAnsi="Cambria Math"/>
                        <w:color w:val="auto"/>
                        <w:sz w:val="22"/>
                        <w:szCs w:val="22"/>
                      </w:rPr>
                      <m:t>(2)</m:t>
                    </m:r>
                  </m:sup>
                </m:sSup>
              </m:e>
            </m:acc>
            <m:r>
              <m:rPr>
                <m:sty m:val="bi"/>
              </m:rPr>
              <w:rPr>
                <w:rFonts w:ascii="Cambria Math" w:eastAsia="Times New Roman" w:hAnsi="Cambria Math"/>
                <w:color w:val="auto"/>
                <w:sz w:val="22"/>
                <w:szCs w:val="22"/>
              </w:rPr>
              <m:t>+</m:t>
            </m:r>
            <m:acc>
              <m:accPr>
                <m:chr m:val="̅"/>
                <m:ctrlPr>
                  <w:rPr>
                    <w:rFonts w:ascii="Cambria Math" w:eastAsia="Times New Roman" w:hAnsi="Cambria Math"/>
                    <w:color w:val="auto"/>
                    <w:sz w:val="22"/>
                    <w:szCs w:val="22"/>
                  </w:rPr>
                </m:ctrlPr>
              </m:accPr>
              <m:e>
                <m:sSup>
                  <m:sSupPr>
                    <m:ctrlPr>
                      <w:rPr>
                        <w:rFonts w:ascii="Cambria Math" w:eastAsia="Times New Roman" w:hAnsi="Cambria Math"/>
                        <w:color w:val="auto"/>
                        <w:sz w:val="22"/>
                        <w:szCs w:val="22"/>
                      </w:rPr>
                    </m:ctrlPr>
                  </m:sSupPr>
                  <m:e>
                    <m:r>
                      <m:rPr>
                        <m:nor/>
                      </m:rPr>
                      <w:rPr>
                        <w:rFonts w:ascii="Times New Roman" w:eastAsia="Times New Roman" w:hAnsi="Times New Roman"/>
                        <w:b w:val="0"/>
                        <w:bCs w:val="0"/>
                        <w:color w:val="auto"/>
                        <w:sz w:val="22"/>
                        <w:szCs w:val="22"/>
                      </w:rPr>
                      <m:t>EIRP</m:t>
                    </m:r>
                  </m:e>
                  <m:sup>
                    <m:r>
                      <m:rPr>
                        <m:sty m:val="bi"/>
                      </m:rPr>
                      <w:rPr>
                        <w:rFonts w:ascii="Cambria Math" w:eastAsia="Times New Roman" w:hAnsi="Cambria Math"/>
                        <w:color w:val="auto"/>
                        <w:sz w:val="22"/>
                        <w:szCs w:val="22"/>
                      </w:rPr>
                      <m:t>(3)</m:t>
                    </m:r>
                  </m:sup>
                </m:sSup>
              </m:e>
            </m:acc>
          </m:e>
        </m:d>
        <m:r>
          <m:rPr>
            <m:sty m:val="bi"/>
          </m:rPr>
          <w:rPr>
            <w:rFonts w:ascii="Cambria Math" w:eastAsia="Times New Roman" w:hAnsi="Cambria Math"/>
            <w:color w:val="auto"/>
            <w:sz w:val="22"/>
            <w:szCs w:val="22"/>
          </w:rPr>
          <m:t>+</m:t>
        </m:r>
        <m:r>
          <m:rPr>
            <m:sty m:val="b"/>
          </m:rPr>
          <w:rPr>
            <w:rFonts w:ascii="Cambria Math" w:eastAsia="Times New Roman" w:hAnsi="Cambria Math"/>
            <w:color w:val="auto"/>
            <w:sz w:val="22"/>
            <w:szCs w:val="22"/>
          </w:rPr>
          <m:t>Δ</m:t>
        </m:r>
        <m:r>
          <m:rPr>
            <m:nor/>
          </m:rPr>
          <w:rPr>
            <w:rFonts w:ascii="Times New Roman" w:eastAsia="Times New Roman" w:hAnsi="Times New Roman"/>
            <w:b w:val="0"/>
            <w:bCs w:val="0"/>
            <w:color w:val="auto"/>
            <w:sz w:val="22"/>
            <w:szCs w:val="22"/>
          </w:rPr>
          <m:t>TRP</m:t>
        </m:r>
      </m:oMath>
      <w:r w:rsidRPr="001E0C50">
        <w:rPr>
          <w:rFonts w:ascii="Times New Roman" w:eastAsia="Times New Roman" w:hAnsi="Times New Roman"/>
          <w:b w:val="0"/>
          <w:bCs w:val="0"/>
          <w:color w:val="auto"/>
          <w:sz w:val="22"/>
          <w:szCs w:val="22"/>
        </w:rPr>
        <w:t xml:space="preserve">        </w:t>
      </w:r>
      <w:r w:rsidRPr="001E0C50">
        <w:rPr>
          <w:rFonts w:ascii="Times New Roman" w:eastAsia="Times New Roman" w:hAnsi="Times New Roman"/>
          <w:b w:val="0"/>
          <w:bCs w:val="0"/>
          <w:color w:val="auto"/>
          <w:sz w:val="22"/>
          <w:szCs w:val="22"/>
          <w:lang w:eastAsia="ja-JP"/>
        </w:rPr>
        <w:t>(</w:t>
      </w:r>
      <w:r w:rsidRPr="001E0C50">
        <w:rPr>
          <w:rFonts w:ascii="Times New Roman" w:eastAsia="Times New Roman" w:hAnsi="Times New Roman"/>
          <w:b w:val="0"/>
          <w:bCs w:val="0"/>
          <w:color w:val="auto"/>
          <w:sz w:val="22"/>
          <w:szCs w:val="22"/>
          <w:lang w:val="sv-SE" w:eastAsia="ja-JP"/>
        </w:rPr>
        <w:fldChar w:fldCharType="begin"/>
      </w:r>
      <w:r w:rsidRPr="001E0C50">
        <w:rPr>
          <w:rFonts w:ascii="Times New Roman" w:eastAsia="Times New Roman" w:hAnsi="Times New Roman"/>
          <w:b w:val="0"/>
          <w:bCs w:val="0"/>
          <w:color w:val="auto"/>
          <w:sz w:val="22"/>
          <w:szCs w:val="22"/>
          <w:lang w:eastAsia="ja-JP"/>
        </w:rPr>
        <w:instrText xml:space="preserve"> SEQ Equation \* ARABIC  </w:instrText>
      </w:r>
      <w:r w:rsidRPr="001E0C50">
        <w:rPr>
          <w:rFonts w:ascii="Times New Roman" w:eastAsia="Times New Roman" w:hAnsi="Times New Roman"/>
          <w:b w:val="0"/>
          <w:bCs w:val="0"/>
          <w:color w:val="auto"/>
          <w:sz w:val="22"/>
          <w:szCs w:val="22"/>
          <w:lang w:val="sv-SE" w:eastAsia="ja-JP"/>
        </w:rPr>
        <w:fldChar w:fldCharType="separate"/>
      </w:r>
      <w:r w:rsidRPr="001E0C50">
        <w:rPr>
          <w:rFonts w:ascii="Times New Roman" w:eastAsia="Times New Roman" w:hAnsi="Times New Roman"/>
          <w:b w:val="0"/>
          <w:bCs w:val="0"/>
          <w:noProof/>
          <w:color w:val="auto"/>
          <w:sz w:val="22"/>
          <w:szCs w:val="22"/>
          <w:lang w:eastAsia="ja-JP"/>
        </w:rPr>
        <w:t>8</w:t>
      </w:r>
      <w:r w:rsidRPr="001E0C50">
        <w:rPr>
          <w:rFonts w:ascii="Times New Roman" w:eastAsia="Times New Roman" w:hAnsi="Times New Roman"/>
          <w:b w:val="0"/>
          <w:bCs w:val="0"/>
          <w:color w:val="auto"/>
          <w:sz w:val="22"/>
          <w:szCs w:val="22"/>
          <w:lang w:val="sv-SE" w:eastAsia="ja-JP"/>
        </w:rPr>
        <w:fldChar w:fldCharType="end"/>
      </w:r>
      <w:r w:rsidRPr="001E0C50">
        <w:rPr>
          <w:rFonts w:ascii="Times New Roman" w:eastAsia="Times New Roman" w:hAnsi="Times New Roman"/>
          <w:b w:val="0"/>
          <w:bCs w:val="0"/>
          <w:color w:val="auto"/>
          <w:sz w:val="22"/>
          <w:szCs w:val="22"/>
          <w:lang w:eastAsia="ja-JP"/>
        </w:rPr>
        <w:t>)</w:t>
      </w:r>
    </w:p>
    <w:p w14:paraId="787937D7" w14:textId="77777777" w:rsidR="00F612CF" w:rsidRPr="001E0C50" w:rsidRDefault="00F612CF" w:rsidP="00F612CF">
      <w:pPr>
        <w:pStyle w:val="Caption"/>
        <w:jc w:val="both"/>
        <w:rPr>
          <w:rFonts w:ascii="Times New Roman" w:eastAsia="Times New Roman" w:hAnsi="Times New Roman"/>
          <w:b w:val="0"/>
          <w:bCs w:val="0"/>
          <w:color w:val="auto"/>
          <w:sz w:val="22"/>
          <w:szCs w:val="22"/>
        </w:rPr>
      </w:pPr>
      <w:r w:rsidRPr="001E0C50">
        <w:rPr>
          <w:rFonts w:ascii="Times New Roman" w:eastAsia="Times New Roman" w:hAnsi="Times New Roman"/>
          <w:b w:val="0"/>
          <w:bCs w:val="0"/>
          <w:color w:val="auto"/>
          <w:sz w:val="22"/>
          <w:szCs w:val="22"/>
        </w:rPr>
        <w:t xml:space="preserve">where </w:t>
      </w:r>
      <m:oMath>
        <m:sSup>
          <m:sSupPr>
            <m:ctrlPr>
              <w:rPr>
                <w:rFonts w:ascii="Cambria Math" w:eastAsia="Times New Roman" w:hAnsi="Cambria Math"/>
                <w:i/>
                <w:color w:val="auto"/>
                <w:sz w:val="22"/>
                <w:szCs w:val="22"/>
              </w:rPr>
            </m:ctrlPr>
          </m:sSupPr>
          <m:e>
            <m:r>
              <m:rPr>
                <m:nor/>
              </m:rPr>
              <w:rPr>
                <w:rFonts w:ascii="Times New Roman" w:eastAsia="Times New Roman" w:hAnsi="Times New Roman"/>
                <w:b w:val="0"/>
                <w:bCs w:val="0"/>
                <w:color w:val="auto"/>
                <w:sz w:val="22"/>
                <w:szCs w:val="22"/>
              </w:rPr>
              <m:t>EIRP</m:t>
            </m:r>
          </m:e>
          <m:sup>
            <m:r>
              <m:rPr>
                <m:sty m:val="bi"/>
              </m:rPr>
              <w:rPr>
                <w:rFonts w:ascii="Cambria Math" w:eastAsia="Times New Roman" w:hAnsi="Cambria Math"/>
                <w:color w:val="auto"/>
                <w:sz w:val="22"/>
                <w:szCs w:val="22"/>
              </w:rPr>
              <m:t>(n)</m:t>
            </m:r>
          </m:sup>
        </m:sSup>
        <m:r>
          <m:rPr>
            <m:sty m:val="bi"/>
          </m:rPr>
          <w:rPr>
            <w:rFonts w:ascii="Cambria Math" w:eastAsia="Times New Roman" w:hAnsi="Cambria Math"/>
            <w:color w:val="auto"/>
            <w:sz w:val="22"/>
            <w:szCs w:val="22"/>
          </w:rPr>
          <m:t>=</m:t>
        </m:r>
        <m:sSubSup>
          <m:sSubSupPr>
            <m:ctrlPr>
              <w:rPr>
                <w:rFonts w:ascii="Cambria Math" w:eastAsia="Times New Roman" w:hAnsi="Cambria Math"/>
                <w:i/>
                <w:color w:val="auto"/>
                <w:sz w:val="22"/>
                <w:szCs w:val="22"/>
              </w:rPr>
            </m:ctrlPr>
          </m:sSubSupPr>
          <m:e>
            <m:r>
              <m:rPr>
                <m:nor/>
              </m:rPr>
              <w:rPr>
                <w:rFonts w:ascii="Times New Roman" w:eastAsia="Times New Roman" w:hAnsi="Times New Roman"/>
                <w:b w:val="0"/>
                <w:bCs w:val="0"/>
                <w:color w:val="auto"/>
                <w:sz w:val="22"/>
                <w:szCs w:val="22"/>
              </w:rPr>
              <m:t>EIRP</m:t>
            </m:r>
          </m:e>
          <m:sub>
            <m:r>
              <m:rPr>
                <m:sty m:val="bi"/>
              </m:rPr>
              <w:rPr>
                <w:rFonts w:ascii="Cambria Math" w:eastAsia="Times New Roman" w:hAnsi="Cambria Math"/>
                <w:color w:val="auto"/>
                <w:sz w:val="22"/>
                <w:szCs w:val="22"/>
              </w:rPr>
              <m:t>0</m:t>
            </m:r>
          </m:sub>
          <m:sup>
            <m:r>
              <m:rPr>
                <m:sty m:val="bi"/>
              </m:rPr>
              <w:rPr>
                <w:rFonts w:ascii="Cambria Math" w:eastAsia="Times New Roman" w:hAnsi="Cambria Math"/>
                <w:color w:val="auto"/>
                <w:sz w:val="22"/>
                <w:szCs w:val="22"/>
              </w:rPr>
              <m:t>(n)</m:t>
            </m:r>
          </m:sup>
        </m:sSubSup>
        <m:r>
          <m:rPr>
            <m:sty m:val="bi"/>
          </m:rPr>
          <w:rPr>
            <w:rFonts w:ascii="Cambria Math" w:eastAsia="Times New Roman" w:hAnsi="Cambria Math"/>
            <w:color w:val="auto"/>
            <w:sz w:val="22"/>
            <w:szCs w:val="22"/>
          </w:rPr>
          <m:t>+</m:t>
        </m:r>
        <m:sSubSup>
          <m:sSubSupPr>
            <m:ctrlPr>
              <w:rPr>
                <w:rFonts w:ascii="Cambria Math" w:eastAsia="Times New Roman" w:hAnsi="Cambria Math"/>
                <w:i/>
                <w:color w:val="auto"/>
                <w:sz w:val="22"/>
                <w:szCs w:val="22"/>
              </w:rPr>
            </m:ctrlPr>
          </m:sSubSupPr>
          <m:e>
            <m:r>
              <m:rPr>
                <m:nor/>
              </m:rPr>
              <w:rPr>
                <w:rFonts w:ascii="Times New Roman" w:eastAsia="Times New Roman" w:hAnsi="Times New Roman"/>
                <w:b w:val="0"/>
                <w:bCs w:val="0"/>
                <w:color w:val="auto"/>
                <w:sz w:val="22"/>
                <w:szCs w:val="22"/>
              </w:rPr>
              <m:t>EIRP</m:t>
            </m:r>
          </m:e>
          <m:sub>
            <m:r>
              <m:rPr>
                <m:sty m:val="bi"/>
              </m:rPr>
              <w:rPr>
                <w:rFonts w:ascii="Cambria Math" w:eastAsia="Times New Roman" w:hAnsi="Cambria Math"/>
                <w:color w:val="auto"/>
                <w:sz w:val="22"/>
                <w:szCs w:val="22"/>
              </w:rPr>
              <m:t>90</m:t>
            </m:r>
          </m:sub>
          <m:sup>
            <m:r>
              <m:rPr>
                <m:sty m:val="bi"/>
              </m:rPr>
              <w:rPr>
                <w:rFonts w:ascii="Cambria Math" w:eastAsia="Times New Roman" w:hAnsi="Cambria Math"/>
                <w:color w:val="auto"/>
                <w:sz w:val="22"/>
                <w:szCs w:val="22"/>
              </w:rPr>
              <m:t>(n)</m:t>
            </m:r>
          </m:sup>
        </m:sSubSup>
      </m:oMath>
      <w:r w:rsidRPr="001E0C50">
        <w:rPr>
          <w:rFonts w:ascii="Times New Roman" w:eastAsia="Times New Roman" w:hAnsi="Times New Roman"/>
          <w:b w:val="0"/>
          <w:bCs w:val="0"/>
          <w:color w:val="auto"/>
          <w:sz w:val="22"/>
          <w:szCs w:val="22"/>
        </w:rPr>
        <w:t xml:space="preserve"> for </w:t>
      </w:r>
      <m:oMath>
        <m:r>
          <m:rPr>
            <m:sty m:val="bi"/>
          </m:rPr>
          <w:rPr>
            <w:rFonts w:ascii="Cambria Math" w:eastAsia="Times New Roman" w:hAnsi="Cambria Math"/>
            <w:color w:val="auto"/>
            <w:sz w:val="22"/>
            <w:szCs w:val="22"/>
          </w:rPr>
          <m:t>n</m:t>
        </m:r>
        <m:r>
          <m:rPr>
            <m:sty m:val="bi"/>
          </m:rPr>
          <w:rPr>
            <w:rFonts w:ascii="Cambria Math" w:eastAsia="Times New Roman" w:hAnsi="Cambria Math"/>
            <w:color w:val="auto"/>
            <w:sz w:val="22"/>
            <w:szCs w:val="22"/>
            <w:lang w:bidi="fa-IR"/>
          </w:rPr>
          <m:t>=1,2,(3)</m:t>
        </m:r>
      </m:oMath>
      <w:r w:rsidRPr="001E0C50">
        <w:rPr>
          <w:rFonts w:ascii="Times New Roman" w:eastAsia="Times New Roman" w:hAnsi="Times New Roman"/>
          <w:b w:val="0"/>
          <w:bCs w:val="0"/>
          <w:color w:val="auto"/>
          <w:sz w:val="22"/>
          <w:szCs w:val="22"/>
        </w:rPr>
        <w:t xml:space="preserve"> are the total EIRP in each cut, and the bar denotes angular average value calculated from each cut. The number N = 2 (default) or 3 and is the number of cuts </w:t>
      </w:r>
      <w:r w:rsidRPr="001E0C50">
        <w:rPr>
          <w:rFonts w:ascii="Times New Roman" w:eastAsia="Times New Roman" w:hAnsi="Times New Roman"/>
          <w:b w:val="0"/>
          <w:bCs w:val="0"/>
          <w:color w:val="auto"/>
          <w:sz w:val="22"/>
          <w:szCs w:val="22"/>
        </w:rPr>
        <w:lastRenderedPageBreak/>
        <w:t>used. Note that when orthogonal cuts are measured, the intersection points are measured multiple times and the repeated values can be removed from the samples before averaging.</w:t>
      </w:r>
    </w:p>
    <w:p w14:paraId="5D602931" w14:textId="77777777" w:rsidR="00F612CF" w:rsidRDefault="00F612CF" w:rsidP="00F612CF">
      <w:pPr>
        <w:pStyle w:val="Caption"/>
        <w:jc w:val="both"/>
        <w:rPr>
          <w:rFonts w:ascii="Times New Roman" w:eastAsia="Times New Roman" w:hAnsi="Times New Roman"/>
          <w:b w:val="0"/>
          <w:bCs w:val="0"/>
          <w:szCs w:val="20"/>
        </w:rPr>
      </w:pPr>
    </w:p>
    <w:tbl>
      <w:tblPr>
        <w:tblStyle w:val="TableGrid"/>
        <w:tblW w:w="0" w:type="auto"/>
        <w:tblLook w:val="04A0" w:firstRow="1" w:lastRow="0" w:firstColumn="1" w:lastColumn="0" w:noHBand="0" w:noVBand="1"/>
      </w:tblPr>
      <w:tblGrid>
        <w:gridCol w:w="4675"/>
        <w:gridCol w:w="4675"/>
      </w:tblGrid>
      <w:tr w:rsidR="00F612CF" w14:paraId="1202A8C6" w14:textId="77777777" w:rsidTr="00F612CF">
        <w:tc>
          <w:tcPr>
            <w:tcW w:w="4675" w:type="dxa"/>
            <w:tcBorders>
              <w:top w:val="single" w:sz="4" w:space="0" w:color="auto"/>
              <w:left w:val="single" w:sz="4" w:space="0" w:color="auto"/>
              <w:bottom w:val="single" w:sz="4" w:space="0" w:color="auto"/>
              <w:right w:val="single" w:sz="4" w:space="0" w:color="auto"/>
            </w:tcBorders>
            <w:hideMark/>
          </w:tcPr>
          <w:p w14:paraId="4D1920D4" w14:textId="71AD95D3" w:rsidR="00F612CF" w:rsidRDefault="00F612CF">
            <w:pPr>
              <w:pStyle w:val="Caption"/>
              <w:rPr>
                <w:rFonts w:ascii="Times New Roman" w:eastAsia="Times New Roman" w:hAnsi="Times New Roman"/>
                <w:b w:val="0"/>
                <w:bCs w:val="0"/>
                <w:szCs w:val="20"/>
              </w:rPr>
            </w:pPr>
            <w:r>
              <w:rPr>
                <w:noProof/>
                <w:lang w:eastAsia="en-CA"/>
              </w:rPr>
              <w:drawing>
                <wp:inline distT="0" distB="0" distL="0" distR="0" wp14:anchorId="497B752E" wp14:editId="6AA9083A">
                  <wp:extent cx="2752725" cy="27336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2725" cy="2733675"/>
                          </a:xfrm>
                          <a:prstGeom prst="rect">
                            <a:avLst/>
                          </a:prstGeom>
                          <a:noFill/>
                          <a:ln>
                            <a:noFill/>
                          </a:ln>
                        </pic:spPr>
                      </pic:pic>
                    </a:graphicData>
                  </a:graphic>
                </wp:inline>
              </w:drawing>
            </w:r>
          </w:p>
        </w:tc>
        <w:tc>
          <w:tcPr>
            <w:tcW w:w="4675" w:type="dxa"/>
            <w:tcBorders>
              <w:top w:val="single" w:sz="4" w:space="0" w:color="auto"/>
              <w:left w:val="single" w:sz="4" w:space="0" w:color="auto"/>
              <w:bottom w:val="single" w:sz="4" w:space="0" w:color="auto"/>
              <w:right w:val="single" w:sz="4" w:space="0" w:color="auto"/>
            </w:tcBorders>
            <w:hideMark/>
          </w:tcPr>
          <w:p w14:paraId="580D51A9" w14:textId="2749F193" w:rsidR="00F612CF" w:rsidRDefault="00F612CF">
            <w:pPr>
              <w:pStyle w:val="Caption"/>
              <w:keepNext/>
              <w:rPr>
                <w:rFonts w:ascii="Times New Roman" w:eastAsia="Times New Roman" w:hAnsi="Times New Roman"/>
                <w:b w:val="0"/>
                <w:bCs w:val="0"/>
                <w:szCs w:val="20"/>
              </w:rPr>
            </w:pPr>
            <w:r>
              <w:rPr>
                <w:noProof/>
                <w:lang w:eastAsia="en-CA"/>
              </w:rPr>
              <w:drawing>
                <wp:inline distT="0" distB="0" distL="0" distR="0" wp14:anchorId="204B4F96" wp14:editId="64A4F4A3">
                  <wp:extent cx="2733675" cy="2733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3675" cy="2733675"/>
                          </a:xfrm>
                          <a:prstGeom prst="rect">
                            <a:avLst/>
                          </a:prstGeom>
                          <a:noFill/>
                          <a:ln>
                            <a:noFill/>
                          </a:ln>
                        </pic:spPr>
                      </pic:pic>
                    </a:graphicData>
                  </a:graphic>
                </wp:inline>
              </w:drawing>
            </w:r>
          </w:p>
        </w:tc>
      </w:tr>
    </w:tbl>
    <w:p w14:paraId="4F74B93D" w14:textId="45000257" w:rsidR="00F612CF" w:rsidRDefault="001E0C50" w:rsidP="00BC1472">
      <w:pPr>
        <w:keepLines/>
        <w:overflowPunct w:val="0"/>
        <w:autoSpaceDE w:val="0"/>
        <w:autoSpaceDN w:val="0"/>
        <w:adjustRightInd w:val="0"/>
        <w:spacing w:after="240"/>
        <w:jc w:val="center"/>
        <w:textAlignment w:val="baseline"/>
        <w:rPr>
          <w:rFonts w:ascii="Arial" w:hAnsi="Arial"/>
          <w:b/>
        </w:rPr>
      </w:pPr>
      <w:r w:rsidRPr="001E0C50">
        <w:rPr>
          <w:rFonts w:ascii="Times New Roman" w:hAnsi="Times New Roman"/>
          <w:lang w:val="x-none"/>
        </w:rPr>
        <w:t xml:space="preserve">Figure </w:t>
      </w:r>
      <w:r w:rsidRPr="001E0C50">
        <w:rPr>
          <w:rFonts w:ascii="Times New Roman" w:hAnsi="Times New Roman"/>
          <w:lang w:val="en-US"/>
        </w:rPr>
        <w:t>2-</w:t>
      </w:r>
      <w:r>
        <w:rPr>
          <w:rFonts w:ascii="Times New Roman" w:hAnsi="Times New Roman"/>
          <w:lang w:val="en-US"/>
        </w:rPr>
        <w:t>5</w:t>
      </w:r>
      <w:r w:rsidRPr="001E0C50">
        <w:rPr>
          <w:rFonts w:ascii="Times New Roman" w:hAnsi="Times New Roman"/>
          <w:lang w:val="en-US"/>
        </w:rPr>
        <w:t>:</w:t>
      </w:r>
      <w:r w:rsidRPr="001E0C50">
        <w:rPr>
          <w:rFonts w:ascii="Times New Roman" w:eastAsia="Times New Roman" w:hAnsi="Times New Roman"/>
          <w:b/>
          <w:bCs/>
          <w:szCs w:val="20"/>
        </w:rPr>
        <w:t xml:space="preserve"> </w:t>
      </w:r>
      <w:r w:rsidRPr="001E0C50">
        <w:rPr>
          <w:rFonts w:ascii="Times New Roman" w:hAnsi="Times New Roman"/>
          <w:lang w:val="x-none"/>
        </w:rPr>
        <w:t>Example of orthogonal cuts geometry when the EUT service area is centered around the x-axis. Two mandatory cuts grid (left) and the optional added third cut (right). The first two cuts are generated by rotating the EUT around its z-axis and y-axis, respectively, and the optional third cut is generated by rotating the EUT around its x-axis.</w:t>
      </w:r>
    </w:p>
    <w:p w14:paraId="29DD8BDE" w14:textId="334B80A4" w:rsidR="00F612CF" w:rsidRDefault="00F612CF" w:rsidP="00BC1472">
      <w:pPr>
        <w:keepLines/>
        <w:overflowPunct w:val="0"/>
        <w:autoSpaceDE w:val="0"/>
        <w:autoSpaceDN w:val="0"/>
        <w:adjustRightInd w:val="0"/>
        <w:spacing w:after="240"/>
        <w:jc w:val="center"/>
        <w:textAlignment w:val="baseline"/>
        <w:rPr>
          <w:rFonts w:ascii="Arial" w:hAnsi="Arial"/>
          <w:b/>
        </w:rPr>
      </w:pPr>
    </w:p>
    <w:p w14:paraId="2FC62720" w14:textId="77777777" w:rsidR="00F612CF" w:rsidRDefault="00F612CF" w:rsidP="001E0C50">
      <w:pPr>
        <w:pStyle w:val="Heading5"/>
        <w:keepNext/>
        <w:keepLines/>
        <w:spacing w:after="0" w:line="240" w:lineRule="auto"/>
        <w:contextualSpacing/>
        <w:rPr>
          <w:sz w:val="28"/>
          <w:szCs w:val="20"/>
          <w:lang w:val="en-US"/>
        </w:rPr>
      </w:pPr>
      <w:r>
        <w:t>TRP using pattern multiplication (conditional) in far field</w:t>
      </w:r>
    </w:p>
    <w:p w14:paraId="5FD7BFB7" w14:textId="77777777" w:rsidR="00F612CF" w:rsidRDefault="00F612CF" w:rsidP="00F612CF">
      <w:pPr>
        <w:jc w:val="both"/>
        <w:rPr>
          <w:rFonts w:ascii="Times New Roman" w:eastAsia="Times New Roman" w:hAnsi="Times New Roman"/>
          <w:szCs w:val="20"/>
        </w:rPr>
      </w:pPr>
    </w:p>
    <w:p w14:paraId="72E2C3CE" w14:textId="77777777" w:rsidR="00F612CF" w:rsidRPr="001E0C50" w:rsidRDefault="00F612CF" w:rsidP="00F612CF">
      <w:pPr>
        <w:jc w:val="both"/>
        <w:rPr>
          <w:rFonts w:ascii="Times New Roman" w:eastAsia="Times New Roman" w:hAnsi="Times New Roman"/>
          <w:szCs w:val="20"/>
        </w:rPr>
      </w:pPr>
      <w:r w:rsidRPr="001E0C50">
        <w:rPr>
          <w:rFonts w:ascii="Times New Roman" w:eastAsia="Times New Roman" w:hAnsi="Times New Roman"/>
          <w:szCs w:val="20"/>
        </w:rPr>
        <w:t>Pattern multiplication can only be used if all conditions below are met, and if the grid type chosen is “two orthogonal cuts”:</w:t>
      </w:r>
    </w:p>
    <w:p w14:paraId="007EA2C9" w14:textId="77777777" w:rsidR="00F612CF" w:rsidRPr="001E0C50" w:rsidRDefault="00F612CF" w:rsidP="00F612CF">
      <w:pPr>
        <w:pStyle w:val="ListParagraph"/>
        <w:numPr>
          <w:ilvl w:val="2"/>
          <w:numId w:val="35"/>
        </w:numPr>
        <w:suppressAutoHyphens/>
        <w:autoSpaceDN w:val="0"/>
        <w:spacing w:after="120"/>
        <w:ind w:left="1440"/>
        <w:jc w:val="both"/>
        <w:textAlignment w:val="baseline"/>
        <w:rPr>
          <w:rFonts w:ascii="Times New Roman" w:eastAsia="Times New Roman" w:hAnsi="Times New Roman"/>
          <w:szCs w:val="20"/>
        </w:rPr>
      </w:pPr>
      <w:r w:rsidRPr="001E0C50">
        <w:rPr>
          <w:rFonts w:ascii="Times New Roman" w:eastAsia="Times New Roman" w:hAnsi="Times New Roman"/>
          <w:szCs w:val="20"/>
        </w:rPr>
        <w:t xml:space="preserve">The frequency of the emission is close to the operating band. </w:t>
      </w:r>
    </w:p>
    <w:p w14:paraId="1537B0B2" w14:textId="77777777" w:rsidR="00F612CF" w:rsidRPr="001E0C50" w:rsidRDefault="00F612CF" w:rsidP="00F612CF">
      <w:pPr>
        <w:pStyle w:val="ListParagraph"/>
        <w:numPr>
          <w:ilvl w:val="2"/>
          <w:numId w:val="35"/>
        </w:numPr>
        <w:suppressAutoHyphens/>
        <w:autoSpaceDN w:val="0"/>
        <w:spacing w:after="120"/>
        <w:ind w:left="1440"/>
        <w:jc w:val="both"/>
        <w:textAlignment w:val="baseline"/>
        <w:rPr>
          <w:rFonts w:ascii="Times New Roman" w:eastAsia="Times New Roman" w:hAnsi="Times New Roman"/>
          <w:szCs w:val="20"/>
        </w:rPr>
      </w:pPr>
      <w:r w:rsidRPr="001E0C50">
        <w:rPr>
          <w:rFonts w:ascii="Times New Roman" w:eastAsia="Times New Roman" w:hAnsi="Times New Roman"/>
          <w:szCs w:val="20"/>
        </w:rPr>
        <w:t>The bandwidth of the emission is comparable with the modulated signal</w:t>
      </w:r>
    </w:p>
    <w:p w14:paraId="14824E92" w14:textId="77777777" w:rsidR="00F612CF" w:rsidRPr="001E0C50" w:rsidRDefault="00F612CF" w:rsidP="00F612CF">
      <w:pPr>
        <w:pStyle w:val="ListParagraph"/>
        <w:numPr>
          <w:ilvl w:val="2"/>
          <w:numId w:val="35"/>
        </w:numPr>
        <w:suppressAutoHyphens/>
        <w:autoSpaceDN w:val="0"/>
        <w:spacing w:after="120"/>
        <w:ind w:left="1440"/>
        <w:jc w:val="both"/>
        <w:textAlignment w:val="baseline"/>
        <w:rPr>
          <w:rFonts w:ascii="Times New Roman" w:eastAsia="Times New Roman" w:hAnsi="Times New Roman"/>
          <w:szCs w:val="20"/>
        </w:rPr>
      </w:pPr>
      <w:r w:rsidRPr="001E0C50">
        <w:rPr>
          <w:rFonts w:ascii="Times New Roman" w:eastAsia="Times New Roman" w:hAnsi="Times New Roman"/>
          <w:szCs w:val="20"/>
        </w:rPr>
        <w:t>The emission changes significantly when the Tx power is turned on or off.</w:t>
      </w:r>
    </w:p>
    <w:p w14:paraId="660CF4F7" w14:textId="77777777" w:rsidR="00F612CF" w:rsidRPr="001E0C50" w:rsidRDefault="00F612CF" w:rsidP="00F612CF">
      <w:pPr>
        <w:pStyle w:val="ListParagraph"/>
        <w:numPr>
          <w:ilvl w:val="2"/>
          <w:numId w:val="35"/>
        </w:numPr>
        <w:suppressAutoHyphens/>
        <w:autoSpaceDN w:val="0"/>
        <w:spacing w:after="120"/>
        <w:ind w:left="1440"/>
        <w:jc w:val="both"/>
        <w:textAlignment w:val="baseline"/>
        <w:rPr>
          <w:rFonts w:ascii="Times New Roman" w:eastAsia="Times New Roman" w:hAnsi="Times New Roman"/>
          <w:szCs w:val="20"/>
        </w:rPr>
      </w:pPr>
      <w:r w:rsidRPr="001E0C50">
        <w:rPr>
          <w:rFonts w:ascii="Times New Roman" w:eastAsia="Times New Roman" w:hAnsi="Times New Roman"/>
          <w:szCs w:val="20"/>
        </w:rPr>
        <w:t>The antenna arrays of the EUT</w:t>
      </w:r>
    </w:p>
    <w:p w14:paraId="1A1E9996" w14:textId="77777777" w:rsidR="00F612CF" w:rsidRPr="001E0C50" w:rsidRDefault="00F612CF" w:rsidP="00F612CF">
      <w:pPr>
        <w:pStyle w:val="ListParagraph"/>
        <w:numPr>
          <w:ilvl w:val="3"/>
          <w:numId w:val="35"/>
        </w:numPr>
        <w:suppressAutoHyphens/>
        <w:autoSpaceDN w:val="0"/>
        <w:spacing w:after="120"/>
        <w:ind w:left="1980"/>
        <w:jc w:val="both"/>
        <w:textAlignment w:val="baseline"/>
        <w:rPr>
          <w:rFonts w:ascii="Times New Roman" w:eastAsia="Times New Roman" w:hAnsi="Times New Roman"/>
          <w:szCs w:val="20"/>
        </w:rPr>
      </w:pPr>
      <w:r w:rsidRPr="001E0C50">
        <w:rPr>
          <w:rFonts w:ascii="Times New Roman" w:eastAsia="Times New Roman" w:hAnsi="Times New Roman"/>
          <w:szCs w:val="20"/>
        </w:rPr>
        <w:t>Have rectangular grids of antenna element positions</w:t>
      </w:r>
    </w:p>
    <w:p w14:paraId="22F6D63A" w14:textId="77777777" w:rsidR="00F612CF" w:rsidRPr="001E0C50" w:rsidRDefault="00F612CF" w:rsidP="00F612CF">
      <w:pPr>
        <w:pStyle w:val="ListParagraph"/>
        <w:numPr>
          <w:ilvl w:val="3"/>
          <w:numId w:val="35"/>
        </w:numPr>
        <w:suppressAutoHyphens/>
        <w:autoSpaceDN w:val="0"/>
        <w:spacing w:after="120"/>
        <w:ind w:left="1980"/>
        <w:jc w:val="both"/>
        <w:textAlignment w:val="baseline"/>
        <w:rPr>
          <w:rFonts w:ascii="Times New Roman" w:eastAsia="Times New Roman" w:hAnsi="Times New Roman"/>
          <w:szCs w:val="20"/>
        </w:rPr>
      </w:pPr>
      <w:r w:rsidRPr="001E0C50">
        <w:rPr>
          <w:rFonts w:ascii="Times New Roman" w:eastAsia="Times New Roman" w:hAnsi="Times New Roman"/>
          <w:szCs w:val="20"/>
        </w:rPr>
        <w:t>Have symmetry planes that are vertical and horizontal.</w:t>
      </w:r>
    </w:p>
    <w:p w14:paraId="72853487" w14:textId="77777777" w:rsidR="00F612CF" w:rsidRPr="001E0C50" w:rsidRDefault="00F612CF" w:rsidP="00F612CF">
      <w:pPr>
        <w:pStyle w:val="ListParagraph"/>
        <w:numPr>
          <w:ilvl w:val="3"/>
          <w:numId w:val="35"/>
        </w:numPr>
        <w:suppressAutoHyphens/>
        <w:autoSpaceDN w:val="0"/>
        <w:spacing w:after="120"/>
        <w:ind w:left="1980"/>
        <w:jc w:val="both"/>
        <w:textAlignment w:val="baseline"/>
        <w:rPr>
          <w:rFonts w:ascii="Times New Roman" w:eastAsia="Times New Roman" w:hAnsi="Times New Roman"/>
          <w:szCs w:val="20"/>
        </w:rPr>
      </w:pPr>
      <w:r w:rsidRPr="001E0C50">
        <w:rPr>
          <w:rFonts w:ascii="Times New Roman" w:eastAsia="Times New Roman" w:hAnsi="Times New Roman"/>
          <w:szCs w:val="20"/>
        </w:rPr>
        <w:t xml:space="preserve">Have parallel antenna planes </w:t>
      </w:r>
    </w:p>
    <w:p w14:paraId="7B3D077D" w14:textId="77777777" w:rsidR="00F612CF" w:rsidRPr="001E0C50" w:rsidRDefault="00F612CF" w:rsidP="00F612CF">
      <w:pPr>
        <w:jc w:val="both"/>
        <w:rPr>
          <w:rFonts w:ascii="Times New Roman" w:eastAsia="Times New Roman" w:hAnsi="Times New Roman"/>
          <w:szCs w:val="20"/>
        </w:rPr>
      </w:pPr>
      <w:r w:rsidRPr="001E0C50">
        <w:rPr>
          <w:rFonts w:ascii="Times New Roman" w:eastAsia="Times New Roman" w:hAnsi="Times New Roman"/>
          <w:szCs w:val="20"/>
          <w:u w:val="single"/>
        </w:rPr>
        <w:t>The pattern multiplication method uses the data of two orthogonal cuts</w:t>
      </w:r>
      <w:r w:rsidRPr="001E0C50">
        <w:rPr>
          <w:rFonts w:ascii="Times New Roman" w:eastAsia="Times New Roman" w:hAnsi="Times New Roman"/>
          <w:szCs w:val="20"/>
        </w:rPr>
        <w:t xml:space="preserve">. Here, a less conservative estimate is used based on the possibility to calculate the antenna array factor as a product of two terms, corresponding to the two cuts. </w:t>
      </w:r>
    </w:p>
    <w:p w14:paraId="6F554EB4" w14:textId="77777777" w:rsidR="00F612CF" w:rsidRPr="001E0C50" w:rsidRDefault="00F612CF" w:rsidP="00F612CF">
      <w:pPr>
        <w:jc w:val="both"/>
        <w:rPr>
          <w:rFonts w:ascii="Times New Roman" w:eastAsia="Times New Roman" w:hAnsi="Times New Roman"/>
          <w:szCs w:val="20"/>
        </w:rPr>
      </w:pPr>
      <w:r w:rsidRPr="001E0C50">
        <w:rPr>
          <w:rFonts w:ascii="Times New Roman" w:eastAsia="Times New Roman" w:hAnsi="Times New Roman"/>
          <w:szCs w:val="20"/>
        </w:rPr>
        <w:t xml:space="preserve">The antenna array is here assumed to be placed in the yz-plane. The pattern multiplication is performed in uv-coordinates and the data in the two cuts are denoted </w:t>
      </w:r>
      <m:oMath>
        <m:sSub>
          <m:sSubPr>
            <m:ctrlPr>
              <w:rPr>
                <w:rFonts w:ascii="Cambria Math" w:eastAsia="Times New Roman" w:hAnsi="Cambria Math"/>
              </w:rPr>
            </m:ctrlPr>
          </m:sSubPr>
          <m:e>
            <m:r>
              <w:rPr>
                <w:rFonts w:ascii="Cambria Math" w:eastAsia="Times New Roman" w:hAnsi="Cambria Math"/>
                <w:szCs w:val="20"/>
              </w:rPr>
              <m:t>u</m:t>
            </m:r>
          </m:e>
          <m:sub>
            <m:r>
              <w:rPr>
                <w:rFonts w:ascii="Cambria Math" w:eastAsia="Times New Roman" w:hAnsi="Cambria Math"/>
                <w:szCs w:val="20"/>
              </w:rPr>
              <m:t>H</m:t>
            </m:r>
          </m:sub>
        </m:sSub>
        <m:r>
          <m:rPr>
            <m:sty m:val="p"/>
          </m:rPr>
          <w:rPr>
            <w:rFonts w:ascii="Cambria Math" w:eastAsia="Times New Roman" w:hAnsi="Cambria Math"/>
            <w:szCs w:val="20"/>
          </w:rPr>
          <m:t>(</m:t>
        </m:r>
        <m:r>
          <w:rPr>
            <w:rFonts w:ascii="Cambria Math" w:eastAsia="Times New Roman" w:hAnsi="Cambria Math"/>
            <w:szCs w:val="20"/>
          </w:rPr>
          <m:t>ϕ</m:t>
        </m:r>
        <m:r>
          <m:rPr>
            <m:sty m:val="p"/>
          </m:rPr>
          <w:rPr>
            <w:rFonts w:ascii="Cambria Math" w:eastAsia="Times New Roman" w:hAnsi="Cambria Math"/>
            <w:szCs w:val="20"/>
          </w:rPr>
          <m:t>)</m:t>
        </m:r>
      </m:oMath>
      <w:r w:rsidRPr="001E0C50">
        <w:rPr>
          <w:rFonts w:ascii="Times New Roman" w:eastAsia="Times New Roman" w:hAnsi="Times New Roman"/>
          <w:szCs w:val="20"/>
        </w:rPr>
        <w:t xml:space="preserve"> at </w:t>
      </w:r>
      <m:oMath>
        <m:r>
          <w:rPr>
            <w:rFonts w:ascii="Cambria Math" w:eastAsia="Times New Roman" w:hAnsi="Cambria Math"/>
            <w:szCs w:val="20"/>
          </w:rPr>
          <m:t>θ</m:t>
        </m:r>
        <m:r>
          <m:rPr>
            <m:sty m:val="p"/>
          </m:rPr>
          <w:rPr>
            <w:rFonts w:ascii="Cambria Math" w:eastAsia="Times New Roman" w:hAnsi="Cambria Math"/>
            <w:szCs w:val="20"/>
          </w:rPr>
          <m:t>=</m:t>
        </m:r>
        <m:sSub>
          <m:sSubPr>
            <m:ctrlPr>
              <w:rPr>
                <w:rFonts w:ascii="Cambria Math" w:eastAsia="Times New Roman" w:hAnsi="Cambria Math"/>
              </w:rPr>
            </m:ctrlPr>
          </m:sSubPr>
          <m:e>
            <m:r>
              <w:rPr>
                <w:rFonts w:ascii="Cambria Math" w:eastAsia="Times New Roman" w:hAnsi="Cambria Math"/>
                <w:szCs w:val="20"/>
              </w:rPr>
              <m:t>θ</m:t>
            </m:r>
          </m:e>
          <m:sub>
            <m:r>
              <w:rPr>
                <w:rFonts w:ascii="Cambria Math" w:eastAsia="Times New Roman" w:hAnsi="Cambria Math"/>
                <w:szCs w:val="20"/>
              </w:rPr>
              <m:t>H</m:t>
            </m:r>
          </m:sub>
        </m:sSub>
        <m:r>
          <m:rPr>
            <m:sty m:val="p"/>
          </m:rPr>
          <w:rPr>
            <w:rFonts w:ascii="Cambria Math" w:eastAsia="Times New Roman" w:hAnsi="Cambria Math"/>
            <w:szCs w:val="20"/>
          </w:rPr>
          <m:t xml:space="preserve"> </m:t>
        </m:r>
      </m:oMath>
      <w:r w:rsidRPr="001E0C50">
        <w:rPr>
          <w:rFonts w:ascii="Times New Roman" w:eastAsia="Times New Roman" w:hAnsi="Times New Roman"/>
          <w:szCs w:val="20"/>
        </w:rPr>
        <w:t xml:space="preserve">and a vertical cut with data </w:t>
      </w:r>
      <m:oMath>
        <m:sSub>
          <m:sSubPr>
            <m:ctrlPr>
              <w:rPr>
                <w:rFonts w:ascii="Cambria Math" w:eastAsia="Times New Roman" w:hAnsi="Cambria Math"/>
              </w:rPr>
            </m:ctrlPr>
          </m:sSubPr>
          <m:e>
            <m:r>
              <w:rPr>
                <w:rFonts w:ascii="Cambria Math" w:eastAsia="Times New Roman" w:hAnsi="Cambria Math"/>
                <w:szCs w:val="20"/>
              </w:rPr>
              <m:t>u</m:t>
            </m:r>
          </m:e>
          <m:sub>
            <m:r>
              <w:rPr>
                <w:rFonts w:ascii="Cambria Math" w:eastAsia="Times New Roman" w:hAnsi="Cambria Math"/>
                <w:szCs w:val="20"/>
              </w:rPr>
              <m:t>V</m:t>
            </m:r>
          </m:sub>
        </m:sSub>
        <m:r>
          <m:rPr>
            <m:sty m:val="p"/>
          </m:rPr>
          <w:rPr>
            <w:rFonts w:ascii="Cambria Math" w:eastAsia="Times New Roman" w:hAnsi="Cambria Math"/>
            <w:szCs w:val="20"/>
          </w:rPr>
          <m:t>(</m:t>
        </m:r>
        <m:r>
          <w:rPr>
            <w:rFonts w:ascii="Cambria Math" w:eastAsia="Times New Roman" w:hAnsi="Cambria Math"/>
            <w:szCs w:val="20"/>
          </w:rPr>
          <m:t>θ</m:t>
        </m:r>
        <m:r>
          <m:rPr>
            <m:sty m:val="p"/>
          </m:rPr>
          <w:rPr>
            <w:rFonts w:ascii="Cambria Math" w:eastAsia="Times New Roman" w:hAnsi="Cambria Math"/>
            <w:szCs w:val="20"/>
          </w:rPr>
          <m:t>)</m:t>
        </m:r>
      </m:oMath>
      <w:r w:rsidRPr="001E0C50">
        <w:rPr>
          <w:rFonts w:ascii="Times New Roman" w:eastAsia="Times New Roman" w:hAnsi="Times New Roman"/>
          <w:szCs w:val="20"/>
        </w:rPr>
        <w:t xml:space="preserve"> </w:t>
      </w:r>
      <w:r w:rsidRPr="001E0C50">
        <w:rPr>
          <w:rFonts w:ascii="Times New Roman" w:eastAsia="Times New Roman" w:hAnsi="Times New Roman"/>
          <w:szCs w:val="20"/>
        </w:rPr>
        <w:lastRenderedPageBreak/>
        <w:t xml:space="preserve">at </w:t>
      </w:r>
      <m:oMath>
        <m:r>
          <w:rPr>
            <w:rFonts w:ascii="Cambria Math" w:eastAsia="Times New Roman" w:hAnsi="Cambria Math"/>
            <w:szCs w:val="20"/>
          </w:rPr>
          <m:t>ϕ</m:t>
        </m:r>
        <m:r>
          <m:rPr>
            <m:sty m:val="p"/>
          </m:rPr>
          <w:rPr>
            <w:rFonts w:ascii="Cambria Math" w:eastAsia="Times New Roman" w:hAnsi="Cambria Math"/>
            <w:szCs w:val="20"/>
          </w:rPr>
          <m:t>=</m:t>
        </m:r>
        <m:sSub>
          <m:sSubPr>
            <m:ctrlPr>
              <w:rPr>
                <w:rFonts w:ascii="Cambria Math" w:eastAsia="Times New Roman" w:hAnsi="Cambria Math"/>
              </w:rPr>
            </m:ctrlPr>
          </m:sSubPr>
          <m:e>
            <m:r>
              <w:rPr>
                <w:rFonts w:ascii="Cambria Math" w:eastAsia="Times New Roman" w:hAnsi="Cambria Math"/>
                <w:szCs w:val="20"/>
              </w:rPr>
              <m:t>ϕ</m:t>
            </m:r>
          </m:e>
          <m:sub>
            <m:r>
              <w:rPr>
                <w:rFonts w:ascii="Cambria Math" w:eastAsia="Times New Roman" w:hAnsi="Cambria Math"/>
                <w:szCs w:val="20"/>
              </w:rPr>
              <m:t>V</m:t>
            </m:r>
          </m:sub>
        </m:sSub>
      </m:oMath>
      <w:r w:rsidRPr="001E0C50">
        <w:rPr>
          <w:rFonts w:ascii="Times New Roman" w:eastAsia="Times New Roman" w:hAnsi="Times New Roman"/>
          <w:szCs w:val="20"/>
        </w:rPr>
        <w:t xml:space="preserve">. The data is split in two parts corresponding to the forward and backward hemisphere, where the relation </w:t>
      </w:r>
    </w:p>
    <w:p w14:paraId="36B938D1" w14:textId="77777777" w:rsidR="00F612CF" w:rsidRPr="001E0C50" w:rsidRDefault="00517F87" w:rsidP="00F612CF">
      <w:pPr>
        <w:jc w:val="center"/>
        <w:rPr>
          <w:rFonts w:ascii="Times New Roman" w:eastAsia="Times New Roman" w:hAnsi="Times New Roman"/>
          <w:szCs w:val="20"/>
        </w:rPr>
      </w:pPr>
      <m:oMath>
        <m:func>
          <m:funcPr>
            <m:ctrlPr>
              <w:rPr>
                <w:rFonts w:ascii="Cambria Math" w:eastAsia="Times New Roman" w:hAnsi="Cambria Math"/>
                <w:i/>
              </w:rPr>
            </m:ctrlPr>
          </m:funcPr>
          <m:fName>
            <m:r>
              <m:rPr>
                <m:sty m:val="p"/>
              </m:rPr>
              <w:rPr>
                <w:rFonts w:ascii="Cambria Math" w:eastAsia="Times New Roman" w:hAnsi="Cambria Math"/>
                <w:szCs w:val="20"/>
              </w:rPr>
              <m:t>sin</m:t>
            </m:r>
          </m:fName>
          <m:e>
            <m:r>
              <w:rPr>
                <w:rFonts w:ascii="Cambria Math" w:eastAsia="Times New Roman" w:hAnsi="Cambria Math"/>
                <w:szCs w:val="20"/>
              </w:rPr>
              <m:t>θ</m:t>
            </m:r>
          </m:e>
        </m:func>
        <m:func>
          <m:funcPr>
            <m:ctrlPr>
              <w:rPr>
                <w:rFonts w:ascii="Cambria Math" w:eastAsia="Times New Roman" w:hAnsi="Cambria Math"/>
                <w:i/>
              </w:rPr>
            </m:ctrlPr>
          </m:funcPr>
          <m:fName>
            <m:r>
              <m:rPr>
                <m:sty m:val="p"/>
              </m:rPr>
              <w:rPr>
                <w:rFonts w:ascii="Cambria Math" w:eastAsia="Times New Roman" w:hAnsi="Cambria Math"/>
                <w:szCs w:val="20"/>
              </w:rPr>
              <m:t>cos</m:t>
            </m:r>
          </m:fName>
          <m:e>
            <m:r>
              <w:rPr>
                <w:rFonts w:ascii="Cambria Math" w:eastAsia="Times New Roman" w:hAnsi="Cambria Math"/>
                <w:szCs w:val="20"/>
              </w:rPr>
              <m:t>ϕ≥0</m:t>
            </m:r>
          </m:e>
        </m:func>
      </m:oMath>
      <w:r w:rsidR="00F612CF" w:rsidRPr="001E0C50">
        <w:rPr>
          <w:rFonts w:ascii="Times New Roman" w:eastAsia="Times New Roman" w:hAnsi="Times New Roman"/>
          <w:szCs w:val="20"/>
        </w:rPr>
        <w:t xml:space="preserve">                              </w:t>
      </w:r>
      <w:r w:rsidR="00F612CF" w:rsidRPr="001E0C50">
        <w:rPr>
          <w:rFonts w:ascii="Times New Roman" w:eastAsia="Times New Roman" w:hAnsi="Times New Roman"/>
          <w:szCs w:val="20"/>
          <w:lang w:eastAsia="ja-JP"/>
        </w:rPr>
        <w:t>(</w:t>
      </w:r>
      <w:r w:rsidR="00F612CF" w:rsidRPr="001E0C50">
        <w:rPr>
          <w:rFonts w:ascii="Times New Roman" w:eastAsia="Times New Roman" w:hAnsi="Times New Roman"/>
          <w:b/>
          <w:bCs/>
          <w:szCs w:val="20"/>
          <w:lang w:val="sv-SE" w:eastAsia="ja-JP"/>
        </w:rPr>
        <w:fldChar w:fldCharType="begin"/>
      </w:r>
      <w:r w:rsidR="00F612CF" w:rsidRPr="001E0C50">
        <w:rPr>
          <w:rFonts w:ascii="Times New Roman" w:eastAsia="Times New Roman" w:hAnsi="Times New Roman"/>
          <w:szCs w:val="20"/>
          <w:lang w:eastAsia="ja-JP"/>
        </w:rPr>
        <w:instrText xml:space="preserve"> SEQ Equation \* ARABIC  </w:instrText>
      </w:r>
      <w:r w:rsidR="00F612CF" w:rsidRPr="001E0C50">
        <w:rPr>
          <w:rFonts w:ascii="Times New Roman" w:eastAsia="Times New Roman" w:hAnsi="Times New Roman"/>
          <w:b/>
          <w:bCs/>
          <w:szCs w:val="20"/>
          <w:lang w:val="sv-SE" w:eastAsia="ja-JP"/>
        </w:rPr>
        <w:fldChar w:fldCharType="separate"/>
      </w:r>
      <w:r w:rsidR="00F612CF" w:rsidRPr="001E0C50">
        <w:rPr>
          <w:rFonts w:ascii="Times New Roman" w:eastAsia="Times New Roman" w:hAnsi="Times New Roman"/>
          <w:noProof/>
          <w:szCs w:val="20"/>
          <w:lang w:eastAsia="ja-JP"/>
        </w:rPr>
        <w:t>9</w:t>
      </w:r>
      <w:r w:rsidR="00F612CF" w:rsidRPr="001E0C50">
        <w:rPr>
          <w:rFonts w:ascii="Times New Roman" w:eastAsia="Times New Roman" w:hAnsi="Times New Roman"/>
          <w:b/>
          <w:bCs/>
          <w:szCs w:val="20"/>
          <w:lang w:val="sv-SE" w:eastAsia="ja-JP"/>
        </w:rPr>
        <w:fldChar w:fldCharType="end"/>
      </w:r>
      <w:r w:rsidR="00F612CF" w:rsidRPr="001E0C50">
        <w:rPr>
          <w:rFonts w:ascii="Times New Roman" w:eastAsia="Times New Roman" w:hAnsi="Times New Roman"/>
          <w:szCs w:val="20"/>
          <w:lang w:eastAsia="ja-JP"/>
        </w:rPr>
        <w:t>)</w:t>
      </w:r>
    </w:p>
    <w:p w14:paraId="7AC57347" w14:textId="77777777" w:rsidR="00F612CF" w:rsidRPr="001E0C50" w:rsidRDefault="00F612CF" w:rsidP="00F612CF">
      <w:pPr>
        <w:rPr>
          <w:rFonts w:ascii="Times New Roman" w:eastAsia="Times New Roman" w:hAnsi="Times New Roman"/>
          <w:szCs w:val="20"/>
        </w:rPr>
      </w:pPr>
      <w:r w:rsidRPr="001E0C50">
        <w:rPr>
          <w:rFonts w:ascii="Times New Roman" w:eastAsia="Times New Roman" w:hAnsi="Times New Roman"/>
          <w:szCs w:val="20"/>
        </w:rPr>
        <w:t>holds for the forward hemisphere data. The remaining data correspond to the backward hemisphere. UV-coordinates are defined as</w:t>
      </w:r>
    </w:p>
    <w:p w14:paraId="03E46455" w14:textId="77777777" w:rsidR="00F612CF" w:rsidRPr="001E0C50" w:rsidRDefault="00517F87" w:rsidP="00F612CF">
      <w:pPr>
        <w:jc w:val="center"/>
        <w:rPr>
          <w:rFonts w:ascii="Times New Roman" w:eastAsia="Times New Roman" w:hAnsi="Times New Roman"/>
          <w:szCs w:val="20"/>
        </w:rPr>
      </w:pPr>
      <m:oMath>
        <m:d>
          <m:dPr>
            <m:begChr m:val="{"/>
            <m:endChr m:val=""/>
            <m:ctrlPr>
              <w:rPr>
                <w:rFonts w:ascii="Cambria Math" w:eastAsia="Times New Roman" w:hAnsi="Cambria Math"/>
                <w:i/>
              </w:rPr>
            </m:ctrlPr>
          </m:dPr>
          <m:e>
            <m:m>
              <m:mPr>
                <m:mcs>
                  <m:mc>
                    <m:mcPr>
                      <m:count m:val="1"/>
                      <m:mcJc m:val="center"/>
                    </m:mcPr>
                  </m:mc>
                </m:mcs>
                <m:ctrlPr>
                  <w:rPr>
                    <w:rFonts w:ascii="Cambria Math" w:eastAsia="Times New Roman" w:hAnsi="Cambria Math"/>
                    <w:i/>
                  </w:rPr>
                </m:ctrlPr>
              </m:mPr>
              <m:mr>
                <m:e>
                  <m:r>
                    <w:rPr>
                      <w:rFonts w:ascii="Cambria Math" w:eastAsia="Times New Roman" w:hAnsi="Cambria Math"/>
                      <w:szCs w:val="20"/>
                    </w:rPr>
                    <m:t>u=</m:t>
                  </m:r>
                  <m:func>
                    <m:funcPr>
                      <m:ctrlPr>
                        <w:rPr>
                          <w:rFonts w:ascii="Cambria Math" w:eastAsia="Times New Roman" w:hAnsi="Cambria Math"/>
                          <w:i/>
                        </w:rPr>
                      </m:ctrlPr>
                    </m:funcPr>
                    <m:fName>
                      <m:r>
                        <m:rPr>
                          <m:sty m:val="p"/>
                        </m:rPr>
                        <w:rPr>
                          <w:rFonts w:ascii="Cambria Math" w:eastAsia="Times New Roman" w:hAnsi="Cambria Math"/>
                          <w:szCs w:val="20"/>
                        </w:rPr>
                        <m:t>sin</m:t>
                      </m:r>
                    </m:fName>
                    <m:e>
                      <m:sSub>
                        <m:sSubPr>
                          <m:ctrlPr>
                            <w:rPr>
                              <w:rFonts w:ascii="Cambria Math" w:eastAsia="Times New Roman" w:hAnsi="Cambria Math"/>
                              <w:i/>
                            </w:rPr>
                          </m:ctrlPr>
                        </m:sSubPr>
                        <m:e>
                          <m:r>
                            <w:rPr>
                              <w:rFonts w:ascii="Cambria Math" w:eastAsia="Times New Roman" w:hAnsi="Cambria Math"/>
                              <w:szCs w:val="20"/>
                            </w:rPr>
                            <m:t>θ</m:t>
                          </m:r>
                        </m:e>
                        <m:sub>
                          <m:r>
                            <w:rPr>
                              <w:rFonts w:ascii="Cambria Math" w:eastAsia="Times New Roman" w:hAnsi="Cambria Math"/>
                              <w:szCs w:val="20"/>
                            </w:rPr>
                            <m:t>H</m:t>
                          </m:r>
                        </m:sub>
                      </m:sSub>
                    </m:e>
                  </m:func>
                  <m:func>
                    <m:funcPr>
                      <m:ctrlPr>
                        <w:rPr>
                          <w:rFonts w:ascii="Cambria Math" w:eastAsia="Times New Roman" w:hAnsi="Cambria Math"/>
                          <w:i/>
                        </w:rPr>
                      </m:ctrlPr>
                    </m:funcPr>
                    <m:fName>
                      <m:r>
                        <m:rPr>
                          <m:sty m:val="p"/>
                        </m:rPr>
                        <w:rPr>
                          <w:rFonts w:ascii="Cambria Math" w:eastAsia="Times New Roman" w:hAnsi="Cambria Math"/>
                          <w:szCs w:val="20"/>
                        </w:rPr>
                        <m:t>sin</m:t>
                      </m:r>
                    </m:fName>
                    <m:e>
                      <m:r>
                        <w:rPr>
                          <w:rFonts w:ascii="Cambria Math" w:eastAsia="Times New Roman" w:hAnsi="Cambria Math"/>
                          <w:szCs w:val="20"/>
                        </w:rPr>
                        <m:t>ϕ</m:t>
                      </m:r>
                    </m:e>
                  </m:func>
                </m:e>
              </m:mr>
              <m:mr>
                <m:e>
                  <m:r>
                    <w:rPr>
                      <w:rFonts w:ascii="Cambria Math" w:eastAsia="Times New Roman" w:hAnsi="Cambria Math"/>
                      <w:szCs w:val="20"/>
                    </w:rPr>
                    <m:t>v=</m:t>
                  </m:r>
                  <m:func>
                    <m:funcPr>
                      <m:ctrlPr>
                        <w:rPr>
                          <w:rFonts w:ascii="Cambria Math" w:eastAsia="Times New Roman" w:hAnsi="Cambria Math"/>
                          <w:i/>
                        </w:rPr>
                      </m:ctrlPr>
                    </m:funcPr>
                    <m:fName>
                      <m:r>
                        <m:rPr>
                          <m:sty m:val="p"/>
                        </m:rPr>
                        <w:rPr>
                          <w:rFonts w:ascii="Cambria Math" w:eastAsia="Times New Roman" w:hAnsi="Cambria Math"/>
                          <w:szCs w:val="20"/>
                        </w:rPr>
                        <m:t>cos</m:t>
                      </m:r>
                    </m:fName>
                    <m:e>
                      <m:r>
                        <w:rPr>
                          <w:rFonts w:ascii="Cambria Math" w:eastAsia="Times New Roman" w:hAnsi="Cambria Math"/>
                          <w:szCs w:val="20"/>
                        </w:rPr>
                        <m:t>θ</m:t>
                      </m:r>
                    </m:e>
                  </m:func>
                </m:e>
              </m:mr>
            </m:m>
          </m:e>
        </m:d>
      </m:oMath>
      <w:r w:rsidR="00F612CF" w:rsidRPr="001E0C50">
        <w:rPr>
          <w:rFonts w:ascii="Times New Roman" w:eastAsia="Times New Roman" w:hAnsi="Times New Roman"/>
          <w:szCs w:val="20"/>
        </w:rPr>
        <w:t xml:space="preserve">                           </w:t>
      </w:r>
      <w:r w:rsidR="00F612CF" w:rsidRPr="001E0C50">
        <w:rPr>
          <w:rFonts w:ascii="Times New Roman" w:eastAsia="Times New Roman" w:hAnsi="Times New Roman"/>
          <w:szCs w:val="20"/>
          <w:lang w:eastAsia="ja-JP"/>
        </w:rPr>
        <w:t>(</w:t>
      </w:r>
      <w:r w:rsidR="00F612CF" w:rsidRPr="001E0C50">
        <w:rPr>
          <w:rFonts w:ascii="Times New Roman" w:eastAsia="Times New Roman" w:hAnsi="Times New Roman"/>
          <w:b/>
          <w:bCs/>
          <w:szCs w:val="20"/>
          <w:lang w:val="sv-SE" w:eastAsia="ja-JP"/>
        </w:rPr>
        <w:fldChar w:fldCharType="begin"/>
      </w:r>
      <w:r w:rsidR="00F612CF" w:rsidRPr="001E0C50">
        <w:rPr>
          <w:rFonts w:ascii="Times New Roman" w:eastAsia="Times New Roman" w:hAnsi="Times New Roman"/>
          <w:szCs w:val="20"/>
          <w:lang w:eastAsia="ja-JP"/>
        </w:rPr>
        <w:instrText xml:space="preserve"> SEQ Equation \* ARABIC  </w:instrText>
      </w:r>
      <w:r w:rsidR="00F612CF" w:rsidRPr="001E0C50">
        <w:rPr>
          <w:rFonts w:ascii="Times New Roman" w:eastAsia="Times New Roman" w:hAnsi="Times New Roman"/>
          <w:b/>
          <w:bCs/>
          <w:szCs w:val="20"/>
          <w:lang w:val="sv-SE" w:eastAsia="ja-JP"/>
        </w:rPr>
        <w:fldChar w:fldCharType="separate"/>
      </w:r>
      <w:r w:rsidR="00F612CF" w:rsidRPr="001E0C50">
        <w:rPr>
          <w:rFonts w:ascii="Times New Roman" w:eastAsia="Times New Roman" w:hAnsi="Times New Roman"/>
          <w:noProof/>
          <w:szCs w:val="20"/>
          <w:lang w:eastAsia="ja-JP"/>
        </w:rPr>
        <w:t>10</w:t>
      </w:r>
      <w:r w:rsidR="00F612CF" w:rsidRPr="001E0C50">
        <w:rPr>
          <w:rFonts w:ascii="Times New Roman" w:eastAsia="Times New Roman" w:hAnsi="Times New Roman"/>
          <w:b/>
          <w:bCs/>
          <w:szCs w:val="20"/>
          <w:lang w:val="sv-SE" w:eastAsia="ja-JP"/>
        </w:rPr>
        <w:fldChar w:fldCharType="end"/>
      </w:r>
      <w:r w:rsidR="00F612CF" w:rsidRPr="001E0C50">
        <w:rPr>
          <w:rFonts w:ascii="Times New Roman" w:eastAsia="Times New Roman" w:hAnsi="Times New Roman"/>
          <w:szCs w:val="20"/>
          <w:lang w:eastAsia="ja-JP"/>
        </w:rPr>
        <w:t>)</w:t>
      </w:r>
    </w:p>
    <w:p w14:paraId="6BE9B5F7" w14:textId="77777777" w:rsidR="00F612CF" w:rsidRPr="001E0C50" w:rsidRDefault="00F612CF" w:rsidP="00F612CF">
      <w:pPr>
        <w:rPr>
          <w:rFonts w:ascii="Times New Roman" w:eastAsia="Times New Roman" w:hAnsi="Times New Roman"/>
          <w:szCs w:val="20"/>
        </w:rPr>
      </w:pPr>
      <w:r w:rsidRPr="001E0C50">
        <w:rPr>
          <w:rFonts w:ascii="Times New Roman" w:eastAsia="Times New Roman" w:hAnsi="Times New Roman"/>
          <w:szCs w:val="20"/>
        </w:rPr>
        <w:t>for each hemisphere. The data is extrapolated to the uv-plane using the formula</w:t>
      </w:r>
    </w:p>
    <w:p w14:paraId="7FF6C18F" w14:textId="77777777" w:rsidR="00F612CF" w:rsidRPr="001E0C50" w:rsidRDefault="00F612CF" w:rsidP="00F612CF">
      <w:pPr>
        <w:jc w:val="center"/>
        <w:rPr>
          <w:rFonts w:ascii="Times New Roman" w:eastAsia="Times New Roman" w:hAnsi="Times New Roman"/>
          <w:b/>
          <w:bCs/>
          <w:szCs w:val="20"/>
        </w:rPr>
      </w:pPr>
      <m:oMath>
        <m:r>
          <m:rPr>
            <m:nor/>
          </m:rPr>
          <w:rPr>
            <w:rFonts w:ascii="Times New Roman" w:eastAsia="Times New Roman" w:hAnsi="Times New Roman"/>
            <w:szCs w:val="20"/>
          </w:rPr>
          <m:t>EIRP</m:t>
        </m:r>
        <m:d>
          <m:dPr>
            <m:ctrlPr>
              <w:rPr>
                <w:rFonts w:ascii="Cambria Math" w:eastAsia="Times New Roman" w:hAnsi="Cambria Math"/>
                <w:i/>
              </w:rPr>
            </m:ctrlPr>
          </m:dPr>
          <m:e>
            <m:r>
              <w:rPr>
                <w:rFonts w:ascii="Cambria Math" w:eastAsia="Times New Roman" w:hAnsi="Cambria Math"/>
                <w:szCs w:val="20"/>
              </w:rPr>
              <m:t>u,v</m:t>
            </m:r>
          </m:e>
        </m:d>
        <m:r>
          <w:rPr>
            <w:rFonts w:ascii="Cambria Math" w:eastAsia="Times New Roman" w:hAnsi="Cambria Math"/>
            <w:szCs w:val="20"/>
          </w:rPr>
          <m:t>=</m:t>
        </m:r>
        <m:f>
          <m:fPr>
            <m:ctrlPr>
              <w:rPr>
                <w:rFonts w:ascii="Cambria Math" w:eastAsia="Times New Roman" w:hAnsi="Cambria Math"/>
                <w:i/>
              </w:rPr>
            </m:ctrlPr>
          </m:fPr>
          <m:num>
            <m:r>
              <m:rPr>
                <m:nor/>
              </m:rPr>
              <w:rPr>
                <w:rFonts w:ascii="Times New Roman" w:eastAsia="Times New Roman" w:hAnsi="Times New Roman"/>
                <w:szCs w:val="20"/>
              </w:rPr>
              <m:t>EIR</m:t>
            </m:r>
            <m:sSub>
              <m:sSubPr>
                <m:ctrlPr>
                  <w:rPr>
                    <w:rFonts w:ascii="Cambria Math" w:eastAsia="Times New Roman" w:hAnsi="Cambria Math"/>
                    <w:i/>
                  </w:rPr>
                </m:ctrlPr>
              </m:sSubPr>
              <m:e>
                <m:r>
                  <m:rPr>
                    <m:nor/>
                  </m:rPr>
                  <w:rPr>
                    <w:rFonts w:ascii="Times New Roman" w:eastAsia="Times New Roman" w:hAnsi="Times New Roman"/>
                    <w:szCs w:val="20"/>
                  </w:rPr>
                  <m:t>P</m:t>
                </m:r>
              </m:e>
              <m:sub>
                <m:r>
                  <m:rPr>
                    <m:nor/>
                  </m:rPr>
                  <w:rPr>
                    <w:rFonts w:ascii="Times New Roman" w:eastAsia="Times New Roman" w:hAnsi="Times New Roman"/>
                    <w:szCs w:val="20"/>
                  </w:rPr>
                  <m:t>V</m:t>
                </m:r>
              </m:sub>
            </m:sSub>
            <m:d>
              <m:dPr>
                <m:ctrlPr>
                  <w:rPr>
                    <w:rFonts w:ascii="Cambria Math" w:eastAsia="Times New Roman" w:hAnsi="Cambria Math"/>
                    <w:i/>
                  </w:rPr>
                </m:ctrlPr>
              </m:dPr>
              <m:e>
                <m:r>
                  <w:rPr>
                    <w:rFonts w:ascii="Cambria Math" w:eastAsia="Times New Roman" w:hAnsi="Cambria Math"/>
                    <w:szCs w:val="20"/>
                  </w:rPr>
                  <m:t>u</m:t>
                </m:r>
              </m:e>
            </m:d>
            <m:r>
              <m:rPr>
                <m:nor/>
              </m:rPr>
              <w:rPr>
                <w:rFonts w:ascii="Times New Roman" w:eastAsia="Times New Roman" w:hAnsi="Times New Roman"/>
                <w:szCs w:val="20"/>
              </w:rPr>
              <m:t>EIR</m:t>
            </m:r>
            <m:sSub>
              <m:sSubPr>
                <m:ctrlPr>
                  <w:rPr>
                    <w:rFonts w:ascii="Cambria Math" w:eastAsia="Times New Roman" w:hAnsi="Cambria Math"/>
                    <w:i/>
                  </w:rPr>
                </m:ctrlPr>
              </m:sSubPr>
              <m:e>
                <m:r>
                  <m:rPr>
                    <m:nor/>
                  </m:rPr>
                  <w:rPr>
                    <w:rFonts w:ascii="Times New Roman" w:eastAsia="Times New Roman" w:hAnsi="Times New Roman"/>
                    <w:szCs w:val="20"/>
                  </w:rPr>
                  <m:t>P</m:t>
                </m:r>
              </m:e>
              <m:sub>
                <m:r>
                  <m:rPr>
                    <m:nor/>
                  </m:rPr>
                  <w:rPr>
                    <w:rFonts w:ascii="Times New Roman" w:eastAsia="Times New Roman" w:hAnsi="Times New Roman"/>
                    <w:szCs w:val="20"/>
                  </w:rPr>
                  <m:t>H</m:t>
                </m:r>
              </m:sub>
            </m:sSub>
            <m:r>
              <w:rPr>
                <w:rFonts w:ascii="Cambria Math" w:eastAsia="Times New Roman" w:hAnsi="Cambria Math"/>
                <w:szCs w:val="20"/>
              </w:rPr>
              <m:t>(v)</m:t>
            </m:r>
          </m:num>
          <m:den>
            <m:r>
              <m:rPr>
                <m:nor/>
              </m:rPr>
              <w:rPr>
                <w:rFonts w:ascii="Times New Roman" w:eastAsia="Times New Roman" w:hAnsi="Times New Roman"/>
                <w:szCs w:val="20"/>
              </w:rPr>
              <m:t>EIR</m:t>
            </m:r>
            <m:sSub>
              <m:sSubPr>
                <m:ctrlPr>
                  <w:rPr>
                    <w:rFonts w:ascii="Cambria Math" w:eastAsia="Times New Roman" w:hAnsi="Cambria Math"/>
                    <w:i/>
                  </w:rPr>
                </m:ctrlPr>
              </m:sSubPr>
              <m:e>
                <m:r>
                  <m:rPr>
                    <m:nor/>
                  </m:rPr>
                  <w:rPr>
                    <w:rFonts w:ascii="Times New Roman" w:eastAsia="Times New Roman" w:hAnsi="Times New Roman"/>
                    <w:szCs w:val="20"/>
                  </w:rPr>
                  <m:t>P</m:t>
                </m:r>
              </m:e>
              <m:sub>
                <m:r>
                  <m:rPr>
                    <m:nor/>
                  </m:rPr>
                  <w:rPr>
                    <w:rFonts w:ascii="Times New Roman" w:eastAsia="Times New Roman" w:hAnsi="Times New Roman"/>
                    <w:szCs w:val="20"/>
                  </w:rPr>
                  <m:t>peak</m:t>
                </m:r>
              </m:sub>
            </m:sSub>
          </m:den>
        </m:f>
      </m:oMath>
      <w:r w:rsidRPr="001E0C50">
        <w:rPr>
          <w:rFonts w:ascii="Times New Roman" w:eastAsia="Times New Roman" w:hAnsi="Times New Roman"/>
          <w:szCs w:val="20"/>
        </w:rPr>
        <w:t xml:space="preserve"> </w:t>
      </w:r>
      <w:r w:rsidRPr="001E0C50">
        <w:rPr>
          <w:rFonts w:ascii="Times New Roman" w:eastAsia="Times New Roman" w:hAnsi="Times New Roman"/>
          <w:szCs w:val="20"/>
          <w:lang w:eastAsia="ja-JP"/>
        </w:rPr>
        <w:t>(</w:t>
      </w:r>
      <w:r w:rsidRPr="001E0C50">
        <w:rPr>
          <w:rFonts w:ascii="Times New Roman" w:eastAsia="Times New Roman" w:hAnsi="Times New Roman"/>
          <w:b/>
          <w:szCs w:val="20"/>
          <w:lang w:val="sv-SE" w:eastAsia="ja-JP"/>
        </w:rPr>
        <w:fldChar w:fldCharType="begin"/>
      </w:r>
      <w:r w:rsidRPr="001E0C50">
        <w:rPr>
          <w:rFonts w:ascii="Times New Roman" w:eastAsia="Times New Roman" w:hAnsi="Times New Roman"/>
          <w:szCs w:val="20"/>
          <w:lang w:eastAsia="ja-JP"/>
        </w:rPr>
        <w:instrText xml:space="preserve"> SEQ Equation \* ARABIC  </w:instrText>
      </w:r>
      <w:r w:rsidRPr="001E0C50">
        <w:rPr>
          <w:rFonts w:ascii="Times New Roman" w:eastAsia="Times New Roman" w:hAnsi="Times New Roman"/>
          <w:b/>
          <w:szCs w:val="20"/>
          <w:lang w:val="sv-SE" w:eastAsia="ja-JP"/>
        </w:rPr>
        <w:fldChar w:fldCharType="separate"/>
      </w:r>
      <w:r w:rsidRPr="001E0C50">
        <w:rPr>
          <w:rFonts w:ascii="Times New Roman" w:eastAsia="Times New Roman" w:hAnsi="Times New Roman"/>
          <w:noProof/>
          <w:szCs w:val="20"/>
          <w:lang w:eastAsia="ja-JP"/>
        </w:rPr>
        <w:t>11</w:t>
      </w:r>
      <w:r w:rsidRPr="001E0C50">
        <w:rPr>
          <w:rFonts w:ascii="Times New Roman" w:eastAsia="Times New Roman" w:hAnsi="Times New Roman"/>
          <w:b/>
          <w:szCs w:val="20"/>
          <w:lang w:val="sv-SE" w:eastAsia="ja-JP"/>
        </w:rPr>
        <w:fldChar w:fldCharType="end"/>
      </w:r>
      <w:r w:rsidRPr="001E0C50">
        <w:rPr>
          <w:rFonts w:ascii="Times New Roman" w:eastAsia="Times New Roman" w:hAnsi="Times New Roman"/>
          <w:szCs w:val="20"/>
          <w:lang w:eastAsia="ja-JP"/>
        </w:rPr>
        <w:t>)</w:t>
      </w:r>
    </w:p>
    <w:p w14:paraId="386C7C77" w14:textId="77777777" w:rsidR="00F612CF" w:rsidRPr="001E0C50" w:rsidRDefault="00F612CF" w:rsidP="00F612CF">
      <w:pPr>
        <w:rPr>
          <w:rFonts w:ascii="Times New Roman" w:eastAsia="Times New Roman" w:hAnsi="Times New Roman"/>
          <w:szCs w:val="20"/>
        </w:rPr>
      </w:pPr>
      <w:r w:rsidRPr="001E0C50">
        <w:rPr>
          <w:rFonts w:ascii="Times New Roman" w:eastAsia="Times New Roman" w:hAnsi="Times New Roman"/>
          <w:szCs w:val="20"/>
        </w:rPr>
        <w:t>The TRP is calculated as</w:t>
      </w:r>
    </w:p>
    <w:p w14:paraId="34EFC243" w14:textId="77777777" w:rsidR="00F612CF" w:rsidRPr="001E0C50" w:rsidRDefault="00F612CF" w:rsidP="00F612CF">
      <w:pPr>
        <w:jc w:val="center"/>
        <w:rPr>
          <w:rFonts w:ascii="Times New Roman" w:eastAsia="Times New Roman" w:hAnsi="Times New Roman"/>
          <w:szCs w:val="20"/>
        </w:rPr>
      </w:pPr>
      <m:oMath>
        <m:r>
          <m:rPr>
            <m:nor/>
          </m:rPr>
          <w:rPr>
            <w:rFonts w:ascii="Times New Roman" w:eastAsia="Times New Roman" w:hAnsi="Times New Roman"/>
            <w:szCs w:val="20"/>
          </w:rPr>
          <m:t>TRP</m:t>
        </m:r>
        <m:r>
          <w:rPr>
            <w:rFonts w:ascii="Cambria Math" w:eastAsia="Times New Roman" w:hAnsi="Cambria Math"/>
            <w:szCs w:val="20"/>
          </w:rPr>
          <m:t>=</m:t>
        </m:r>
        <m:f>
          <m:fPr>
            <m:ctrlPr>
              <w:rPr>
                <w:rFonts w:ascii="Cambria Math" w:eastAsia="Times New Roman" w:hAnsi="Cambria Math"/>
                <w:i/>
              </w:rPr>
            </m:ctrlPr>
          </m:fPr>
          <m:num>
            <m:r>
              <w:rPr>
                <w:rFonts w:ascii="Cambria Math" w:eastAsia="Times New Roman" w:hAnsi="Cambria Math"/>
                <w:szCs w:val="20"/>
              </w:rPr>
              <m:t>1</m:t>
            </m:r>
          </m:num>
          <m:den>
            <m:r>
              <w:rPr>
                <w:rFonts w:ascii="Cambria Math" w:eastAsia="Times New Roman" w:hAnsi="Cambria Math"/>
                <w:szCs w:val="20"/>
              </w:rPr>
              <m:t>4π</m:t>
            </m:r>
          </m:den>
        </m:f>
        <m:r>
          <w:rPr>
            <w:rFonts w:ascii="Cambria Math" w:eastAsia="Times New Roman" w:hAnsi="Cambria Math"/>
            <w:szCs w:val="20"/>
          </w:rPr>
          <m:t>[</m:t>
        </m:r>
        <m:nary>
          <m:naryPr>
            <m:chr m:val="∬"/>
            <m:limLoc m:val="subSup"/>
            <m:ctrlPr>
              <w:rPr>
                <w:rFonts w:ascii="Cambria Math" w:eastAsia="Times New Roman" w:hAnsi="Cambria Math"/>
                <w:i/>
              </w:rPr>
            </m:ctrlPr>
          </m:naryPr>
          <m:sub>
            <m:sSup>
              <m:sSupPr>
                <m:ctrlPr>
                  <w:rPr>
                    <w:rFonts w:ascii="Cambria Math" w:eastAsia="Times New Roman" w:hAnsi="Cambria Math"/>
                    <w:i/>
                  </w:rPr>
                </m:ctrlPr>
              </m:sSupPr>
              <m:e>
                <m:r>
                  <w:rPr>
                    <w:rFonts w:ascii="Cambria Math" w:eastAsia="Times New Roman" w:hAnsi="Cambria Math"/>
                    <w:szCs w:val="20"/>
                  </w:rPr>
                  <m:t>u</m:t>
                </m:r>
              </m:e>
              <m:sup>
                <m:r>
                  <w:rPr>
                    <w:rFonts w:ascii="Cambria Math" w:eastAsia="Times New Roman" w:hAnsi="Cambria Math"/>
                    <w:szCs w:val="20"/>
                  </w:rPr>
                  <m:t>2</m:t>
                </m:r>
              </m:sup>
            </m:sSup>
            <m:r>
              <w:rPr>
                <w:rFonts w:ascii="Cambria Math" w:eastAsia="Times New Roman" w:hAnsi="Cambria Math"/>
                <w:szCs w:val="20"/>
              </w:rPr>
              <m:t>+</m:t>
            </m:r>
            <m:sSup>
              <m:sSupPr>
                <m:ctrlPr>
                  <w:rPr>
                    <w:rFonts w:ascii="Cambria Math" w:eastAsia="Times New Roman" w:hAnsi="Cambria Math"/>
                    <w:i/>
                  </w:rPr>
                </m:ctrlPr>
              </m:sSupPr>
              <m:e>
                <m:r>
                  <w:rPr>
                    <w:rFonts w:ascii="Cambria Math" w:eastAsia="Times New Roman" w:hAnsi="Cambria Math"/>
                    <w:szCs w:val="20"/>
                  </w:rPr>
                  <m:t>v</m:t>
                </m:r>
              </m:e>
              <m:sup>
                <m:r>
                  <w:rPr>
                    <w:rFonts w:ascii="Cambria Math" w:eastAsia="Times New Roman" w:hAnsi="Cambria Math"/>
                    <w:szCs w:val="20"/>
                  </w:rPr>
                  <m:t>2</m:t>
                </m:r>
              </m:sup>
            </m:sSup>
            <m:r>
              <w:rPr>
                <w:rFonts w:ascii="Cambria Math" w:eastAsia="Times New Roman" w:hAnsi="Cambria Math"/>
                <w:szCs w:val="20"/>
              </w:rPr>
              <m:t>≤1</m:t>
            </m:r>
          </m:sub>
          <m:sup>
            <m:r>
              <m:rPr>
                <m:nor/>
              </m:rPr>
              <w:rPr>
                <w:rFonts w:ascii="Times New Roman" w:eastAsia="Times New Roman" w:hAnsi="Times New Roman"/>
                <w:szCs w:val="20"/>
              </w:rPr>
              <m:t>fwd</m:t>
            </m:r>
          </m:sup>
          <m:e>
            <m:r>
              <m:rPr>
                <m:nor/>
              </m:rPr>
              <w:rPr>
                <w:rFonts w:ascii="Times New Roman" w:eastAsia="Times New Roman" w:hAnsi="Times New Roman"/>
                <w:szCs w:val="20"/>
              </w:rPr>
              <m:t>EIRP</m:t>
            </m:r>
            <m:d>
              <m:dPr>
                <m:ctrlPr>
                  <w:rPr>
                    <w:rFonts w:ascii="Cambria Math" w:eastAsia="Times New Roman" w:hAnsi="Cambria Math"/>
                    <w:i/>
                  </w:rPr>
                </m:ctrlPr>
              </m:dPr>
              <m:e>
                <m:r>
                  <w:rPr>
                    <w:rFonts w:ascii="Cambria Math" w:eastAsia="Times New Roman" w:hAnsi="Cambria Math"/>
                    <w:szCs w:val="20"/>
                  </w:rPr>
                  <m:t>u,v</m:t>
                </m:r>
              </m:e>
            </m:d>
            <m:r>
              <m:rPr>
                <m:nor/>
              </m:rPr>
              <w:rPr>
                <w:rFonts w:ascii="Times New Roman" w:eastAsia="Times New Roman" w:hAnsi="Times New Roman"/>
                <w:szCs w:val="20"/>
              </w:rPr>
              <m:t>d</m:t>
            </m:r>
            <m:r>
              <m:rPr>
                <m:sty m:val="p"/>
              </m:rPr>
              <w:rPr>
                <w:rFonts w:ascii="Cambria Math" w:eastAsia="Times New Roman" w:hAnsi="Cambria Math"/>
                <w:szCs w:val="20"/>
              </w:rPr>
              <m:t>Ω</m:t>
            </m:r>
          </m:e>
        </m:nary>
        <m:r>
          <w:rPr>
            <w:rFonts w:ascii="Cambria Math" w:eastAsia="Times New Roman" w:hAnsi="Cambria Math"/>
            <w:szCs w:val="20"/>
          </w:rPr>
          <m:t>+</m:t>
        </m:r>
        <m:nary>
          <m:naryPr>
            <m:chr m:val="∬"/>
            <m:limLoc m:val="subSup"/>
            <m:ctrlPr>
              <w:rPr>
                <w:rFonts w:ascii="Cambria Math" w:eastAsia="Times New Roman" w:hAnsi="Cambria Math"/>
                <w:i/>
              </w:rPr>
            </m:ctrlPr>
          </m:naryPr>
          <m:sub>
            <m:sSup>
              <m:sSupPr>
                <m:ctrlPr>
                  <w:rPr>
                    <w:rFonts w:ascii="Cambria Math" w:eastAsia="Times New Roman" w:hAnsi="Cambria Math"/>
                    <w:i/>
                  </w:rPr>
                </m:ctrlPr>
              </m:sSupPr>
              <m:e>
                <m:r>
                  <w:rPr>
                    <w:rFonts w:ascii="Cambria Math" w:eastAsia="Times New Roman" w:hAnsi="Cambria Math"/>
                    <w:szCs w:val="20"/>
                  </w:rPr>
                  <m:t>u</m:t>
                </m:r>
              </m:e>
              <m:sup>
                <m:r>
                  <w:rPr>
                    <w:rFonts w:ascii="Cambria Math" w:eastAsia="Times New Roman" w:hAnsi="Cambria Math"/>
                    <w:szCs w:val="20"/>
                  </w:rPr>
                  <m:t>2</m:t>
                </m:r>
              </m:sup>
            </m:sSup>
            <m:r>
              <w:rPr>
                <w:rFonts w:ascii="Cambria Math" w:eastAsia="Times New Roman" w:hAnsi="Cambria Math"/>
                <w:szCs w:val="20"/>
              </w:rPr>
              <m:t>+</m:t>
            </m:r>
            <m:sSup>
              <m:sSupPr>
                <m:ctrlPr>
                  <w:rPr>
                    <w:rFonts w:ascii="Cambria Math" w:eastAsia="Times New Roman" w:hAnsi="Cambria Math"/>
                    <w:i/>
                  </w:rPr>
                </m:ctrlPr>
              </m:sSupPr>
              <m:e>
                <m:r>
                  <w:rPr>
                    <w:rFonts w:ascii="Cambria Math" w:eastAsia="Times New Roman" w:hAnsi="Cambria Math"/>
                    <w:szCs w:val="20"/>
                  </w:rPr>
                  <m:t>v</m:t>
                </m:r>
              </m:e>
              <m:sup>
                <m:r>
                  <w:rPr>
                    <w:rFonts w:ascii="Cambria Math" w:eastAsia="Times New Roman" w:hAnsi="Cambria Math"/>
                    <w:szCs w:val="20"/>
                  </w:rPr>
                  <m:t>2</m:t>
                </m:r>
              </m:sup>
            </m:sSup>
            <m:r>
              <w:rPr>
                <w:rFonts w:ascii="Cambria Math" w:eastAsia="Times New Roman" w:hAnsi="Cambria Math"/>
                <w:szCs w:val="20"/>
              </w:rPr>
              <m:t>≤1</m:t>
            </m:r>
          </m:sub>
          <m:sup>
            <m:r>
              <m:rPr>
                <m:nor/>
              </m:rPr>
              <w:rPr>
                <w:rFonts w:ascii="Times New Roman" w:eastAsia="Times New Roman" w:hAnsi="Times New Roman"/>
                <w:szCs w:val="20"/>
              </w:rPr>
              <m:t>bwd</m:t>
            </m:r>
          </m:sup>
          <m:e>
            <m:r>
              <m:rPr>
                <m:nor/>
              </m:rPr>
              <w:rPr>
                <w:rFonts w:ascii="Times New Roman" w:eastAsia="Times New Roman" w:hAnsi="Times New Roman"/>
                <w:szCs w:val="20"/>
              </w:rPr>
              <m:t>EIRP</m:t>
            </m:r>
            <m:d>
              <m:dPr>
                <m:ctrlPr>
                  <w:rPr>
                    <w:rFonts w:ascii="Cambria Math" w:eastAsia="Times New Roman" w:hAnsi="Cambria Math"/>
                    <w:i/>
                  </w:rPr>
                </m:ctrlPr>
              </m:dPr>
              <m:e>
                <m:r>
                  <w:rPr>
                    <w:rFonts w:ascii="Cambria Math" w:eastAsia="Times New Roman" w:hAnsi="Cambria Math"/>
                    <w:szCs w:val="20"/>
                  </w:rPr>
                  <m:t>u,v</m:t>
                </m:r>
              </m:e>
            </m:d>
            <m:r>
              <m:rPr>
                <m:nor/>
              </m:rPr>
              <w:rPr>
                <w:rFonts w:ascii="Times New Roman" w:eastAsia="Times New Roman" w:hAnsi="Times New Roman"/>
                <w:szCs w:val="20"/>
              </w:rPr>
              <m:t>d</m:t>
            </m:r>
            <m:r>
              <m:rPr>
                <m:sty m:val="p"/>
              </m:rPr>
              <w:rPr>
                <w:rFonts w:ascii="Cambria Math" w:eastAsia="Times New Roman" w:hAnsi="Cambria Math"/>
                <w:szCs w:val="20"/>
              </w:rPr>
              <m:t>Ω</m:t>
            </m:r>
          </m:e>
        </m:nary>
      </m:oMath>
      <w:r w:rsidRPr="001E0C50">
        <w:rPr>
          <w:rFonts w:ascii="Times New Roman" w:eastAsia="Times New Roman" w:hAnsi="Times New Roman"/>
          <w:szCs w:val="20"/>
        </w:rPr>
        <w:t>]</w:t>
      </w:r>
      <w:r w:rsidRPr="001E0C50">
        <w:rPr>
          <w:rFonts w:ascii="Times New Roman" w:eastAsia="Times New Roman" w:hAnsi="Times New Roman"/>
          <w:b/>
          <w:bCs/>
          <w:szCs w:val="20"/>
          <w:lang w:eastAsia="ja-JP"/>
        </w:rPr>
        <w:t xml:space="preserve">        </w:t>
      </w:r>
      <w:r w:rsidRPr="001E0C50">
        <w:rPr>
          <w:rFonts w:ascii="Times New Roman" w:eastAsia="Times New Roman" w:hAnsi="Times New Roman"/>
          <w:szCs w:val="20"/>
          <w:lang w:eastAsia="ja-JP"/>
        </w:rPr>
        <w:t>(</w:t>
      </w:r>
      <w:r w:rsidRPr="001E0C50">
        <w:rPr>
          <w:rFonts w:ascii="Times New Roman" w:eastAsia="Times New Roman" w:hAnsi="Times New Roman"/>
          <w:szCs w:val="20"/>
          <w:lang w:val="sv-SE" w:eastAsia="ja-JP"/>
        </w:rPr>
        <w:fldChar w:fldCharType="begin"/>
      </w:r>
      <w:r w:rsidRPr="001E0C50">
        <w:rPr>
          <w:rFonts w:ascii="Times New Roman" w:eastAsia="Times New Roman" w:hAnsi="Times New Roman"/>
          <w:szCs w:val="20"/>
          <w:lang w:eastAsia="ja-JP"/>
        </w:rPr>
        <w:instrText xml:space="preserve"> SEQ Equation \* ARABIC  </w:instrText>
      </w:r>
      <w:r w:rsidRPr="001E0C50">
        <w:rPr>
          <w:rFonts w:ascii="Times New Roman" w:eastAsia="Times New Roman" w:hAnsi="Times New Roman"/>
          <w:szCs w:val="20"/>
          <w:lang w:val="sv-SE" w:eastAsia="ja-JP"/>
        </w:rPr>
        <w:fldChar w:fldCharType="separate"/>
      </w:r>
      <w:r w:rsidRPr="001E0C50">
        <w:rPr>
          <w:rFonts w:ascii="Times New Roman" w:eastAsia="Times New Roman" w:hAnsi="Times New Roman"/>
          <w:noProof/>
          <w:szCs w:val="20"/>
          <w:lang w:eastAsia="ja-JP"/>
        </w:rPr>
        <w:t>12</w:t>
      </w:r>
      <w:r w:rsidRPr="001E0C50">
        <w:rPr>
          <w:rFonts w:ascii="Times New Roman" w:eastAsia="Times New Roman" w:hAnsi="Times New Roman"/>
          <w:szCs w:val="20"/>
          <w:lang w:val="sv-SE" w:eastAsia="ja-JP"/>
        </w:rPr>
        <w:fldChar w:fldCharType="end"/>
      </w:r>
      <w:r w:rsidRPr="001E0C50">
        <w:rPr>
          <w:rFonts w:ascii="Times New Roman" w:eastAsia="Times New Roman" w:hAnsi="Times New Roman"/>
          <w:szCs w:val="20"/>
          <w:lang w:eastAsia="ja-JP"/>
        </w:rPr>
        <w:t>)</w:t>
      </w:r>
    </w:p>
    <w:p w14:paraId="6CFC66CB" w14:textId="77777777" w:rsidR="00F612CF" w:rsidRPr="001E0C50" w:rsidRDefault="00F612CF" w:rsidP="00F612CF">
      <w:pPr>
        <w:jc w:val="both"/>
        <w:rPr>
          <w:rFonts w:ascii="Times New Roman" w:eastAsia="Times New Roman" w:hAnsi="Times New Roman"/>
          <w:szCs w:val="20"/>
        </w:rPr>
      </w:pPr>
      <w:r w:rsidRPr="001E0C50">
        <w:rPr>
          <w:rFonts w:ascii="Times New Roman" w:eastAsia="Times New Roman" w:hAnsi="Times New Roman"/>
          <w:szCs w:val="20"/>
        </w:rPr>
        <w:t xml:space="preserve">Where the forward (fwd) and backward (bwd) contributions are defined in Eq. (9). Here </w:t>
      </w:r>
      <m:oMath>
        <m:r>
          <m:rPr>
            <m:sty m:val="p"/>
          </m:rPr>
          <w:rPr>
            <w:rFonts w:ascii="Cambria Math" w:eastAsia="Times New Roman" w:hAnsi="Cambria Math"/>
            <w:szCs w:val="20"/>
          </w:rPr>
          <m:t xml:space="preserve">dΩ </m:t>
        </m:r>
      </m:oMath>
      <w:r w:rsidRPr="001E0C50">
        <w:rPr>
          <w:rFonts w:ascii="Times New Roman" w:eastAsia="Times New Roman" w:hAnsi="Times New Roman"/>
          <w:szCs w:val="20"/>
        </w:rPr>
        <w:t xml:space="preserve">is the infinitesimal solid angle at the point </w:t>
      </w:r>
      <m:oMath>
        <m:d>
          <m:dPr>
            <m:ctrlPr>
              <w:rPr>
                <w:rFonts w:ascii="Cambria Math" w:eastAsia="Times New Roman" w:hAnsi="Cambria Math"/>
                <w:b/>
                <w:bCs/>
              </w:rPr>
            </m:ctrlPr>
          </m:dPr>
          <m:e>
            <m:r>
              <w:rPr>
                <w:rFonts w:ascii="Cambria Math" w:eastAsia="Times New Roman" w:hAnsi="Cambria Math"/>
                <w:szCs w:val="20"/>
              </w:rPr>
              <m:t>u</m:t>
            </m:r>
            <m:r>
              <m:rPr>
                <m:sty m:val="p"/>
              </m:rPr>
              <w:rPr>
                <w:rFonts w:ascii="Cambria Math" w:eastAsia="Times New Roman" w:hAnsi="Cambria Math"/>
                <w:szCs w:val="20"/>
              </w:rPr>
              <m:t>,</m:t>
            </m:r>
            <m:r>
              <w:rPr>
                <w:rFonts w:ascii="Cambria Math" w:eastAsia="Times New Roman" w:hAnsi="Cambria Math"/>
                <w:szCs w:val="20"/>
              </w:rPr>
              <m:t>v</m:t>
            </m:r>
          </m:e>
        </m:d>
      </m:oMath>
      <w:r w:rsidRPr="001E0C50">
        <w:rPr>
          <w:rFonts w:ascii="Times New Roman" w:eastAsia="Times New Roman" w:hAnsi="Times New Roman"/>
          <w:szCs w:val="20"/>
        </w:rPr>
        <w:t xml:space="preserve">. Note that only points on the unit disc </w:t>
      </w:r>
      <m:oMath>
        <m:sSup>
          <m:sSupPr>
            <m:ctrlPr>
              <w:rPr>
                <w:rFonts w:ascii="Cambria Math" w:eastAsia="Times New Roman" w:hAnsi="Cambria Math"/>
              </w:rPr>
            </m:ctrlPr>
          </m:sSupPr>
          <m:e>
            <m:r>
              <w:rPr>
                <w:rFonts w:ascii="Cambria Math" w:eastAsia="Times New Roman" w:hAnsi="Cambria Math"/>
                <w:szCs w:val="20"/>
              </w:rPr>
              <m:t>u</m:t>
            </m:r>
          </m:e>
          <m:sup>
            <m:r>
              <m:rPr>
                <m:sty m:val="p"/>
              </m:rPr>
              <w:rPr>
                <w:rFonts w:ascii="Cambria Math" w:eastAsia="Times New Roman" w:hAnsi="Cambria Math"/>
                <w:szCs w:val="20"/>
              </w:rPr>
              <m:t>2</m:t>
            </m:r>
          </m:sup>
        </m:sSup>
        <m:r>
          <m:rPr>
            <m:sty m:val="p"/>
          </m:rPr>
          <w:rPr>
            <w:rFonts w:ascii="Cambria Math" w:eastAsia="Times New Roman" w:hAnsi="Cambria Math"/>
            <w:szCs w:val="20"/>
          </w:rPr>
          <m:t>+</m:t>
        </m:r>
        <m:sSup>
          <m:sSupPr>
            <m:ctrlPr>
              <w:rPr>
                <w:rFonts w:ascii="Cambria Math" w:eastAsia="Times New Roman" w:hAnsi="Cambria Math"/>
              </w:rPr>
            </m:ctrlPr>
          </m:sSupPr>
          <m:e>
            <m:r>
              <w:rPr>
                <w:rFonts w:ascii="Cambria Math" w:eastAsia="Times New Roman" w:hAnsi="Cambria Math"/>
                <w:szCs w:val="20"/>
              </w:rPr>
              <m:t>v</m:t>
            </m:r>
          </m:e>
          <m:sup>
            <m:r>
              <m:rPr>
                <m:sty m:val="p"/>
              </m:rPr>
              <w:rPr>
                <w:rFonts w:ascii="Cambria Math" w:eastAsia="Times New Roman" w:hAnsi="Cambria Math"/>
                <w:szCs w:val="20"/>
              </w:rPr>
              <m:t>2</m:t>
            </m:r>
          </m:sup>
        </m:sSup>
        <m:r>
          <m:rPr>
            <m:sty m:val="p"/>
          </m:rPr>
          <w:rPr>
            <w:rFonts w:ascii="Cambria Math" w:eastAsia="Times New Roman" w:hAnsi="Cambria Math"/>
            <w:szCs w:val="20"/>
          </w:rPr>
          <m:t xml:space="preserve">≤1 </m:t>
        </m:r>
      </m:oMath>
      <w:r w:rsidRPr="001E0C50">
        <w:rPr>
          <w:rFonts w:ascii="Times New Roman" w:eastAsia="Times New Roman" w:hAnsi="Times New Roman"/>
          <w:szCs w:val="20"/>
        </w:rPr>
        <w:t xml:space="preserve">will contribute. </w:t>
      </w:r>
    </w:p>
    <w:p w14:paraId="78F56927" w14:textId="77777777" w:rsidR="00BC1472" w:rsidRPr="00872A64" w:rsidRDefault="00BC1472" w:rsidP="006B555E">
      <w:pPr>
        <w:keepNext/>
        <w:spacing w:after="0"/>
        <w:rPr>
          <w:highlight w:val="yellow"/>
        </w:rPr>
      </w:pPr>
    </w:p>
    <w:p w14:paraId="79CFE58A" w14:textId="77777777" w:rsidR="00696B05" w:rsidRDefault="00696B05" w:rsidP="00696B05">
      <w:pPr>
        <w:pStyle w:val="Heading1"/>
      </w:pPr>
      <w:r>
        <w:t>3</w:t>
      </w:r>
      <w:r w:rsidRPr="005C7FAC">
        <w:t>.</w:t>
      </w:r>
      <w:r>
        <w:tab/>
        <w:t>Conclusion</w:t>
      </w:r>
    </w:p>
    <w:p w14:paraId="37A5E063" w14:textId="2D198102" w:rsidR="00343720" w:rsidRDefault="00304579" w:rsidP="00BC1472">
      <w:pPr>
        <w:spacing w:after="0"/>
        <w:rPr>
          <w:rFonts w:ascii="Times New Roman" w:hAnsi="Times New Roman"/>
          <w:noProof/>
          <w:sz w:val="20"/>
          <w:lang w:val="en-US"/>
        </w:rPr>
      </w:pPr>
      <w:r w:rsidRPr="00304579">
        <w:rPr>
          <w:rFonts w:ascii="Times New Roman" w:hAnsi="Times New Roman"/>
          <w:noProof/>
          <w:sz w:val="20"/>
          <w:lang w:val="en-US"/>
        </w:rPr>
        <w:t xml:space="preserve">In this </w:t>
      </w:r>
      <w:r>
        <w:rPr>
          <w:rFonts w:ascii="Times New Roman" w:hAnsi="Times New Roman"/>
          <w:noProof/>
          <w:sz w:val="20"/>
          <w:lang w:val="en-US"/>
        </w:rPr>
        <w:t>cont</w:t>
      </w:r>
      <w:r w:rsidR="00BC1472">
        <w:rPr>
          <w:rFonts w:ascii="Times New Roman" w:hAnsi="Times New Roman"/>
          <w:noProof/>
          <w:sz w:val="20"/>
          <w:lang w:val="en-US"/>
        </w:rPr>
        <w:t xml:space="preserve">tribution a </w:t>
      </w:r>
      <w:r w:rsidR="00F612CF">
        <w:rPr>
          <w:rFonts w:ascii="Times New Roman" w:hAnsi="Times New Roman"/>
          <w:noProof/>
          <w:sz w:val="20"/>
          <w:lang w:val="en-US"/>
        </w:rPr>
        <w:t>new and more comprehensive</w:t>
      </w:r>
      <w:r w:rsidR="00BC1472">
        <w:rPr>
          <w:rFonts w:ascii="Times New Roman" w:hAnsi="Times New Roman"/>
          <w:noProof/>
          <w:sz w:val="20"/>
          <w:lang w:val="en-US"/>
        </w:rPr>
        <w:t xml:space="preserve"> TRP test method has been pres</w:t>
      </w:r>
      <w:r w:rsidR="00F612CF">
        <w:rPr>
          <w:rFonts w:ascii="Times New Roman" w:hAnsi="Times New Roman"/>
          <w:noProof/>
          <w:sz w:val="20"/>
          <w:lang w:val="en-US"/>
        </w:rPr>
        <w:t>e</w:t>
      </w:r>
      <w:r w:rsidR="00BC1472">
        <w:rPr>
          <w:rFonts w:ascii="Times New Roman" w:hAnsi="Times New Roman"/>
          <w:noProof/>
          <w:sz w:val="20"/>
          <w:lang w:val="en-US"/>
        </w:rPr>
        <w:t>nted and can be used in both the the far-field region</w:t>
      </w:r>
      <w:r w:rsidR="00F612CF">
        <w:rPr>
          <w:rFonts w:ascii="Times New Roman" w:hAnsi="Times New Roman"/>
          <w:noProof/>
          <w:sz w:val="20"/>
          <w:lang w:val="en-US"/>
        </w:rPr>
        <w:t xml:space="preserve">, but also </w:t>
      </w:r>
      <w:r w:rsidR="008D31B0">
        <w:rPr>
          <w:rFonts w:ascii="Times New Roman" w:hAnsi="Times New Roman"/>
          <w:noProof/>
          <w:sz w:val="20"/>
          <w:lang w:val="en-US"/>
        </w:rPr>
        <w:t xml:space="preserve">in </w:t>
      </w:r>
      <w:r w:rsidR="00F612CF">
        <w:rPr>
          <w:rFonts w:ascii="Times New Roman" w:hAnsi="Times New Roman"/>
          <w:noProof/>
          <w:sz w:val="20"/>
          <w:lang w:val="en-US"/>
        </w:rPr>
        <w:t xml:space="preserve">near-field with some limitations that we will discuss </w:t>
      </w:r>
      <w:r w:rsidR="008D31B0">
        <w:rPr>
          <w:rFonts w:ascii="Times New Roman" w:hAnsi="Times New Roman"/>
          <w:noProof/>
          <w:sz w:val="20"/>
          <w:lang w:val="en-US"/>
        </w:rPr>
        <w:t xml:space="preserve">at a </w:t>
      </w:r>
      <w:r w:rsidR="00F612CF">
        <w:rPr>
          <w:rFonts w:ascii="Times New Roman" w:hAnsi="Times New Roman"/>
          <w:noProof/>
          <w:sz w:val="20"/>
          <w:lang w:val="en-US"/>
        </w:rPr>
        <w:t>later</w:t>
      </w:r>
      <w:r w:rsidR="008D31B0">
        <w:rPr>
          <w:rFonts w:ascii="Times New Roman" w:hAnsi="Times New Roman"/>
          <w:noProof/>
          <w:sz w:val="20"/>
          <w:lang w:val="en-US"/>
        </w:rPr>
        <w:t xml:space="preserve"> time</w:t>
      </w:r>
      <w:r w:rsidR="00F612CF">
        <w:rPr>
          <w:rFonts w:ascii="Times New Roman" w:hAnsi="Times New Roman"/>
          <w:noProof/>
          <w:sz w:val="20"/>
          <w:lang w:val="en-US"/>
        </w:rPr>
        <w:t>.</w:t>
      </w:r>
      <w:r w:rsidR="008D31B0">
        <w:rPr>
          <w:rFonts w:ascii="Times New Roman" w:hAnsi="Times New Roman"/>
          <w:noProof/>
          <w:sz w:val="20"/>
          <w:lang w:val="en-US"/>
        </w:rPr>
        <w:t xml:space="preserve"> The main feature is the trade-off between number of measurement points on the grid and the error in estimating the TRP. The method offers flexibility from this perspective, allowing less measurements for devices that afford a larger error margin. </w:t>
      </w:r>
    </w:p>
    <w:p w14:paraId="719DF62D" w14:textId="77777777" w:rsidR="00F35F7B" w:rsidRDefault="00696B05" w:rsidP="00F35F7B">
      <w:pPr>
        <w:pStyle w:val="Heading1"/>
      </w:pPr>
      <w:r>
        <w:t>4</w:t>
      </w:r>
      <w:r w:rsidR="00F35F7B" w:rsidRPr="005C7FAC">
        <w:t>.</w:t>
      </w:r>
      <w:r w:rsidR="00F35F7B">
        <w:tab/>
        <w:t>References</w:t>
      </w:r>
    </w:p>
    <w:p w14:paraId="53FA0FBD" w14:textId="77777777" w:rsidR="008E5479" w:rsidRDefault="00FD7420" w:rsidP="00BC1472">
      <w:pPr>
        <w:pStyle w:val="Reference"/>
        <w:rPr>
          <w:rFonts w:ascii="Times New Roman" w:hAnsi="Times New Roman"/>
          <w:lang w:val="en-US"/>
        </w:rPr>
      </w:pPr>
      <w:bookmarkStart w:id="1" w:name="_Ref174151459"/>
      <w:bookmarkStart w:id="2" w:name="_Ref189809556"/>
      <w:r w:rsidRPr="00396015">
        <w:rPr>
          <w:rFonts w:ascii="Times New Roman" w:hAnsi="Times New Roman"/>
          <w:lang w:val="en-US"/>
        </w:rPr>
        <w:t>R4-</w:t>
      </w:r>
      <w:bookmarkEnd w:id="1"/>
      <w:bookmarkEnd w:id="2"/>
      <w:r w:rsidR="004E25C7" w:rsidRPr="00396015">
        <w:rPr>
          <w:rFonts w:ascii="Times New Roman" w:hAnsi="Times New Roman"/>
          <w:lang w:val="en-US"/>
        </w:rPr>
        <w:t>1</w:t>
      </w:r>
      <w:r w:rsidR="00BC1472" w:rsidRPr="00396015">
        <w:rPr>
          <w:rFonts w:ascii="Times New Roman" w:hAnsi="Times New Roman"/>
          <w:lang w:val="en-US"/>
        </w:rPr>
        <w:t>704857, “Introduction of test method for OTA unwanted emissions”, Ericsson</w:t>
      </w:r>
    </w:p>
    <w:p w14:paraId="3B3A9503" w14:textId="77777777" w:rsidR="00396015" w:rsidRPr="00396015" w:rsidRDefault="00396015" w:rsidP="00BC1472">
      <w:pPr>
        <w:pStyle w:val="Reference"/>
        <w:rPr>
          <w:rFonts w:ascii="Times New Roman" w:hAnsi="Times New Roman"/>
          <w:lang w:val="en-US"/>
        </w:rPr>
      </w:pPr>
      <w:r>
        <w:rPr>
          <w:rFonts w:ascii="Times New Roman" w:hAnsi="Times New Roman"/>
          <w:lang w:val="en-US"/>
        </w:rPr>
        <w:t>R4-1707736, “TP for TR 37.843: Introduce new test method”, Ericsson</w:t>
      </w:r>
    </w:p>
    <w:sectPr w:rsidR="00396015" w:rsidRPr="00396015">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A3B81E" w16cid:durableId="1DB99783"/>
  <w16cid:commentId w16cid:paraId="2801E61C" w16cid:durableId="1DB997B2"/>
  <w16cid:commentId w16cid:paraId="6BE59344" w16cid:durableId="1DB997B3"/>
  <w16cid:commentId w16cid:paraId="614F8266" w16cid:durableId="1DB997B4"/>
  <w16cid:commentId w16cid:paraId="424A7612" w16cid:durableId="1DB997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06699" w14:textId="77777777" w:rsidR="00517F87" w:rsidRDefault="00517F87" w:rsidP="001C301E">
      <w:pPr>
        <w:spacing w:after="0" w:line="240" w:lineRule="auto"/>
      </w:pPr>
      <w:r>
        <w:separator/>
      </w:r>
    </w:p>
  </w:endnote>
  <w:endnote w:type="continuationSeparator" w:id="0">
    <w:p w14:paraId="4AC67EEE" w14:textId="77777777" w:rsidR="00517F87" w:rsidRDefault="00517F87"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9E3C7" w14:textId="77777777" w:rsidR="002A3586" w:rsidRDefault="002A3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F9FE1" w14:textId="77777777" w:rsidR="002A3586" w:rsidRDefault="002A3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66EF3" w14:textId="77777777" w:rsidR="002A3586" w:rsidRDefault="002A3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AB3" w14:textId="77777777" w:rsidR="00517F87" w:rsidRDefault="00517F87" w:rsidP="001C301E">
      <w:pPr>
        <w:spacing w:after="0" w:line="240" w:lineRule="auto"/>
      </w:pPr>
      <w:r>
        <w:separator/>
      </w:r>
    </w:p>
  </w:footnote>
  <w:footnote w:type="continuationSeparator" w:id="0">
    <w:p w14:paraId="42A1D1D3" w14:textId="77777777" w:rsidR="00517F87" w:rsidRDefault="00517F87"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06998" w14:textId="77777777" w:rsidR="002A3586" w:rsidRDefault="002A3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11F4E" w14:textId="77777777" w:rsidR="002A3586" w:rsidRDefault="002A3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A38B9" w14:textId="77777777" w:rsidR="002A3586" w:rsidRDefault="002A3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AAF6A18"/>
    <w:multiLevelType w:val="hybridMultilevel"/>
    <w:tmpl w:val="4CB06F7A"/>
    <w:lvl w:ilvl="0" w:tplc="041D0017">
      <w:start w:val="1"/>
      <w:numFmt w:val="lowerLetter"/>
      <w:lvlText w:val="%1)"/>
      <w:lvlJc w:val="left"/>
      <w:pPr>
        <w:ind w:left="1080" w:hanging="360"/>
      </w:pPr>
    </w:lvl>
    <w:lvl w:ilvl="1" w:tplc="041D0011">
      <w:start w:val="1"/>
      <w:numFmt w:val="decimal"/>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C415F"/>
    <w:multiLevelType w:val="hybridMultilevel"/>
    <w:tmpl w:val="1D86DD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A594906"/>
    <w:multiLevelType w:val="multilevel"/>
    <w:tmpl w:val="5C165406"/>
    <w:lvl w:ilvl="0">
      <w:start w:val="1"/>
      <w:numFmt w:val="decimal"/>
      <w:lvlText w:val="%1"/>
      <w:lvlJc w:val="left"/>
      <w:pPr>
        <w:ind w:left="432" w:hanging="432"/>
      </w:pPr>
      <w:rPr>
        <w:b/>
        <w:i w:val="0"/>
        <w:caps w:val="0"/>
        <w:strike w:val="0"/>
        <w:dstrike w:val="0"/>
        <w:outline w:val="0"/>
        <w:shadow w:val="0"/>
        <w:emboss w:val="0"/>
        <w:imprint w:val="0"/>
        <w:sz w:val="48"/>
        <w:u w:val="none"/>
        <w:effect w:val="none"/>
        <w:vertAlign w:val="baseline"/>
      </w:rPr>
    </w:lvl>
    <w:lvl w:ilvl="1">
      <w:start w:val="1"/>
      <w:numFmt w:val="decimal"/>
      <w:lvlText w:val="%1.%2"/>
      <w:lvlJc w:val="left"/>
      <w:pPr>
        <w:ind w:left="576" w:hanging="576"/>
      </w:pPr>
      <w:rPr>
        <w:b/>
        <w:i w:val="0"/>
        <w:caps w:val="0"/>
        <w:strike w:val="0"/>
        <w:dstrike w:val="0"/>
        <w:outline w:val="0"/>
        <w:shadow w:val="0"/>
        <w:emboss w:val="0"/>
        <w:imprint w:val="0"/>
        <w:sz w:val="32"/>
        <w:u w:val="none"/>
        <w:effect w:val="none"/>
        <w:vertAlign w:val="baseline"/>
      </w:r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b/>
        <w:i w:val="0"/>
        <w:caps w:val="0"/>
        <w:strike w:val="0"/>
        <w:dstrike w:val="0"/>
        <w:outline w:val="0"/>
        <w:shadow w:val="0"/>
        <w:emboss w:val="0"/>
        <w:imprint w:val="0"/>
        <w:sz w:val="24"/>
        <w:u w:val="none"/>
        <w:effect w:val="none"/>
        <w:vertAlign w:val="baseline"/>
      </w:rPr>
    </w:lvl>
    <w:lvl w:ilvl="4">
      <w:start w:val="1"/>
      <w:numFmt w:val="decimal"/>
      <w:lvlText w:val="%1.%2.%3.%4.%5"/>
      <w:lvlJc w:val="left"/>
      <w:pPr>
        <w:ind w:left="1008" w:hanging="1008"/>
      </w:pPr>
      <w:rPr>
        <w:b/>
        <w:i w:val="0"/>
        <w:caps w:val="0"/>
        <w:strike w:val="0"/>
        <w:dstrike w:val="0"/>
        <w:outline w:val="0"/>
        <w:shadow w:val="0"/>
        <w:emboss w:val="0"/>
        <w:imprint w:val="0"/>
        <w:sz w:val="24"/>
        <w:u w:val="none"/>
        <w:effect w:val="none"/>
        <w:vertAlign w:val="baseline"/>
      </w:rPr>
    </w:lvl>
    <w:lvl w:ilvl="5">
      <w:start w:val="1"/>
      <w:numFmt w:val="decimal"/>
      <w:lvlText w:val="%1.%2.%3.%4.%5.%6"/>
      <w:lvlJc w:val="left"/>
      <w:pPr>
        <w:ind w:left="1152" w:hanging="1152"/>
      </w:pPr>
      <w:rPr>
        <w:b/>
        <w:i w:val="0"/>
        <w:caps w:val="0"/>
        <w:strike w:val="0"/>
        <w:dstrike w:val="0"/>
        <w:outline w:val="0"/>
        <w:shadow w:val="0"/>
        <w:emboss w:val="0"/>
        <w:imprint w:val="0"/>
        <w:sz w:val="24"/>
        <w:u w:val="none"/>
        <w:effect w:val="none"/>
        <w:vertAlign w:val="baseline"/>
      </w:rPr>
    </w:lvl>
    <w:lvl w:ilvl="6">
      <w:start w:val="1"/>
      <w:numFmt w:val="decimal"/>
      <w:lvlText w:val="%1.%2.%3.%4.%5.%6.%7"/>
      <w:lvlJc w:val="left"/>
      <w:pPr>
        <w:ind w:left="1296" w:hanging="1296"/>
      </w:pPr>
      <w:rPr>
        <w:b/>
        <w:i w:val="0"/>
        <w:caps w:val="0"/>
        <w:strike w:val="0"/>
        <w:dstrike w:val="0"/>
        <w:outline w:val="0"/>
        <w:shadow w:val="0"/>
        <w:emboss w:val="0"/>
        <w:imprint w:val="0"/>
        <w:u w:val="none"/>
        <w:effect w:val="none"/>
        <w:vertAlign w:val="baseline"/>
      </w:rPr>
    </w:lvl>
    <w:lvl w:ilvl="7">
      <w:start w:val="1"/>
      <w:numFmt w:val="decimal"/>
      <w:lvlText w:val="%1.%2.%3.%4.%5.%6.%7.%8"/>
      <w:lvlJc w:val="left"/>
      <w:pPr>
        <w:ind w:left="1440" w:hanging="1440"/>
      </w:pPr>
      <w:rPr>
        <w:b/>
        <w:i w:val="0"/>
        <w:caps w:val="0"/>
        <w:strike w:val="0"/>
        <w:dstrike w:val="0"/>
        <w:outline w:val="0"/>
        <w:shadow w:val="0"/>
        <w:emboss w:val="0"/>
        <w:imprint w:val="0"/>
        <w:vanish w:val="0"/>
        <w:webHidden w:val="0"/>
        <w:u w:val="none"/>
        <w:effect w:val="none"/>
        <w:vertAlign w:val="baseline"/>
        <w:specVanish w:val="0"/>
      </w:rPr>
    </w:lvl>
    <w:lvl w:ilvl="8">
      <w:start w:val="1"/>
      <w:numFmt w:val="decimal"/>
      <w:lvlText w:val="%1.%2.%3.%4.%5.%6.%7.%8.%9"/>
      <w:lvlJc w:val="left"/>
      <w:pPr>
        <w:ind w:left="1584" w:hanging="1584"/>
      </w:pPr>
      <w:rPr>
        <w:b/>
        <w:i w:val="0"/>
        <w:caps w:val="0"/>
        <w:strike w:val="0"/>
        <w:dstrike w:val="0"/>
        <w:outline w:val="0"/>
        <w:shadow w:val="0"/>
        <w:emboss w:val="0"/>
        <w:imprint w:val="0"/>
        <w:u w:val="none"/>
        <w:effect w:val="none"/>
        <w:vertAlign w:val="baseline"/>
      </w:rPr>
    </w:lvl>
  </w:abstractNum>
  <w:abstractNum w:abstractNumId="25"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7"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A2D5441"/>
    <w:multiLevelType w:val="multilevel"/>
    <w:tmpl w:val="2ADC8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5"/>
  </w:num>
  <w:num w:numId="2">
    <w:abstractNumId w:val="23"/>
  </w:num>
  <w:num w:numId="3">
    <w:abstractNumId w:val="20"/>
  </w:num>
  <w:num w:numId="4">
    <w:abstractNumId w:val="4"/>
  </w:num>
  <w:num w:numId="5">
    <w:abstractNumId w:val="14"/>
  </w:num>
  <w:num w:numId="6">
    <w:abstractNumId w:val="27"/>
  </w:num>
  <w:num w:numId="7">
    <w:abstractNumId w:val="2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5"/>
  </w:num>
  <w:num w:numId="19">
    <w:abstractNumId w:val="29"/>
  </w:num>
  <w:num w:numId="20">
    <w:abstractNumId w:val="2"/>
  </w:num>
  <w:num w:numId="21">
    <w:abstractNumId w:val="11"/>
  </w:num>
  <w:num w:numId="22">
    <w:abstractNumId w:val="21"/>
  </w:num>
  <w:num w:numId="23">
    <w:abstractNumId w:val="16"/>
  </w:num>
  <w:num w:numId="24">
    <w:abstractNumId w:val="28"/>
  </w:num>
  <w:num w:numId="25">
    <w:abstractNumId w:val="31"/>
  </w:num>
  <w:num w:numId="26">
    <w:abstractNumId w:val="3"/>
  </w:num>
  <w:num w:numId="27">
    <w:abstractNumId w:val="12"/>
  </w:num>
  <w:num w:numId="28">
    <w:abstractNumId w:val="1"/>
  </w:num>
  <w:num w:numId="29">
    <w:abstractNumId w:val="22"/>
  </w:num>
  <w:num w:numId="30">
    <w:abstractNumId w:val="10"/>
  </w:num>
  <w:num w:numId="31">
    <w:abstractNumId w:val="2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C6"/>
    <w:rsid w:val="00004762"/>
    <w:rsid w:val="00007CA4"/>
    <w:rsid w:val="00013989"/>
    <w:rsid w:val="0001453A"/>
    <w:rsid w:val="00017396"/>
    <w:rsid w:val="00020626"/>
    <w:rsid w:val="0002145A"/>
    <w:rsid w:val="0002269B"/>
    <w:rsid w:val="000304D9"/>
    <w:rsid w:val="0003138E"/>
    <w:rsid w:val="000345EA"/>
    <w:rsid w:val="000361CE"/>
    <w:rsid w:val="00036266"/>
    <w:rsid w:val="00036A9A"/>
    <w:rsid w:val="00037223"/>
    <w:rsid w:val="000374E1"/>
    <w:rsid w:val="00041CA3"/>
    <w:rsid w:val="0004333C"/>
    <w:rsid w:val="00044AFB"/>
    <w:rsid w:val="00047C29"/>
    <w:rsid w:val="0005301E"/>
    <w:rsid w:val="00057519"/>
    <w:rsid w:val="0006159F"/>
    <w:rsid w:val="00066CF0"/>
    <w:rsid w:val="000674EB"/>
    <w:rsid w:val="00072B7D"/>
    <w:rsid w:val="0007434A"/>
    <w:rsid w:val="00075573"/>
    <w:rsid w:val="000771F2"/>
    <w:rsid w:val="00077FA6"/>
    <w:rsid w:val="00092B50"/>
    <w:rsid w:val="00094596"/>
    <w:rsid w:val="0009559C"/>
    <w:rsid w:val="000A23A9"/>
    <w:rsid w:val="000A43B4"/>
    <w:rsid w:val="000A6EC0"/>
    <w:rsid w:val="000B13A7"/>
    <w:rsid w:val="000B1666"/>
    <w:rsid w:val="000B2A2E"/>
    <w:rsid w:val="000B6ECE"/>
    <w:rsid w:val="000C0019"/>
    <w:rsid w:val="000C134C"/>
    <w:rsid w:val="000C2035"/>
    <w:rsid w:val="000D000D"/>
    <w:rsid w:val="000D1F2C"/>
    <w:rsid w:val="000D37BE"/>
    <w:rsid w:val="000D5C39"/>
    <w:rsid w:val="000D779F"/>
    <w:rsid w:val="000E060C"/>
    <w:rsid w:val="000E6C2D"/>
    <w:rsid w:val="000E7D7D"/>
    <w:rsid w:val="000F470A"/>
    <w:rsid w:val="000F6F5C"/>
    <w:rsid w:val="000F7834"/>
    <w:rsid w:val="00100967"/>
    <w:rsid w:val="001029B2"/>
    <w:rsid w:val="001111EB"/>
    <w:rsid w:val="00112363"/>
    <w:rsid w:val="0011327C"/>
    <w:rsid w:val="00117770"/>
    <w:rsid w:val="00117FEC"/>
    <w:rsid w:val="0012271A"/>
    <w:rsid w:val="001239B6"/>
    <w:rsid w:val="00123D1A"/>
    <w:rsid w:val="00124827"/>
    <w:rsid w:val="00126D95"/>
    <w:rsid w:val="001363C9"/>
    <w:rsid w:val="00142C37"/>
    <w:rsid w:val="001449E9"/>
    <w:rsid w:val="001500DA"/>
    <w:rsid w:val="00162233"/>
    <w:rsid w:val="001642D7"/>
    <w:rsid w:val="001645C9"/>
    <w:rsid w:val="001669B3"/>
    <w:rsid w:val="00170C06"/>
    <w:rsid w:val="001779DD"/>
    <w:rsid w:val="00180230"/>
    <w:rsid w:val="00181421"/>
    <w:rsid w:val="00181720"/>
    <w:rsid w:val="0018551A"/>
    <w:rsid w:val="00186E21"/>
    <w:rsid w:val="00190429"/>
    <w:rsid w:val="0019436D"/>
    <w:rsid w:val="00194C83"/>
    <w:rsid w:val="001A1096"/>
    <w:rsid w:val="001A4DE7"/>
    <w:rsid w:val="001A7C1D"/>
    <w:rsid w:val="001B242C"/>
    <w:rsid w:val="001B4F12"/>
    <w:rsid w:val="001B52FD"/>
    <w:rsid w:val="001B697F"/>
    <w:rsid w:val="001B75ED"/>
    <w:rsid w:val="001B790B"/>
    <w:rsid w:val="001C02A4"/>
    <w:rsid w:val="001C13A2"/>
    <w:rsid w:val="001C301E"/>
    <w:rsid w:val="001C749B"/>
    <w:rsid w:val="001D07D4"/>
    <w:rsid w:val="001D255A"/>
    <w:rsid w:val="001D5B89"/>
    <w:rsid w:val="001E096C"/>
    <w:rsid w:val="001E0A91"/>
    <w:rsid w:val="001E0C50"/>
    <w:rsid w:val="001E1323"/>
    <w:rsid w:val="001E2197"/>
    <w:rsid w:val="001E2F61"/>
    <w:rsid w:val="001E30C4"/>
    <w:rsid w:val="001E5AE4"/>
    <w:rsid w:val="001E7D23"/>
    <w:rsid w:val="001F1950"/>
    <w:rsid w:val="001F1AE0"/>
    <w:rsid w:val="001F32E6"/>
    <w:rsid w:val="001F4693"/>
    <w:rsid w:val="001F53FD"/>
    <w:rsid w:val="001F5917"/>
    <w:rsid w:val="00200840"/>
    <w:rsid w:val="00203444"/>
    <w:rsid w:val="00204D69"/>
    <w:rsid w:val="00204F61"/>
    <w:rsid w:val="0020686D"/>
    <w:rsid w:val="00212808"/>
    <w:rsid w:val="00213EAF"/>
    <w:rsid w:val="0021417B"/>
    <w:rsid w:val="0022079E"/>
    <w:rsid w:val="002218BF"/>
    <w:rsid w:val="00222449"/>
    <w:rsid w:val="00232D22"/>
    <w:rsid w:val="00234E7D"/>
    <w:rsid w:val="002350E7"/>
    <w:rsid w:val="00235177"/>
    <w:rsid w:val="00237A67"/>
    <w:rsid w:val="00244897"/>
    <w:rsid w:val="00247E43"/>
    <w:rsid w:val="00250EDC"/>
    <w:rsid w:val="00253688"/>
    <w:rsid w:val="00254A4D"/>
    <w:rsid w:val="002566EE"/>
    <w:rsid w:val="002625F9"/>
    <w:rsid w:val="00267FFC"/>
    <w:rsid w:val="0027216D"/>
    <w:rsid w:val="002721F6"/>
    <w:rsid w:val="00272CCD"/>
    <w:rsid w:val="0027381A"/>
    <w:rsid w:val="00273E0A"/>
    <w:rsid w:val="0027716D"/>
    <w:rsid w:val="00283117"/>
    <w:rsid w:val="00287CA8"/>
    <w:rsid w:val="00291CC7"/>
    <w:rsid w:val="00294676"/>
    <w:rsid w:val="002956C7"/>
    <w:rsid w:val="0029713E"/>
    <w:rsid w:val="002A3586"/>
    <w:rsid w:val="002A485A"/>
    <w:rsid w:val="002A489A"/>
    <w:rsid w:val="002B3AC8"/>
    <w:rsid w:val="002B4CEE"/>
    <w:rsid w:val="002B5ED6"/>
    <w:rsid w:val="002B7A1A"/>
    <w:rsid w:val="002B7E75"/>
    <w:rsid w:val="002C0373"/>
    <w:rsid w:val="002C0504"/>
    <w:rsid w:val="002C0A61"/>
    <w:rsid w:val="002C0B92"/>
    <w:rsid w:val="002C10C6"/>
    <w:rsid w:val="002C67E2"/>
    <w:rsid w:val="002D0EEE"/>
    <w:rsid w:val="002D348F"/>
    <w:rsid w:val="002D6633"/>
    <w:rsid w:val="002E2232"/>
    <w:rsid w:val="002E6631"/>
    <w:rsid w:val="002F1250"/>
    <w:rsid w:val="002F5DE8"/>
    <w:rsid w:val="003006F6"/>
    <w:rsid w:val="00303909"/>
    <w:rsid w:val="00304579"/>
    <w:rsid w:val="003066BA"/>
    <w:rsid w:val="00307C2C"/>
    <w:rsid w:val="003140B4"/>
    <w:rsid w:val="00314B63"/>
    <w:rsid w:val="00315706"/>
    <w:rsid w:val="003159B3"/>
    <w:rsid w:val="003160BB"/>
    <w:rsid w:val="0032294C"/>
    <w:rsid w:val="00322C31"/>
    <w:rsid w:val="00326837"/>
    <w:rsid w:val="00327C20"/>
    <w:rsid w:val="00335F7A"/>
    <w:rsid w:val="0033651A"/>
    <w:rsid w:val="0033721C"/>
    <w:rsid w:val="00337BF7"/>
    <w:rsid w:val="00340E11"/>
    <w:rsid w:val="00341AA9"/>
    <w:rsid w:val="00343720"/>
    <w:rsid w:val="00346D51"/>
    <w:rsid w:val="003501B9"/>
    <w:rsid w:val="003520CD"/>
    <w:rsid w:val="0035362B"/>
    <w:rsid w:val="00355565"/>
    <w:rsid w:val="003573FE"/>
    <w:rsid w:val="003578EE"/>
    <w:rsid w:val="00357A27"/>
    <w:rsid w:val="0036119D"/>
    <w:rsid w:val="00366BE3"/>
    <w:rsid w:val="003753E3"/>
    <w:rsid w:val="00375570"/>
    <w:rsid w:val="00380E4F"/>
    <w:rsid w:val="003825CC"/>
    <w:rsid w:val="003856AD"/>
    <w:rsid w:val="00386375"/>
    <w:rsid w:val="00387E42"/>
    <w:rsid w:val="00391744"/>
    <w:rsid w:val="003918B3"/>
    <w:rsid w:val="0039308C"/>
    <w:rsid w:val="00393A19"/>
    <w:rsid w:val="00394824"/>
    <w:rsid w:val="00394B4D"/>
    <w:rsid w:val="00396015"/>
    <w:rsid w:val="003961FB"/>
    <w:rsid w:val="00396242"/>
    <w:rsid w:val="0039706C"/>
    <w:rsid w:val="003A0DD0"/>
    <w:rsid w:val="003B08EA"/>
    <w:rsid w:val="003B13E4"/>
    <w:rsid w:val="003B6350"/>
    <w:rsid w:val="003C34C7"/>
    <w:rsid w:val="003C5FB2"/>
    <w:rsid w:val="003D1ED6"/>
    <w:rsid w:val="003D3689"/>
    <w:rsid w:val="003D6371"/>
    <w:rsid w:val="003E1CC3"/>
    <w:rsid w:val="003E613C"/>
    <w:rsid w:val="003E683E"/>
    <w:rsid w:val="003E7401"/>
    <w:rsid w:val="003F0001"/>
    <w:rsid w:val="003F050B"/>
    <w:rsid w:val="003F0C28"/>
    <w:rsid w:val="003F2773"/>
    <w:rsid w:val="003F3875"/>
    <w:rsid w:val="003F649E"/>
    <w:rsid w:val="003F734C"/>
    <w:rsid w:val="00400BA5"/>
    <w:rsid w:val="004018E4"/>
    <w:rsid w:val="00403175"/>
    <w:rsid w:val="00404123"/>
    <w:rsid w:val="00405887"/>
    <w:rsid w:val="00415834"/>
    <w:rsid w:val="004229F6"/>
    <w:rsid w:val="00423A26"/>
    <w:rsid w:val="0042561B"/>
    <w:rsid w:val="00426B67"/>
    <w:rsid w:val="0043029D"/>
    <w:rsid w:val="00430316"/>
    <w:rsid w:val="00431956"/>
    <w:rsid w:val="00433696"/>
    <w:rsid w:val="00433AF9"/>
    <w:rsid w:val="004357D8"/>
    <w:rsid w:val="00435C9B"/>
    <w:rsid w:val="00440648"/>
    <w:rsid w:val="0044229C"/>
    <w:rsid w:val="00443C84"/>
    <w:rsid w:val="0044580A"/>
    <w:rsid w:val="00447AC8"/>
    <w:rsid w:val="004540C8"/>
    <w:rsid w:val="004570FC"/>
    <w:rsid w:val="00460E43"/>
    <w:rsid w:val="004644F5"/>
    <w:rsid w:val="00466DB5"/>
    <w:rsid w:val="004674E3"/>
    <w:rsid w:val="00467D4F"/>
    <w:rsid w:val="00474653"/>
    <w:rsid w:val="00481CEE"/>
    <w:rsid w:val="004824BE"/>
    <w:rsid w:val="00485661"/>
    <w:rsid w:val="0049190C"/>
    <w:rsid w:val="004938CA"/>
    <w:rsid w:val="00493BD8"/>
    <w:rsid w:val="004A3584"/>
    <w:rsid w:val="004A5E76"/>
    <w:rsid w:val="004B1568"/>
    <w:rsid w:val="004B5FC5"/>
    <w:rsid w:val="004B68FB"/>
    <w:rsid w:val="004C0F3F"/>
    <w:rsid w:val="004C18CE"/>
    <w:rsid w:val="004C28B8"/>
    <w:rsid w:val="004C514F"/>
    <w:rsid w:val="004D0CA6"/>
    <w:rsid w:val="004D256F"/>
    <w:rsid w:val="004D5F98"/>
    <w:rsid w:val="004D6A4E"/>
    <w:rsid w:val="004E0188"/>
    <w:rsid w:val="004E25C7"/>
    <w:rsid w:val="004E25CD"/>
    <w:rsid w:val="004E5436"/>
    <w:rsid w:val="004E61AD"/>
    <w:rsid w:val="004E6421"/>
    <w:rsid w:val="004F4621"/>
    <w:rsid w:val="004F5CED"/>
    <w:rsid w:val="005052D9"/>
    <w:rsid w:val="0050794D"/>
    <w:rsid w:val="00507A88"/>
    <w:rsid w:val="005118CC"/>
    <w:rsid w:val="00512911"/>
    <w:rsid w:val="00512E35"/>
    <w:rsid w:val="005139FD"/>
    <w:rsid w:val="00517F87"/>
    <w:rsid w:val="0052090D"/>
    <w:rsid w:val="00522C3B"/>
    <w:rsid w:val="00533B3B"/>
    <w:rsid w:val="005341C1"/>
    <w:rsid w:val="0053584A"/>
    <w:rsid w:val="00535CE0"/>
    <w:rsid w:val="0053764D"/>
    <w:rsid w:val="00545738"/>
    <w:rsid w:val="00546EE2"/>
    <w:rsid w:val="00550DBA"/>
    <w:rsid w:val="005572FF"/>
    <w:rsid w:val="0056100C"/>
    <w:rsid w:val="005641C5"/>
    <w:rsid w:val="00571A29"/>
    <w:rsid w:val="005723EB"/>
    <w:rsid w:val="005726F9"/>
    <w:rsid w:val="005772D3"/>
    <w:rsid w:val="005829D7"/>
    <w:rsid w:val="005865F1"/>
    <w:rsid w:val="00590E68"/>
    <w:rsid w:val="00590FCD"/>
    <w:rsid w:val="00594712"/>
    <w:rsid w:val="00594A94"/>
    <w:rsid w:val="0059618E"/>
    <w:rsid w:val="00597C25"/>
    <w:rsid w:val="005A1EDA"/>
    <w:rsid w:val="005A3155"/>
    <w:rsid w:val="005A5A70"/>
    <w:rsid w:val="005A74AD"/>
    <w:rsid w:val="005B6917"/>
    <w:rsid w:val="005C1349"/>
    <w:rsid w:val="005C24A4"/>
    <w:rsid w:val="005C4113"/>
    <w:rsid w:val="005C6D63"/>
    <w:rsid w:val="005C746A"/>
    <w:rsid w:val="005D61BC"/>
    <w:rsid w:val="005E1E29"/>
    <w:rsid w:val="005E6553"/>
    <w:rsid w:val="005E6845"/>
    <w:rsid w:val="005E696C"/>
    <w:rsid w:val="005E6C4C"/>
    <w:rsid w:val="005F0BE7"/>
    <w:rsid w:val="005F1D13"/>
    <w:rsid w:val="005F2C91"/>
    <w:rsid w:val="005F2DF9"/>
    <w:rsid w:val="00604D03"/>
    <w:rsid w:val="00604FE0"/>
    <w:rsid w:val="00605186"/>
    <w:rsid w:val="006066A3"/>
    <w:rsid w:val="00606B45"/>
    <w:rsid w:val="00611C07"/>
    <w:rsid w:val="006132D8"/>
    <w:rsid w:val="006132EA"/>
    <w:rsid w:val="00614607"/>
    <w:rsid w:val="00620253"/>
    <w:rsid w:val="00622707"/>
    <w:rsid w:val="00623D8C"/>
    <w:rsid w:val="00624D48"/>
    <w:rsid w:val="00627BA9"/>
    <w:rsid w:val="00632D61"/>
    <w:rsid w:val="00636C27"/>
    <w:rsid w:val="006427B9"/>
    <w:rsid w:val="006522AC"/>
    <w:rsid w:val="00652B97"/>
    <w:rsid w:val="00661AC2"/>
    <w:rsid w:val="006653D4"/>
    <w:rsid w:val="006658AE"/>
    <w:rsid w:val="006734FB"/>
    <w:rsid w:val="00682005"/>
    <w:rsid w:val="006827A4"/>
    <w:rsid w:val="00684B46"/>
    <w:rsid w:val="00685A3C"/>
    <w:rsid w:val="006868E2"/>
    <w:rsid w:val="006921CA"/>
    <w:rsid w:val="00692AA5"/>
    <w:rsid w:val="00696B05"/>
    <w:rsid w:val="006978A3"/>
    <w:rsid w:val="006A0C76"/>
    <w:rsid w:val="006A2DB6"/>
    <w:rsid w:val="006A497A"/>
    <w:rsid w:val="006A5087"/>
    <w:rsid w:val="006A58FB"/>
    <w:rsid w:val="006B0FB2"/>
    <w:rsid w:val="006B2209"/>
    <w:rsid w:val="006B555E"/>
    <w:rsid w:val="006B58A9"/>
    <w:rsid w:val="006B7750"/>
    <w:rsid w:val="006C007D"/>
    <w:rsid w:val="006C0BF3"/>
    <w:rsid w:val="006C565B"/>
    <w:rsid w:val="006C5ACF"/>
    <w:rsid w:val="006C75FF"/>
    <w:rsid w:val="006D0B7D"/>
    <w:rsid w:val="006D14A0"/>
    <w:rsid w:val="006D1F35"/>
    <w:rsid w:val="006D40C3"/>
    <w:rsid w:val="006D422A"/>
    <w:rsid w:val="006D741A"/>
    <w:rsid w:val="006E54F7"/>
    <w:rsid w:val="006E6255"/>
    <w:rsid w:val="006E6318"/>
    <w:rsid w:val="006E66FC"/>
    <w:rsid w:val="006E68F5"/>
    <w:rsid w:val="006F5C51"/>
    <w:rsid w:val="007024F8"/>
    <w:rsid w:val="00702800"/>
    <w:rsid w:val="00705880"/>
    <w:rsid w:val="007077DC"/>
    <w:rsid w:val="0071014C"/>
    <w:rsid w:val="00710839"/>
    <w:rsid w:val="00711BBF"/>
    <w:rsid w:val="00711E66"/>
    <w:rsid w:val="007173CF"/>
    <w:rsid w:val="00721559"/>
    <w:rsid w:val="0072344F"/>
    <w:rsid w:val="00723D82"/>
    <w:rsid w:val="0072458C"/>
    <w:rsid w:val="00733943"/>
    <w:rsid w:val="007349B6"/>
    <w:rsid w:val="00734BF8"/>
    <w:rsid w:val="00737E73"/>
    <w:rsid w:val="007454B3"/>
    <w:rsid w:val="00751888"/>
    <w:rsid w:val="0075336A"/>
    <w:rsid w:val="007539FD"/>
    <w:rsid w:val="00755F11"/>
    <w:rsid w:val="007560EC"/>
    <w:rsid w:val="0075674E"/>
    <w:rsid w:val="00761673"/>
    <w:rsid w:val="00761EE3"/>
    <w:rsid w:val="00763C25"/>
    <w:rsid w:val="0076784C"/>
    <w:rsid w:val="007707CD"/>
    <w:rsid w:val="007737D8"/>
    <w:rsid w:val="007758D4"/>
    <w:rsid w:val="00776939"/>
    <w:rsid w:val="00780924"/>
    <w:rsid w:val="00781D02"/>
    <w:rsid w:val="00781F5F"/>
    <w:rsid w:val="00782EF7"/>
    <w:rsid w:val="0079094D"/>
    <w:rsid w:val="0079124D"/>
    <w:rsid w:val="007A4764"/>
    <w:rsid w:val="007A5A99"/>
    <w:rsid w:val="007B0789"/>
    <w:rsid w:val="007B2B75"/>
    <w:rsid w:val="007B5A66"/>
    <w:rsid w:val="007C34CC"/>
    <w:rsid w:val="007C4E34"/>
    <w:rsid w:val="007C771C"/>
    <w:rsid w:val="007D110E"/>
    <w:rsid w:val="007D246F"/>
    <w:rsid w:val="007E2BBB"/>
    <w:rsid w:val="007E347B"/>
    <w:rsid w:val="007E34EC"/>
    <w:rsid w:val="007E3A3A"/>
    <w:rsid w:val="007E705D"/>
    <w:rsid w:val="007E75B8"/>
    <w:rsid w:val="007F328E"/>
    <w:rsid w:val="007F4915"/>
    <w:rsid w:val="007F5E1C"/>
    <w:rsid w:val="007F74D3"/>
    <w:rsid w:val="00800DA6"/>
    <w:rsid w:val="00806207"/>
    <w:rsid w:val="00811B20"/>
    <w:rsid w:val="00812732"/>
    <w:rsid w:val="008127F6"/>
    <w:rsid w:val="008218CD"/>
    <w:rsid w:val="00821DC9"/>
    <w:rsid w:val="00826AAF"/>
    <w:rsid w:val="00831815"/>
    <w:rsid w:val="0083355A"/>
    <w:rsid w:val="008430A5"/>
    <w:rsid w:val="00843ECF"/>
    <w:rsid w:val="008444B7"/>
    <w:rsid w:val="008462BA"/>
    <w:rsid w:val="008469D1"/>
    <w:rsid w:val="0085004E"/>
    <w:rsid w:val="0085126F"/>
    <w:rsid w:val="00854760"/>
    <w:rsid w:val="008576CC"/>
    <w:rsid w:val="00865737"/>
    <w:rsid w:val="008706D8"/>
    <w:rsid w:val="00872A64"/>
    <w:rsid w:val="008736A5"/>
    <w:rsid w:val="00875363"/>
    <w:rsid w:val="008821D2"/>
    <w:rsid w:val="008822C7"/>
    <w:rsid w:val="00882423"/>
    <w:rsid w:val="00886108"/>
    <w:rsid w:val="008862D5"/>
    <w:rsid w:val="00886651"/>
    <w:rsid w:val="00891CC5"/>
    <w:rsid w:val="00895030"/>
    <w:rsid w:val="00896046"/>
    <w:rsid w:val="00896670"/>
    <w:rsid w:val="008A0F8E"/>
    <w:rsid w:val="008A1E9E"/>
    <w:rsid w:val="008A6697"/>
    <w:rsid w:val="008B1E12"/>
    <w:rsid w:val="008B30A2"/>
    <w:rsid w:val="008C16B9"/>
    <w:rsid w:val="008C1B3E"/>
    <w:rsid w:val="008C4582"/>
    <w:rsid w:val="008C613B"/>
    <w:rsid w:val="008C6685"/>
    <w:rsid w:val="008C6CBD"/>
    <w:rsid w:val="008D0EC6"/>
    <w:rsid w:val="008D1BFA"/>
    <w:rsid w:val="008D22D9"/>
    <w:rsid w:val="008D2FA3"/>
    <w:rsid w:val="008D31B0"/>
    <w:rsid w:val="008D5FB0"/>
    <w:rsid w:val="008E0191"/>
    <w:rsid w:val="008E2443"/>
    <w:rsid w:val="008E2456"/>
    <w:rsid w:val="008E5479"/>
    <w:rsid w:val="008E752C"/>
    <w:rsid w:val="008F1056"/>
    <w:rsid w:val="008F20DF"/>
    <w:rsid w:val="008F27BD"/>
    <w:rsid w:val="008F5AF9"/>
    <w:rsid w:val="008F71F3"/>
    <w:rsid w:val="009033AA"/>
    <w:rsid w:val="009075CE"/>
    <w:rsid w:val="009113A3"/>
    <w:rsid w:val="00911519"/>
    <w:rsid w:val="00915014"/>
    <w:rsid w:val="0092068A"/>
    <w:rsid w:val="0092093F"/>
    <w:rsid w:val="0092133A"/>
    <w:rsid w:val="00922632"/>
    <w:rsid w:val="00925A27"/>
    <w:rsid w:val="00936820"/>
    <w:rsid w:val="00940E73"/>
    <w:rsid w:val="0094748C"/>
    <w:rsid w:val="009503D8"/>
    <w:rsid w:val="0095272E"/>
    <w:rsid w:val="00955E5F"/>
    <w:rsid w:val="00960DB9"/>
    <w:rsid w:val="00962116"/>
    <w:rsid w:val="0096425B"/>
    <w:rsid w:val="009678FD"/>
    <w:rsid w:val="0097005C"/>
    <w:rsid w:val="009712A1"/>
    <w:rsid w:val="00972639"/>
    <w:rsid w:val="00972A95"/>
    <w:rsid w:val="009730D2"/>
    <w:rsid w:val="009734BB"/>
    <w:rsid w:val="00981EC5"/>
    <w:rsid w:val="009823CB"/>
    <w:rsid w:val="00992620"/>
    <w:rsid w:val="00993BB5"/>
    <w:rsid w:val="00993EED"/>
    <w:rsid w:val="00995225"/>
    <w:rsid w:val="00996FEF"/>
    <w:rsid w:val="009A0905"/>
    <w:rsid w:val="009A1637"/>
    <w:rsid w:val="009A1D47"/>
    <w:rsid w:val="009A527C"/>
    <w:rsid w:val="009A73C8"/>
    <w:rsid w:val="009A7986"/>
    <w:rsid w:val="009B0441"/>
    <w:rsid w:val="009B11C0"/>
    <w:rsid w:val="009B4017"/>
    <w:rsid w:val="009B4D7F"/>
    <w:rsid w:val="009B606A"/>
    <w:rsid w:val="009C18A6"/>
    <w:rsid w:val="009C263E"/>
    <w:rsid w:val="009C2B76"/>
    <w:rsid w:val="009C2FCC"/>
    <w:rsid w:val="009C45FC"/>
    <w:rsid w:val="009C4DB4"/>
    <w:rsid w:val="009C71D4"/>
    <w:rsid w:val="009D0874"/>
    <w:rsid w:val="009D192B"/>
    <w:rsid w:val="009D25FB"/>
    <w:rsid w:val="009D29C3"/>
    <w:rsid w:val="009D4A8F"/>
    <w:rsid w:val="009D645F"/>
    <w:rsid w:val="009E2664"/>
    <w:rsid w:val="009E3A0D"/>
    <w:rsid w:val="009E4127"/>
    <w:rsid w:val="009F2640"/>
    <w:rsid w:val="009F2B81"/>
    <w:rsid w:val="009F6F55"/>
    <w:rsid w:val="00A07E5E"/>
    <w:rsid w:val="00A10679"/>
    <w:rsid w:val="00A11A83"/>
    <w:rsid w:val="00A132FA"/>
    <w:rsid w:val="00A16387"/>
    <w:rsid w:val="00A206B2"/>
    <w:rsid w:val="00A27276"/>
    <w:rsid w:val="00A30746"/>
    <w:rsid w:val="00A31058"/>
    <w:rsid w:val="00A4036C"/>
    <w:rsid w:val="00A51945"/>
    <w:rsid w:val="00A52F61"/>
    <w:rsid w:val="00A56D71"/>
    <w:rsid w:val="00A60AF4"/>
    <w:rsid w:val="00A670EB"/>
    <w:rsid w:val="00A676EB"/>
    <w:rsid w:val="00A7350D"/>
    <w:rsid w:val="00A74445"/>
    <w:rsid w:val="00A74493"/>
    <w:rsid w:val="00A7662D"/>
    <w:rsid w:val="00A77DD2"/>
    <w:rsid w:val="00A9268C"/>
    <w:rsid w:val="00A95C2A"/>
    <w:rsid w:val="00A979A0"/>
    <w:rsid w:val="00A97C89"/>
    <w:rsid w:val="00AA2A90"/>
    <w:rsid w:val="00AA472A"/>
    <w:rsid w:val="00AA4D89"/>
    <w:rsid w:val="00AA6CE3"/>
    <w:rsid w:val="00AA77D0"/>
    <w:rsid w:val="00AB3ECA"/>
    <w:rsid w:val="00AC2007"/>
    <w:rsid w:val="00AC3B73"/>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20FF7"/>
    <w:rsid w:val="00B21E11"/>
    <w:rsid w:val="00B22B03"/>
    <w:rsid w:val="00B3000E"/>
    <w:rsid w:val="00B3240D"/>
    <w:rsid w:val="00B32D95"/>
    <w:rsid w:val="00B34D8F"/>
    <w:rsid w:val="00B35D0A"/>
    <w:rsid w:val="00B40202"/>
    <w:rsid w:val="00B42427"/>
    <w:rsid w:val="00B42561"/>
    <w:rsid w:val="00B44986"/>
    <w:rsid w:val="00B46D07"/>
    <w:rsid w:val="00B47465"/>
    <w:rsid w:val="00B502D6"/>
    <w:rsid w:val="00B6289F"/>
    <w:rsid w:val="00B674DE"/>
    <w:rsid w:val="00B70ADC"/>
    <w:rsid w:val="00B7607A"/>
    <w:rsid w:val="00B849BF"/>
    <w:rsid w:val="00B85023"/>
    <w:rsid w:val="00B91CA2"/>
    <w:rsid w:val="00B92342"/>
    <w:rsid w:val="00B92A6D"/>
    <w:rsid w:val="00B9432A"/>
    <w:rsid w:val="00B953C8"/>
    <w:rsid w:val="00B953FC"/>
    <w:rsid w:val="00B9656D"/>
    <w:rsid w:val="00B96EA6"/>
    <w:rsid w:val="00BA120F"/>
    <w:rsid w:val="00BA1CF2"/>
    <w:rsid w:val="00BA75C7"/>
    <w:rsid w:val="00BB0E5D"/>
    <w:rsid w:val="00BB10B7"/>
    <w:rsid w:val="00BB2E96"/>
    <w:rsid w:val="00BC1472"/>
    <w:rsid w:val="00BC236C"/>
    <w:rsid w:val="00BC2AA8"/>
    <w:rsid w:val="00BC370C"/>
    <w:rsid w:val="00BC771D"/>
    <w:rsid w:val="00BC78C8"/>
    <w:rsid w:val="00BC7930"/>
    <w:rsid w:val="00BD340C"/>
    <w:rsid w:val="00BD5944"/>
    <w:rsid w:val="00BE2156"/>
    <w:rsid w:val="00BE5484"/>
    <w:rsid w:val="00BE6F15"/>
    <w:rsid w:val="00BF0870"/>
    <w:rsid w:val="00BF66E6"/>
    <w:rsid w:val="00C00319"/>
    <w:rsid w:val="00C02A94"/>
    <w:rsid w:val="00C05DCA"/>
    <w:rsid w:val="00C075C5"/>
    <w:rsid w:val="00C107B9"/>
    <w:rsid w:val="00C15CE9"/>
    <w:rsid w:val="00C17178"/>
    <w:rsid w:val="00C177C4"/>
    <w:rsid w:val="00C20F1A"/>
    <w:rsid w:val="00C217F2"/>
    <w:rsid w:val="00C241E7"/>
    <w:rsid w:val="00C24CE2"/>
    <w:rsid w:val="00C25EC7"/>
    <w:rsid w:val="00C260FF"/>
    <w:rsid w:val="00C30C64"/>
    <w:rsid w:val="00C330E8"/>
    <w:rsid w:val="00C34788"/>
    <w:rsid w:val="00C36348"/>
    <w:rsid w:val="00C414E8"/>
    <w:rsid w:val="00C41676"/>
    <w:rsid w:val="00C42F82"/>
    <w:rsid w:val="00C43628"/>
    <w:rsid w:val="00C43B0A"/>
    <w:rsid w:val="00C45637"/>
    <w:rsid w:val="00C46CD4"/>
    <w:rsid w:val="00C522DC"/>
    <w:rsid w:val="00C5260F"/>
    <w:rsid w:val="00C54692"/>
    <w:rsid w:val="00C54F5D"/>
    <w:rsid w:val="00C56565"/>
    <w:rsid w:val="00C566CA"/>
    <w:rsid w:val="00C5692C"/>
    <w:rsid w:val="00C569F4"/>
    <w:rsid w:val="00C575FB"/>
    <w:rsid w:val="00C61E67"/>
    <w:rsid w:val="00C73F67"/>
    <w:rsid w:val="00C82EF0"/>
    <w:rsid w:val="00C8346C"/>
    <w:rsid w:val="00C84FF3"/>
    <w:rsid w:val="00C86C12"/>
    <w:rsid w:val="00C91888"/>
    <w:rsid w:val="00C959AB"/>
    <w:rsid w:val="00C95F1F"/>
    <w:rsid w:val="00CA4788"/>
    <w:rsid w:val="00CA556D"/>
    <w:rsid w:val="00CA5A3A"/>
    <w:rsid w:val="00CA6FAB"/>
    <w:rsid w:val="00CB56F3"/>
    <w:rsid w:val="00CB71B1"/>
    <w:rsid w:val="00CC2771"/>
    <w:rsid w:val="00CC5ECC"/>
    <w:rsid w:val="00CC62B6"/>
    <w:rsid w:val="00CC6730"/>
    <w:rsid w:val="00CC7C40"/>
    <w:rsid w:val="00CD09D8"/>
    <w:rsid w:val="00CD1696"/>
    <w:rsid w:val="00CD63B7"/>
    <w:rsid w:val="00CE10C1"/>
    <w:rsid w:val="00CE30E4"/>
    <w:rsid w:val="00CE555B"/>
    <w:rsid w:val="00CF0290"/>
    <w:rsid w:val="00CF16F8"/>
    <w:rsid w:val="00CF1D43"/>
    <w:rsid w:val="00CF4CD0"/>
    <w:rsid w:val="00CF690D"/>
    <w:rsid w:val="00D019C9"/>
    <w:rsid w:val="00D023B6"/>
    <w:rsid w:val="00D0333E"/>
    <w:rsid w:val="00D034D0"/>
    <w:rsid w:val="00D04332"/>
    <w:rsid w:val="00D04E01"/>
    <w:rsid w:val="00D054E5"/>
    <w:rsid w:val="00D0568C"/>
    <w:rsid w:val="00D11511"/>
    <w:rsid w:val="00D11E34"/>
    <w:rsid w:val="00D14CA7"/>
    <w:rsid w:val="00D14CC6"/>
    <w:rsid w:val="00D16629"/>
    <w:rsid w:val="00D21AD4"/>
    <w:rsid w:val="00D27672"/>
    <w:rsid w:val="00D30DE9"/>
    <w:rsid w:val="00D32DFA"/>
    <w:rsid w:val="00D36626"/>
    <w:rsid w:val="00D36AAB"/>
    <w:rsid w:val="00D43081"/>
    <w:rsid w:val="00D43122"/>
    <w:rsid w:val="00D523C7"/>
    <w:rsid w:val="00D52922"/>
    <w:rsid w:val="00D554D2"/>
    <w:rsid w:val="00D55EF2"/>
    <w:rsid w:val="00D601A4"/>
    <w:rsid w:val="00D61D2D"/>
    <w:rsid w:val="00D657F3"/>
    <w:rsid w:val="00D66DB2"/>
    <w:rsid w:val="00D67538"/>
    <w:rsid w:val="00D801FF"/>
    <w:rsid w:val="00D82338"/>
    <w:rsid w:val="00D83901"/>
    <w:rsid w:val="00D852F7"/>
    <w:rsid w:val="00D92A40"/>
    <w:rsid w:val="00D936C7"/>
    <w:rsid w:val="00D95EF0"/>
    <w:rsid w:val="00D96B0E"/>
    <w:rsid w:val="00D9728F"/>
    <w:rsid w:val="00DA09C6"/>
    <w:rsid w:val="00DA40E6"/>
    <w:rsid w:val="00DA4350"/>
    <w:rsid w:val="00DA7355"/>
    <w:rsid w:val="00DA7E9B"/>
    <w:rsid w:val="00DB0A5C"/>
    <w:rsid w:val="00DB16C5"/>
    <w:rsid w:val="00DB1752"/>
    <w:rsid w:val="00DB18CB"/>
    <w:rsid w:val="00DB2E5E"/>
    <w:rsid w:val="00DB3745"/>
    <w:rsid w:val="00DB6B12"/>
    <w:rsid w:val="00DC1B2A"/>
    <w:rsid w:val="00DC3E97"/>
    <w:rsid w:val="00DC504E"/>
    <w:rsid w:val="00DD03B2"/>
    <w:rsid w:val="00DD2A52"/>
    <w:rsid w:val="00DD330F"/>
    <w:rsid w:val="00DD3CFB"/>
    <w:rsid w:val="00DD7A46"/>
    <w:rsid w:val="00DE280D"/>
    <w:rsid w:val="00DE4BFE"/>
    <w:rsid w:val="00DE78C8"/>
    <w:rsid w:val="00DF0B4F"/>
    <w:rsid w:val="00DF36F8"/>
    <w:rsid w:val="00DF3971"/>
    <w:rsid w:val="00DF45B9"/>
    <w:rsid w:val="00DF79E6"/>
    <w:rsid w:val="00E0280E"/>
    <w:rsid w:val="00E07A9B"/>
    <w:rsid w:val="00E12224"/>
    <w:rsid w:val="00E14517"/>
    <w:rsid w:val="00E154C9"/>
    <w:rsid w:val="00E20993"/>
    <w:rsid w:val="00E2459B"/>
    <w:rsid w:val="00E248CC"/>
    <w:rsid w:val="00E33C0D"/>
    <w:rsid w:val="00E34DD6"/>
    <w:rsid w:val="00E35C30"/>
    <w:rsid w:val="00E4331B"/>
    <w:rsid w:val="00E44DD3"/>
    <w:rsid w:val="00E45944"/>
    <w:rsid w:val="00E45B0C"/>
    <w:rsid w:val="00E561F7"/>
    <w:rsid w:val="00E56FC1"/>
    <w:rsid w:val="00E614D7"/>
    <w:rsid w:val="00E61C0C"/>
    <w:rsid w:val="00E64815"/>
    <w:rsid w:val="00E64882"/>
    <w:rsid w:val="00E6618B"/>
    <w:rsid w:val="00E666FE"/>
    <w:rsid w:val="00E66E3B"/>
    <w:rsid w:val="00E67BE7"/>
    <w:rsid w:val="00E67FE2"/>
    <w:rsid w:val="00E71D34"/>
    <w:rsid w:val="00E7524F"/>
    <w:rsid w:val="00E77928"/>
    <w:rsid w:val="00E8084D"/>
    <w:rsid w:val="00E815B2"/>
    <w:rsid w:val="00E826A2"/>
    <w:rsid w:val="00E83767"/>
    <w:rsid w:val="00E90FCB"/>
    <w:rsid w:val="00E948ED"/>
    <w:rsid w:val="00E9524F"/>
    <w:rsid w:val="00EA350B"/>
    <w:rsid w:val="00EA3989"/>
    <w:rsid w:val="00EA6735"/>
    <w:rsid w:val="00EB19AD"/>
    <w:rsid w:val="00EB25E8"/>
    <w:rsid w:val="00EB440B"/>
    <w:rsid w:val="00EB56E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715"/>
    <w:rsid w:val="00EE7EA6"/>
    <w:rsid w:val="00EF0904"/>
    <w:rsid w:val="00EF51BB"/>
    <w:rsid w:val="00EF6269"/>
    <w:rsid w:val="00EF6F8B"/>
    <w:rsid w:val="00F00709"/>
    <w:rsid w:val="00F02681"/>
    <w:rsid w:val="00F028B2"/>
    <w:rsid w:val="00F04245"/>
    <w:rsid w:val="00F075C5"/>
    <w:rsid w:val="00F07958"/>
    <w:rsid w:val="00F101BD"/>
    <w:rsid w:val="00F11AFA"/>
    <w:rsid w:val="00F12828"/>
    <w:rsid w:val="00F154D5"/>
    <w:rsid w:val="00F22576"/>
    <w:rsid w:val="00F25263"/>
    <w:rsid w:val="00F25267"/>
    <w:rsid w:val="00F25B1F"/>
    <w:rsid w:val="00F262A3"/>
    <w:rsid w:val="00F26F4C"/>
    <w:rsid w:val="00F27F26"/>
    <w:rsid w:val="00F30AF9"/>
    <w:rsid w:val="00F33F17"/>
    <w:rsid w:val="00F34361"/>
    <w:rsid w:val="00F35F7B"/>
    <w:rsid w:val="00F36C3E"/>
    <w:rsid w:val="00F41A66"/>
    <w:rsid w:val="00F42B3E"/>
    <w:rsid w:val="00F432FD"/>
    <w:rsid w:val="00F476EA"/>
    <w:rsid w:val="00F47745"/>
    <w:rsid w:val="00F525CC"/>
    <w:rsid w:val="00F569B5"/>
    <w:rsid w:val="00F57459"/>
    <w:rsid w:val="00F612CF"/>
    <w:rsid w:val="00F676C3"/>
    <w:rsid w:val="00F70E7A"/>
    <w:rsid w:val="00F71B9A"/>
    <w:rsid w:val="00F728C7"/>
    <w:rsid w:val="00F770ED"/>
    <w:rsid w:val="00F82629"/>
    <w:rsid w:val="00F83D5C"/>
    <w:rsid w:val="00F855B4"/>
    <w:rsid w:val="00F87E77"/>
    <w:rsid w:val="00F91A49"/>
    <w:rsid w:val="00F9229F"/>
    <w:rsid w:val="00F948D2"/>
    <w:rsid w:val="00F979D4"/>
    <w:rsid w:val="00FA05DB"/>
    <w:rsid w:val="00FA6A8A"/>
    <w:rsid w:val="00FB01F0"/>
    <w:rsid w:val="00FB0C3D"/>
    <w:rsid w:val="00FB27B8"/>
    <w:rsid w:val="00FB2AAB"/>
    <w:rsid w:val="00FB3AC9"/>
    <w:rsid w:val="00FB481A"/>
    <w:rsid w:val="00FB779E"/>
    <w:rsid w:val="00FC0468"/>
    <w:rsid w:val="00FC1A8F"/>
    <w:rsid w:val="00FC588A"/>
    <w:rsid w:val="00FC5B50"/>
    <w:rsid w:val="00FC7B81"/>
    <w:rsid w:val="00FD37B5"/>
    <w:rsid w:val="00FD7420"/>
    <w:rsid w:val="00FF4FA9"/>
    <w:rsid w:val="00FF594C"/>
    <w:rsid w:val="00FF5D25"/>
    <w:rsid w:val="00FF67BE"/>
    <w:rsid w:val="00FF6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0F2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val="en-CA"/>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3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rPr>
  </w:style>
  <w:style w:type="character" w:customStyle="1" w:styleId="Heading5Char">
    <w:name w:val="Heading 5 Char"/>
    <w:link w:val="Heading5"/>
    <w:uiPriority w:val="9"/>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link w:val="B-Body"/>
    <w:uiPriority w:val="99"/>
    <w:locked/>
    <w:rsid w:val="007E705D"/>
    <w:rPr>
      <w:rFonts w:ascii="Times New Roman" w:eastAsia="Times New Roman" w:hAnsi="Times New Roman"/>
    </w:rPr>
  </w:style>
  <w:style w:type="paragraph" w:customStyle="1" w:styleId="B-Body">
    <w:name w:val="B-Body"/>
    <w:link w:val="B-BodyChar"/>
    <w:uiPriority w:val="99"/>
    <w:qFormat/>
    <w:rsid w:val="007E705D"/>
    <w:pPr>
      <w:tabs>
        <w:tab w:val="left" w:pos="2160"/>
      </w:tabs>
      <w:spacing w:before="120" w:after="40"/>
      <w:ind w:left="720"/>
    </w:pPr>
    <w:rPr>
      <w:rFonts w:ascii="Times New Roman" w:eastAsia="Times New Roman" w:hAnsi="Times New Roman"/>
    </w:rPr>
  </w:style>
  <w:style w:type="paragraph" w:customStyle="1" w:styleId="E-Equation">
    <w:name w:val="E-Equation"/>
    <w:qFormat/>
    <w:rsid w:val="007E705D"/>
    <w:pPr>
      <w:tabs>
        <w:tab w:val="left" w:pos="1440"/>
        <w:tab w:val="center" w:pos="4680"/>
        <w:tab w:val="right" w:pos="9360"/>
      </w:tabs>
      <w:ind w:left="720" w:right="1440"/>
    </w:pPr>
    <w:rPr>
      <w:rFonts w:ascii="Times New Roman" w:eastAsia="Times New Roman" w:hAnsi="Times New Roman"/>
      <w:sz w:val="22"/>
    </w:rPr>
  </w:style>
  <w:style w:type="character" w:customStyle="1" w:styleId="CaptionChar">
    <w:name w:val="Caption Char"/>
    <w:basedOn w:val="DefaultParagraphFont"/>
    <w:link w:val="Caption"/>
    <w:locked/>
    <w:rsid w:val="00F612CF"/>
    <w:rPr>
      <w:b/>
      <w:bCs/>
      <w:color w:val="4F81BD"/>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09789978">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15316880">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255138202">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40314007">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376807784">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88562653">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 w:id="210830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F7CBD-B5B8-4654-B73A-80DCE6CE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2017-11-17T17:54:00Z</dcterms:created>
  <dcterms:modified xsi:type="dcterms:W3CDTF">2017-11-17T18:36:00Z</dcterms:modified>
</cp:coreProperties>
</file>