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7A4E1C47"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927054">
        <w:rPr>
          <w:noProof w:val="0"/>
          <w:sz w:val="24"/>
        </w:rPr>
        <w:t>84</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C30088" w:rsidRPr="00C30088">
        <w:rPr>
          <w:rFonts w:cs="Arial"/>
          <w:bCs/>
          <w:noProof w:val="0"/>
          <w:sz w:val="24"/>
        </w:rPr>
        <w:t>08491</w:t>
      </w:r>
      <w:bookmarkStart w:id="1" w:name="_GoBack"/>
      <w:bookmarkEnd w:id="1"/>
    </w:p>
    <w:p w14:paraId="7FE3607D" w14:textId="10CAEEA8" w:rsidR="00A45FE2" w:rsidRPr="00CB69BA" w:rsidRDefault="00034077" w:rsidP="00A45FE2">
      <w:pPr>
        <w:pStyle w:val="Header"/>
        <w:tabs>
          <w:tab w:val="right" w:pos="9639"/>
        </w:tabs>
        <w:rPr>
          <w:noProof w:val="0"/>
          <w:sz w:val="24"/>
        </w:rPr>
      </w:pPr>
      <w:r>
        <w:rPr>
          <w:noProof w:val="0"/>
          <w:sz w:val="24"/>
        </w:rPr>
        <w:t>Berlin</w:t>
      </w:r>
      <w:r w:rsidR="004A3B8F">
        <w:rPr>
          <w:noProof w:val="0"/>
          <w:sz w:val="24"/>
        </w:rPr>
        <w:t xml:space="preserve">, </w:t>
      </w:r>
      <w:r>
        <w:rPr>
          <w:noProof w:val="0"/>
          <w:sz w:val="24"/>
        </w:rPr>
        <w:t>Germany</w:t>
      </w:r>
      <w:r w:rsidR="00911707">
        <w:rPr>
          <w:noProof w:val="0"/>
          <w:sz w:val="24"/>
        </w:rPr>
        <w:t>,</w:t>
      </w:r>
      <w:r w:rsidR="004A3B8F">
        <w:rPr>
          <w:noProof w:val="0"/>
          <w:sz w:val="24"/>
        </w:rPr>
        <w:t xml:space="preserve"> </w:t>
      </w:r>
      <w:r>
        <w:rPr>
          <w:noProof w:val="0"/>
          <w:sz w:val="24"/>
        </w:rPr>
        <w:t>21st – 25</w:t>
      </w:r>
      <w:r w:rsidR="00732364">
        <w:rPr>
          <w:noProof w:val="0"/>
          <w:sz w:val="24"/>
        </w:rPr>
        <w:t>th August</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1FFD83B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55EBE" w:rsidRPr="00A40350">
        <w:rPr>
          <w:rFonts w:cs="Arial"/>
          <w:b/>
          <w:bCs/>
          <w:sz w:val="24"/>
        </w:rPr>
        <w:t>9</w:t>
      </w:r>
      <w:r w:rsidR="008E361B" w:rsidRPr="00A40350">
        <w:rPr>
          <w:rFonts w:cs="Arial"/>
          <w:b/>
          <w:bCs/>
          <w:sz w:val="24"/>
        </w:rPr>
        <w:t>.</w:t>
      </w:r>
      <w:r w:rsidR="00195A45" w:rsidRPr="00A40350">
        <w:rPr>
          <w:rFonts w:cs="Arial"/>
          <w:b/>
          <w:bCs/>
          <w:sz w:val="24"/>
        </w:rPr>
        <w:t>5</w:t>
      </w:r>
      <w:r w:rsidR="00F81833" w:rsidRPr="00A40350">
        <w:rPr>
          <w:rFonts w:cs="Arial"/>
          <w:b/>
          <w:bCs/>
          <w:sz w:val="24"/>
        </w:rPr>
        <w:t>.</w:t>
      </w:r>
      <w:r w:rsidR="00355EBE" w:rsidRPr="00A40350">
        <w:rPr>
          <w:rFonts w:cs="Arial"/>
          <w:b/>
          <w:bCs/>
          <w:sz w:val="24"/>
        </w:rPr>
        <w:t>5</w:t>
      </w: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4FD73D01"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4767B5">
        <w:rPr>
          <w:rFonts w:ascii="Arial" w:hAnsi="Arial" w:cs="Arial"/>
          <w:b/>
          <w:bCs/>
          <w:sz w:val="24"/>
        </w:rPr>
        <w:t>On spurious emission measurements</w:t>
      </w:r>
      <w:r w:rsidR="00D8627B">
        <w:rPr>
          <w:rFonts w:ascii="Arial" w:hAnsi="Arial" w:cs="Arial"/>
          <w:b/>
          <w:bCs/>
          <w:sz w:val="24"/>
        </w:rPr>
        <w:t xml:space="preserve"> for mmWave </w:t>
      </w:r>
    </w:p>
    <w:p w14:paraId="62346435" w14:textId="737D86D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D8627B">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00CA94CB" w14:textId="14CE42FE" w:rsidR="00D7766E" w:rsidRPr="003E24CA" w:rsidRDefault="00AE1C44" w:rsidP="00171463">
      <w:pPr>
        <w:spacing w:after="0"/>
        <w:rPr>
          <w:bCs/>
        </w:rPr>
      </w:pPr>
      <w:r>
        <w:rPr>
          <w:bCs/>
        </w:rPr>
        <w:t>In this document, we outline</w:t>
      </w:r>
      <w:r w:rsidR="0059331A">
        <w:rPr>
          <w:bCs/>
        </w:rPr>
        <w:t xml:space="preserve"> and propose</w:t>
      </w:r>
      <w:r w:rsidR="00522387">
        <w:rPr>
          <w:bCs/>
        </w:rPr>
        <w:t xml:space="preserve"> a simple measurement</w:t>
      </w:r>
      <w:r>
        <w:rPr>
          <w:bCs/>
        </w:rPr>
        <w:t xml:space="preserve"> procedure for </w:t>
      </w:r>
      <w:r w:rsidR="00522387">
        <w:rPr>
          <w:bCs/>
        </w:rPr>
        <w:t xml:space="preserve">measuring </w:t>
      </w:r>
      <w:r>
        <w:rPr>
          <w:bCs/>
        </w:rPr>
        <w:t xml:space="preserve">spurious emissions of NR base stations operating in the mmWave. </w:t>
      </w:r>
    </w:p>
    <w:p w14:paraId="6347F286" w14:textId="7933A6AF" w:rsidR="00877F26" w:rsidRPr="00C23181" w:rsidRDefault="00C608C8" w:rsidP="004279BB">
      <w:pPr>
        <w:pStyle w:val="Heading1"/>
        <w:numPr>
          <w:ilvl w:val="0"/>
          <w:numId w:val="37"/>
        </w:numPr>
      </w:pPr>
      <w:r>
        <w:t>Discussion</w:t>
      </w:r>
    </w:p>
    <w:p w14:paraId="748AD8E7" w14:textId="737E3113" w:rsidR="00F316F4" w:rsidRDefault="004E69B8" w:rsidP="004279BB">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 xml:space="preserve">The </w:t>
      </w:r>
      <w:r w:rsidR="00522387">
        <w:t>measurement</w:t>
      </w:r>
      <w:r w:rsidR="005024CD">
        <w:t xml:space="preserve"> </w:t>
      </w:r>
      <w:r>
        <w:t xml:space="preserve">procedure </w:t>
      </w:r>
      <w:r w:rsidR="005024CD">
        <w:t xml:space="preserve">for </w:t>
      </w:r>
      <w:r w:rsidR="00522387">
        <w:t xml:space="preserve">measuring spurious emissions of mmWave NR BS </w:t>
      </w:r>
      <w:r>
        <w:t>consists of the following steps</w:t>
      </w:r>
      <w:r w:rsidR="00157FC0">
        <w:t xml:space="preserve"> [1]</w:t>
      </w:r>
      <w:r>
        <w:t>:</w:t>
      </w:r>
    </w:p>
    <w:p w14:paraId="0530BBE9" w14:textId="13E2DB80" w:rsidR="004E69B8" w:rsidRPr="0040490D" w:rsidRDefault="004E69B8" w:rsidP="004E69B8">
      <w:pPr>
        <w:pStyle w:val="ListParagraph"/>
        <w:numPr>
          <w:ilvl w:val="0"/>
          <w:numId w:val="38"/>
        </w:numPr>
        <w:rPr>
          <w:sz w:val="20"/>
          <w:szCs w:val="20"/>
          <w:lang w:val="en-GB"/>
        </w:rPr>
      </w:pPr>
      <w:r>
        <w:rPr>
          <w:sz w:val="20"/>
          <w:szCs w:val="20"/>
          <w:lang w:val="en-US"/>
        </w:rPr>
        <w:t xml:space="preserve">Evaluate </w:t>
      </w:r>
      <w:r w:rsidR="002827B7">
        <w:rPr>
          <w:sz w:val="20"/>
          <w:szCs w:val="20"/>
          <w:lang w:val="en-US"/>
        </w:rPr>
        <w:t>the DUT (i.e., the NR BS)</w:t>
      </w:r>
      <w:r>
        <w:rPr>
          <w:sz w:val="20"/>
          <w:szCs w:val="20"/>
          <w:lang w:val="en-US"/>
        </w:rPr>
        <w:t xml:space="preserve"> </w:t>
      </w:r>
      <w:r w:rsidR="002827B7" w:rsidRPr="002827B7">
        <w:rPr>
          <w:color w:val="000000" w:themeColor="text1"/>
          <w:sz w:val="20"/>
          <w:szCs w:val="20"/>
        </w:rPr>
        <w:t xml:space="preserve">and </w:t>
      </w:r>
      <w:r w:rsidR="002827B7" w:rsidRPr="0040490D">
        <w:rPr>
          <w:color w:val="000000" w:themeColor="text1"/>
          <w:sz w:val="20"/>
          <w:szCs w:val="20"/>
          <w:lang w:val="en-GB"/>
        </w:rPr>
        <w:t>determine all radiating beamforming configurations supported with frequency range, BW, and power levels.</w:t>
      </w:r>
    </w:p>
    <w:p w14:paraId="1490B31D" w14:textId="77777777" w:rsidR="0040490D" w:rsidRPr="0040490D" w:rsidRDefault="0040490D" w:rsidP="0040490D">
      <w:pPr>
        <w:pStyle w:val="ListParagraph"/>
        <w:numPr>
          <w:ilvl w:val="0"/>
          <w:numId w:val="38"/>
        </w:numPr>
        <w:autoSpaceDE w:val="0"/>
        <w:autoSpaceDN w:val="0"/>
        <w:adjustRightInd w:val="0"/>
        <w:spacing w:after="200" w:line="21" w:lineRule="atLeast"/>
        <w:rPr>
          <w:color w:val="000000" w:themeColor="text1"/>
          <w:sz w:val="20"/>
          <w:szCs w:val="20"/>
          <w:lang w:val="en-GB"/>
        </w:rPr>
      </w:pPr>
      <w:r w:rsidRPr="0040490D">
        <w:rPr>
          <w:color w:val="000000" w:themeColor="text1"/>
          <w:sz w:val="20"/>
          <w:szCs w:val="20"/>
          <w:lang w:val="en-GB"/>
        </w:rPr>
        <w:t>Identify the number of beams (N) supported at any BW and their EIRP levels.</w:t>
      </w:r>
    </w:p>
    <w:p w14:paraId="0E34223A" w14:textId="1E5A9BBC" w:rsidR="0040490D" w:rsidRPr="0040490D" w:rsidRDefault="004B3E2E" w:rsidP="0040490D">
      <w:pPr>
        <w:pStyle w:val="ListParagraph"/>
        <w:numPr>
          <w:ilvl w:val="0"/>
          <w:numId w:val="38"/>
        </w:numPr>
        <w:autoSpaceDE w:val="0"/>
        <w:autoSpaceDN w:val="0"/>
        <w:adjustRightInd w:val="0"/>
        <w:spacing w:after="200" w:line="21" w:lineRule="atLeast"/>
        <w:rPr>
          <w:color w:val="000000" w:themeColor="text1"/>
          <w:sz w:val="20"/>
          <w:szCs w:val="20"/>
          <w:lang w:val="en-GB"/>
        </w:rPr>
      </w:pPr>
      <w:r>
        <w:rPr>
          <w:color w:val="000000" w:themeColor="text1"/>
          <w:sz w:val="20"/>
          <w:szCs w:val="20"/>
          <w:lang w:val="en-GB"/>
        </w:rPr>
        <w:t>Configure the D</w:t>
      </w:r>
      <w:r w:rsidR="0040490D" w:rsidRPr="0040490D">
        <w:rPr>
          <w:color w:val="000000" w:themeColor="text1"/>
          <w:sz w:val="20"/>
          <w:szCs w:val="20"/>
          <w:lang w:val="en-GB"/>
        </w:rPr>
        <w:t>UT transmitter such that the antenna system radiates maximum power on a single distinct beam exercising all or maximum number of elements.</w:t>
      </w:r>
    </w:p>
    <w:p w14:paraId="0111B183" w14:textId="2DDF6E38" w:rsidR="0040490D" w:rsidRPr="0040490D" w:rsidRDefault="0040490D" w:rsidP="0040490D">
      <w:pPr>
        <w:pStyle w:val="ListParagraph"/>
        <w:numPr>
          <w:ilvl w:val="0"/>
          <w:numId w:val="38"/>
        </w:numPr>
        <w:autoSpaceDE w:val="0"/>
        <w:autoSpaceDN w:val="0"/>
        <w:adjustRightInd w:val="0"/>
        <w:spacing w:after="200" w:line="21" w:lineRule="atLeast"/>
        <w:rPr>
          <w:color w:val="000000" w:themeColor="text1"/>
          <w:sz w:val="20"/>
          <w:szCs w:val="20"/>
          <w:lang w:val="en-GB"/>
        </w:rPr>
      </w:pPr>
      <w:r w:rsidRPr="0040490D">
        <w:rPr>
          <w:color w:val="000000" w:themeColor="text1"/>
          <w:sz w:val="20"/>
          <w:szCs w:val="20"/>
          <w:lang w:val="en-GB"/>
        </w:rPr>
        <w:t xml:space="preserve">If the </w:t>
      </w:r>
      <w:r w:rsidR="004B3E2E">
        <w:rPr>
          <w:color w:val="000000" w:themeColor="text1"/>
          <w:sz w:val="20"/>
          <w:szCs w:val="20"/>
          <w:lang w:val="en-GB"/>
        </w:rPr>
        <w:t>DUT cannot</w:t>
      </w:r>
      <w:r w:rsidRPr="0040490D">
        <w:rPr>
          <w:color w:val="000000" w:themeColor="text1"/>
          <w:sz w:val="20"/>
          <w:szCs w:val="20"/>
          <w:lang w:val="en-GB"/>
        </w:rPr>
        <w:t xml:space="preserve"> be configured as indicated in (3),</w:t>
      </w:r>
      <w:r w:rsidR="004B3E2E">
        <w:rPr>
          <w:color w:val="000000" w:themeColor="text1"/>
          <w:sz w:val="20"/>
          <w:szCs w:val="20"/>
          <w:lang w:val="en-GB"/>
        </w:rPr>
        <w:t xml:space="preserve"> but</w:t>
      </w:r>
      <w:r w:rsidRPr="0040490D">
        <w:rPr>
          <w:color w:val="000000" w:themeColor="text1"/>
          <w:sz w:val="20"/>
          <w:szCs w:val="20"/>
          <w:lang w:val="en-GB"/>
        </w:rPr>
        <w:t xml:space="preserve"> it can only be configured to radiate sev</w:t>
      </w:r>
      <w:r w:rsidR="004B3E2E">
        <w:rPr>
          <w:color w:val="000000" w:themeColor="text1"/>
          <w:sz w:val="20"/>
          <w:szCs w:val="20"/>
          <w:lang w:val="en-GB"/>
        </w:rPr>
        <w:t>eral beams, then configure the DUT</w:t>
      </w:r>
      <w:r w:rsidRPr="0040490D">
        <w:rPr>
          <w:color w:val="000000" w:themeColor="text1"/>
          <w:sz w:val="20"/>
          <w:szCs w:val="20"/>
          <w:lang w:val="en-GB"/>
        </w:rPr>
        <w:t xml:space="preserve"> to radiate beams at its maximum power. </w:t>
      </w:r>
    </w:p>
    <w:p w14:paraId="1ED3A909" w14:textId="6515CE1E" w:rsidR="0040490D" w:rsidRPr="0040490D" w:rsidRDefault="0040490D" w:rsidP="0040490D">
      <w:pPr>
        <w:pStyle w:val="ListParagraph"/>
        <w:numPr>
          <w:ilvl w:val="0"/>
          <w:numId w:val="38"/>
        </w:numPr>
        <w:autoSpaceDE w:val="0"/>
        <w:autoSpaceDN w:val="0"/>
        <w:adjustRightInd w:val="0"/>
        <w:spacing w:after="200" w:line="21" w:lineRule="atLeast"/>
        <w:rPr>
          <w:sz w:val="20"/>
          <w:szCs w:val="20"/>
          <w:lang w:val="en-GB"/>
        </w:rPr>
      </w:pPr>
      <w:r w:rsidRPr="0040490D">
        <w:rPr>
          <w:sz w:val="20"/>
          <w:szCs w:val="20"/>
          <w:lang w:val="en-GB"/>
        </w:rPr>
        <w:t xml:space="preserve">Position the antenna measurement distance at the far-field distance </w:t>
      </w:r>
      <m:oMath>
        <m:f>
          <m:fPr>
            <m:type m:val="lin"/>
            <m:ctrlPr>
              <w:rPr>
                <w:rFonts w:ascii="Cambria Math" w:hAnsi="Cambria Math"/>
                <w:i/>
                <w:sz w:val="20"/>
                <w:szCs w:val="20"/>
                <w:lang w:val="en-GB"/>
              </w:rPr>
            </m:ctrlPr>
          </m:fPr>
          <m:num>
            <m:r>
              <w:rPr>
                <w:rFonts w:ascii="Cambria Math" w:hAnsi="Cambria Math"/>
                <w:sz w:val="20"/>
                <w:szCs w:val="20"/>
                <w:lang w:val="en-GB"/>
              </w:rPr>
              <m:t>2</m:t>
            </m:r>
            <m:sSup>
              <m:sSupPr>
                <m:ctrlPr>
                  <w:rPr>
                    <w:rFonts w:ascii="Cambria Math" w:hAnsi="Cambria Math"/>
                    <w:i/>
                    <w:sz w:val="20"/>
                    <w:szCs w:val="20"/>
                    <w:lang w:val="en-GB"/>
                  </w:rPr>
                </m:ctrlPr>
              </m:sSupPr>
              <m:e>
                <m:r>
                  <w:rPr>
                    <w:rFonts w:ascii="Cambria Math" w:hAnsi="Cambria Math"/>
                    <w:sz w:val="20"/>
                    <w:szCs w:val="20"/>
                    <w:lang w:val="en-GB"/>
                  </w:rPr>
                  <m:t>D</m:t>
                </m:r>
              </m:e>
              <m:sup>
                <m:r>
                  <w:rPr>
                    <w:rFonts w:ascii="Cambria Math" w:hAnsi="Cambria Math"/>
                    <w:sz w:val="20"/>
                    <w:szCs w:val="20"/>
                    <w:lang w:val="en-GB"/>
                  </w:rPr>
                  <m:t>2</m:t>
                </m:r>
              </m:sup>
            </m:sSup>
          </m:num>
          <m:den>
            <m:r>
              <w:rPr>
                <w:rFonts w:ascii="Cambria Math" w:hAnsi="Cambria Math"/>
                <w:sz w:val="20"/>
                <w:szCs w:val="20"/>
                <w:lang w:val="en-GB"/>
              </w:rPr>
              <m:t>λ</m:t>
            </m:r>
          </m:den>
        </m:f>
      </m:oMath>
      <w:r w:rsidR="00A40350">
        <w:rPr>
          <w:sz w:val="20"/>
          <w:szCs w:val="20"/>
          <w:lang w:val="en-GB"/>
        </w:rPr>
        <w:t>.</w:t>
      </w:r>
    </w:p>
    <w:p w14:paraId="010B7F71" w14:textId="74640391" w:rsidR="002827B7" w:rsidRDefault="0040490D" w:rsidP="0040490D">
      <w:pPr>
        <w:pStyle w:val="ListParagraph"/>
        <w:numPr>
          <w:ilvl w:val="0"/>
          <w:numId w:val="38"/>
        </w:numPr>
        <w:rPr>
          <w:sz w:val="20"/>
          <w:szCs w:val="20"/>
          <w:lang w:val="en-GB"/>
        </w:rPr>
      </w:pPr>
      <w:r>
        <w:rPr>
          <w:sz w:val="20"/>
          <w:szCs w:val="20"/>
          <w:lang w:val="en-GB"/>
        </w:rPr>
        <w:t>The resolution BW of the analys</w:t>
      </w:r>
      <w:r w:rsidRPr="0040490D">
        <w:rPr>
          <w:sz w:val="20"/>
          <w:szCs w:val="20"/>
          <w:lang w:val="en-GB"/>
        </w:rPr>
        <w:t>er shall be 1 MHz. A narrower resolution bandwidth may be used to improve measurement accuracy provided the measured power is integrated over the full required measurement bandwidth (1 MHz)</w:t>
      </w:r>
      <w:r>
        <w:rPr>
          <w:sz w:val="20"/>
          <w:szCs w:val="20"/>
          <w:lang w:val="en-GB"/>
        </w:rPr>
        <w:t>.</w:t>
      </w:r>
    </w:p>
    <w:p w14:paraId="3BE9D480" w14:textId="6261EC9C" w:rsidR="0040490D" w:rsidRPr="00973DF8" w:rsidRDefault="0040490D" w:rsidP="0040490D">
      <w:pPr>
        <w:pStyle w:val="ListParagraph"/>
        <w:numPr>
          <w:ilvl w:val="0"/>
          <w:numId w:val="38"/>
        </w:numPr>
        <w:rPr>
          <w:sz w:val="20"/>
          <w:szCs w:val="20"/>
          <w:lang w:val="en-GB"/>
        </w:rPr>
      </w:pPr>
      <w:r w:rsidRPr="00973DF8">
        <w:rPr>
          <w:sz w:val="20"/>
          <w:szCs w:val="20"/>
          <w:lang w:val="en-GB"/>
        </w:rPr>
        <w:t>The direction of the maximum emissions shall be determined manually (or with an articulated antenna positioner) by positioning the measurement antenna close to the EUT and then moving the measurement an</w:t>
      </w:r>
      <w:r w:rsidR="004B3E2E" w:rsidRPr="00973DF8">
        <w:rPr>
          <w:sz w:val="20"/>
          <w:szCs w:val="20"/>
          <w:lang w:val="en-GB"/>
        </w:rPr>
        <w:t>tenna over the surfaces of the D</w:t>
      </w:r>
      <w:r w:rsidRPr="00973DF8">
        <w:rPr>
          <w:sz w:val="20"/>
          <w:szCs w:val="20"/>
          <w:lang w:val="en-GB"/>
        </w:rPr>
        <w:t>UT while observing a spectral display.</w:t>
      </w:r>
      <w:r w:rsidR="004B3E2E" w:rsidRPr="00973DF8">
        <w:rPr>
          <w:sz w:val="20"/>
          <w:szCs w:val="20"/>
          <w:lang w:val="en-GB"/>
        </w:rPr>
        <w:t xml:space="preserve"> Radiation amplitudes on each frequency that are considered significant must be measured.  </w:t>
      </w:r>
    </w:p>
    <w:p w14:paraId="20C608DD" w14:textId="6F9F64EF" w:rsidR="004B3E2E" w:rsidRPr="00973DF8" w:rsidRDefault="004B3E2E" w:rsidP="004B3E2E">
      <w:pPr>
        <w:pStyle w:val="ListParagraph"/>
        <w:numPr>
          <w:ilvl w:val="0"/>
          <w:numId w:val="38"/>
        </w:numPr>
        <w:spacing w:after="200" w:line="21" w:lineRule="atLeast"/>
        <w:rPr>
          <w:sz w:val="20"/>
          <w:szCs w:val="20"/>
          <w:lang w:val="en-GB"/>
        </w:rPr>
      </w:pPr>
      <w:r w:rsidRPr="00973DF8">
        <w:rPr>
          <w:sz w:val="20"/>
          <w:szCs w:val="20"/>
          <w:lang w:val="en-GB"/>
        </w:rPr>
        <w:t xml:space="preserve">Measurements shall be made from 30 MHz to </w:t>
      </w:r>
      <w:r w:rsidR="00421D35">
        <w:rPr>
          <w:sz w:val="20"/>
          <w:szCs w:val="20"/>
          <w:lang w:val="en-GB"/>
        </w:rPr>
        <w:t xml:space="preserve">an appropriate upper frequency depending on the fundamental frequency. </w:t>
      </w:r>
      <w:r w:rsidR="001C1F14">
        <w:rPr>
          <w:sz w:val="20"/>
          <w:szCs w:val="20"/>
          <w:lang w:val="en-GB"/>
        </w:rPr>
        <w:t>B</w:t>
      </w:r>
      <w:r w:rsidR="003106A8">
        <w:rPr>
          <w:sz w:val="20"/>
          <w:szCs w:val="20"/>
          <w:lang w:val="en-GB"/>
        </w:rPr>
        <w:t xml:space="preserve">ased on </w:t>
      </w:r>
      <w:r w:rsidR="00421D35">
        <w:rPr>
          <w:sz w:val="20"/>
          <w:szCs w:val="20"/>
          <w:lang w:val="en-GB"/>
        </w:rPr>
        <w:t>our research findings in [2]</w:t>
      </w:r>
      <w:r w:rsidR="005F7166">
        <w:rPr>
          <w:sz w:val="20"/>
          <w:szCs w:val="20"/>
          <w:lang w:val="en-GB"/>
        </w:rPr>
        <w:t xml:space="preserve">, </w:t>
      </w:r>
      <w:r w:rsidR="00A32439">
        <w:rPr>
          <w:sz w:val="20"/>
          <w:szCs w:val="20"/>
          <w:lang w:val="en-GB"/>
        </w:rPr>
        <w:t xml:space="preserve">measurements in </w:t>
      </w:r>
      <w:r w:rsidR="005F7166">
        <w:rPr>
          <w:sz w:val="20"/>
          <w:szCs w:val="20"/>
          <w:lang w:val="en-GB"/>
        </w:rPr>
        <w:t>the</w:t>
      </w:r>
      <w:r w:rsidR="007A1A69">
        <w:rPr>
          <w:sz w:val="20"/>
          <w:szCs w:val="20"/>
          <w:lang w:val="en-GB"/>
        </w:rPr>
        <w:t xml:space="preserve"> frequency </w:t>
      </w:r>
      <w:r w:rsidR="003106A8">
        <w:rPr>
          <w:sz w:val="20"/>
          <w:szCs w:val="20"/>
          <w:lang w:val="en-GB"/>
        </w:rPr>
        <w:t xml:space="preserve">spectrum beyond the 2nd harmonic </w:t>
      </w:r>
      <w:r w:rsidR="007A1A69">
        <w:rPr>
          <w:sz w:val="20"/>
          <w:szCs w:val="20"/>
          <w:lang w:val="en-GB"/>
        </w:rPr>
        <w:t>of these fundamental frequencies</w:t>
      </w:r>
      <w:r w:rsidR="00A32439">
        <w:rPr>
          <w:sz w:val="20"/>
          <w:szCs w:val="20"/>
          <w:lang w:val="en-GB"/>
        </w:rPr>
        <w:t xml:space="preserve"> consists of mainly noise</w:t>
      </w:r>
      <w:r w:rsidR="007A1A69">
        <w:rPr>
          <w:sz w:val="20"/>
          <w:szCs w:val="20"/>
          <w:lang w:val="en-GB"/>
        </w:rPr>
        <w:t xml:space="preserve">. </w:t>
      </w:r>
      <w:r w:rsidR="00813A5E">
        <w:rPr>
          <w:sz w:val="20"/>
          <w:szCs w:val="20"/>
          <w:lang w:val="en-GB"/>
        </w:rPr>
        <w:t>Thus</w:t>
      </w:r>
      <w:r w:rsidR="007A1A69">
        <w:rPr>
          <w:sz w:val="20"/>
          <w:szCs w:val="20"/>
          <w:lang w:val="en-GB"/>
        </w:rPr>
        <w:t xml:space="preserve">, </w:t>
      </w:r>
      <w:r w:rsidR="00622580">
        <w:rPr>
          <w:sz w:val="20"/>
          <w:szCs w:val="20"/>
          <w:lang w:val="en-GB"/>
        </w:rPr>
        <w:t xml:space="preserve">references </w:t>
      </w:r>
      <w:r w:rsidR="00813A5E">
        <w:rPr>
          <w:sz w:val="20"/>
          <w:szCs w:val="20"/>
          <w:lang w:val="en-GB"/>
        </w:rPr>
        <w:t>[2]</w:t>
      </w:r>
      <w:r w:rsidR="00622580">
        <w:rPr>
          <w:sz w:val="20"/>
          <w:szCs w:val="20"/>
          <w:lang w:val="en-GB"/>
        </w:rPr>
        <w:t xml:space="preserve"> and [3] propose</w:t>
      </w:r>
      <w:r w:rsidR="00813A5E">
        <w:rPr>
          <w:sz w:val="20"/>
          <w:szCs w:val="20"/>
          <w:lang w:val="en-GB"/>
        </w:rPr>
        <w:t xml:space="preserve"> to limit</w:t>
      </w:r>
      <w:r w:rsidR="007A1A69">
        <w:rPr>
          <w:sz w:val="20"/>
          <w:szCs w:val="20"/>
          <w:lang w:val="en-GB"/>
        </w:rPr>
        <w:t xml:space="preserve"> </w:t>
      </w:r>
      <w:r w:rsidR="003106A8">
        <w:rPr>
          <w:sz w:val="20"/>
          <w:szCs w:val="20"/>
          <w:lang w:val="en-GB"/>
        </w:rPr>
        <w:t>the upper frequency</w:t>
      </w:r>
      <w:r w:rsidR="007A1A69">
        <w:rPr>
          <w:sz w:val="20"/>
          <w:szCs w:val="20"/>
          <w:lang w:val="en-GB"/>
        </w:rPr>
        <w:t xml:space="preserve"> </w:t>
      </w:r>
      <w:r w:rsidR="00813A5E">
        <w:rPr>
          <w:sz w:val="20"/>
          <w:szCs w:val="20"/>
          <w:lang w:val="en-GB"/>
        </w:rPr>
        <w:t>at</w:t>
      </w:r>
      <w:r w:rsidR="003106A8">
        <w:rPr>
          <w:sz w:val="20"/>
          <w:szCs w:val="20"/>
          <w:lang w:val="en-GB"/>
        </w:rPr>
        <w:t xml:space="preserve"> the 2nd harmonic, w</w:t>
      </w:r>
      <w:r w:rsidR="007A1A69">
        <w:rPr>
          <w:sz w:val="20"/>
          <w:szCs w:val="20"/>
          <w:lang w:val="en-GB"/>
        </w:rPr>
        <w:t>hich is approximately 60 GHz</w:t>
      </w:r>
      <w:r w:rsidR="003106A8">
        <w:rPr>
          <w:sz w:val="20"/>
          <w:szCs w:val="20"/>
          <w:lang w:val="en-GB"/>
        </w:rPr>
        <w:t xml:space="preserve">. </w:t>
      </w:r>
    </w:p>
    <w:p w14:paraId="684ED542" w14:textId="1C94A9AE" w:rsidR="004B3E2E" w:rsidRPr="00973DF8" w:rsidRDefault="004B3E2E" w:rsidP="004B3E2E">
      <w:pPr>
        <w:pStyle w:val="ListParagraph"/>
        <w:numPr>
          <w:ilvl w:val="0"/>
          <w:numId w:val="38"/>
        </w:numPr>
        <w:spacing w:after="200" w:line="21" w:lineRule="atLeast"/>
        <w:rPr>
          <w:sz w:val="20"/>
          <w:szCs w:val="20"/>
          <w:lang w:val="en-GB"/>
        </w:rPr>
      </w:pPr>
      <w:r w:rsidRPr="00973DF8">
        <w:rPr>
          <w:sz w:val="20"/>
          <w:szCs w:val="20"/>
          <w:lang w:val="en-GB"/>
        </w:rPr>
        <w:t>It will be advantageous to use low pass, high pass, band pass filters, or notching fundamental carrier may be necessary for identifying and measuring low amplitude signals to avoid overloading of the analyser or measuring instrumentation.</w:t>
      </w:r>
    </w:p>
    <w:p w14:paraId="7B3305AD" w14:textId="77777777" w:rsidR="00A45FC1" w:rsidRDefault="00973DF8" w:rsidP="0040490D">
      <w:pPr>
        <w:pStyle w:val="ListParagraph"/>
        <w:numPr>
          <w:ilvl w:val="0"/>
          <w:numId w:val="38"/>
        </w:numPr>
        <w:rPr>
          <w:sz w:val="20"/>
          <w:szCs w:val="20"/>
          <w:lang w:val="en-GB"/>
        </w:rPr>
      </w:pPr>
      <w:r>
        <w:rPr>
          <w:sz w:val="20"/>
          <w:szCs w:val="20"/>
          <w:lang w:val="en-GB"/>
        </w:rPr>
        <w:t xml:space="preserve">Calculate TRP level of the DUT for each significant emission frequency by </w:t>
      </w:r>
    </w:p>
    <w:p w14:paraId="5D608A3A" w14:textId="77777777" w:rsidR="00A45FC1" w:rsidRDefault="00A45FC1" w:rsidP="00A45FC1">
      <w:pPr>
        <w:pStyle w:val="ListParagraph"/>
        <w:ind w:left="644"/>
        <w:rPr>
          <w:sz w:val="20"/>
          <w:szCs w:val="20"/>
          <w:lang w:val="en-GB"/>
        </w:rPr>
      </w:pPr>
    </w:p>
    <w:p w14:paraId="20612641" w14:textId="08958905" w:rsidR="004B3E2E" w:rsidRDefault="00973DF8" w:rsidP="00A45FC1">
      <w:pPr>
        <w:pStyle w:val="ListParagraph"/>
        <w:numPr>
          <w:ilvl w:val="1"/>
          <w:numId w:val="38"/>
        </w:numPr>
        <w:rPr>
          <w:sz w:val="20"/>
          <w:szCs w:val="20"/>
          <w:lang w:val="en-GB"/>
        </w:rPr>
      </w:pPr>
      <w:r w:rsidRPr="00973DF8">
        <w:rPr>
          <w:sz w:val="20"/>
          <w:szCs w:val="20"/>
          <w:lang w:val="en-GB"/>
        </w:rPr>
        <w:t>locate the measurement ante</w:t>
      </w:r>
      <w:r w:rsidR="008A6F36">
        <w:rPr>
          <w:sz w:val="20"/>
          <w:szCs w:val="20"/>
          <w:lang w:val="en-GB"/>
        </w:rPr>
        <w:t xml:space="preserve">nna </w:t>
      </w:r>
      <w:r w:rsidR="003B02B9">
        <w:rPr>
          <w:sz w:val="20"/>
          <w:szCs w:val="20"/>
          <w:lang w:val="en-GB"/>
        </w:rPr>
        <w:t>in the far field</w:t>
      </w:r>
      <w:r w:rsidR="008A6F36">
        <w:rPr>
          <w:sz w:val="20"/>
          <w:szCs w:val="20"/>
          <w:lang w:val="en-GB"/>
        </w:rPr>
        <w:t xml:space="preserve"> from each area of the D</w:t>
      </w:r>
      <w:r w:rsidRPr="00973DF8">
        <w:rPr>
          <w:sz w:val="20"/>
          <w:szCs w:val="20"/>
          <w:lang w:val="en-GB"/>
        </w:rPr>
        <w:t xml:space="preserve">UT that is determined to be a source of emissions at the specified measurement distance, while keeping the measurement antenna aimed at the source of emissions at each frequency of significant emissions with polarization oriented for maximum response. The measurement antenna may have </w:t>
      </w:r>
      <w:r w:rsidR="008A6F36">
        <w:rPr>
          <w:sz w:val="20"/>
          <w:szCs w:val="20"/>
          <w:lang w:val="en-GB"/>
        </w:rPr>
        <w:t>to be higher or lower than the D</w:t>
      </w:r>
      <w:r w:rsidRPr="00973DF8">
        <w:rPr>
          <w:sz w:val="20"/>
          <w:szCs w:val="20"/>
          <w:lang w:val="en-GB"/>
        </w:rPr>
        <w:t xml:space="preserve">UT depending on the radiation pattern of the emission, and staying aimed at the emission source to receive the maximum signal. The final measurement antenna elevation shall be set to maximize the emissions. Instead of aiming the measurement antenna, the </w:t>
      </w:r>
      <w:r w:rsidR="008A6F36">
        <w:rPr>
          <w:sz w:val="20"/>
          <w:szCs w:val="20"/>
          <w:lang w:val="en-GB"/>
        </w:rPr>
        <w:t>D</w:t>
      </w:r>
      <w:r w:rsidRPr="00973DF8">
        <w:rPr>
          <w:sz w:val="20"/>
          <w:szCs w:val="20"/>
          <w:lang w:val="en-GB"/>
        </w:rPr>
        <w:t xml:space="preserve">UT may be tilted for maximizing the emission amplitude level. </w:t>
      </w:r>
      <w:r w:rsidR="006209D8">
        <w:rPr>
          <w:sz w:val="20"/>
          <w:szCs w:val="20"/>
          <w:lang w:val="en-GB"/>
        </w:rPr>
        <w:t xml:space="preserve">Measure </w:t>
      </w:r>
      <w:r w:rsidRPr="00973DF8">
        <w:rPr>
          <w:sz w:val="20"/>
          <w:szCs w:val="20"/>
          <w:lang w:val="en-GB"/>
        </w:rPr>
        <w:t xml:space="preserve">significant </w:t>
      </w:r>
      <w:r w:rsidR="006209D8">
        <w:rPr>
          <w:sz w:val="20"/>
          <w:szCs w:val="20"/>
          <w:lang w:val="en-GB"/>
        </w:rPr>
        <w:t>spurious</w:t>
      </w:r>
      <w:r w:rsidRPr="00973DF8">
        <w:rPr>
          <w:sz w:val="20"/>
          <w:szCs w:val="20"/>
          <w:lang w:val="en-GB"/>
        </w:rPr>
        <w:t xml:space="preserve"> emissions </w:t>
      </w:r>
      <w:r w:rsidR="006209D8">
        <w:rPr>
          <w:sz w:val="20"/>
          <w:szCs w:val="20"/>
          <w:lang w:val="en-GB"/>
        </w:rPr>
        <w:t xml:space="preserve">of each frequency </w:t>
      </w:r>
      <w:r w:rsidRPr="00973DF8">
        <w:rPr>
          <w:sz w:val="20"/>
          <w:szCs w:val="20"/>
          <w:lang w:val="en-GB"/>
        </w:rPr>
        <w:t>on each lobe for both the horizontal and the vertical polarization. Calculate root mean square of both emissions. Calculate the radiated power level (p1 in mW) using path loss and measurement antenna gain. Similarly, measure and calculate for all other significant lobes. The TRP on an emissions frequency is (p1+p2</w:t>
      </w:r>
      <w:r w:rsidR="00834063">
        <w:rPr>
          <w:sz w:val="20"/>
          <w:szCs w:val="20"/>
          <w:lang w:val="en-GB"/>
        </w:rPr>
        <w:t xml:space="preserve">+ </w:t>
      </w:r>
      <w:r w:rsidRPr="00973DF8">
        <w:rPr>
          <w:sz w:val="20"/>
          <w:szCs w:val="20"/>
          <w:lang w:val="en-GB"/>
        </w:rPr>
        <w:t>…..+pn).</w:t>
      </w:r>
    </w:p>
    <w:p w14:paraId="11A90784" w14:textId="1C921A96" w:rsidR="00973DF8" w:rsidRDefault="00973DF8" w:rsidP="00973DF8">
      <w:pPr>
        <w:pStyle w:val="ListParagraph"/>
        <w:ind w:left="644"/>
        <w:rPr>
          <w:sz w:val="20"/>
          <w:szCs w:val="20"/>
          <w:lang w:val="en-GB"/>
        </w:rPr>
      </w:pPr>
    </w:p>
    <w:p w14:paraId="6F42F29C" w14:textId="2A903D92" w:rsidR="00973DF8" w:rsidRPr="00D80D33" w:rsidRDefault="00973DF8" w:rsidP="00A45FC1">
      <w:pPr>
        <w:ind w:left="1364"/>
      </w:pPr>
      <w:r w:rsidRPr="00D80D33">
        <w:t xml:space="preserve">Power level at the EUT (dBm) = </w:t>
      </w:r>
      <w:r w:rsidR="008A6F36">
        <w:t>Measured level in the analys</w:t>
      </w:r>
      <w:r w:rsidRPr="00D80D33">
        <w:t xml:space="preserve">er (dBm) + (cable + down converter loss) (dB) – </w:t>
      </w:r>
      <w:r>
        <w:t>m</w:t>
      </w:r>
      <w:r w:rsidRPr="00D80D33">
        <w:t xml:space="preserve">easurement antenna </w:t>
      </w:r>
      <w:r>
        <w:t>g</w:t>
      </w:r>
      <w:r w:rsidRPr="00D80D33">
        <w:t xml:space="preserve">ain (dBi) - pre-amplifier </w:t>
      </w:r>
      <w:r>
        <w:t>g</w:t>
      </w:r>
      <w:r w:rsidRPr="00D80D33">
        <w:t>ain + path loss</w:t>
      </w:r>
      <w:r>
        <w:t>.</w:t>
      </w:r>
    </w:p>
    <w:p w14:paraId="76623AB0" w14:textId="4404890E" w:rsidR="00973DF8" w:rsidRPr="00D80D33" w:rsidRDefault="00973DF8" w:rsidP="00F10B93">
      <w:pPr>
        <w:spacing w:line="257" w:lineRule="auto"/>
        <w:ind w:left="1136" w:firstLine="228"/>
      </w:pPr>
      <w:r w:rsidRPr="00D80D33">
        <w:lastRenderedPageBreak/>
        <w:t xml:space="preserve">The path </w:t>
      </w:r>
      <w:r w:rsidR="00F710DA">
        <w:t xml:space="preserve">loss </w:t>
      </w:r>
      <w:r w:rsidRPr="00D80D33">
        <w:t>shall be calculated using the following equation:</w:t>
      </w:r>
    </w:p>
    <w:p w14:paraId="5D57A39B" w14:textId="0ED2FFFB" w:rsidR="001571E2" w:rsidRDefault="002244C2" w:rsidP="00F10B93">
      <w:pPr>
        <w:spacing w:line="257" w:lineRule="auto"/>
        <w:ind w:left="1080" w:firstLine="284"/>
      </w:pPr>
      <w:r>
        <w:t>20l</w:t>
      </w:r>
      <w:r w:rsidR="00973DF8" w:rsidRPr="00D80D33">
        <w:t>og</w:t>
      </w:r>
      <w:r w:rsidR="00973DF8" w:rsidRPr="002244C2">
        <w:rPr>
          <w:vertAlign w:val="subscript"/>
        </w:rPr>
        <w:t>10</w:t>
      </w:r>
      <w:r w:rsidR="00973DF8" w:rsidRPr="00D80D33">
        <w:t xml:space="preserve"> (F) + 20 log </w:t>
      </w:r>
      <w:r w:rsidR="00973DF8" w:rsidRPr="002244C2">
        <w:rPr>
          <w:vertAlign w:val="subscript"/>
        </w:rPr>
        <w:t>10</w:t>
      </w:r>
      <w:r w:rsidR="00973DF8" w:rsidRPr="00D80D33">
        <w:t xml:space="preserve"> (d) -27.63 dB</w:t>
      </w:r>
      <w:r w:rsidR="00973DF8">
        <w:t>, where F in MHz and d in</w:t>
      </w:r>
      <w:r w:rsidR="00973DF8" w:rsidRPr="00D80D33">
        <w:t xml:space="preserve"> met</w:t>
      </w:r>
      <w:r w:rsidR="001571E2">
        <w:t>ers</w:t>
      </w:r>
    </w:p>
    <w:p w14:paraId="2EABC4FD" w14:textId="2C80C76C" w:rsidR="001571E2" w:rsidRPr="002244C2" w:rsidRDefault="00F710DA" w:rsidP="002244C2">
      <w:pPr>
        <w:pStyle w:val="ListParagraph"/>
        <w:numPr>
          <w:ilvl w:val="1"/>
          <w:numId w:val="38"/>
        </w:numPr>
        <w:spacing w:line="257" w:lineRule="auto"/>
        <w:rPr>
          <w:sz w:val="20"/>
          <w:szCs w:val="20"/>
          <w:lang w:val="en-GB"/>
        </w:rPr>
      </w:pPr>
      <w:r>
        <w:rPr>
          <w:sz w:val="20"/>
          <w:szCs w:val="20"/>
          <w:lang w:val="en-GB"/>
        </w:rPr>
        <w:t>R</w:t>
      </w:r>
      <w:r w:rsidR="001571E2" w:rsidRPr="002244C2">
        <w:rPr>
          <w:sz w:val="20"/>
          <w:szCs w:val="20"/>
          <w:lang w:val="en-GB"/>
        </w:rPr>
        <w:t>epeat (a) above for next spurious frequency.</w:t>
      </w:r>
    </w:p>
    <w:p w14:paraId="08DC904B" w14:textId="77777777" w:rsidR="002244C2" w:rsidRPr="002244C2" w:rsidRDefault="002244C2" w:rsidP="002244C2">
      <w:pPr>
        <w:pStyle w:val="ListParagraph"/>
        <w:spacing w:line="257" w:lineRule="auto"/>
        <w:ind w:left="1364"/>
        <w:rPr>
          <w:sz w:val="20"/>
          <w:szCs w:val="20"/>
        </w:rPr>
      </w:pPr>
    </w:p>
    <w:p w14:paraId="61E258BB" w14:textId="6397755F" w:rsidR="001571E2" w:rsidRPr="001571E2" w:rsidRDefault="001571E2" w:rsidP="001571E2">
      <w:pPr>
        <w:pStyle w:val="ListParagraph"/>
        <w:numPr>
          <w:ilvl w:val="1"/>
          <w:numId w:val="38"/>
        </w:numPr>
        <w:spacing w:line="257" w:lineRule="auto"/>
        <w:rPr>
          <w:sz w:val="20"/>
          <w:szCs w:val="20"/>
          <w:lang w:val="en-GB"/>
        </w:rPr>
      </w:pPr>
      <w:r w:rsidRPr="001571E2">
        <w:rPr>
          <w:sz w:val="20"/>
          <w:szCs w:val="20"/>
          <w:lang w:val="en-GB"/>
        </w:rPr>
        <w:t>Measured amplitude levels in opposite polarity, which are less than -23 dBm can be disregarded. If the measured value is higher than -23 dBm, the DUT maybe slightly tilted to maximize the emissions on the maximum emission polarity.</w:t>
      </w:r>
    </w:p>
    <w:p w14:paraId="00CC2DDE" w14:textId="77777777" w:rsidR="00CB77F6" w:rsidRPr="000E1F4A" w:rsidRDefault="00CB77F6" w:rsidP="00D10C30">
      <w:pPr>
        <w:pStyle w:val="3GPP"/>
        <w:rPr>
          <w:lang w:val="en-US"/>
        </w:rPr>
      </w:pPr>
    </w:p>
    <w:p w14:paraId="4FBFC9C0" w14:textId="221D93AA" w:rsidR="00CD4C7B" w:rsidRPr="006E13D1" w:rsidRDefault="00C608C8" w:rsidP="00CD4C7B">
      <w:pPr>
        <w:pStyle w:val="Heading1"/>
      </w:pPr>
      <w:r>
        <w:t>3</w:t>
      </w:r>
      <w:r>
        <w:tab/>
        <w:t>Conclusion</w:t>
      </w:r>
      <w:r w:rsidR="00F909AE">
        <w:t>s</w:t>
      </w:r>
    </w:p>
    <w:p w14:paraId="16EF4645" w14:textId="15DE852E" w:rsidR="00B113F5" w:rsidRPr="00B113F5" w:rsidRDefault="001E0B3F" w:rsidP="00B113F5">
      <w:pPr>
        <w:spacing w:after="0"/>
      </w:pPr>
      <w:r>
        <w:t xml:space="preserve">In this document, </w:t>
      </w:r>
      <w:r w:rsidR="00822A70">
        <w:t xml:space="preserve">a test procedure for </w:t>
      </w:r>
      <w:r w:rsidR="00B113F5">
        <w:t xml:space="preserve">measuring spurious emissions of NR BS operating in mmWave has been discussed and proposed. The key features of the proposed test procedure are simple and ease of setup in a </w:t>
      </w:r>
      <w:r w:rsidR="00834063">
        <w:t xml:space="preserve">test </w:t>
      </w:r>
      <w:r w:rsidR="00B113F5">
        <w:t xml:space="preserve">chamber. </w:t>
      </w:r>
    </w:p>
    <w:p w14:paraId="384BEBB9" w14:textId="50C7FC3F" w:rsidR="00694B7A" w:rsidRPr="00694B7A" w:rsidRDefault="00694B7A" w:rsidP="00620C3A">
      <w:pPr>
        <w:spacing w:after="0"/>
        <w:rPr>
          <w:b/>
        </w:rPr>
      </w:pPr>
    </w:p>
    <w:p w14:paraId="61C16FC4" w14:textId="77777777" w:rsidR="00CD4C7B" w:rsidRPr="006E13D1" w:rsidRDefault="00CD4C7B" w:rsidP="00CD4C7B">
      <w:pPr>
        <w:pStyle w:val="Heading1"/>
      </w:pPr>
      <w:r w:rsidRPr="006E13D1">
        <w:t>References</w:t>
      </w:r>
    </w:p>
    <w:p w14:paraId="54E9A0DF" w14:textId="58B3CBB0" w:rsidR="00171463" w:rsidRPr="00931472" w:rsidRDefault="00D771E2" w:rsidP="00171463">
      <w:pPr>
        <w:numPr>
          <w:ilvl w:val="0"/>
          <w:numId w:val="4"/>
        </w:numPr>
        <w:overflowPunct w:val="0"/>
        <w:autoSpaceDE w:val="0"/>
        <w:autoSpaceDN w:val="0"/>
        <w:adjustRightInd w:val="0"/>
        <w:textAlignment w:val="baseline"/>
        <w:rPr>
          <w:sz w:val="18"/>
          <w:lang w:eastAsia="zh-CN"/>
        </w:rPr>
      </w:pPr>
      <w:r>
        <w:rPr>
          <w:sz w:val="18"/>
          <w:lang w:eastAsia="zh-CN"/>
        </w:rPr>
        <w:t>Nokia’s contribution for equivalent isotropically radiated power (EIRP), total radiated power (TRP), and channel edge measurements, 47CFR30</w:t>
      </w:r>
    </w:p>
    <w:p w14:paraId="58AF4306" w14:textId="5B7F5AFF" w:rsidR="00622580" w:rsidRDefault="00622580" w:rsidP="005E34A5">
      <w:pPr>
        <w:numPr>
          <w:ilvl w:val="0"/>
          <w:numId w:val="4"/>
        </w:numPr>
        <w:overflowPunct w:val="0"/>
        <w:autoSpaceDE w:val="0"/>
        <w:autoSpaceDN w:val="0"/>
        <w:adjustRightInd w:val="0"/>
        <w:textAlignment w:val="baseline"/>
        <w:rPr>
          <w:sz w:val="18"/>
          <w:lang w:eastAsia="zh-CN"/>
        </w:rPr>
      </w:pPr>
      <w:r>
        <w:rPr>
          <w:sz w:val="18"/>
          <w:lang w:eastAsia="zh-CN"/>
        </w:rPr>
        <w:t>R4-1700058, Spurious emissions for NR BS, Nokia, Alcatel-Lucent Shanghai Bell</w:t>
      </w:r>
    </w:p>
    <w:p w14:paraId="1E985944" w14:textId="2165D3D0" w:rsidR="00D10C30" w:rsidRDefault="00AD57E5" w:rsidP="005E34A5">
      <w:pPr>
        <w:numPr>
          <w:ilvl w:val="0"/>
          <w:numId w:val="4"/>
        </w:numPr>
        <w:overflowPunct w:val="0"/>
        <w:autoSpaceDE w:val="0"/>
        <w:autoSpaceDN w:val="0"/>
        <w:adjustRightInd w:val="0"/>
        <w:textAlignment w:val="baseline"/>
        <w:rPr>
          <w:sz w:val="18"/>
          <w:lang w:eastAsia="zh-CN"/>
        </w:rPr>
      </w:pPr>
      <w:r>
        <w:rPr>
          <w:sz w:val="18"/>
          <w:lang w:eastAsia="zh-CN"/>
        </w:rPr>
        <w:t>R4-1707654</w:t>
      </w:r>
      <w:r w:rsidR="000D2D85">
        <w:rPr>
          <w:sz w:val="18"/>
          <w:lang w:eastAsia="zh-CN"/>
        </w:rPr>
        <w:t>, NR BS spurious emissions</w:t>
      </w:r>
      <w:r w:rsidR="00885C7B">
        <w:rPr>
          <w:sz w:val="18"/>
          <w:lang w:eastAsia="zh-CN"/>
        </w:rPr>
        <w:t xml:space="preserve"> for mmWave, Nokia, Nokia</w:t>
      </w:r>
      <w:r w:rsidR="000D2D85">
        <w:rPr>
          <w:sz w:val="18"/>
          <w:lang w:eastAsia="zh-CN"/>
        </w:rPr>
        <w:t xml:space="preserve"> Shanghai Bell</w:t>
      </w:r>
    </w:p>
    <w:p w14:paraId="49426C3D" w14:textId="77777777" w:rsidR="00622580" w:rsidRPr="005E34A5" w:rsidRDefault="00622580" w:rsidP="00622580">
      <w:pPr>
        <w:overflowPunct w:val="0"/>
        <w:autoSpaceDE w:val="0"/>
        <w:autoSpaceDN w:val="0"/>
        <w:adjustRightInd w:val="0"/>
        <w:ind w:left="357"/>
        <w:textAlignment w:val="baseline"/>
        <w:rPr>
          <w:sz w:val="18"/>
          <w:lang w:eastAsia="zh-CN"/>
        </w:rPr>
      </w:pPr>
    </w:p>
    <w:sectPr w:rsidR="00622580" w:rsidRPr="005E34A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02886" w14:textId="77777777" w:rsidR="0057565F" w:rsidRDefault="0057565F">
      <w:r>
        <w:separator/>
      </w:r>
    </w:p>
  </w:endnote>
  <w:endnote w:type="continuationSeparator" w:id="0">
    <w:p w14:paraId="68348519" w14:textId="77777777" w:rsidR="0057565F" w:rsidRDefault="0057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B4C00" w14:textId="77777777" w:rsidR="0057565F" w:rsidRDefault="0057565F">
      <w:r>
        <w:separator/>
      </w:r>
    </w:p>
  </w:footnote>
  <w:footnote w:type="continuationSeparator" w:id="0">
    <w:p w14:paraId="2F98DBA6" w14:textId="77777777" w:rsidR="0057565F" w:rsidRDefault="00575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713D7"/>
    <w:multiLevelType w:val="hybridMultilevel"/>
    <w:tmpl w:val="AB8ED25C"/>
    <w:lvl w:ilvl="0" w:tplc="08090019">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062C6E84"/>
    <w:multiLevelType w:val="hybridMultilevel"/>
    <w:tmpl w:val="0510971C"/>
    <w:lvl w:ilvl="0" w:tplc="08090019">
      <w:start w:val="1"/>
      <w:numFmt w:val="lowerLetter"/>
      <w:lvlText w:val="%1."/>
      <w:lvlJc w:val="left"/>
      <w:pPr>
        <w:ind w:left="1212" w:hanging="360"/>
      </w:pPr>
      <w:rPr>
        <w:rFonts w:hint="default"/>
        <w:sz w:val="20"/>
        <w:szCs w:val="20"/>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4"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5"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09E24A38"/>
    <w:multiLevelType w:val="hybridMultilevel"/>
    <w:tmpl w:val="492441B6"/>
    <w:lvl w:ilvl="0" w:tplc="C80C22E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7"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D82EE8"/>
    <w:multiLevelType w:val="hybridMultilevel"/>
    <w:tmpl w:val="62EED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24016104"/>
    <w:multiLevelType w:val="hybridMultilevel"/>
    <w:tmpl w:val="4A2A7D2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27E52966"/>
    <w:multiLevelType w:val="hybridMultilevel"/>
    <w:tmpl w:val="B810AF28"/>
    <w:lvl w:ilvl="0" w:tplc="98A6B142">
      <w:start w:val="1"/>
      <w:numFmt w:val="lowerLetter"/>
      <w:lvlText w:val="(%1)"/>
      <w:lvlJc w:val="left"/>
      <w:pPr>
        <w:ind w:left="3768" w:hanging="360"/>
      </w:pPr>
      <w:rPr>
        <w:rFonts w:hint="default"/>
      </w:rPr>
    </w:lvl>
    <w:lvl w:ilvl="1" w:tplc="08090019" w:tentative="1">
      <w:start w:val="1"/>
      <w:numFmt w:val="lowerLetter"/>
      <w:lvlText w:val="%2."/>
      <w:lvlJc w:val="left"/>
      <w:pPr>
        <w:ind w:left="4488" w:hanging="360"/>
      </w:pPr>
    </w:lvl>
    <w:lvl w:ilvl="2" w:tplc="0809001B" w:tentative="1">
      <w:start w:val="1"/>
      <w:numFmt w:val="lowerRoman"/>
      <w:lvlText w:val="%3."/>
      <w:lvlJc w:val="right"/>
      <w:pPr>
        <w:ind w:left="5208" w:hanging="180"/>
      </w:pPr>
    </w:lvl>
    <w:lvl w:ilvl="3" w:tplc="0809000F" w:tentative="1">
      <w:start w:val="1"/>
      <w:numFmt w:val="decimal"/>
      <w:lvlText w:val="%4."/>
      <w:lvlJc w:val="left"/>
      <w:pPr>
        <w:ind w:left="5928" w:hanging="360"/>
      </w:pPr>
    </w:lvl>
    <w:lvl w:ilvl="4" w:tplc="08090019" w:tentative="1">
      <w:start w:val="1"/>
      <w:numFmt w:val="lowerLetter"/>
      <w:lvlText w:val="%5."/>
      <w:lvlJc w:val="left"/>
      <w:pPr>
        <w:ind w:left="6648" w:hanging="360"/>
      </w:pPr>
    </w:lvl>
    <w:lvl w:ilvl="5" w:tplc="0809001B" w:tentative="1">
      <w:start w:val="1"/>
      <w:numFmt w:val="lowerRoman"/>
      <w:lvlText w:val="%6."/>
      <w:lvlJc w:val="right"/>
      <w:pPr>
        <w:ind w:left="7368" w:hanging="180"/>
      </w:pPr>
    </w:lvl>
    <w:lvl w:ilvl="6" w:tplc="0809000F" w:tentative="1">
      <w:start w:val="1"/>
      <w:numFmt w:val="decimal"/>
      <w:lvlText w:val="%7."/>
      <w:lvlJc w:val="left"/>
      <w:pPr>
        <w:ind w:left="8088" w:hanging="360"/>
      </w:pPr>
    </w:lvl>
    <w:lvl w:ilvl="7" w:tplc="08090019" w:tentative="1">
      <w:start w:val="1"/>
      <w:numFmt w:val="lowerLetter"/>
      <w:lvlText w:val="%8."/>
      <w:lvlJc w:val="left"/>
      <w:pPr>
        <w:ind w:left="8808" w:hanging="360"/>
      </w:pPr>
    </w:lvl>
    <w:lvl w:ilvl="8" w:tplc="0809001B" w:tentative="1">
      <w:start w:val="1"/>
      <w:numFmt w:val="lowerRoman"/>
      <w:lvlText w:val="%9."/>
      <w:lvlJc w:val="right"/>
      <w:pPr>
        <w:ind w:left="9528" w:hanging="180"/>
      </w:pPr>
    </w:lvl>
  </w:abstractNum>
  <w:abstractNum w:abstractNumId="16"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9DD20C6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35053B"/>
    <w:multiLevelType w:val="hybridMultilevel"/>
    <w:tmpl w:val="B47CA6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396352BC"/>
    <w:multiLevelType w:val="hybridMultilevel"/>
    <w:tmpl w:val="7458E51A"/>
    <w:lvl w:ilvl="0" w:tplc="8720499A">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9BD2F18"/>
    <w:multiLevelType w:val="hybridMultilevel"/>
    <w:tmpl w:val="4C0A82D8"/>
    <w:lvl w:ilvl="0" w:tplc="31944646">
      <w:start w:val="20"/>
      <w:numFmt w:val="decimal"/>
      <w:lvlText w:val="%1"/>
      <w:lvlJc w:val="left"/>
      <w:pPr>
        <w:ind w:left="1494" w:hanging="360"/>
      </w:pPr>
      <w:rPr>
        <w:rFonts w:hint="default"/>
        <w:sz w:val="20"/>
        <w:szCs w:val="20"/>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C4067DF"/>
    <w:multiLevelType w:val="hybridMultilevel"/>
    <w:tmpl w:val="64CA2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DD7969"/>
    <w:multiLevelType w:val="hybridMultilevel"/>
    <w:tmpl w:val="975E58B8"/>
    <w:lvl w:ilvl="0" w:tplc="475E425E">
      <w:start w:val="1"/>
      <w:numFmt w:val="lowerLetter"/>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27"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916F35"/>
    <w:multiLevelType w:val="hybridMultilevel"/>
    <w:tmpl w:val="1B4477F2"/>
    <w:lvl w:ilvl="0" w:tplc="8720499A">
      <w:start w:val="1"/>
      <w:numFmt w:val="decimal"/>
      <w:lvlText w:val="%1."/>
      <w:lvlJc w:val="left"/>
      <w:pPr>
        <w:ind w:left="928" w:hanging="360"/>
      </w:pPr>
      <w:rPr>
        <w:rFonts w:hint="default"/>
        <w:sz w:val="20"/>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4" w15:restartNumberingAfterBreak="0">
    <w:nsid w:val="60707F88"/>
    <w:multiLevelType w:val="hybridMultilevel"/>
    <w:tmpl w:val="F12CE272"/>
    <w:lvl w:ilvl="0" w:tplc="5CAA7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6"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05E4A"/>
    <w:multiLevelType w:val="hybridMultilevel"/>
    <w:tmpl w:val="D3FADA36"/>
    <w:lvl w:ilvl="0" w:tplc="0809000F">
      <w:start w:val="1"/>
      <w:numFmt w:val="decimal"/>
      <w:lvlText w:val="%1."/>
      <w:lvlJc w:val="left"/>
      <w:pPr>
        <w:tabs>
          <w:tab w:val="num" w:pos="640"/>
        </w:tabs>
        <w:ind w:left="637" w:hanging="357"/>
      </w:pPr>
      <w:rPr>
        <w:rFonts w:hint="default"/>
      </w:r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39" w15:restartNumberingAfterBreak="0">
    <w:nsid w:val="72416642"/>
    <w:multiLevelType w:val="hybridMultilevel"/>
    <w:tmpl w:val="6BFAD8B4"/>
    <w:lvl w:ilvl="0" w:tplc="AA4EF412">
      <w:start w:val="1"/>
      <w:numFmt w:val="decimal"/>
      <w:lvlText w:val="[%1]"/>
      <w:lvlJc w:val="left"/>
      <w:pPr>
        <w:tabs>
          <w:tab w:val="num" w:pos="360"/>
        </w:tabs>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67105"/>
    <w:multiLevelType w:val="hybridMultilevel"/>
    <w:tmpl w:val="BD6C5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7"/>
  </w:num>
  <w:num w:numId="8">
    <w:abstractNumId w:val="31"/>
  </w:num>
  <w:num w:numId="9">
    <w:abstractNumId w:val="9"/>
  </w:num>
  <w:num w:numId="10">
    <w:abstractNumId w:val="22"/>
  </w:num>
  <w:num w:numId="11">
    <w:abstractNumId w:val="8"/>
  </w:num>
  <w:num w:numId="12">
    <w:abstractNumId w:val="40"/>
  </w:num>
  <w:num w:numId="13">
    <w:abstractNumId w:val="31"/>
  </w:num>
  <w:num w:numId="14">
    <w:abstractNumId w:val="41"/>
  </w:num>
  <w:num w:numId="15">
    <w:abstractNumId w:val="28"/>
  </w:num>
  <w:num w:numId="16">
    <w:abstractNumId w:val="30"/>
  </w:num>
  <w:num w:numId="17">
    <w:abstractNumId w:val="29"/>
  </w:num>
  <w:num w:numId="18">
    <w:abstractNumId w:val="10"/>
  </w:num>
  <w:num w:numId="19">
    <w:abstractNumId w:val="21"/>
  </w:num>
  <w:num w:numId="20">
    <w:abstractNumId w:val="33"/>
  </w:num>
  <w:num w:numId="21">
    <w:abstractNumId w:val="17"/>
  </w:num>
  <w:num w:numId="22">
    <w:abstractNumId w:val="16"/>
  </w:num>
  <w:num w:numId="23">
    <w:abstractNumId w:val="36"/>
  </w:num>
  <w:num w:numId="24">
    <w:abstractNumId w:val="37"/>
  </w:num>
  <w:num w:numId="25">
    <w:abstractNumId w:val="4"/>
  </w:num>
  <w:num w:numId="26">
    <w:abstractNumId w:val="13"/>
  </w:num>
  <w:num w:numId="27">
    <w:abstractNumId w:val="5"/>
  </w:num>
  <w:num w:numId="28">
    <w:abstractNumId w:val="35"/>
  </w:num>
  <w:num w:numId="29">
    <w:abstractNumId w:val="25"/>
  </w:num>
  <w:num w:numId="30">
    <w:abstractNumId w:val="15"/>
  </w:num>
  <w:num w:numId="31">
    <w:abstractNumId w:val="26"/>
  </w:num>
  <w:num w:numId="32">
    <w:abstractNumId w:val="39"/>
  </w:num>
  <w:num w:numId="33">
    <w:abstractNumId w:val="38"/>
  </w:num>
  <w:num w:numId="34">
    <w:abstractNumId w:val="6"/>
  </w:num>
  <w:num w:numId="35">
    <w:abstractNumId w:val="42"/>
  </w:num>
  <w:num w:numId="36">
    <w:abstractNumId w:val="14"/>
  </w:num>
  <w:num w:numId="37">
    <w:abstractNumId w:val="27"/>
  </w:num>
  <w:num w:numId="38">
    <w:abstractNumId w:val="20"/>
  </w:num>
  <w:num w:numId="39">
    <w:abstractNumId w:val="12"/>
  </w:num>
  <w:num w:numId="40">
    <w:abstractNumId w:val="32"/>
  </w:num>
  <w:num w:numId="41">
    <w:abstractNumId w:val="3"/>
  </w:num>
  <w:num w:numId="42">
    <w:abstractNumId w:val="34"/>
  </w:num>
  <w:num w:numId="43">
    <w:abstractNumId w:val="2"/>
  </w:num>
  <w:num w:numId="44">
    <w:abstractNumId w:val="24"/>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3938"/>
    <w:rsid w:val="00005C62"/>
    <w:rsid w:val="000101CB"/>
    <w:rsid w:val="0001145D"/>
    <w:rsid w:val="000137F6"/>
    <w:rsid w:val="00013AB4"/>
    <w:rsid w:val="00016F09"/>
    <w:rsid w:val="000170C7"/>
    <w:rsid w:val="00017313"/>
    <w:rsid w:val="0002031F"/>
    <w:rsid w:val="0002075B"/>
    <w:rsid w:val="00020C10"/>
    <w:rsid w:val="00020DE9"/>
    <w:rsid w:val="0002364E"/>
    <w:rsid w:val="00026BB4"/>
    <w:rsid w:val="00027F47"/>
    <w:rsid w:val="000300D0"/>
    <w:rsid w:val="000305C8"/>
    <w:rsid w:val="00030689"/>
    <w:rsid w:val="00030C8A"/>
    <w:rsid w:val="00033397"/>
    <w:rsid w:val="0003339A"/>
    <w:rsid w:val="00034077"/>
    <w:rsid w:val="000365B5"/>
    <w:rsid w:val="00040095"/>
    <w:rsid w:val="00040876"/>
    <w:rsid w:val="0004638A"/>
    <w:rsid w:val="00051172"/>
    <w:rsid w:val="000545C7"/>
    <w:rsid w:val="00054AC3"/>
    <w:rsid w:val="00055A5E"/>
    <w:rsid w:val="00057F05"/>
    <w:rsid w:val="00062BD4"/>
    <w:rsid w:val="000667FA"/>
    <w:rsid w:val="00071B45"/>
    <w:rsid w:val="00071FFA"/>
    <w:rsid w:val="000721A4"/>
    <w:rsid w:val="00073190"/>
    <w:rsid w:val="0007527A"/>
    <w:rsid w:val="00077657"/>
    <w:rsid w:val="00080512"/>
    <w:rsid w:val="00081167"/>
    <w:rsid w:val="000825BD"/>
    <w:rsid w:val="000830B8"/>
    <w:rsid w:val="00083FAE"/>
    <w:rsid w:val="00090468"/>
    <w:rsid w:val="00091A93"/>
    <w:rsid w:val="00092463"/>
    <w:rsid w:val="0009290B"/>
    <w:rsid w:val="000965A2"/>
    <w:rsid w:val="00097704"/>
    <w:rsid w:val="00097FEA"/>
    <w:rsid w:val="000A1A7C"/>
    <w:rsid w:val="000A3F55"/>
    <w:rsid w:val="000A3FB1"/>
    <w:rsid w:val="000A4929"/>
    <w:rsid w:val="000B120E"/>
    <w:rsid w:val="000B122E"/>
    <w:rsid w:val="000B4FED"/>
    <w:rsid w:val="000B6232"/>
    <w:rsid w:val="000B6309"/>
    <w:rsid w:val="000B7BCF"/>
    <w:rsid w:val="000B7EA6"/>
    <w:rsid w:val="000C02E7"/>
    <w:rsid w:val="000C250C"/>
    <w:rsid w:val="000C3813"/>
    <w:rsid w:val="000C522B"/>
    <w:rsid w:val="000C5EEC"/>
    <w:rsid w:val="000D0177"/>
    <w:rsid w:val="000D258A"/>
    <w:rsid w:val="000D2D85"/>
    <w:rsid w:val="000D4E52"/>
    <w:rsid w:val="000D516C"/>
    <w:rsid w:val="000D58AB"/>
    <w:rsid w:val="000D5F02"/>
    <w:rsid w:val="000D64D4"/>
    <w:rsid w:val="000D72A7"/>
    <w:rsid w:val="000D76B7"/>
    <w:rsid w:val="000D771B"/>
    <w:rsid w:val="000E1093"/>
    <w:rsid w:val="000E1F4A"/>
    <w:rsid w:val="000E24F6"/>
    <w:rsid w:val="000F19D5"/>
    <w:rsid w:val="000F2A79"/>
    <w:rsid w:val="000F583D"/>
    <w:rsid w:val="000F58AF"/>
    <w:rsid w:val="000F7070"/>
    <w:rsid w:val="00102FF9"/>
    <w:rsid w:val="00103E62"/>
    <w:rsid w:val="0010508F"/>
    <w:rsid w:val="00105C1B"/>
    <w:rsid w:val="00106492"/>
    <w:rsid w:val="001121ED"/>
    <w:rsid w:val="001145D7"/>
    <w:rsid w:val="00115858"/>
    <w:rsid w:val="00121AA2"/>
    <w:rsid w:val="00130A8E"/>
    <w:rsid w:val="0013236E"/>
    <w:rsid w:val="00134A6A"/>
    <w:rsid w:val="00135E4A"/>
    <w:rsid w:val="001361F1"/>
    <w:rsid w:val="00137053"/>
    <w:rsid w:val="00140064"/>
    <w:rsid w:val="0014321E"/>
    <w:rsid w:val="00143CEE"/>
    <w:rsid w:val="001440A4"/>
    <w:rsid w:val="00144D07"/>
    <w:rsid w:val="00145B12"/>
    <w:rsid w:val="00147B64"/>
    <w:rsid w:val="001509A1"/>
    <w:rsid w:val="00153509"/>
    <w:rsid w:val="001568FC"/>
    <w:rsid w:val="00156982"/>
    <w:rsid w:val="001571E2"/>
    <w:rsid w:val="001579AA"/>
    <w:rsid w:val="00157FC0"/>
    <w:rsid w:val="00164AD7"/>
    <w:rsid w:val="001654C3"/>
    <w:rsid w:val="0016633B"/>
    <w:rsid w:val="00170539"/>
    <w:rsid w:val="001707E4"/>
    <w:rsid w:val="001710AA"/>
    <w:rsid w:val="00171463"/>
    <w:rsid w:val="00172D1A"/>
    <w:rsid w:val="001741A0"/>
    <w:rsid w:val="00176E94"/>
    <w:rsid w:val="00177DB9"/>
    <w:rsid w:val="0018168F"/>
    <w:rsid w:val="00183421"/>
    <w:rsid w:val="001842C2"/>
    <w:rsid w:val="00184951"/>
    <w:rsid w:val="0018583D"/>
    <w:rsid w:val="001863F5"/>
    <w:rsid w:val="00186FCD"/>
    <w:rsid w:val="00194CD0"/>
    <w:rsid w:val="00194E93"/>
    <w:rsid w:val="00195A45"/>
    <w:rsid w:val="00195CE5"/>
    <w:rsid w:val="001A0211"/>
    <w:rsid w:val="001A0D03"/>
    <w:rsid w:val="001A205E"/>
    <w:rsid w:val="001A2A06"/>
    <w:rsid w:val="001A382C"/>
    <w:rsid w:val="001A3F53"/>
    <w:rsid w:val="001A6395"/>
    <w:rsid w:val="001B0564"/>
    <w:rsid w:val="001B4315"/>
    <w:rsid w:val="001B49C9"/>
    <w:rsid w:val="001B4D98"/>
    <w:rsid w:val="001B58C1"/>
    <w:rsid w:val="001B7DA9"/>
    <w:rsid w:val="001C1F14"/>
    <w:rsid w:val="001C4920"/>
    <w:rsid w:val="001C4A55"/>
    <w:rsid w:val="001C5CCF"/>
    <w:rsid w:val="001D0ED2"/>
    <w:rsid w:val="001D13D2"/>
    <w:rsid w:val="001D2D88"/>
    <w:rsid w:val="001D3BFF"/>
    <w:rsid w:val="001D662B"/>
    <w:rsid w:val="001D68E2"/>
    <w:rsid w:val="001D7A0A"/>
    <w:rsid w:val="001D7FFD"/>
    <w:rsid w:val="001E0B3F"/>
    <w:rsid w:val="001E3BBF"/>
    <w:rsid w:val="001E5E16"/>
    <w:rsid w:val="001E7664"/>
    <w:rsid w:val="001F168B"/>
    <w:rsid w:val="001F1C14"/>
    <w:rsid w:val="001F22C0"/>
    <w:rsid w:val="001F36CE"/>
    <w:rsid w:val="001F4F5E"/>
    <w:rsid w:val="001F5247"/>
    <w:rsid w:val="001F7831"/>
    <w:rsid w:val="001F7A5B"/>
    <w:rsid w:val="00201C2F"/>
    <w:rsid w:val="00204045"/>
    <w:rsid w:val="00204322"/>
    <w:rsid w:val="002061E9"/>
    <w:rsid w:val="00207EA9"/>
    <w:rsid w:val="00211D93"/>
    <w:rsid w:val="00217539"/>
    <w:rsid w:val="0022198D"/>
    <w:rsid w:val="002220DD"/>
    <w:rsid w:val="00222B38"/>
    <w:rsid w:val="002244C2"/>
    <w:rsid w:val="002251A1"/>
    <w:rsid w:val="0022606D"/>
    <w:rsid w:val="00226ABD"/>
    <w:rsid w:val="00227813"/>
    <w:rsid w:val="00227CA2"/>
    <w:rsid w:val="00231A80"/>
    <w:rsid w:val="002322E1"/>
    <w:rsid w:val="00234E78"/>
    <w:rsid w:val="00235BE4"/>
    <w:rsid w:val="00237812"/>
    <w:rsid w:val="00241B8E"/>
    <w:rsid w:val="00244765"/>
    <w:rsid w:val="00245748"/>
    <w:rsid w:val="002519DA"/>
    <w:rsid w:val="00256B38"/>
    <w:rsid w:val="00256F2C"/>
    <w:rsid w:val="00262A06"/>
    <w:rsid w:val="002647D9"/>
    <w:rsid w:val="0026634C"/>
    <w:rsid w:val="002710CA"/>
    <w:rsid w:val="0027171E"/>
    <w:rsid w:val="0027345D"/>
    <w:rsid w:val="00273AC2"/>
    <w:rsid w:val="00273F5D"/>
    <w:rsid w:val="002747EC"/>
    <w:rsid w:val="00274D94"/>
    <w:rsid w:val="002763C0"/>
    <w:rsid w:val="002801D0"/>
    <w:rsid w:val="002827B7"/>
    <w:rsid w:val="00282E9D"/>
    <w:rsid w:val="00283F97"/>
    <w:rsid w:val="00284494"/>
    <w:rsid w:val="002845F1"/>
    <w:rsid w:val="00284CBD"/>
    <w:rsid w:val="002855BF"/>
    <w:rsid w:val="0028563D"/>
    <w:rsid w:val="00290BB8"/>
    <w:rsid w:val="00291A1A"/>
    <w:rsid w:val="002949B1"/>
    <w:rsid w:val="002959B2"/>
    <w:rsid w:val="002A1633"/>
    <w:rsid w:val="002A19F0"/>
    <w:rsid w:val="002B0453"/>
    <w:rsid w:val="002B7108"/>
    <w:rsid w:val="002C0246"/>
    <w:rsid w:val="002C0602"/>
    <w:rsid w:val="002C2539"/>
    <w:rsid w:val="002C383A"/>
    <w:rsid w:val="002C4190"/>
    <w:rsid w:val="002C52AF"/>
    <w:rsid w:val="002C7FDB"/>
    <w:rsid w:val="002D0066"/>
    <w:rsid w:val="002D3588"/>
    <w:rsid w:val="002D5132"/>
    <w:rsid w:val="002E1C0E"/>
    <w:rsid w:val="002E3B3F"/>
    <w:rsid w:val="002F091F"/>
    <w:rsid w:val="002F0D22"/>
    <w:rsid w:val="002F0FCB"/>
    <w:rsid w:val="002F2212"/>
    <w:rsid w:val="002F4E51"/>
    <w:rsid w:val="002F6D54"/>
    <w:rsid w:val="002F7CD5"/>
    <w:rsid w:val="0030003D"/>
    <w:rsid w:val="00300723"/>
    <w:rsid w:val="00304A8D"/>
    <w:rsid w:val="0030671D"/>
    <w:rsid w:val="003106A8"/>
    <w:rsid w:val="0031097E"/>
    <w:rsid w:val="00312435"/>
    <w:rsid w:val="00313813"/>
    <w:rsid w:val="00316195"/>
    <w:rsid w:val="003161B4"/>
    <w:rsid w:val="003169C6"/>
    <w:rsid w:val="003172DC"/>
    <w:rsid w:val="00317474"/>
    <w:rsid w:val="00322FA8"/>
    <w:rsid w:val="003257B2"/>
    <w:rsid w:val="00325B90"/>
    <w:rsid w:val="00326069"/>
    <w:rsid w:val="00327A59"/>
    <w:rsid w:val="00330673"/>
    <w:rsid w:val="00330940"/>
    <w:rsid w:val="00333470"/>
    <w:rsid w:val="003371D2"/>
    <w:rsid w:val="003375FE"/>
    <w:rsid w:val="0034350D"/>
    <w:rsid w:val="003449AD"/>
    <w:rsid w:val="00344E40"/>
    <w:rsid w:val="0034561F"/>
    <w:rsid w:val="0035116B"/>
    <w:rsid w:val="00352D97"/>
    <w:rsid w:val="0035462D"/>
    <w:rsid w:val="00355EBE"/>
    <w:rsid w:val="0035791B"/>
    <w:rsid w:val="00363749"/>
    <w:rsid w:val="00367759"/>
    <w:rsid w:val="00370277"/>
    <w:rsid w:val="003726F0"/>
    <w:rsid w:val="003745E4"/>
    <w:rsid w:val="003753DF"/>
    <w:rsid w:val="00384421"/>
    <w:rsid w:val="00392600"/>
    <w:rsid w:val="00393777"/>
    <w:rsid w:val="00394576"/>
    <w:rsid w:val="003A2935"/>
    <w:rsid w:val="003A3CEA"/>
    <w:rsid w:val="003A4E98"/>
    <w:rsid w:val="003A5A3E"/>
    <w:rsid w:val="003A601A"/>
    <w:rsid w:val="003B02B9"/>
    <w:rsid w:val="003B0D89"/>
    <w:rsid w:val="003B11D9"/>
    <w:rsid w:val="003B156E"/>
    <w:rsid w:val="003B1B5B"/>
    <w:rsid w:val="003B5D74"/>
    <w:rsid w:val="003B7BE5"/>
    <w:rsid w:val="003C0494"/>
    <w:rsid w:val="003C0559"/>
    <w:rsid w:val="003C0B02"/>
    <w:rsid w:val="003C1900"/>
    <w:rsid w:val="003C21BD"/>
    <w:rsid w:val="003C482B"/>
    <w:rsid w:val="003C4E37"/>
    <w:rsid w:val="003C79FD"/>
    <w:rsid w:val="003D1C14"/>
    <w:rsid w:val="003D2F36"/>
    <w:rsid w:val="003D6E96"/>
    <w:rsid w:val="003E16BE"/>
    <w:rsid w:val="003E24CA"/>
    <w:rsid w:val="003E648B"/>
    <w:rsid w:val="003E70F7"/>
    <w:rsid w:val="003F02B3"/>
    <w:rsid w:val="003F051D"/>
    <w:rsid w:val="003F28D0"/>
    <w:rsid w:val="003F30E7"/>
    <w:rsid w:val="00401855"/>
    <w:rsid w:val="00403917"/>
    <w:rsid w:val="00403DDA"/>
    <w:rsid w:val="0040447E"/>
    <w:rsid w:val="0040490D"/>
    <w:rsid w:val="0040569B"/>
    <w:rsid w:val="004066C0"/>
    <w:rsid w:val="004148A7"/>
    <w:rsid w:val="00421D35"/>
    <w:rsid w:val="0042236A"/>
    <w:rsid w:val="00422C5B"/>
    <w:rsid w:val="0042324A"/>
    <w:rsid w:val="00424949"/>
    <w:rsid w:val="004279BB"/>
    <w:rsid w:val="0043021C"/>
    <w:rsid w:val="00432EA4"/>
    <w:rsid w:val="00432F9B"/>
    <w:rsid w:val="004337BD"/>
    <w:rsid w:val="00441195"/>
    <w:rsid w:val="00441DE8"/>
    <w:rsid w:val="0044239E"/>
    <w:rsid w:val="00442797"/>
    <w:rsid w:val="00445AB5"/>
    <w:rsid w:val="00446984"/>
    <w:rsid w:val="00450324"/>
    <w:rsid w:val="0045347A"/>
    <w:rsid w:val="00454665"/>
    <w:rsid w:val="004551C1"/>
    <w:rsid w:val="0045647C"/>
    <w:rsid w:val="00456F62"/>
    <w:rsid w:val="00457432"/>
    <w:rsid w:val="0046173A"/>
    <w:rsid w:val="00463410"/>
    <w:rsid w:val="0046341C"/>
    <w:rsid w:val="00464F0D"/>
    <w:rsid w:val="00466118"/>
    <w:rsid w:val="00475471"/>
    <w:rsid w:val="00475F28"/>
    <w:rsid w:val="00476542"/>
    <w:rsid w:val="00476651"/>
    <w:rsid w:val="004767B5"/>
    <w:rsid w:val="0047691C"/>
    <w:rsid w:val="00477455"/>
    <w:rsid w:val="0047770E"/>
    <w:rsid w:val="00481014"/>
    <w:rsid w:val="004813D0"/>
    <w:rsid w:val="0048193A"/>
    <w:rsid w:val="004819E2"/>
    <w:rsid w:val="00482066"/>
    <w:rsid w:val="0048229C"/>
    <w:rsid w:val="004857B2"/>
    <w:rsid w:val="00485D7D"/>
    <w:rsid w:val="00486FDC"/>
    <w:rsid w:val="00487036"/>
    <w:rsid w:val="0049055B"/>
    <w:rsid w:val="00497329"/>
    <w:rsid w:val="004A0324"/>
    <w:rsid w:val="004A0420"/>
    <w:rsid w:val="004A20E8"/>
    <w:rsid w:val="004A26DA"/>
    <w:rsid w:val="004A3B8F"/>
    <w:rsid w:val="004A4285"/>
    <w:rsid w:val="004A517F"/>
    <w:rsid w:val="004A51E7"/>
    <w:rsid w:val="004A6FB3"/>
    <w:rsid w:val="004B1326"/>
    <w:rsid w:val="004B1406"/>
    <w:rsid w:val="004B1A4A"/>
    <w:rsid w:val="004B1FC6"/>
    <w:rsid w:val="004B3E2E"/>
    <w:rsid w:val="004B40EF"/>
    <w:rsid w:val="004B4FB4"/>
    <w:rsid w:val="004B5554"/>
    <w:rsid w:val="004B67AC"/>
    <w:rsid w:val="004B6AD9"/>
    <w:rsid w:val="004B6F07"/>
    <w:rsid w:val="004B712E"/>
    <w:rsid w:val="004B7703"/>
    <w:rsid w:val="004C2C2F"/>
    <w:rsid w:val="004C4A21"/>
    <w:rsid w:val="004C6F3A"/>
    <w:rsid w:val="004D2FAA"/>
    <w:rsid w:val="004D3578"/>
    <w:rsid w:val="004D380D"/>
    <w:rsid w:val="004D517A"/>
    <w:rsid w:val="004D717D"/>
    <w:rsid w:val="004E002D"/>
    <w:rsid w:val="004E0561"/>
    <w:rsid w:val="004E1AC6"/>
    <w:rsid w:val="004E213A"/>
    <w:rsid w:val="004E5A4D"/>
    <w:rsid w:val="004E69B8"/>
    <w:rsid w:val="004E6C01"/>
    <w:rsid w:val="004F02E1"/>
    <w:rsid w:val="004F0BCA"/>
    <w:rsid w:val="004F2649"/>
    <w:rsid w:val="004F27DF"/>
    <w:rsid w:val="004F4A45"/>
    <w:rsid w:val="004F5D05"/>
    <w:rsid w:val="004F6634"/>
    <w:rsid w:val="004F7241"/>
    <w:rsid w:val="004F7544"/>
    <w:rsid w:val="00500398"/>
    <w:rsid w:val="00500994"/>
    <w:rsid w:val="00500BA7"/>
    <w:rsid w:val="005024CD"/>
    <w:rsid w:val="00503171"/>
    <w:rsid w:val="00503852"/>
    <w:rsid w:val="00506060"/>
    <w:rsid w:val="00506D97"/>
    <w:rsid w:val="00507AF5"/>
    <w:rsid w:val="005110BC"/>
    <w:rsid w:val="0051369E"/>
    <w:rsid w:val="0051469E"/>
    <w:rsid w:val="005151D2"/>
    <w:rsid w:val="0051550D"/>
    <w:rsid w:val="0051758B"/>
    <w:rsid w:val="00517655"/>
    <w:rsid w:val="005207BE"/>
    <w:rsid w:val="00520EC0"/>
    <w:rsid w:val="00522387"/>
    <w:rsid w:val="00522F95"/>
    <w:rsid w:val="005232CA"/>
    <w:rsid w:val="005252D5"/>
    <w:rsid w:val="00531465"/>
    <w:rsid w:val="00532D21"/>
    <w:rsid w:val="00532DD2"/>
    <w:rsid w:val="00532F13"/>
    <w:rsid w:val="00534DA0"/>
    <w:rsid w:val="005376E1"/>
    <w:rsid w:val="00540EF4"/>
    <w:rsid w:val="0054183B"/>
    <w:rsid w:val="00543E6C"/>
    <w:rsid w:val="00545EAB"/>
    <w:rsid w:val="00546DC4"/>
    <w:rsid w:val="00546DCA"/>
    <w:rsid w:val="0054777F"/>
    <w:rsid w:val="00547A4C"/>
    <w:rsid w:val="005554AF"/>
    <w:rsid w:val="00555CD4"/>
    <w:rsid w:val="0055698B"/>
    <w:rsid w:val="0056100C"/>
    <w:rsid w:val="00563D5F"/>
    <w:rsid w:val="005649CF"/>
    <w:rsid w:val="00565087"/>
    <w:rsid w:val="0056573F"/>
    <w:rsid w:val="00566244"/>
    <w:rsid w:val="00570821"/>
    <w:rsid w:val="00570850"/>
    <w:rsid w:val="0057189D"/>
    <w:rsid w:val="0057565F"/>
    <w:rsid w:val="00575FDC"/>
    <w:rsid w:val="00577447"/>
    <w:rsid w:val="00580B11"/>
    <w:rsid w:val="00581485"/>
    <w:rsid w:val="00584167"/>
    <w:rsid w:val="0059000D"/>
    <w:rsid w:val="0059197E"/>
    <w:rsid w:val="00591A5E"/>
    <w:rsid w:val="005921CE"/>
    <w:rsid w:val="00592A31"/>
    <w:rsid w:val="00592DB5"/>
    <w:rsid w:val="0059331A"/>
    <w:rsid w:val="005935C6"/>
    <w:rsid w:val="00595D15"/>
    <w:rsid w:val="00596599"/>
    <w:rsid w:val="00597839"/>
    <w:rsid w:val="005A16DC"/>
    <w:rsid w:val="005A1848"/>
    <w:rsid w:val="005A403F"/>
    <w:rsid w:val="005A525F"/>
    <w:rsid w:val="005B0554"/>
    <w:rsid w:val="005B23EE"/>
    <w:rsid w:val="005B2EA4"/>
    <w:rsid w:val="005B3245"/>
    <w:rsid w:val="005B483D"/>
    <w:rsid w:val="005C0FDB"/>
    <w:rsid w:val="005C106E"/>
    <w:rsid w:val="005C1BF3"/>
    <w:rsid w:val="005C1D7F"/>
    <w:rsid w:val="005C2293"/>
    <w:rsid w:val="005C51D0"/>
    <w:rsid w:val="005C5571"/>
    <w:rsid w:val="005C6D21"/>
    <w:rsid w:val="005D0A67"/>
    <w:rsid w:val="005D343C"/>
    <w:rsid w:val="005D3ED7"/>
    <w:rsid w:val="005D52F0"/>
    <w:rsid w:val="005D69B9"/>
    <w:rsid w:val="005D760D"/>
    <w:rsid w:val="005D762D"/>
    <w:rsid w:val="005D786E"/>
    <w:rsid w:val="005E32C7"/>
    <w:rsid w:val="005E34A5"/>
    <w:rsid w:val="005E36C3"/>
    <w:rsid w:val="005E5F83"/>
    <w:rsid w:val="005E624E"/>
    <w:rsid w:val="005F1490"/>
    <w:rsid w:val="005F2F95"/>
    <w:rsid w:val="005F522B"/>
    <w:rsid w:val="005F5C79"/>
    <w:rsid w:val="005F7166"/>
    <w:rsid w:val="005F78B8"/>
    <w:rsid w:val="00600984"/>
    <w:rsid w:val="006028B1"/>
    <w:rsid w:val="00603723"/>
    <w:rsid w:val="00605848"/>
    <w:rsid w:val="00611566"/>
    <w:rsid w:val="00611D31"/>
    <w:rsid w:val="00613469"/>
    <w:rsid w:val="00615898"/>
    <w:rsid w:val="00616F25"/>
    <w:rsid w:val="00620073"/>
    <w:rsid w:val="006209D8"/>
    <w:rsid w:val="00620C3A"/>
    <w:rsid w:val="00622580"/>
    <w:rsid w:val="00625433"/>
    <w:rsid w:val="00626E03"/>
    <w:rsid w:val="00627AB0"/>
    <w:rsid w:val="00633831"/>
    <w:rsid w:val="00633D79"/>
    <w:rsid w:val="006358D6"/>
    <w:rsid w:val="006428E0"/>
    <w:rsid w:val="00642BD2"/>
    <w:rsid w:val="0064349F"/>
    <w:rsid w:val="00646D99"/>
    <w:rsid w:val="00646E43"/>
    <w:rsid w:val="0064721B"/>
    <w:rsid w:val="006475B9"/>
    <w:rsid w:val="0064763E"/>
    <w:rsid w:val="006506CB"/>
    <w:rsid w:val="006511B3"/>
    <w:rsid w:val="006516F9"/>
    <w:rsid w:val="00652452"/>
    <w:rsid w:val="00654974"/>
    <w:rsid w:val="006550E8"/>
    <w:rsid w:val="00656910"/>
    <w:rsid w:val="00660398"/>
    <w:rsid w:val="00661D9D"/>
    <w:rsid w:val="0066204B"/>
    <w:rsid w:val="0066266E"/>
    <w:rsid w:val="00662BB6"/>
    <w:rsid w:val="00664B16"/>
    <w:rsid w:val="006653BE"/>
    <w:rsid w:val="00665F61"/>
    <w:rsid w:val="00667974"/>
    <w:rsid w:val="006741CC"/>
    <w:rsid w:val="0067565E"/>
    <w:rsid w:val="006776D1"/>
    <w:rsid w:val="006806B5"/>
    <w:rsid w:val="00680F6C"/>
    <w:rsid w:val="0068143A"/>
    <w:rsid w:val="00682DEF"/>
    <w:rsid w:val="00685F26"/>
    <w:rsid w:val="0068607D"/>
    <w:rsid w:val="00693396"/>
    <w:rsid w:val="00693403"/>
    <w:rsid w:val="00694B7A"/>
    <w:rsid w:val="00696C10"/>
    <w:rsid w:val="00697186"/>
    <w:rsid w:val="006A0AC8"/>
    <w:rsid w:val="006A0B35"/>
    <w:rsid w:val="006A28E7"/>
    <w:rsid w:val="006B0680"/>
    <w:rsid w:val="006B19D5"/>
    <w:rsid w:val="006B1A23"/>
    <w:rsid w:val="006B1C9C"/>
    <w:rsid w:val="006B58A0"/>
    <w:rsid w:val="006B5CC4"/>
    <w:rsid w:val="006B6C1A"/>
    <w:rsid w:val="006C0528"/>
    <w:rsid w:val="006C115F"/>
    <w:rsid w:val="006C2F98"/>
    <w:rsid w:val="006C48CB"/>
    <w:rsid w:val="006C66D8"/>
    <w:rsid w:val="006C7481"/>
    <w:rsid w:val="006D1800"/>
    <w:rsid w:val="006D1E24"/>
    <w:rsid w:val="006D4791"/>
    <w:rsid w:val="006D500E"/>
    <w:rsid w:val="006D5298"/>
    <w:rsid w:val="006D5BF4"/>
    <w:rsid w:val="006D6055"/>
    <w:rsid w:val="006D6AA5"/>
    <w:rsid w:val="006E0DAD"/>
    <w:rsid w:val="006E474A"/>
    <w:rsid w:val="006E6F2F"/>
    <w:rsid w:val="006E6FCE"/>
    <w:rsid w:val="006F3924"/>
    <w:rsid w:val="006F488D"/>
    <w:rsid w:val="006F6A2C"/>
    <w:rsid w:val="00700604"/>
    <w:rsid w:val="00702306"/>
    <w:rsid w:val="007034F3"/>
    <w:rsid w:val="007036B1"/>
    <w:rsid w:val="007054E8"/>
    <w:rsid w:val="00712B4B"/>
    <w:rsid w:val="00715F84"/>
    <w:rsid w:val="007176DB"/>
    <w:rsid w:val="00717DFC"/>
    <w:rsid w:val="007201A8"/>
    <w:rsid w:val="007202FD"/>
    <w:rsid w:val="00722603"/>
    <w:rsid w:val="007233DA"/>
    <w:rsid w:val="00724E1B"/>
    <w:rsid w:val="0072650B"/>
    <w:rsid w:val="00726ECF"/>
    <w:rsid w:val="00730175"/>
    <w:rsid w:val="00732364"/>
    <w:rsid w:val="00734A5B"/>
    <w:rsid w:val="00744E76"/>
    <w:rsid w:val="00745401"/>
    <w:rsid w:val="00745DF4"/>
    <w:rsid w:val="0074730B"/>
    <w:rsid w:val="007477F7"/>
    <w:rsid w:val="00751E84"/>
    <w:rsid w:val="007546F4"/>
    <w:rsid w:val="00755597"/>
    <w:rsid w:val="00755CCE"/>
    <w:rsid w:val="00755D58"/>
    <w:rsid w:val="00757D40"/>
    <w:rsid w:val="00761E70"/>
    <w:rsid w:val="0076288F"/>
    <w:rsid w:val="00763A99"/>
    <w:rsid w:val="00763E75"/>
    <w:rsid w:val="0077251A"/>
    <w:rsid w:val="00772D0D"/>
    <w:rsid w:val="00773A5C"/>
    <w:rsid w:val="007758AE"/>
    <w:rsid w:val="007768F2"/>
    <w:rsid w:val="00781F0F"/>
    <w:rsid w:val="00783CF8"/>
    <w:rsid w:val="00785A41"/>
    <w:rsid w:val="00785BC3"/>
    <w:rsid w:val="00785D78"/>
    <w:rsid w:val="0078727C"/>
    <w:rsid w:val="00794703"/>
    <w:rsid w:val="007A0BE6"/>
    <w:rsid w:val="007A0D95"/>
    <w:rsid w:val="007A1A69"/>
    <w:rsid w:val="007A2E8D"/>
    <w:rsid w:val="007A41CE"/>
    <w:rsid w:val="007A4B62"/>
    <w:rsid w:val="007A6694"/>
    <w:rsid w:val="007A6DD5"/>
    <w:rsid w:val="007A7A31"/>
    <w:rsid w:val="007B18D8"/>
    <w:rsid w:val="007B274C"/>
    <w:rsid w:val="007B2EB2"/>
    <w:rsid w:val="007B3F32"/>
    <w:rsid w:val="007B4670"/>
    <w:rsid w:val="007C023C"/>
    <w:rsid w:val="007C095F"/>
    <w:rsid w:val="007C12A0"/>
    <w:rsid w:val="007C20EA"/>
    <w:rsid w:val="007C367C"/>
    <w:rsid w:val="007D11EC"/>
    <w:rsid w:val="007D3CF1"/>
    <w:rsid w:val="007D4418"/>
    <w:rsid w:val="007D4B8E"/>
    <w:rsid w:val="007D7D06"/>
    <w:rsid w:val="007E0E7C"/>
    <w:rsid w:val="007E24FA"/>
    <w:rsid w:val="007E3F64"/>
    <w:rsid w:val="007E5ACF"/>
    <w:rsid w:val="007E6E0E"/>
    <w:rsid w:val="007E6E9C"/>
    <w:rsid w:val="007E7698"/>
    <w:rsid w:val="007F0C70"/>
    <w:rsid w:val="007F3BC4"/>
    <w:rsid w:val="007F4BA4"/>
    <w:rsid w:val="007F6CCD"/>
    <w:rsid w:val="008028A4"/>
    <w:rsid w:val="008031D2"/>
    <w:rsid w:val="00803572"/>
    <w:rsid w:val="00804F5F"/>
    <w:rsid w:val="00805D37"/>
    <w:rsid w:val="008068B6"/>
    <w:rsid w:val="00806A5B"/>
    <w:rsid w:val="0081143E"/>
    <w:rsid w:val="00812A8E"/>
    <w:rsid w:val="00812BCC"/>
    <w:rsid w:val="00813403"/>
    <w:rsid w:val="00813A5E"/>
    <w:rsid w:val="00814B79"/>
    <w:rsid w:val="00814B9F"/>
    <w:rsid w:val="00815DB9"/>
    <w:rsid w:val="00815DBE"/>
    <w:rsid w:val="00816359"/>
    <w:rsid w:val="00816446"/>
    <w:rsid w:val="008165EE"/>
    <w:rsid w:val="00816D4D"/>
    <w:rsid w:val="00822A70"/>
    <w:rsid w:val="0082399C"/>
    <w:rsid w:val="00823F2B"/>
    <w:rsid w:val="008268CE"/>
    <w:rsid w:val="008272C7"/>
    <w:rsid w:val="008314F0"/>
    <w:rsid w:val="00831B65"/>
    <w:rsid w:val="00833411"/>
    <w:rsid w:val="00834063"/>
    <w:rsid w:val="00834AD1"/>
    <w:rsid w:val="008353F8"/>
    <w:rsid w:val="00837BD5"/>
    <w:rsid w:val="00843911"/>
    <w:rsid w:val="00843BD9"/>
    <w:rsid w:val="008442AE"/>
    <w:rsid w:val="00844BBD"/>
    <w:rsid w:val="008470F3"/>
    <w:rsid w:val="008525F5"/>
    <w:rsid w:val="00852C45"/>
    <w:rsid w:val="008531D2"/>
    <w:rsid w:val="0085762B"/>
    <w:rsid w:val="008610FC"/>
    <w:rsid w:val="008640B1"/>
    <w:rsid w:val="0086539A"/>
    <w:rsid w:val="00865FF5"/>
    <w:rsid w:val="008663F0"/>
    <w:rsid w:val="00866455"/>
    <w:rsid w:val="00867139"/>
    <w:rsid w:val="0086716D"/>
    <w:rsid w:val="0086739E"/>
    <w:rsid w:val="00871C87"/>
    <w:rsid w:val="008729EA"/>
    <w:rsid w:val="008738DA"/>
    <w:rsid w:val="00874262"/>
    <w:rsid w:val="0087443D"/>
    <w:rsid w:val="008744D6"/>
    <w:rsid w:val="008768CA"/>
    <w:rsid w:val="00877F26"/>
    <w:rsid w:val="00880559"/>
    <w:rsid w:val="00880FAE"/>
    <w:rsid w:val="00881B80"/>
    <w:rsid w:val="00883564"/>
    <w:rsid w:val="008840FF"/>
    <w:rsid w:val="00884944"/>
    <w:rsid w:val="0088537A"/>
    <w:rsid w:val="00885C7B"/>
    <w:rsid w:val="00886422"/>
    <w:rsid w:val="00886976"/>
    <w:rsid w:val="00886E81"/>
    <w:rsid w:val="00886F47"/>
    <w:rsid w:val="00887523"/>
    <w:rsid w:val="00893898"/>
    <w:rsid w:val="00893999"/>
    <w:rsid w:val="0089449D"/>
    <w:rsid w:val="00895C2F"/>
    <w:rsid w:val="008A1228"/>
    <w:rsid w:val="008A1F7A"/>
    <w:rsid w:val="008A259F"/>
    <w:rsid w:val="008A264E"/>
    <w:rsid w:val="008A27B0"/>
    <w:rsid w:val="008A6F36"/>
    <w:rsid w:val="008A73CC"/>
    <w:rsid w:val="008A7413"/>
    <w:rsid w:val="008B0648"/>
    <w:rsid w:val="008B2259"/>
    <w:rsid w:val="008B36A2"/>
    <w:rsid w:val="008B7A6D"/>
    <w:rsid w:val="008B7A73"/>
    <w:rsid w:val="008C2A12"/>
    <w:rsid w:val="008C3221"/>
    <w:rsid w:val="008D146B"/>
    <w:rsid w:val="008D2189"/>
    <w:rsid w:val="008D4234"/>
    <w:rsid w:val="008D46A3"/>
    <w:rsid w:val="008D4C88"/>
    <w:rsid w:val="008D7B95"/>
    <w:rsid w:val="008D7C5D"/>
    <w:rsid w:val="008D7E62"/>
    <w:rsid w:val="008E3509"/>
    <w:rsid w:val="008E361B"/>
    <w:rsid w:val="008E4342"/>
    <w:rsid w:val="008E54CA"/>
    <w:rsid w:val="008E75AC"/>
    <w:rsid w:val="008F0251"/>
    <w:rsid w:val="008F04EB"/>
    <w:rsid w:val="008F19F9"/>
    <w:rsid w:val="008F32DB"/>
    <w:rsid w:val="008F48CF"/>
    <w:rsid w:val="00900865"/>
    <w:rsid w:val="009026F6"/>
    <w:rsid w:val="0090271F"/>
    <w:rsid w:val="00902E69"/>
    <w:rsid w:val="009034B8"/>
    <w:rsid w:val="009057EE"/>
    <w:rsid w:val="00905E0A"/>
    <w:rsid w:val="009113BD"/>
    <w:rsid w:val="00911707"/>
    <w:rsid w:val="009129C2"/>
    <w:rsid w:val="009167F5"/>
    <w:rsid w:val="0091687F"/>
    <w:rsid w:val="00916B4F"/>
    <w:rsid w:val="009175D3"/>
    <w:rsid w:val="00926726"/>
    <w:rsid w:val="00926A7C"/>
    <w:rsid w:val="00926F74"/>
    <w:rsid w:val="00927054"/>
    <w:rsid w:val="00931061"/>
    <w:rsid w:val="009312D2"/>
    <w:rsid w:val="00933DF8"/>
    <w:rsid w:val="00933E02"/>
    <w:rsid w:val="0093444E"/>
    <w:rsid w:val="009368F7"/>
    <w:rsid w:val="00937853"/>
    <w:rsid w:val="00937E12"/>
    <w:rsid w:val="009404C3"/>
    <w:rsid w:val="00942EC2"/>
    <w:rsid w:val="0094334E"/>
    <w:rsid w:val="0094425A"/>
    <w:rsid w:val="00944A41"/>
    <w:rsid w:val="009454CE"/>
    <w:rsid w:val="00947BEE"/>
    <w:rsid w:val="009508C3"/>
    <w:rsid w:val="00954CCD"/>
    <w:rsid w:val="0095587E"/>
    <w:rsid w:val="00961B32"/>
    <w:rsid w:val="009634C0"/>
    <w:rsid w:val="009664FF"/>
    <w:rsid w:val="009677A2"/>
    <w:rsid w:val="00971A84"/>
    <w:rsid w:val="00972DE9"/>
    <w:rsid w:val="00973DF8"/>
    <w:rsid w:val="00974BB0"/>
    <w:rsid w:val="00974D9E"/>
    <w:rsid w:val="00974F64"/>
    <w:rsid w:val="00975E21"/>
    <w:rsid w:val="00977040"/>
    <w:rsid w:val="009802BA"/>
    <w:rsid w:val="00980D60"/>
    <w:rsid w:val="0098172E"/>
    <w:rsid w:val="00982EEE"/>
    <w:rsid w:val="00983994"/>
    <w:rsid w:val="009913D0"/>
    <w:rsid w:val="00991574"/>
    <w:rsid w:val="00993D55"/>
    <w:rsid w:val="009957D3"/>
    <w:rsid w:val="0099659A"/>
    <w:rsid w:val="00997F3F"/>
    <w:rsid w:val="009A3DD8"/>
    <w:rsid w:val="009A4250"/>
    <w:rsid w:val="009A7BA9"/>
    <w:rsid w:val="009A7FDF"/>
    <w:rsid w:val="009B04B1"/>
    <w:rsid w:val="009B07CD"/>
    <w:rsid w:val="009B08AD"/>
    <w:rsid w:val="009B3799"/>
    <w:rsid w:val="009B4425"/>
    <w:rsid w:val="009B6A03"/>
    <w:rsid w:val="009B749D"/>
    <w:rsid w:val="009B7813"/>
    <w:rsid w:val="009C0FC4"/>
    <w:rsid w:val="009C229E"/>
    <w:rsid w:val="009C3AFC"/>
    <w:rsid w:val="009C54D7"/>
    <w:rsid w:val="009C5EFA"/>
    <w:rsid w:val="009C6446"/>
    <w:rsid w:val="009C6B5B"/>
    <w:rsid w:val="009C7434"/>
    <w:rsid w:val="009C7C1A"/>
    <w:rsid w:val="009D0685"/>
    <w:rsid w:val="009D2CFC"/>
    <w:rsid w:val="009D3482"/>
    <w:rsid w:val="009D3B35"/>
    <w:rsid w:val="009D3B86"/>
    <w:rsid w:val="009D3E41"/>
    <w:rsid w:val="009D547F"/>
    <w:rsid w:val="009E491C"/>
    <w:rsid w:val="009E6120"/>
    <w:rsid w:val="009E691F"/>
    <w:rsid w:val="009E71C1"/>
    <w:rsid w:val="009E7A4D"/>
    <w:rsid w:val="009F1CA2"/>
    <w:rsid w:val="009F2DA3"/>
    <w:rsid w:val="009F310A"/>
    <w:rsid w:val="009F62EC"/>
    <w:rsid w:val="009F6E12"/>
    <w:rsid w:val="00A0254A"/>
    <w:rsid w:val="00A03F3D"/>
    <w:rsid w:val="00A04403"/>
    <w:rsid w:val="00A04540"/>
    <w:rsid w:val="00A04827"/>
    <w:rsid w:val="00A06A73"/>
    <w:rsid w:val="00A10F02"/>
    <w:rsid w:val="00A122CF"/>
    <w:rsid w:val="00A14B2B"/>
    <w:rsid w:val="00A15E84"/>
    <w:rsid w:val="00A25569"/>
    <w:rsid w:val="00A32439"/>
    <w:rsid w:val="00A325B1"/>
    <w:rsid w:val="00A3295D"/>
    <w:rsid w:val="00A34058"/>
    <w:rsid w:val="00A354E8"/>
    <w:rsid w:val="00A36BCE"/>
    <w:rsid w:val="00A37161"/>
    <w:rsid w:val="00A40350"/>
    <w:rsid w:val="00A40694"/>
    <w:rsid w:val="00A41AF6"/>
    <w:rsid w:val="00A433E2"/>
    <w:rsid w:val="00A43498"/>
    <w:rsid w:val="00A444C3"/>
    <w:rsid w:val="00A45FC1"/>
    <w:rsid w:val="00A45FE2"/>
    <w:rsid w:val="00A46022"/>
    <w:rsid w:val="00A47851"/>
    <w:rsid w:val="00A51764"/>
    <w:rsid w:val="00A5239F"/>
    <w:rsid w:val="00A52411"/>
    <w:rsid w:val="00A52E3D"/>
    <w:rsid w:val="00A53724"/>
    <w:rsid w:val="00A53D4C"/>
    <w:rsid w:val="00A558DF"/>
    <w:rsid w:val="00A559EF"/>
    <w:rsid w:val="00A5684F"/>
    <w:rsid w:val="00A575A8"/>
    <w:rsid w:val="00A61056"/>
    <w:rsid w:val="00A632BB"/>
    <w:rsid w:val="00A70614"/>
    <w:rsid w:val="00A70BEF"/>
    <w:rsid w:val="00A7177C"/>
    <w:rsid w:val="00A73D42"/>
    <w:rsid w:val="00A75571"/>
    <w:rsid w:val="00A82346"/>
    <w:rsid w:val="00A83C80"/>
    <w:rsid w:val="00A90B3A"/>
    <w:rsid w:val="00A91A45"/>
    <w:rsid w:val="00A948D4"/>
    <w:rsid w:val="00A954F7"/>
    <w:rsid w:val="00A96290"/>
    <w:rsid w:val="00A9671C"/>
    <w:rsid w:val="00A973D8"/>
    <w:rsid w:val="00AA13E2"/>
    <w:rsid w:val="00AA2B25"/>
    <w:rsid w:val="00AA31D3"/>
    <w:rsid w:val="00AA3DE1"/>
    <w:rsid w:val="00AA5E39"/>
    <w:rsid w:val="00AB157C"/>
    <w:rsid w:val="00AB21D9"/>
    <w:rsid w:val="00AB3DFA"/>
    <w:rsid w:val="00AB6C35"/>
    <w:rsid w:val="00AB7D32"/>
    <w:rsid w:val="00AC074C"/>
    <w:rsid w:val="00AC178C"/>
    <w:rsid w:val="00AC1FA8"/>
    <w:rsid w:val="00AC4BFF"/>
    <w:rsid w:val="00AC558C"/>
    <w:rsid w:val="00AC7061"/>
    <w:rsid w:val="00AD0ACD"/>
    <w:rsid w:val="00AD0B8E"/>
    <w:rsid w:val="00AD1247"/>
    <w:rsid w:val="00AD2E16"/>
    <w:rsid w:val="00AD55BE"/>
    <w:rsid w:val="00AD57E5"/>
    <w:rsid w:val="00AE040B"/>
    <w:rsid w:val="00AE0477"/>
    <w:rsid w:val="00AE0C9A"/>
    <w:rsid w:val="00AE0FD7"/>
    <w:rsid w:val="00AE171B"/>
    <w:rsid w:val="00AE1C44"/>
    <w:rsid w:val="00AE1D17"/>
    <w:rsid w:val="00AE380D"/>
    <w:rsid w:val="00AE5586"/>
    <w:rsid w:val="00AF14AF"/>
    <w:rsid w:val="00AF3271"/>
    <w:rsid w:val="00AF3424"/>
    <w:rsid w:val="00AF6366"/>
    <w:rsid w:val="00B00D9F"/>
    <w:rsid w:val="00B00FC1"/>
    <w:rsid w:val="00B01468"/>
    <w:rsid w:val="00B04677"/>
    <w:rsid w:val="00B04EFD"/>
    <w:rsid w:val="00B05FE9"/>
    <w:rsid w:val="00B060A7"/>
    <w:rsid w:val="00B075FF"/>
    <w:rsid w:val="00B106C3"/>
    <w:rsid w:val="00B113F5"/>
    <w:rsid w:val="00B122BD"/>
    <w:rsid w:val="00B12712"/>
    <w:rsid w:val="00B151BE"/>
    <w:rsid w:val="00B15449"/>
    <w:rsid w:val="00B1576F"/>
    <w:rsid w:val="00B16CCF"/>
    <w:rsid w:val="00B21FDB"/>
    <w:rsid w:val="00B22A1E"/>
    <w:rsid w:val="00B25145"/>
    <w:rsid w:val="00B31BBA"/>
    <w:rsid w:val="00B31C63"/>
    <w:rsid w:val="00B32B05"/>
    <w:rsid w:val="00B358A0"/>
    <w:rsid w:val="00B35A7C"/>
    <w:rsid w:val="00B3671D"/>
    <w:rsid w:val="00B36A57"/>
    <w:rsid w:val="00B36E5A"/>
    <w:rsid w:val="00B37642"/>
    <w:rsid w:val="00B37D83"/>
    <w:rsid w:val="00B403B3"/>
    <w:rsid w:val="00B419A4"/>
    <w:rsid w:val="00B41AA1"/>
    <w:rsid w:val="00B41E66"/>
    <w:rsid w:val="00B421F2"/>
    <w:rsid w:val="00B452D9"/>
    <w:rsid w:val="00B47C3C"/>
    <w:rsid w:val="00B47FD1"/>
    <w:rsid w:val="00B52126"/>
    <w:rsid w:val="00B53FAA"/>
    <w:rsid w:val="00B55E03"/>
    <w:rsid w:val="00B5661F"/>
    <w:rsid w:val="00B570E7"/>
    <w:rsid w:val="00B6113E"/>
    <w:rsid w:val="00B620B7"/>
    <w:rsid w:val="00B62C44"/>
    <w:rsid w:val="00B6322E"/>
    <w:rsid w:val="00B643EA"/>
    <w:rsid w:val="00B64AE2"/>
    <w:rsid w:val="00B65110"/>
    <w:rsid w:val="00B65FFB"/>
    <w:rsid w:val="00B719CF"/>
    <w:rsid w:val="00B729FF"/>
    <w:rsid w:val="00B75553"/>
    <w:rsid w:val="00B75ACD"/>
    <w:rsid w:val="00B7710D"/>
    <w:rsid w:val="00B81F83"/>
    <w:rsid w:val="00B8281A"/>
    <w:rsid w:val="00B84530"/>
    <w:rsid w:val="00B84A3F"/>
    <w:rsid w:val="00B85471"/>
    <w:rsid w:val="00B858DB"/>
    <w:rsid w:val="00B85923"/>
    <w:rsid w:val="00B903C2"/>
    <w:rsid w:val="00B9194E"/>
    <w:rsid w:val="00B93022"/>
    <w:rsid w:val="00B958F1"/>
    <w:rsid w:val="00B9597D"/>
    <w:rsid w:val="00B95BAC"/>
    <w:rsid w:val="00B95FF7"/>
    <w:rsid w:val="00B968D1"/>
    <w:rsid w:val="00B96C01"/>
    <w:rsid w:val="00B96C86"/>
    <w:rsid w:val="00B97B12"/>
    <w:rsid w:val="00BA0577"/>
    <w:rsid w:val="00BA247D"/>
    <w:rsid w:val="00BA66B7"/>
    <w:rsid w:val="00BB148A"/>
    <w:rsid w:val="00BB17FC"/>
    <w:rsid w:val="00BB1BD4"/>
    <w:rsid w:val="00BB2E05"/>
    <w:rsid w:val="00BC0B5D"/>
    <w:rsid w:val="00BC3E86"/>
    <w:rsid w:val="00BC4AB5"/>
    <w:rsid w:val="00BC4D65"/>
    <w:rsid w:val="00BC548E"/>
    <w:rsid w:val="00BC7898"/>
    <w:rsid w:val="00BC7C1F"/>
    <w:rsid w:val="00BD0A57"/>
    <w:rsid w:val="00BD0D87"/>
    <w:rsid w:val="00BD1C5F"/>
    <w:rsid w:val="00BD1F05"/>
    <w:rsid w:val="00BD286F"/>
    <w:rsid w:val="00BD69B6"/>
    <w:rsid w:val="00BD6D40"/>
    <w:rsid w:val="00BD7162"/>
    <w:rsid w:val="00BE0318"/>
    <w:rsid w:val="00BE10AF"/>
    <w:rsid w:val="00BE5542"/>
    <w:rsid w:val="00BE749D"/>
    <w:rsid w:val="00BF021E"/>
    <w:rsid w:val="00BF372D"/>
    <w:rsid w:val="00BF4D83"/>
    <w:rsid w:val="00BF7487"/>
    <w:rsid w:val="00C013D6"/>
    <w:rsid w:val="00C02A59"/>
    <w:rsid w:val="00C046C5"/>
    <w:rsid w:val="00C04A7D"/>
    <w:rsid w:val="00C065BC"/>
    <w:rsid w:val="00C10CB9"/>
    <w:rsid w:val="00C10D87"/>
    <w:rsid w:val="00C12B51"/>
    <w:rsid w:val="00C139A8"/>
    <w:rsid w:val="00C1429F"/>
    <w:rsid w:val="00C16CAB"/>
    <w:rsid w:val="00C17F2A"/>
    <w:rsid w:val="00C2079B"/>
    <w:rsid w:val="00C228E8"/>
    <w:rsid w:val="00C23181"/>
    <w:rsid w:val="00C2422B"/>
    <w:rsid w:val="00C24281"/>
    <w:rsid w:val="00C2462E"/>
    <w:rsid w:val="00C25F26"/>
    <w:rsid w:val="00C30088"/>
    <w:rsid w:val="00C31AA4"/>
    <w:rsid w:val="00C33045"/>
    <w:rsid w:val="00C33079"/>
    <w:rsid w:val="00C33BE9"/>
    <w:rsid w:val="00C346FE"/>
    <w:rsid w:val="00C36DB3"/>
    <w:rsid w:val="00C371A9"/>
    <w:rsid w:val="00C437CD"/>
    <w:rsid w:val="00C50588"/>
    <w:rsid w:val="00C505FD"/>
    <w:rsid w:val="00C50F4F"/>
    <w:rsid w:val="00C522DE"/>
    <w:rsid w:val="00C523F4"/>
    <w:rsid w:val="00C5796F"/>
    <w:rsid w:val="00C57DCA"/>
    <w:rsid w:val="00C608C8"/>
    <w:rsid w:val="00C60C7F"/>
    <w:rsid w:val="00C60F8F"/>
    <w:rsid w:val="00C659DA"/>
    <w:rsid w:val="00C67C94"/>
    <w:rsid w:val="00C70261"/>
    <w:rsid w:val="00C71BBB"/>
    <w:rsid w:val="00C720DE"/>
    <w:rsid w:val="00C7228E"/>
    <w:rsid w:val="00C737CC"/>
    <w:rsid w:val="00C7445C"/>
    <w:rsid w:val="00C778E8"/>
    <w:rsid w:val="00C828B8"/>
    <w:rsid w:val="00C833A2"/>
    <w:rsid w:val="00C83A13"/>
    <w:rsid w:val="00C84798"/>
    <w:rsid w:val="00C849E3"/>
    <w:rsid w:val="00C85185"/>
    <w:rsid w:val="00C905FB"/>
    <w:rsid w:val="00C91888"/>
    <w:rsid w:val="00C91EF0"/>
    <w:rsid w:val="00C92312"/>
    <w:rsid w:val="00C93893"/>
    <w:rsid w:val="00C960F6"/>
    <w:rsid w:val="00C97E02"/>
    <w:rsid w:val="00CA1D01"/>
    <w:rsid w:val="00CA38D9"/>
    <w:rsid w:val="00CA3D0C"/>
    <w:rsid w:val="00CA6BFA"/>
    <w:rsid w:val="00CA7F1B"/>
    <w:rsid w:val="00CB15FD"/>
    <w:rsid w:val="00CB19E7"/>
    <w:rsid w:val="00CB2A73"/>
    <w:rsid w:val="00CB4FB2"/>
    <w:rsid w:val="00CB5563"/>
    <w:rsid w:val="00CB56B5"/>
    <w:rsid w:val="00CB69BA"/>
    <w:rsid w:val="00CB77F6"/>
    <w:rsid w:val="00CB7E17"/>
    <w:rsid w:val="00CC105F"/>
    <w:rsid w:val="00CC1E29"/>
    <w:rsid w:val="00CC3FF3"/>
    <w:rsid w:val="00CC5324"/>
    <w:rsid w:val="00CC559E"/>
    <w:rsid w:val="00CD4C7B"/>
    <w:rsid w:val="00CD4D94"/>
    <w:rsid w:val="00CD7510"/>
    <w:rsid w:val="00CE0A31"/>
    <w:rsid w:val="00CE2626"/>
    <w:rsid w:val="00CE4AA6"/>
    <w:rsid w:val="00CE58A8"/>
    <w:rsid w:val="00CE6BBF"/>
    <w:rsid w:val="00CE6C7A"/>
    <w:rsid w:val="00CF04CD"/>
    <w:rsid w:val="00CF1173"/>
    <w:rsid w:val="00CF14BD"/>
    <w:rsid w:val="00CF18E5"/>
    <w:rsid w:val="00CF4274"/>
    <w:rsid w:val="00D0150E"/>
    <w:rsid w:val="00D049AA"/>
    <w:rsid w:val="00D04C94"/>
    <w:rsid w:val="00D10C30"/>
    <w:rsid w:val="00D13E63"/>
    <w:rsid w:val="00D14032"/>
    <w:rsid w:val="00D1409A"/>
    <w:rsid w:val="00D1473D"/>
    <w:rsid w:val="00D15120"/>
    <w:rsid w:val="00D203BA"/>
    <w:rsid w:val="00D20564"/>
    <w:rsid w:val="00D2338C"/>
    <w:rsid w:val="00D23AF2"/>
    <w:rsid w:val="00D24BEF"/>
    <w:rsid w:val="00D25E8C"/>
    <w:rsid w:val="00D26C7D"/>
    <w:rsid w:val="00D271F9"/>
    <w:rsid w:val="00D30B5A"/>
    <w:rsid w:val="00D30BCB"/>
    <w:rsid w:val="00D30C3E"/>
    <w:rsid w:val="00D33677"/>
    <w:rsid w:val="00D338A9"/>
    <w:rsid w:val="00D37F9D"/>
    <w:rsid w:val="00D419DB"/>
    <w:rsid w:val="00D41DCB"/>
    <w:rsid w:val="00D4467B"/>
    <w:rsid w:val="00D45204"/>
    <w:rsid w:val="00D47558"/>
    <w:rsid w:val="00D47805"/>
    <w:rsid w:val="00D50815"/>
    <w:rsid w:val="00D50CB1"/>
    <w:rsid w:val="00D51CA1"/>
    <w:rsid w:val="00D617FB"/>
    <w:rsid w:val="00D62178"/>
    <w:rsid w:val="00D700C0"/>
    <w:rsid w:val="00D70829"/>
    <w:rsid w:val="00D70CC2"/>
    <w:rsid w:val="00D738D6"/>
    <w:rsid w:val="00D74F99"/>
    <w:rsid w:val="00D771E2"/>
    <w:rsid w:val="00D7766E"/>
    <w:rsid w:val="00D8059B"/>
    <w:rsid w:val="00D80795"/>
    <w:rsid w:val="00D83270"/>
    <w:rsid w:val="00D83723"/>
    <w:rsid w:val="00D84873"/>
    <w:rsid w:val="00D85F52"/>
    <w:rsid w:val="00D8627B"/>
    <w:rsid w:val="00D87E00"/>
    <w:rsid w:val="00D9037B"/>
    <w:rsid w:val="00D9134D"/>
    <w:rsid w:val="00D919E9"/>
    <w:rsid w:val="00D92985"/>
    <w:rsid w:val="00D92A01"/>
    <w:rsid w:val="00D93277"/>
    <w:rsid w:val="00D93803"/>
    <w:rsid w:val="00D9422A"/>
    <w:rsid w:val="00D94F9F"/>
    <w:rsid w:val="00D95B91"/>
    <w:rsid w:val="00D95CF9"/>
    <w:rsid w:val="00D96D11"/>
    <w:rsid w:val="00D97702"/>
    <w:rsid w:val="00DA0288"/>
    <w:rsid w:val="00DA1575"/>
    <w:rsid w:val="00DA19BF"/>
    <w:rsid w:val="00DA21AE"/>
    <w:rsid w:val="00DA3EDB"/>
    <w:rsid w:val="00DA6B3B"/>
    <w:rsid w:val="00DA6E3C"/>
    <w:rsid w:val="00DA7A03"/>
    <w:rsid w:val="00DB1818"/>
    <w:rsid w:val="00DB24A9"/>
    <w:rsid w:val="00DB4B5E"/>
    <w:rsid w:val="00DB5C8B"/>
    <w:rsid w:val="00DB5EAD"/>
    <w:rsid w:val="00DB65DA"/>
    <w:rsid w:val="00DB6CDF"/>
    <w:rsid w:val="00DB7FE1"/>
    <w:rsid w:val="00DC07A2"/>
    <w:rsid w:val="00DC142A"/>
    <w:rsid w:val="00DC1D94"/>
    <w:rsid w:val="00DC309B"/>
    <w:rsid w:val="00DC4DA2"/>
    <w:rsid w:val="00DC58BA"/>
    <w:rsid w:val="00DC659B"/>
    <w:rsid w:val="00DC6A92"/>
    <w:rsid w:val="00DD01B5"/>
    <w:rsid w:val="00DD22FC"/>
    <w:rsid w:val="00DD550D"/>
    <w:rsid w:val="00DD650B"/>
    <w:rsid w:val="00DD7888"/>
    <w:rsid w:val="00DE0672"/>
    <w:rsid w:val="00DE21A6"/>
    <w:rsid w:val="00DE2202"/>
    <w:rsid w:val="00DE2598"/>
    <w:rsid w:val="00DE366E"/>
    <w:rsid w:val="00DE7E61"/>
    <w:rsid w:val="00DF416E"/>
    <w:rsid w:val="00DF4D2E"/>
    <w:rsid w:val="00DF59E1"/>
    <w:rsid w:val="00DF6A0F"/>
    <w:rsid w:val="00DF739E"/>
    <w:rsid w:val="00E001D3"/>
    <w:rsid w:val="00E01EC1"/>
    <w:rsid w:val="00E023FD"/>
    <w:rsid w:val="00E037F4"/>
    <w:rsid w:val="00E03893"/>
    <w:rsid w:val="00E04BD1"/>
    <w:rsid w:val="00E06053"/>
    <w:rsid w:val="00E07136"/>
    <w:rsid w:val="00E12B16"/>
    <w:rsid w:val="00E130C7"/>
    <w:rsid w:val="00E13C23"/>
    <w:rsid w:val="00E1575F"/>
    <w:rsid w:val="00E15EBD"/>
    <w:rsid w:val="00E16739"/>
    <w:rsid w:val="00E16C25"/>
    <w:rsid w:val="00E223B2"/>
    <w:rsid w:val="00E22D93"/>
    <w:rsid w:val="00E245FD"/>
    <w:rsid w:val="00E275A4"/>
    <w:rsid w:val="00E33458"/>
    <w:rsid w:val="00E341EC"/>
    <w:rsid w:val="00E37574"/>
    <w:rsid w:val="00E4045F"/>
    <w:rsid w:val="00E454C7"/>
    <w:rsid w:val="00E45722"/>
    <w:rsid w:val="00E46955"/>
    <w:rsid w:val="00E53962"/>
    <w:rsid w:val="00E5474E"/>
    <w:rsid w:val="00E60C8E"/>
    <w:rsid w:val="00E6140C"/>
    <w:rsid w:val="00E622D3"/>
    <w:rsid w:val="00E62835"/>
    <w:rsid w:val="00E63184"/>
    <w:rsid w:val="00E667A4"/>
    <w:rsid w:val="00E67834"/>
    <w:rsid w:val="00E743E5"/>
    <w:rsid w:val="00E7504C"/>
    <w:rsid w:val="00E76DA3"/>
    <w:rsid w:val="00E77645"/>
    <w:rsid w:val="00E779F0"/>
    <w:rsid w:val="00E77E70"/>
    <w:rsid w:val="00E80B82"/>
    <w:rsid w:val="00E852B4"/>
    <w:rsid w:val="00E85882"/>
    <w:rsid w:val="00E87786"/>
    <w:rsid w:val="00E915F0"/>
    <w:rsid w:val="00E92666"/>
    <w:rsid w:val="00E92AC9"/>
    <w:rsid w:val="00E93DCB"/>
    <w:rsid w:val="00E93E57"/>
    <w:rsid w:val="00E93FE9"/>
    <w:rsid w:val="00E94250"/>
    <w:rsid w:val="00E9454B"/>
    <w:rsid w:val="00EA05AE"/>
    <w:rsid w:val="00EA07EA"/>
    <w:rsid w:val="00EA0ACC"/>
    <w:rsid w:val="00EA1842"/>
    <w:rsid w:val="00EA260F"/>
    <w:rsid w:val="00EA399D"/>
    <w:rsid w:val="00EA42C3"/>
    <w:rsid w:val="00EA4600"/>
    <w:rsid w:val="00EA46D9"/>
    <w:rsid w:val="00EA50F9"/>
    <w:rsid w:val="00EA7986"/>
    <w:rsid w:val="00EB0B5A"/>
    <w:rsid w:val="00EB0D50"/>
    <w:rsid w:val="00EB2948"/>
    <w:rsid w:val="00EB70F9"/>
    <w:rsid w:val="00EC071E"/>
    <w:rsid w:val="00EC2189"/>
    <w:rsid w:val="00EC4A25"/>
    <w:rsid w:val="00ED4E8D"/>
    <w:rsid w:val="00ED66A5"/>
    <w:rsid w:val="00EE0F99"/>
    <w:rsid w:val="00EE1156"/>
    <w:rsid w:val="00EE4C68"/>
    <w:rsid w:val="00EE4D8F"/>
    <w:rsid w:val="00EE61A4"/>
    <w:rsid w:val="00EF42B4"/>
    <w:rsid w:val="00EF5947"/>
    <w:rsid w:val="00EF6B50"/>
    <w:rsid w:val="00EF7393"/>
    <w:rsid w:val="00F025A2"/>
    <w:rsid w:val="00F043B0"/>
    <w:rsid w:val="00F04589"/>
    <w:rsid w:val="00F05426"/>
    <w:rsid w:val="00F0734F"/>
    <w:rsid w:val="00F07388"/>
    <w:rsid w:val="00F078BA"/>
    <w:rsid w:val="00F078C8"/>
    <w:rsid w:val="00F07EB3"/>
    <w:rsid w:val="00F10B68"/>
    <w:rsid w:val="00F10B93"/>
    <w:rsid w:val="00F110DD"/>
    <w:rsid w:val="00F125D7"/>
    <w:rsid w:val="00F12882"/>
    <w:rsid w:val="00F139BA"/>
    <w:rsid w:val="00F14740"/>
    <w:rsid w:val="00F15F97"/>
    <w:rsid w:val="00F168B8"/>
    <w:rsid w:val="00F2026E"/>
    <w:rsid w:val="00F2210A"/>
    <w:rsid w:val="00F301B7"/>
    <w:rsid w:val="00F316F4"/>
    <w:rsid w:val="00F32944"/>
    <w:rsid w:val="00F360F1"/>
    <w:rsid w:val="00F37743"/>
    <w:rsid w:val="00F4084C"/>
    <w:rsid w:val="00F41837"/>
    <w:rsid w:val="00F419F4"/>
    <w:rsid w:val="00F42611"/>
    <w:rsid w:val="00F4391C"/>
    <w:rsid w:val="00F45897"/>
    <w:rsid w:val="00F45F4E"/>
    <w:rsid w:val="00F52797"/>
    <w:rsid w:val="00F53872"/>
    <w:rsid w:val="00F539EF"/>
    <w:rsid w:val="00F5470B"/>
    <w:rsid w:val="00F54A3D"/>
    <w:rsid w:val="00F56161"/>
    <w:rsid w:val="00F56B2B"/>
    <w:rsid w:val="00F56B69"/>
    <w:rsid w:val="00F57A8E"/>
    <w:rsid w:val="00F57BDE"/>
    <w:rsid w:val="00F61B3C"/>
    <w:rsid w:val="00F61E01"/>
    <w:rsid w:val="00F62A74"/>
    <w:rsid w:val="00F649C7"/>
    <w:rsid w:val="00F653B8"/>
    <w:rsid w:val="00F6597A"/>
    <w:rsid w:val="00F6613D"/>
    <w:rsid w:val="00F704A2"/>
    <w:rsid w:val="00F710DA"/>
    <w:rsid w:val="00F73B80"/>
    <w:rsid w:val="00F74314"/>
    <w:rsid w:val="00F743A2"/>
    <w:rsid w:val="00F746ED"/>
    <w:rsid w:val="00F76F8F"/>
    <w:rsid w:val="00F80AC2"/>
    <w:rsid w:val="00F81833"/>
    <w:rsid w:val="00F81E6D"/>
    <w:rsid w:val="00F81EFF"/>
    <w:rsid w:val="00F823A1"/>
    <w:rsid w:val="00F826F8"/>
    <w:rsid w:val="00F82E70"/>
    <w:rsid w:val="00F83E7E"/>
    <w:rsid w:val="00F86034"/>
    <w:rsid w:val="00F86180"/>
    <w:rsid w:val="00F909AE"/>
    <w:rsid w:val="00F939A8"/>
    <w:rsid w:val="00F93E68"/>
    <w:rsid w:val="00F944F2"/>
    <w:rsid w:val="00F9595C"/>
    <w:rsid w:val="00F95998"/>
    <w:rsid w:val="00F96D43"/>
    <w:rsid w:val="00F96FDB"/>
    <w:rsid w:val="00F9789D"/>
    <w:rsid w:val="00FA1266"/>
    <w:rsid w:val="00FA1923"/>
    <w:rsid w:val="00FA4A0D"/>
    <w:rsid w:val="00FA5190"/>
    <w:rsid w:val="00FA7EB0"/>
    <w:rsid w:val="00FA7EDB"/>
    <w:rsid w:val="00FB66B2"/>
    <w:rsid w:val="00FB7208"/>
    <w:rsid w:val="00FC1192"/>
    <w:rsid w:val="00FC1626"/>
    <w:rsid w:val="00FC28D3"/>
    <w:rsid w:val="00FC2A60"/>
    <w:rsid w:val="00FC562B"/>
    <w:rsid w:val="00FC63BB"/>
    <w:rsid w:val="00FC6C6F"/>
    <w:rsid w:val="00FC7BF6"/>
    <w:rsid w:val="00FD00C4"/>
    <w:rsid w:val="00FD03D1"/>
    <w:rsid w:val="00FD08CC"/>
    <w:rsid w:val="00FD161A"/>
    <w:rsid w:val="00FD1732"/>
    <w:rsid w:val="00FD3A8D"/>
    <w:rsid w:val="00FD4339"/>
    <w:rsid w:val="00FD4976"/>
    <w:rsid w:val="00FD5DB4"/>
    <w:rsid w:val="00FD6448"/>
    <w:rsid w:val="00FE4131"/>
    <w:rsid w:val="00FE51FB"/>
    <w:rsid w:val="00FE59EF"/>
    <w:rsid w:val="00FF08F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2B6E8-903F-49F5-9DC1-89058B86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4641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10</cp:revision>
  <dcterms:created xsi:type="dcterms:W3CDTF">2017-08-11T11:32:00Z</dcterms:created>
  <dcterms:modified xsi:type="dcterms:W3CDTF">2017-08-11T17:16:00Z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