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5DD88" w14:textId="3523D8B2" w:rsidR="00D327FA" w:rsidRPr="00A3687B" w:rsidRDefault="00D327FA" w:rsidP="00D327FA">
      <w:pPr>
        <w:pStyle w:val="Header"/>
        <w:tabs>
          <w:tab w:val="right" w:pos="9639"/>
        </w:tabs>
        <w:rPr>
          <w:rFonts w:eastAsia="SimSun"/>
          <w:noProof w:val="0"/>
          <w:sz w:val="24"/>
          <w:szCs w:val="24"/>
          <w:lang w:eastAsia="zh-CN"/>
        </w:rPr>
      </w:pPr>
      <w:r w:rsidRPr="00111F8B">
        <w:rPr>
          <w:rFonts w:eastAsia="SimSun"/>
          <w:noProof w:val="0"/>
          <w:sz w:val="24"/>
          <w:szCs w:val="24"/>
          <w:lang w:eastAsia="zh-CN"/>
        </w:rPr>
        <w:t xml:space="preserve">3GPP TSG-RAN WG4 </w:t>
      </w:r>
      <w:r w:rsidRPr="00A3687B">
        <w:rPr>
          <w:rFonts w:eastAsia="SimSun"/>
          <w:noProof w:val="0"/>
          <w:sz w:val="24"/>
          <w:szCs w:val="24"/>
          <w:lang w:eastAsia="zh-CN"/>
        </w:rPr>
        <w:t>Meeting #84</w:t>
      </w:r>
      <w:r w:rsidRPr="00A3687B">
        <w:rPr>
          <w:rFonts w:eastAsia="SimSun"/>
          <w:noProof w:val="0"/>
          <w:sz w:val="24"/>
          <w:szCs w:val="24"/>
          <w:lang w:eastAsia="zh-CN"/>
        </w:rPr>
        <w:tab/>
        <w:t>R4-170</w:t>
      </w:r>
      <w:r w:rsidR="00A12C69" w:rsidRPr="003C2F04">
        <w:rPr>
          <w:rFonts w:eastAsia="SimSun"/>
          <w:noProof w:val="0"/>
          <w:sz w:val="24"/>
          <w:szCs w:val="24"/>
          <w:lang w:eastAsia="zh-CN"/>
        </w:rPr>
        <w:t>8344</w:t>
      </w:r>
    </w:p>
    <w:p w14:paraId="26F09063" w14:textId="66344875" w:rsidR="00D327FA" w:rsidRPr="00A3687B" w:rsidRDefault="00D327FA" w:rsidP="00D327FA">
      <w:pPr>
        <w:pStyle w:val="Header"/>
        <w:tabs>
          <w:tab w:val="right" w:pos="9639"/>
        </w:tabs>
        <w:rPr>
          <w:rFonts w:eastAsia="SimSun"/>
          <w:noProof w:val="0"/>
          <w:sz w:val="24"/>
          <w:szCs w:val="24"/>
          <w:lang w:eastAsia="zh-CN"/>
        </w:rPr>
      </w:pPr>
      <w:r w:rsidRPr="00A3687B">
        <w:rPr>
          <w:rFonts w:eastAsia="SimSun"/>
          <w:noProof w:val="0"/>
          <w:sz w:val="24"/>
          <w:szCs w:val="24"/>
          <w:lang w:eastAsia="zh-CN"/>
        </w:rPr>
        <w:t xml:space="preserve">Berlin, Germany, 21 - 25 </w:t>
      </w:r>
      <w:bookmarkStart w:id="0" w:name="_GoBack"/>
      <w:bookmarkEnd w:id="0"/>
      <w:r w:rsidR="00907E87" w:rsidRPr="00A3687B">
        <w:rPr>
          <w:rFonts w:eastAsia="SimSun"/>
          <w:noProof w:val="0"/>
          <w:sz w:val="24"/>
          <w:szCs w:val="24"/>
          <w:lang w:eastAsia="zh-CN"/>
        </w:rPr>
        <w:t>August</w:t>
      </w:r>
      <w:r w:rsidRPr="00A3687B">
        <w:rPr>
          <w:rFonts w:eastAsia="SimSun"/>
          <w:noProof w:val="0"/>
          <w:sz w:val="24"/>
          <w:szCs w:val="24"/>
          <w:lang w:eastAsia="zh-CN"/>
        </w:rPr>
        <w:t xml:space="preserve"> 2017</w:t>
      </w:r>
    </w:p>
    <w:p w14:paraId="1314CDA2" w14:textId="77777777" w:rsidR="00CD4C7B" w:rsidRPr="00A3687B" w:rsidRDefault="00CD4C7B" w:rsidP="00CD4C7B">
      <w:pPr>
        <w:pStyle w:val="Header"/>
        <w:rPr>
          <w:bCs/>
          <w:noProof w:val="0"/>
          <w:sz w:val="24"/>
        </w:rPr>
      </w:pPr>
    </w:p>
    <w:p w14:paraId="20216877" w14:textId="77777777" w:rsidR="00CD4C7B" w:rsidRPr="00A3687B" w:rsidRDefault="00CD4C7B" w:rsidP="00CD4C7B">
      <w:pPr>
        <w:pStyle w:val="Header"/>
        <w:rPr>
          <w:bCs/>
          <w:noProof w:val="0"/>
          <w:sz w:val="24"/>
        </w:rPr>
      </w:pPr>
    </w:p>
    <w:p w14:paraId="3CB161F1" w14:textId="4110E84A" w:rsidR="00CD4C7B" w:rsidRPr="00A3687B" w:rsidRDefault="00CD4C7B" w:rsidP="00CD4C7B">
      <w:pPr>
        <w:pStyle w:val="CRCoverPage"/>
        <w:tabs>
          <w:tab w:val="left" w:pos="1985"/>
        </w:tabs>
        <w:rPr>
          <w:rFonts w:cs="Arial"/>
          <w:b/>
          <w:bCs/>
          <w:sz w:val="24"/>
          <w:lang w:eastAsia="ja-JP"/>
        </w:rPr>
      </w:pPr>
      <w:r w:rsidRPr="00A3687B">
        <w:rPr>
          <w:rFonts w:cs="Arial"/>
          <w:b/>
          <w:bCs/>
          <w:sz w:val="24"/>
        </w:rPr>
        <w:t>Agenda item:</w:t>
      </w:r>
      <w:r w:rsidRPr="00A3687B">
        <w:rPr>
          <w:rFonts w:cs="Arial"/>
          <w:b/>
          <w:bCs/>
          <w:sz w:val="24"/>
        </w:rPr>
        <w:tab/>
      </w:r>
      <w:r w:rsidR="0009523F" w:rsidRPr="00A3687B">
        <w:rPr>
          <w:rFonts w:cs="Arial"/>
          <w:b/>
          <w:bCs/>
          <w:sz w:val="24"/>
        </w:rPr>
        <w:t>9.3.4</w:t>
      </w:r>
    </w:p>
    <w:p w14:paraId="7C0723AD" w14:textId="264B07B5" w:rsidR="00CD4C7B" w:rsidRPr="00A3687B" w:rsidRDefault="00CD4C7B" w:rsidP="00A06005">
      <w:pPr>
        <w:tabs>
          <w:tab w:val="left" w:pos="1985"/>
        </w:tabs>
        <w:spacing w:after="120"/>
        <w:rPr>
          <w:rFonts w:ascii="Arial" w:eastAsiaTheme="minorHAnsi" w:hAnsi="Arial" w:cs="Arial"/>
          <w:b/>
          <w:bCs/>
          <w:sz w:val="24"/>
        </w:rPr>
      </w:pPr>
      <w:r w:rsidRPr="00A3687B">
        <w:rPr>
          <w:rFonts w:ascii="Arial" w:hAnsi="Arial" w:cs="Arial"/>
          <w:b/>
          <w:bCs/>
          <w:sz w:val="24"/>
        </w:rPr>
        <w:t>Source:</w:t>
      </w:r>
      <w:r w:rsidRPr="00A3687B">
        <w:rPr>
          <w:rFonts w:ascii="Arial" w:hAnsi="Arial" w:cs="Arial"/>
          <w:b/>
          <w:bCs/>
          <w:sz w:val="24"/>
        </w:rPr>
        <w:tab/>
      </w:r>
      <w:r w:rsidR="00A45FE2" w:rsidRPr="00A3687B">
        <w:rPr>
          <w:rFonts w:ascii="Arial" w:hAnsi="Arial" w:cs="Arial"/>
          <w:b/>
          <w:bCs/>
          <w:sz w:val="24"/>
        </w:rPr>
        <w:t>Nokia</w:t>
      </w:r>
      <w:r w:rsidR="00F81833" w:rsidRPr="003C2F04">
        <w:rPr>
          <w:rFonts w:ascii="Arial" w:hAnsi="Arial" w:cs="Arial"/>
          <w:b/>
          <w:bCs/>
          <w:sz w:val="24"/>
        </w:rPr>
        <w:t xml:space="preserve">, </w:t>
      </w:r>
      <w:r w:rsidR="00D327FA" w:rsidRPr="003C2F04">
        <w:rPr>
          <w:rFonts w:ascii="Arial" w:eastAsiaTheme="minorHAnsi" w:hAnsi="Arial" w:cs="Arial"/>
          <w:b/>
          <w:bCs/>
          <w:sz w:val="24"/>
        </w:rPr>
        <w:t>Nokia</w:t>
      </w:r>
      <w:r w:rsidR="00F81833" w:rsidRPr="003C2F04">
        <w:rPr>
          <w:rFonts w:ascii="Arial" w:eastAsiaTheme="minorHAnsi" w:hAnsi="Arial" w:cs="Arial"/>
          <w:b/>
          <w:bCs/>
          <w:sz w:val="24"/>
        </w:rPr>
        <w:t xml:space="preserve"> Shanghai Bell</w:t>
      </w:r>
    </w:p>
    <w:p w14:paraId="7A9C97B1" w14:textId="37DC799D" w:rsidR="00A06005" w:rsidRPr="00A3687B" w:rsidRDefault="006A0B35" w:rsidP="00A06005">
      <w:pPr>
        <w:tabs>
          <w:tab w:val="left" w:pos="1985"/>
        </w:tabs>
        <w:spacing w:after="120"/>
        <w:ind w:left="1985" w:hanging="1985"/>
        <w:rPr>
          <w:rFonts w:ascii="Arial" w:eastAsiaTheme="minorHAnsi" w:hAnsi="Arial" w:cs="Arial"/>
          <w:b/>
          <w:bCs/>
          <w:sz w:val="24"/>
        </w:rPr>
      </w:pPr>
      <w:r w:rsidRPr="00A3687B">
        <w:rPr>
          <w:rFonts w:ascii="Arial" w:eastAsiaTheme="minorHAnsi" w:hAnsi="Arial" w:cs="Arial"/>
          <w:b/>
          <w:bCs/>
          <w:sz w:val="24"/>
        </w:rPr>
        <w:t>Title:</w:t>
      </w:r>
      <w:r w:rsidRPr="00A3687B">
        <w:rPr>
          <w:rFonts w:ascii="Arial" w:eastAsiaTheme="minorHAnsi" w:hAnsi="Arial" w:cs="Arial"/>
          <w:b/>
          <w:bCs/>
          <w:sz w:val="24"/>
        </w:rPr>
        <w:tab/>
      </w:r>
      <w:r w:rsidR="0066679D" w:rsidRPr="00A3687B">
        <w:rPr>
          <w:rFonts w:ascii="Arial" w:eastAsiaTheme="minorHAnsi" w:hAnsi="Arial" w:cs="Arial"/>
          <w:b/>
          <w:bCs/>
          <w:sz w:val="24"/>
        </w:rPr>
        <w:t>NR in-band mixed numerology</w:t>
      </w:r>
      <w:r w:rsidR="00AA0D2D" w:rsidRPr="00A3687B">
        <w:rPr>
          <w:rFonts w:ascii="Arial" w:eastAsiaTheme="minorHAnsi" w:hAnsi="Arial" w:cs="Arial"/>
          <w:b/>
          <w:bCs/>
          <w:sz w:val="24"/>
        </w:rPr>
        <w:t xml:space="preserve"> </w:t>
      </w:r>
      <w:r w:rsidR="0066679D" w:rsidRPr="00A3687B">
        <w:rPr>
          <w:rFonts w:ascii="Arial" w:eastAsiaTheme="minorHAnsi" w:hAnsi="Arial" w:cs="Arial"/>
          <w:b/>
          <w:bCs/>
          <w:sz w:val="24"/>
        </w:rPr>
        <w:t>requirements</w:t>
      </w:r>
    </w:p>
    <w:p w14:paraId="62346435" w14:textId="4C628531" w:rsidR="00CD4C7B" w:rsidRPr="00A3687B" w:rsidRDefault="00CD4C7B" w:rsidP="00A06005">
      <w:pPr>
        <w:tabs>
          <w:tab w:val="left" w:pos="1985"/>
        </w:tabs>
        <w:spacing w:after="120"/>
        <w:ind w:left="1985" w:hanging="1985"/>
        <w:rPr>
          <w:rFonts w:ascii="Arial" w:eastAsiaTheme="minorHAnsi" w:hAnsi="Arial" w:cs="Arial"/>
          <w:b/>
          <w:bCs/>
          <w:sz w:val="24"/>
        </w:rPr>
      </w:pPr>
      <w:r w:rsidRPr="00A3687B">
        <w:rPr>
          <w:rFonts w:ascii="Arial" w:eastAsiaTheme="minorHAnsi" w:hAnsi="Arial" w:cs="Arial"/>
          <w:b/>
          <w:bCs/>
          <w:sz w:val="24"/>
        </w:rPr>
        <w:t>Docum</w:t>
      </w:r>
      <w:r w:rsidR="006A0B35" w:rsidRPr="00A3687B">
        <w:rPr>
          <w:rFonts w:ascii="Arial" w:eastAsiaTheme="minorHAnsi" w:hAnsi="Arial" w:cs="Arial"/>
          <w:b/>
          <w:bCs/>
          <w:sz w:val="24"/>
        </w:rPr>
        <w:t>ent for:</w:t>
      </w:r>
      <w:r w:rsidR="006A0B35" w:rsidRPr="00A3687B">
        <w:rPr>
          <w:rFonts w:ascii="Arial" w:eastAsiaTheme="minorHAnsi" w:hAnsi="Arial" w:cs="Arial"/>
          <w:b/>
          <w:bCs/>
          <w:sz w:val="24"/>
        </w:rPr>
        <w:tab/>
        <w:t>Approval</w:t>
      </w:r>
    </w:p>
    <w:p w14:paraId="0EF51EF2" w14:textId="77777777" w:rsidR="00CD4C7B" w:rsidRPr="00A3687B" w:rsidRDefault="00CD4C7B" w:rsidP="00CD4C7B">
      <w:pPr>
        <w:pStyle w:val="Heading1"/>
      </w:pPr>
      <w:r w:rsidRPr="00A3687B">
        <w:t>1</w:t>
      </w:r>
      <w:r w:rsidRPr="00A3687B">
        <w:tab/>
      </w:r>
      <w:r w:rsidR="0056573F" w:rsidRPr="00A3687B">
        <w:t>Introduction</w:t>
      </w:r>
    </w:p>
    <w:p w14:paraId="332C117D" w14:textId="25307EE9" w:rsidR="00E844BA" w:rsidRPr="00A3687B" w:rsidRDefault="00D327FA" w:rsidP="00171463">
      <w:pPr>
        <w:spacing w:after="0"/>
        <w:rPr>
          <w:bCs/>
          <w:lang w:val="en-US"/>
        </w:rPr>
      </w:pPr>
      <w:r w:rsidRPr="00A3687B">
        <w:rPr>
          <w:bCs/>
          <w:lang w:val="en-US"/>
        </w:rPr>
        <w:t>RAN4 NR ad hoc in June 2017 made the following agreements related to NR in-band mixed numerology requirements in [</w:t>
      </w:r>
      <w:r w:rsidR="006F4B6D" w:rsidRPr="00A3687B">
        <w:rPr>
          <w:bCs/>
          <w:lang w:val="en-US"/>
        </w:rPr>
        <w:t>1</w:t>
      </w:r>
      <w:r w:rsidRPr="00A3687B">
        <w:rPr>
          <w:bCs/>
          <w:lang w:val="en-US"/>
        </w:rPr>
        <w:t>]:</w:t>
      </w:r>
    </w:p>
    <w:p w14:paraId="5081890F" w14:textId="6850FA58" w:rsidR="006F4B6D" w:rsidRPr="00A3687B" w:rsidRDefault="006F4B6D" w:rsidP="00171463">
      <w:pPr>
        <w:spacing w:after="0"/>
        <w:rPr>
          <w:bCs/>
          <w:lang w:val="en-US"/>
        </w:rPr>
      </w:pPr>
    </w:p>
    <w:tbl>
      <w:tblPr>
        <w:tblStyle w:val="TableGrid"/>
        <w:tblW w:w="0" w:type="auto"/>
        <w:tblLook w:val="04A0" w:firstRow="1" w:lastRow="0" w:firstColumn="1" w:lastColumn="0" w:noHBand="0" w:noVBand="1"/>
      </w:tblPr>
      <w:tblGrid>
        <w:gridCol w:w="9631"/>
      </w:tblGrid>
      <w:tr w:rsidR="001E544F" w:rsidRPr="00A3687B" w14:paraId="4D1CBACB" w14:textId="77777777" w:rsidTr="001E544F">
        <w:tc>
          <w:tcPr>
            <w:tcW w:w="9631" w:type="dxa"/>
          </w:tcPr>
          <w:p w14:paraId="273884EC" w14:textId="77777777" w:rsidR="001E544F" w:rsidRPr="00A3687B" w:rsidRDefault="001E544F" w:rsidP="001E544F">
            <w:pPr>
              <w:numPr>
                <w:ilvl w:val="0"/>
                <w:numId w:val="49"/>
              </w:numPr>
              <w:spacing w:after="0"/>
              <w:rPr>
                <w:bCs/>
                <w:lang w:val="en-US"/>
              </w:rPr>
            </w:pPr>
            <w:r w:rsidRPr="00A3687B">
              <w:rPr>
                <w:bCs/>
              </w:rPr>
              <w:t>Case 1 Data/Data mixed numerology FDM requirements</w:t>
            </w:r>
          </w:p>
          <w:p w14:paraId="3E501219" w14:textId="77777777" w:rsidR="001E544F" w:rsidRPr="00A3687B" w:rsidRDefault="001E544F" w:rsidP="001E544F">
            <w:pPr>
              <w:numPr>
                <w:ilvl w:val="1"/>
                <w:numId w:val="49"/>
              </w:numPr>
              <w:spacing w:after="0"/>
              <w:rPr>
                <w:bCs/>
                <w:lang w:val="en-US"/>
              </w:rPr>
            </w:pPr>
            <w:r w:rsidRPr="00A3687B">
              <w:rPr>
                <w:bCs/>
              </w:rPr>
              <w:t>UE requirements</w:t>
            </w:r>
          </w:p>
          <w:p w14:paraId="20D3240C" w14:textId="77777777" w:rsidR="001E544F" w:rsidRPr="00A3687B" w:rsidRDefault="001E544F" w:rsidP="001E544F">
            <w:pPr>
              <w:numPr>
                <w:ilvl w:val="2"/>
                <w:numId w:val="49"/>
              </w:numPr>
              <w:spacing w:after="0"/>
              <w:rPr>
                <w:bCs/>
                <w:lang w:val="en-US"/>
              </w:rPr>
            </w:pPr>
            <w:r w:rsidRPr="00A3687B">
              <w:rPr>
                <w:bCs/>
                <w:lang w:val="en-US"/>
              </w:rPr>
              <w:t xml:space="preserve">Case 1 </w:t>
            </w:r>
            <w:r w:rsidRPr="00A3687B">
              <w:rPr>
                <w:bCs/>
              </w:rPr>
              <w:t>mixed numerology FDM can be supported without additional UE in-band RF requirements compared to single numerology (e.g. via using inter-numerology guard bands)</w:t>
            </w:r>
          </w:p>
          <w:p w14:paraId="5F1AA777" w14:textId="77777777" w:rsidR="001E544F" w:rsidRPr="00A3687B" w:rsidRDefault="001E544F" w:rsidP="001E544F">
            <w:pPr>
              <w:numPr>
                <w:ilvl w:val="2"/>
                <w:numId w:val="49"/>
              </w:numPr>
              <w:spacing w:after="0"/>
              <w:rPr>
                <w:bCs/>
                <w:lang w:val="en-US"/>
              </w:rPr>
            </w:pPr>
            <w:r w:rsidRPr="00A3687B">
              <w:rPr>
                <w:bCs/>
                <w:lang w:val="en-US"/>
              </w:rPr>
              <w:t>Do not define in-band UE RF requirements for Case 1</w:t>
            </w:r>
            <w:r w:rsidRPr="00A3687B">
              <w:rPr>
                <w:bCs/>
              </w:rPr>
              <w:t xml:space="preserve"> mixed numerology FDM in </w:t>
            </w:r>
            <w:r w:rsidRPr="00A3687B">
              <w:rPr>
                <w:bCs/>
                <w:lang w:val="en-US"/>
              </w:rPr>
              <w:t>Rel-15</w:t>
            </w:r>
          </w:p>
          <w:p w14:paraId="1C976888" w14:textId="77777777" w:rsidR="001E544F" w:rsidRPr="00A3687B" w:rsidRDefault="001E544F" w:rsidP="001E544F">
            <w:pPr>
              <w:numPr>
                <w:ilvl w:val="2"/>
                <w:numId w:val="49"/>
              </w:numPr>
              <w:spacing w:after="0"/>
              <w:rPr>
                <w:bCs/>
                <w:lang w:val="en-US"/>
              </w:rPr>
            </w:pPr>
            <w:r w:rsidRPr="00A3687B">
              <w:rPr>
                <w:bCs/>
              </w:rPr>
              <w:t>FFS if any additional mixed numerologies requirements need to be introduced in future releases</w:t>
            </w:r>
          </w:p>
          <w:p w14:paraId="7791FD3F" w14:textId="77777777" w:rsidR="001E544F" w:rsidRPr="00A3687B" w:rsidRDefault="001E544F" w:rsidP="001E544F">
            <w:pPr>
              <w:numPr>
                <w:ilvl w:val="1"/>
                <w:numId w:val="49"/>
              </w:numPr>
              <w:spacing w:after="0"/>
              <w:rPr>
                <w:bCs/>
                <w:lang w:val="en-US"/>
              </w:rPr>
            </w:pPr>
            <w:r w:rsidRPr="00A3687B">
              <w:rPr>
                <w:bCs/>
                <w:lang w:val="en-US"/>
              </w:rPr>
              <w:t>Note: BS requirements are based on R4-1706320 (i.e. no BS requirements)</w:t>
            </w:r>
          </w:p>
          <w:p w14:paraId="36AD63E8" w14:textId="77777777" w:rsidR="001E544F" w:rsidRPr="00A3687B" w:rsidRDefault="001E544F" w:rsidP="001E544F">
            <w:pPr>
              <w:spacing w:after="0"/>
              <w:ind w:left="1440"/>
              <w:rPr>
                <w:bCs/>
                <w:lang w:val="en-US"/>
              </w:rPr>
            </w:pPr>
          </w:p>
          <w:p w14:paraId="34DE853D" w14:textId="77777777" w:rsidR="001E544F" w:rsidRPr="00A3687B" w:rsidRDefault="001E544F" w:rsidP="001E544F">
            <w:pPr>
              <w:numPr>
                <w:ilvl w:val="0"/>
                <w:numId w:val="49"/>
              </w:numPr>
              <w:spacing w:after="0"/>
              <w:rPr>
                <w:bCs/>
                <w:lang w:val="en-US"/>
              </w:rPr>
            </w:pPr>
            <w:r w:rsidRPr="00A3687B">
              <w:rPr>
                <w:bCs/>
              </w:rPr>
              <w:t>Case 2 Data/SS mixed numerology FDM requirements</w:t>
            </w:r>
          </w:p>
          <w:p w14:paraId="57AA3359" w14:textId="77777777" w:rsidR="001E544F" w:rsidRPr="00A3687B" w:rsidRDefault="001E544F" w:rsidP="001E544F">
            <w:pPr>
              <w:numPr>
                <w:ilvl w:val="1"/>
                <w:numId w:val="49"/>
              </w:numPr>
              <w:spacing w:after="0"/>
              <w:rPr>
                <w:bCs/>
                <w:lang w:val="en-US"/>
              </w:rPr>
            </w:pPr>
            <w:r w:rsidRPr="00A3687B">
              <w:rPr>
                <w:bCs/>
                <w:lang w:val="en-US"/>
              </w:rPr>
              <w:t>Companies views in NR#2 meeting</w:t>
            </w:r>
          </w:p>
          <w:p w14:paraId="3780D465" w14:textId="77777777" w:rsidR="001E544F" w:rsidRPr="00A3687B" w:rsidRDefault="001E544F" w:rsidP="001E544F">
            <w:pPr>
              <w:numPr>
                <w:ilvl w:val="2"/>
                <w:numId w:val="49"/>
              </w:numPr>
              <w:spacing w:after="0"/>
              <w:rPr>
                <w:bCs/>
                <w:lang w:val="en-US"/>
              </w:rPr>
            </w:pPr>
            <w:r w:rsidRPr="00A3687B">
              <w:rPr>
                <w:bCs/>
              </w:rPr>
              <w:t>View 1: Do not define dedicated RF requirements for Data/SS mixed numerology use case</w:t>
            </w:r>
          </w:p>
          <w:p w14:paraId="6460F238" w14:textId="77777777" w:rsidR="001E544F" w:rsidRPr="00A3687B" w:rsidRDefault="001E544F" w:rsidP="001E544F">
            <w:pPr>
              <w:numPr>
                <w:ilvl w:val="2"/>
                <w:numId w:val="49"/>
              </w:numPr>
              <w:spacing w:after="0"/>
              <w:rPr>
                <w:bCs/>
                <w:lang w:val="en-US"/>
              </w:rPr>
            </w:pPr>
            <w:r w:rsidRPr="00A3687B">
              <w:rPr>
                <w:bCs/>
                <w:lang w:val="en-US"/>
              </w:rPr>
              <w:t xml:space="preserve">View 2: </w:t>
            </w:r>
            <w:r w:rsidRPr="00A3687B">
              <w:rPr>
                <w:bCs/>
              </w:rPr>
              <w:t>Develop Rel-15 UE requirements for the mixed numerology in-band case where UE receives data and SS/PBCH</w:t>
            </w:r>
          </w:p>
          <w:p w14:paraId="76392BC7" w14:textId="77777777" w:rsidR="001E544F" w:rsidRPr="00A3687B" w:rsidRDefault="001E544F" w:rsidP="001E544F">
            <w:pPr>
              <w:numPr>
                <w:ilvl w:val="3"/>
                <w:numId w:val="49"/>
              </w:numPr>
              <w:spacing w:after="0"/>
              <w:rPr>
                <w:bCs/>
                <w:lang w:val="en-US"/>
              </w:rPr>
            </w:pPr>
            <w:r w:rsidRPr="00A3687B">
              <w:rPr>
                <w:bCs/>
                <w:lang w:val="en-US"/>
              </w:rPr>
              <w:t xml:space="preserve">UE </w:t>
            </w:r>
            <w:r w:rsidRPr="00A3687B">
              <w:rPr>
                <w:bCs/>
              </w:rPr>
              <w:t>receiver intra-band RF requirements</w:t>
            </w:r>
          </w:p>
          <w:p w14:paraId="0A515E8B" w14:textId="77777777" w:rsidR="001E544F" w:rsidRPr="00A3687B" w:rsidRDefault="001E544F" w:rsidP="001E544F">
            <w:pPr>
              <w:numPr>
                <w:ilvl w:val="3"/>
                <w:numId w:val="49"/>
              </w:numPr>
              <w:spacing w:after="0"/>
              <w:rPr>
                <w:bCs/>
                <w:lang w:val="en-US"/>
              </w:rPr>
            </w:pPr>
            <w:r w:rsidRPr="00A3687B">
              <w:rPr>
                <w:bCs/>
              </w:rPr>
              <w:t>UE intra-band neighbour cell identification requirements</w:t>
            </w:r>
          </w:p>
          <w:p w14:paraId="6EA4A7AD" w14:textId="77777777" w:rsidR="001E544F" w:rsidRPr="00A3687B" w:rsidRDefault="001E544F" w:rsidP="001E544F">
            <w:pPr>
              <w:numPr>
                <w:ilvl w:val="1"/>
                <w:numId w:val="49"/>
              </w:numPr>
              <w:spacing w:after="0"/>
              <w:rPr>
                <w:bCs/>
                <w:lang w:val="en-US"/>
              </w:rPr>
            </w:pPr>
            <w:r w:rsidRPr="00A3687B">
              <w:rPr>
                <w:bCs/>
                <w:lang w:val="en-US"/>
              </w:rPr>
              <w:t>Way forwards</w:t>
            </w:r>
          </w:p>
          <w:p w14:paraId="3DC185FE" w14:textId="77777777" w:rsidR="001E544F" w:rsidRPr="00A3687B" w:rsidRDefault="001E544F" w:rsidP="001E544F">
            <w:pPr>
              <w:numPr>
                <w:ilvl w:val="2"/>
                <w:numId w:val="49"/>
              </w:numPr>
              <w:spacing w:after="0"/>
              <w:rPr>
                <w:bCs/>
                <w:lang w:val="en-US"/>
              </w:rPr>
            </w:pPr>
            <w:r w:rsidRPr="00A3687B">
              <w:rPr>
                <w:bCs/>
                <w:lang w:val="en-US"/>
              </w:rPr>
              <w:t xml:space="preserve">FFS if BS or </w:t>
            </w:r>
            <w:r w:rsidRPr="00A3687B">
              <w:rPr>
                <w:bCs/>
              </w:rPr>
              <w:t xml:space="preserve">UE requirements for Data/SS mixed numerology use case are needed. </w:t>
            </w:r>
            <w:r w:rsidRPr="00A3687B">
              <w:rPr>
                <w:bCs/>
                <w:lang w:val="en-US"/>
              </w:rPr>
              <w:t>Companies are encouraged</w:t>
            </w:r>
            <w:r w:rsidRPr="00A3687B">
              <w:rPr>
                <w:bCs/>
              </w:rPr>
              <w:t xml:space="preserve"> </w:t>
            </w:r>
            <w:r w:rsidRPr="00A3687B">
              <w:rPr>
                <w:bCs/>
                <w:lang w:val="en-US"/>
              </w:rPr>
              <w:t>to bring further inputs on</w:t>
            </w:r>
          </w:p>
          <w:p w14:paraId="443E3BB6" w14:textId="77777777" w:rsidR="001E544F" w:rsidRPr="00A3687B" w:rsidRDefault="001E544F" w:rsidP="001E544F">
            <w:pPr>
              <w:numPr>
                <w:ilvl w:val="3"/>
                <w:numId w:val="49"/>
              </w:numPr>
              <w:spacing w:after="0"/>
              <w:rPr>
                <w:bCs/>
                <w:lang w:val="en-US"/>
              </w:rPr>
            </w:pPr>
            <w:r w:rsidRPr="00A3687B">
              <w:rPr>
                <w:bCs/>
                <w:lang w:val="en-US"/>
              </w:rPr>
              <w:t>Feasibility of Case 2 mixed numerologies FDM operation from RAN1 design perspective</w:t>
            </w:r>
          </w:p>
          <w:p w14:paraId="2285982D" w14:textId="77777777" w:rsidR="001E544F" w:rsidRPr="00A3687B" w:rsidRDefault="001E544F" w:rsidP="001E544F">
            <w:pPr>
              <w:numPr>
                <w:ilvl w:val="3"/>
                <w:numId w:val="49"/>
              </w:numPr>
              <w:spacing w:after="0"/>
              <w:rPr>
                <w:bCs/>
                <w:lang w:val="en-US"/>
              </w:rPr>
            </w:pPr>
            <w:r w:rsidRPr="00A3687B">
              <w:rPr>
                <w:bCs/>
                <w:lang w:val="en-US"/>
              </w:rPr>
              <w:t>Impact on Data channels performance due to mixed numerologies FDM operation</w:t>
            </w:r>
          </w:p>
          <w:p w14:paraId="7A2BAEC4" w14:textId="77777777" w:rsidR="001E544F" w:rsidRPr="00A3687B" w:rsidRDefault="001E544F" w:rsidP="001E544F">
            <w:pPr>
              <w:numPr>
                <w:ilvl w:val="3"/>
                <w:numId w:val="49"/>
              </w:numPr>
              <w:spacing w:after="0"/>
              <w:rPr>
                <w:bCs/>
                <w:lang w:val="en-US"/>
              </w:rPr>
            </w:pPr>
            <w:r w:rsidRPr="00A3687B">
              <w:rPr>
                <w:bCs/>
                <w:lang w:val="en-US"/>
              </w:rPr>
              <w:t>Impact on SS/PBCH performance due to mixed numerologies FDM operation</w:t>
            </w:r>
          </w:p>
          <w:p w14:paraId="78DC8CC9" w14:textId="77777777" w:rsidR="001E544F" w:rsidRPr="00A3687B" w:rsidRDefault="001E544F" w:rsidP="001E544F">
            <w:pPr>
              <w:numPr>
                <w:ilvl w:val="3"/>
                <w:numId w:val="49"/>
              </w:numPr>
              <w:spacing w:after="0"/>
              <w:rPr>
                <w:bCs/>
                <w:lang w:val="en-US"/>
              </w:rPr>
            </w:pPr>
            <w:r w:rsidRPr="00A3687B">
              <w:rPr>
                <w:bCs/>
                <w:lang w:val="en-US"/>
              </w:rPr>
              <w:t>Target BS and UE requirements (e.g. BS RF, UE RF, RRM, UE demodulation)</w:t>
            </w:r>
          </w:p>
          <w:p w14:paraId="314C09B2" w14:textId="77777777" w:rsidR="001E544F" w:rsidRPr="00A3687B" w:rsidRDefault="001E544F" w:rsidP="00171463">
            <w:pPr>
              <w:spacing w:after="0"/>
              <w:rPr>
                <w:bCs/>
                <w:lang w:val="en-US"/>
              </w:rPr>
            </w:pPr>
          </w:p>
        </w:tc>
      </w:tr>
    </w:tbl>
    <w:p w14:paraId="05A0FFC7" w14:textId="77777777" w:rsidR="001E544F" w:rsidRPr="00A3687B" w:rsidRDefault="001E544F" w:rsidP="00171463">
      <w:pPr>
        <w:spacing w:after="0"/>
        <w:rPr>
          <w:bCs/>
          <w:lang w:val="en-US"/>
        </w:rPr>
      </w:pPr>
    </w:p>
    <w:p w14:paraId="3E11F850" w14:textId="77777777" w:rsidR="006F4B6D" w:rsidRPr="00A3687B" w:rsidRDefault="006F4B6D" w:rsidP="00171463">
      <w:pPr>
        <w:spacing w:after="0"/>
        <w:rPr>
          <w:bCs/>
          <w:lang w:val="en-US"/>
        </w:rPr>
      </w:pPr>
    </w:p>
    <w:p w14:paraId="25637EE9" w14:textId="6AF8DD5C" w:rsidR="006F4B6D" w:rsidRPr="00A3687B" w:rsidRDefault="006F4B6D" w:rsidP="00171463">
      <w:pPr>
        <w:spacing w:after="0"/>
        <w:rPr>
          <w:bCs/>
          <w:lang w:val="en-US"/>
        </w:rPr>
      </w:pPr>
      <w:r w:rsidRPr="00A3687B">
        <w:rPr>
          <w:bCs/>
          <w:lang w:val="en-US"/>
        </w:rPr>
        <w:t xml:space="preserve">As RAN4 has now confirmed that no mixed numerology FDM requirements for data only will be defined in Rel-15, </w:t>
      </w:r>
      <w:r w:rsidR="009311DA" w:rsidRPr="00A3687B">
        <w:rPr>
          <w:bCs/>
          <w:lang w:val="en-US"/>
        </w:rPr>
        <w:t xml:space="preserve">in this contribution </w:t>
      </w:r>
      <w:r w:rsidRPr="00A3687B">
        <w:rPr>
          <w:bCs/>
          <w:lang w:val="en-US"/>
        </w:rPr>
        <w:t>we continue the discussion on need for mixed numerology FDM requirements between data and synchronization signals and PBCH.</w:t>
      </w:r>
      <w:r w:rsidR="009311DA" w:rsidRPr="00A3687B">
        <w:rPr>
          <w:bCs/>
          <w:lang w:val="en-US"/>
        </w:rPr>
        <w:t xml:space="preserve"> </w:t>
      </w:r>
      <w:r w:rsidRPr="00A3687B">
        <w:rPr>
          <w:bCs/>
          <w:lang w:val="en-US"/>
        </w:rPr>
        <w:t xml:space="preserve"> </w:t>
      </w:r>
    </w:p>
    <w:p w14:paraId="0B525D3C" w14:textId="77777777" w:rsidR="00E844BA" w:rsidRPr="00A3687B" w:rsidRDefault="00E844BA" w:rsidP="00171463">
      <w:pPr>
        <w:spacing w:after="0"/>
        <w:rPr>
          <w:bCs/>
          <w:lang w:val="en-US"/>
        </w:rPr>
      </w:pPr>
    </w:p>
    <w:p w14:paraId="1FA1617C" w14:textId="77777777" w:rsidR="00CD4C7B" w:rsidRPr="00A3687B" w:rsidRDefault="00C608C8" w:rsidP="00CD4C7B">
      <w:pPr>
        <w:pStyle w:val="Heading1"/>
      </w:pPr>
      <w:r w:rsidRPr="00A3687B">
        <w:t>2</w:t>
      </w:r>
      <w:r w:rsidRPr="00A3687B">
        <w:tab/>
        <w:t>Discussion</w:t>
      </w:r>
    </w:p>
    <w:p w14:paraId="7B9F0263" w14:textId="0F2CEEF0" w:rsidR="00735CDB" w:rsidRPr="00A3687B" w:rsidRDefault="00A23F1E" w:rsidP="00805AC2">
      <w:r w:rsidRPr="00A3687B">
        <w:t xml:space="preserve">Since RAN4 has now agreed that in Rel-15 mixed numerology FDM requirements are only considered between data and SS/PBCH, it should also be possible to confirm that no UE or BS mixed numerology FDM requirements are developed for UL in Rel-15. </w:t>
      </w:r>
    </w:p>
    <w:p w14:paraId="1AA9395A" w14:textId="2DE45EEB" w:rsidR="00A23F1E" w:rsidRPr="00A3687B" w:rsidRDefault="00A23F1E" w:rsidP="00A23F1E">
      <w:pPr>
        <w:rPr>
          <w:lang w:val="en-US"/>
        </w:rPr>
      </w:pPr>
      <w:r w:rsidRPr="00A3687B">
        <w:rPr>
          <w:b/>
          <w:lang w:val="en-US"/>
        </w:rPr>
        <w:t>Proposal 1</w:t>
      </w:r>
      <w:r w:rsidRPr="00A3687B">
        <w:rPr>
          <w:lang w:val="en-US"/>
        </w:rPr>
        <w:t>: RAN4 to agree that no UL requirements for UE or BS are developed for mixed numerology FDM case in Rel-15.</w:t>
      </w:r>
    </w:p>
    <w:p w14:paraId="282B27F9" w14:textId="77777777" w:rsidR="00A23F1E" w:rsidRPr="00A3687B" w:rsidRDefault="00A23F1E" w:rsidP="00805AC2">
      <w:pPr>
        <w:rPr>
          <w:lang w:val="en-US"/>
        </w:rPr>
      </w:pPr>
    </w:p>
    <w:p w14:paraId="5D1C0576" w14:textId="77777777" w:rsidR="00A23F1E" w:rsidRPr="00A3687B" w:rsidRDefault="00A23F1E" w:rsidP="00805AC2">
      <w:pPr>
        <w:rPr>
          <w:lang w:val="en-US"/>
        </w:rPr>
      </w:pPr>
    </w:p>
    <w:p w14:paraId="02D6F9B1" w14:textId="33301AF3" w:rsidR="00A23F1E" w:rsidRPr="00A3687B" w:rsidRDefault="00A23F1E" w:rsidP="00805AC2">
      <w:pPr>
        <w:rPr>
          <w:lang w:val="en-US"/>
        </w:rPr>
      </w:pPr>
      <w:r w:rsidRPr="00A3687B">
        <w:rPr>
          <w:lang w:val="en-US"/>
        </w:rPr>
        <w:t>The remaining open item on mixed numerology FDM requirements in Rel-15 is whether to define any UE or BS requirements for the Case 2 with Data and SS/PBCH in the agreed RAN4 way forward. Companies were encourage</w:t>
      </w:r>
      <w:r w:rsidR="0015226A" w:rsidRPr="00A3687B">
        <w:rPr>
          <w:lang w:val="en-US"/>
        </w:rPr>
        <w:t>d to provide</w:t>
      </w:r>
      <w:r w:rsidRPr="00A3687B">
        <w:rPr>
          <w:lang w:val="en-US"/>
        </w:rPr>
        <w:t xml:space="preserve"> further input </w:t>
      </w:r>
      <w:r w:rsidR="0015226A" w:rsidRPr="00A3687B">
        <w:rPr>
          <w:lang w:val="en-US"/>
        </w:rPr>
        <w:t xml:space="preserve">on the feasibility and impacts on data and SS/PBCH mixed numerology case. </w:t>
      </w:r>
    </w:p>
    <w:p w14:paraId="07D64E76" w14:textId="1FEA2958" w:rsidR="0015226A" w:rsidRPr="00A3687B" w:rsidRDefault="00735CDB" w:rsidP="00805AC2">
      <w:pPr>
        <w:rPr>
          <w:lang w:val="en-US"/>
        </w:rPr>
      </w:pPr>
      <w:r w:rsidRPr="00A3687B">
        <w:rPr>
          <w:lang w:val="en-US"/>
        </w:rPr>
        <w:t>As already discussed in [1]</w:t>
      </w:r>
      <w:r w:rsidR="0015226A" w:rsidRPr="00A3687B">
        <w:rPr>
          <w:lang w:val="en-US"/>
        </w:rPr>
        <w:t>,</w:t>
      </w:r>
      <w:r w:rsidRPr="00A3687B">
        <w:rPr>
          <w:lang w:val="en-US"/>
        </w:rPr>
        <w:t xml:space="preserve"> it is not always possible to avoid different numerologies </w:t>
      </w:r>
      <w:r w:rsidR="0015226A" w:rsidRPr="00A3687B">
        <w:rPr>
          <w:lang w:val="en-US"/>
        </w:rPr>
        <w:t xml:space="preserve">in DL </w:t>
      </w:r>
      <w:r w:rsidRPr="00A3687B">
        <w:rPr>
          <w:lang w:val="en-US"/>
        </w:rPr>
        <w:t>between data and SS/PBCH</w:t>
      </w:r>
      <w:r w:rsidR="0015226A" w:rsidRPr="00A3687B">
        <w:rPr>
          <w:lang w:val="en-US"/>
        </w:rPr>
        <w:t xml:space="preserve"> since</w:t>
      </w:r>
      <w:r w:rsidRPr="00A3687B">
        <w:rPr>
          <w:lang w:val="en-US"/>
        </w:rPr>
        <w:t xml:space="preserve"> all </w:t>
      </w:r>
      <w:r w:rsidR="0015226A" w:rsidRPr="00A3687B">
        <w:rPr>
          <w:lang w:val="en-US"/>
        </w:rPr>
        <w:t xml:space="preserve">the </w:t>
      </w:r>
      <w:r w:rsidRPr="00A3687B">
        <w:rPr>
          <w:lang w:val="en-US"/>
        </w:rPr>
        <w:t xml:space="preserve">subcarrier spacings </w:t>
      </w:r>
      <w:r w:rsidR="0015226A" w:rsidRPr="00A3687B">
        <w:rPr>
          <w:lang w:val="en-US"/>
        </w:rPr>
        <w:t xml:space="preserve">defined </w:t>
      </w:r>
      <w:r w:rsidRPr="00A3687B">
        <w:rPr>
          <w:lang w:val="en-US"/>
        </w:rPr>
        <w:t xml:space="preserve">for data are not </w:t>
      </w:r>
      <w:r w:rsidR="0015226A" w:rsidRPr="00A3687B">
        <w:rPr>
          <w:lang w:val="en-US"/>
        </w:rPr>
        <w:t>supported for</w:t>
      </w:r>
      <w:r w:rsidRPr="00A3687B">
        <w:rPr>
          <w:lang w:val="en-US"/>
        </w:rPr>
        <w:t xml:space="preserve"> SS/PBCH. </w:t>
      </w:r>
      <w:r w:rsidR="00805AC2" w:rsidRPr="00A3687B">
        <w:rPr>
          <w:lang w:val="en-US"/>
        </w:rPr>
        <w:t>For instance,</w:t>
      </w:r>
      <w:r w:rsidR="0015226A" w:rsidRPr="00A3687B">
        <w:rPr>
          <w:lang w:val="en-US"/>
        </w:rPr>
        <w:t xml:space="preserve"> </w:t>
      </w:r>
      <w:r w:rsidR="00805AC2" w:rsidRPr="00A3687B">
        <w:rPr>
          <w:lang w:val="en-US"/>
        </w:rPr>
        <w:t xml:space="preserve">60 kHz </w:t>
      </w:r>
      <w:r w:rsidR="0015226A" w:rsidRPr="00A3687B">
        <w:rPr>
          <w:lang w:val="en-US"/>
        </w:rPr>
        <w:t>subcarrier spacing for data is not supported for SS/PBCH. Thus, if NR network uses 60 kHz SCS for data, it has to use mixed numerologies between data and P</w:t>
      </w:r>
      <w:r w:rsidR="00BA2CD9">
        <w:rPr>
          <w:lang w:val="en-US"/>
        </w:rPr>
        <w:t>BCH on the same NR carrier. Then</w:t>
      </w:r>
      <w:r w:rsidR="0015226A" w:rsidRPr="00A3687B">
        <w:rPr>
          <w:lang w:val="en-US"/>
        </w:rPr>
        <w:t xml:space="preserve"> the question remains if it is always possible to use time multiplexing of </w:t>
      </w:r>
      <w:r w:rsidR="00137451" w:rsidRPr="00A3687B">
        <w:rPr>
          <w:lang w:val="en-US"/>
        </w:rPr>
        <w:t xml:space="preserve">DL </w:t>
      </w:r>
      <w:r w:rsidR="0015226A" w:rsidRPr="00A3687B">
        <w:rPr>
          <w:lang w:val="en-US"/>
        </w:rPr>
        <w:t xml:space="preserve">data and SS/PBCH </w:t>
      </w:r>
      <w:r w:rsidR="00137451" w:rsidRPr="00A3687B">
        <w:rPr>
          <w:lang w:val="en-US"/>
        </w:rPr>
        <w:t>or if also frequency domain multiplexing of DL data and SS/PBCH is needed.</w:t>
      </w:r>
      <w:r w:rsidR="00317AFE" w:rsidRPr="00A3687B">
        <w:rPr>
          <w:lang w:val="en-US"/>
        </w:rPr>
        <w:t xml:space="preserve"> </w:t>
      </w:r>
      <w:r w:rsidR="00317AFE" w:rsidRPr="003C2F04">
        <w:rPr>
          <w:lang w:val="en-US"/>
        </w:rPr>
        <w:t xml:space="preserve">Considering that SS and PBCH do not occupy full channel bandwidth it would seem reasonable to assume that it should be possible to use other remaining PRBs for data instead of needing to </w:t>
      </w:r>
      <w:r w:rsidR="00070C47" w:rsidRPr="003C2F04">
        <w:rPr>
          <w:lang w:val="en-US"/>
        </w:rPr>
        <w:t xml:space="preserve">leave </w:t>
      </w:r>
      <w:r w:rsidR="00317AFE" w:rsidRPr="003C2F04">
        <w:rPr>
          <w:lang w:val="en-US"/>
        </w:rPr>
        <w:t xml:space="preserve">them </w:t>
      </w:r>
      <w:r w:rsidR="00070C47" w:rsidRPr="003C2F04">
        <w:rPr>
          <w:lang w:val="en-US"/>
        </w:rPr>
        <w:t>always</w:t>
      </w:r>
      <w:r w:rsidR="00317AFE" w:rsidRPr="003C2F04">
        <w:rPr>
          <w:lang w:val="en-US"/>
        </w:rPr>
        <w:t xml:space="preserve"> empty. It also our understanding that this is also RAN1’s </w:t>
      </w:r>
      <w:r w:rsidR="00070C47" w:rsidRPr="003C2F04">
        <w:rPr>
          <w:lang w:val="en-US"/>
        </w:rPr>
        <w:t xml:space="preserve">current </w:t>
      </w:r>
      <w:r w:rsidR="00317AFE" w:rsidRPr="003C2F04">
        <w:rPr>
          <w:lang w:val="en-US"/>
        </w:rPr>
        <w:t>assumption.</w:t>
      </w:r>
    </w:p>
    <w:p w14:paraId="21D53777" w14:textId="11103C31" w:rsidR="00317AFE" w:rsidRPr="00A3687B" w:rsidRDefault="00317AFE" w:rsidP="00805AC2">
      <w:pPr>
        <w:rPr>
          <w:lang w:val="en-US"/>
        </w:rPr>
      </w:pPr>
      <w:r w:rsidRPr="00A3687B">
        <w:rPr>
          <w:b/>
          <w:lang w:val="en-US"/>
        </w:rPr>
        <w:t>Observation 1</w:t>
      </w:r>
      <w:r w:rsidRPr="00A3687B">
        <w:rPr>
          <w:lang w:val="en-US"/>
        </w:rPr>
        <w:t>: In DL, mixed numerology FDM cannot always be avoided between data and SS/PBCH in practical NR network deployments, even within Rel-15 time frame.</w:t>
      </w:r>
    </w:p>
    <w:p w14:paraId="11C466E4" w14:textId="580B9183" w:rsidR="00C32357" w:rsidRPr="00A3687B" w:rsidRDefault="00117256" w:rsidP="00007A43">
      <w:pPr>
        <w:rPr>
          <w:lang w:val="en-US"/>
        </w:rPr>
      </w:pPr>
      <w:r w:rsidRPr="00A3687B">
        <w:rPr>
          <w:lang w:val="en-US"/>
        </w:rPr>
        <w:t>It has been shown earlier e.g. in [</w:t>
      </w:r>
      <w:r w:rsidR="00334A48" w:rsidRPr="00A3687B">
        <w:rPr>
          <w:lang w:val="en-US"/>
        </w:rPr>
        <w:t>3</w:t>
      </w:r>
      <w:r w:rsidRPr="00A3687B">
        <w:rPr>
          <w:lang w:val="en-US"/>
        </w:rPr>
        <w:t>] tha</w:t>
      </w:r>
      <w:r w:rsidR="00334A48" w:rsidRPr="00A3687B">
        <w:rPr>
          <w:lang w:val="en-US"/>
        </w:rPr>
        <w:t>t</w:t>
      </w:r>
      <w:r w:rsidRPr="00A3687B">
        <w:rPr>
          <w:lang w:val="en-US"/>
        </w:rPr>
        <w:t xml:space="preserve"> DL FDM mixed numerology transmission can be supported without any in-band spectral confinement method</w:t>
      </w:r>
      <w:r w:rsidR="00334A48" w:rsidRPr="00A3687B">
        <w:rPr>
          <w:lang w:val="en-US"/>
        </w:rPr>
        <w:t xml:space="preserve"> as the DL EVM performance will remain good even in mixed numerology case</w:t>
      </w:r>
      <w:r w:rsidRPr="00A3687B">
        <w:rPr>
          <w:lang w:val="en-US"/>
        </w:rPr>
        <w:t xml:space="preserve">. </w:t>
      </w:r>
      <w:r w:rsidR="00334A48" w:rsidRPr="00A3687B">
        <w:rPr>
          <w:lang w:val="en-US"/>
        </w:rPr>
        <w:t xml:space="preserve"> In the case 2 with mixed numerologies between data and SS/PBCH</w:t>
      </w:r>
      <w:r w:rsidRPr="00A3687B">
        <w:rPr>
          <w:lang w:val="en-US"/>
        </w:rPr>
        <w:t xml:space="preserve"> </w:t>
      </w:r>
      <w:r w:rsidR="00677012" w:rsidRPr="00A3687B">
        <w:rPr>
          <w:lang w:val="en-US"/>
        </w:rPr>
        <w:t xml:space="preserve">the same UE </w:t>
      </w:r>
      <w:r w:rsidR="00334A48" w:rsidRPr="00A3687B">
        <w:rPr>
          <w:lang w:val="en-US"/>
        </w:rPr>
        <w:t xml:space="preserve">may </w:t>
      </w:r>
      <w:r w:rsidR="00677012" w:rsidRPr="00A3687B">
        <w:rPr>
          <w:lang w:val="en-US"/>
        </w:rPr>
        <w:t>need to be able to receive both data and SS/PBCH with different numerologies</w:t>
      </w:r>
      <w:r w:rsidR="00334A48" w:rsidRPr="00A3687B">
        <w:rPr>
          <w:lang w:val="en-US"/>
        </w:rPr>
        <w:t xml:space="preserve"> and at the same time. Thus, </w:t>
      </w:r>
      <w:r w:rsidR="00677012" w:rsidRPr="00A3687B">
        <w:rPr>
          <w:lang w:val="en-US"/>
        </w:rPr>
        <w:t xml:space="preserve">in-band spectral confinement methods </w:t>
      </w:r>
      <w:r w:rsidR="00334A48" w:rsidRPr="00A3687B">
        <w:rPr>
          <w:lang w:val="en-US"/>
        </w:rPr>
        <w:t xml:space="preserve">between data and SS/PBCH </w:t>
      </w:r>
      <w:r w:rsidR="00677012" w:rsidRPr="00A3687B">
        <w:rPr>
          <w:lang w:val="en-US"/>
        </w:rPr>
        <w:t xml:space="preserve">may not </w:t>
      </w:r>
      <w:r w:rsidR="00334A48" w:rsidRPr="00A3687B">
        <w:rPr>
          <w:lang w:val="en-US"/>
        </w:rPr>
        <w:t xml:space="preserve">necessarily even </w:t>
      </w:r>
      <w:r w:rsidR="00677012" w:rsidRPr="00A3687B">
        <w:rPr>
          <w:lang w:val="en-US"/>
        </w:rPr>
        <w:t>be beneficial</w:t>
      </w:r>
      <w:r w:rsidR="00334A48" w:rsidRPr="00A3687B">
        <w:rPr>
          <w:lang w:val="en-US"/>
        </w:rPr>
        <w:t xml:space="preserve"> in all cases since spectral confinement could degrade SS signal quality (EVM) like we have seen in earlier RAN4 studies for in-band spectral confinement methods.  </w:t>
      </w:r>
      <w:r w:rsidR="00652D1F" w:rsidRPr="00A3687B">
        <w:rPr>
          <w:lang w:val="en-US"/>
        </w:rPr>
        <w:t xml:space="preserve">Like noted in </w:t>
      </w:r>
      <w:r w:rsidR="00805AC2" w:rsidRPr="00A3687B">
        <w:rPr>
          <w:lang w:val="en-US"/>
        </w:rPr>
        <w:t>[</w:t>
      </w:r>
      <w:r w:rsidR="00652D1F" w:rsidRPr="00A3687B">
        <w:rPr>
          <w:lang w:val="en-US"/>
        </w:rPr>
        <w:t>4</w:t>
      </w:r>
      <w:r w:rsidR="00805AC2" w:rsidRPr="00A3687B">
        <w:rPr>
          <w:lang w:val="en-US"/>
        </w:rPr>
        <w:t>]</w:t>
      </w:r>
      <w:r w:rsidR="00EA6CCE" w:rsidRPr="00A3687B">
        <w:rPr>
          <w:lang w:val="en-US"/>
        </w:rPr>
        <w:t xml:space="preserve">, we </w:t>
      </w:r>
      <w:r w:rsidR="00652D1F" w:rsidRPr="00A3687B">
        <w:rPr>
          <w:lang w:val="en-US"/>
        </w:rPr>
        <w:t xml:space="preserve">also </w:t>
      </w:r>
      <w:r w:rsidR="00EA6CCE" w:rsidRPr="00A3687B">
        <w:rPr>
          <w:lang w:val="en-US"/>
        </w:rPr>
        <w:t>see that no</w:t>
      </w:r>
      <w:r w:rsidR="00805AC2" w:rsidRPr="00A3687B">
        <w:rPr>
          <w:lang w:val="en-US"/>
        </w:rPr>
        <w:t xml:space="preserve"> </w:t>
      </w:r>
      <w:r w:rsidR="00EA6CCE" w:rsidRPr="00A3687B">
        <w:rPr>
          <w:lang w:val="en-US"/>
        </w:rPr>
        <w:t xml:space="preserve">UE or BS </w:t>
      </w:r>
      <w:r w:rsidR="00805AC2" w:rsidRPr="00A3687B">
        <w:rPr>
          <w:lang w:val="en-US"/>
        </w:rPr>
        <w:t xml:space="preserve">RF requirements </w:t>
      </w:r>
      <w:r w:rsidR="00652D1F" w:rsidRPr="00A3687B">
        <w:rPr>
          <w:lang w:val="en-US"/>
        </w:rPr>
        <w:t xml:space="preserve">are needed a </w:t>
      </w:r>
      <w:r w:rsidR="00805AC2" w:rsidRPr="00A3687B">
        <w:rPr>
          <w:lang w:val="en-US"/>
        </w:rPr>
        <w:t>for mixed numerology FDM requirements between</w:t>
      </w:r>
      <w:r w:rsidR="00EA6CCE" w:rsidRPr="00A3687B">
        <w:rPr>
          <w:lang w:val="en-US"/>
        </w:rPr>
        <w:t xml:space="preserve"> DL data and SS/PBCH</w:t>
      </w:r>
      <w:r w:rsidR="00805AC2" w:rsidRPr="00A3687B">
        <w:rPr>
          <w:lang w:val="en-US"/>
        </w:rPr>
        <w:t xml:space="preserve">. </w:t>
      </w:r>
    </w:p>
    <w:p w14:paraId="479ACC62" w14:textId="2AD17E40" w:rsidR="00652D1F" w:rsidRPr="003C2F04" w:rsidRDefault="00652D1F" w:rsidP="00007A43">
      <w:pPr>
        <w:rPr>
          <w:lang w:val="en-US"/>
        </w:rPr>
      </w:pPr>
      <w:r w:rsidRPr="003C2F04">
        <w:rPr>
          <w:b/>
          <w:lang w:val="en-US"/>
        </w:rPr>
        <w:t xml:space="preserve">Proposal </w:t>
      </w:r>
      <w:r w:rsidR="00D14A57">
        <w:rPr>
          <w:b/>
          <w:lang w:val="en-US"/>
        </w:rPr>
        <w:t>2</w:t>
      </w:r>
      <w:r w:rsidRPr="00A3687B">
        <w:rPr>
          <w:lang w:val="en-US"/>
        </w:rPr>
        <w:t xml:space="preserve">: No UE or BS </w:t>
      </w:r>
      <w:r w:rsidR="00D14A57">
        <w:rPr>
          <w:lang w:val="en-US"/>
        </w:rPr>
        <w:t xml:space="preserve">DL </w:t>
      </w:r>
      <w:r w:rsidRPr="00A3687B">
        <w:rPr>
          <w:lang w:val="en-US"/>
        </w:rPr>
        <w:t>RF requirements are developed for</w:t>
      </w:r>
      <w:r w:rsidRPr="00A3687B">
        <w:rPr>
          <w:bCs/>
        </w:rPr>
        <w:t xml:space="preserve"> Data/SS mixed numerology FDM case in Rel-15</w:t>
      </w:r>
    </w:p>
    <w:p w14:paraId="11607FAB" w14:textId="4EDA3FA8" w:rsidR="00137451" w:rsidRPr="00A3687B" w:rsidRDefault="00137451" w:rsidP="00137451">
      <w:pPr>
        <w:rPr>
          <w:lang w:val="en-US"/>
        </w:rPr>
      </w:pPr>
      <w:r w:rsidRPr="00A3687B">
        <w:rPr>
          <w:lang w:val="en-US"/>
        </w:rPr>
        <w:t xml:space="preserve">When different numerologies are used between </w:t>
      </w:r>
      <w:r w:rsidR="00ED5F6B" w:rsidRPr="00A3687B">
        <w:rPr>
          <w:lang w:val="en-US"/>
        </w:rPr>
        <w:t xml:space="preserve">DL </w:t>
      </w:r>
      <w:r w:rsidRPr="00A3687B">
        <w:rPr>
          <w:lang w:val="en-US"/>
        </w:rPr>
        <w:t xml:space="preserve">data and </w:t>
      </w:r>
      <w:r w:rsidR="00ED5F6B" w:rsidRPr="00A3687B">
        <w:rPr>
          <w:lang w:val="en-US"/>
        </w:rPr>
        <w:t>SS/PBCH, one</w:t>
      </w:r>
      <w:r w:rsidRPr="00A3687B">
        <w:rPr>
          <w:lang w:val="en-US"/>
        </w:rPr>
        <w:t xml:space="preserve"> UE needs to be able to receive both data and synchronization signals on the same cell and channel bandwidth with different numerologies.</w:t>
      </w:r>
      <w:r w:rsidR="007A36B8" w:rsidRPr="00A3687B">
        <w:rPr>
          <w:lang w:val="en-US"/>
        </w:rPr>
        <w:t xml:space="preserve"> It is even possible that this</w:t>
      </w:r>
      <w:r w:rsidRPr="00A3687B">
        <w:rPr>
          <w:lang w:val="en-US"/>
        </w:rPr>
        <w:t xml:space="preserve"> UE</w:t>
      </w:r>
      <w:r w:rsidR="007A36B8" w:rsidRPr="00A3687B">
        <w:rPr>
          <w:lang w:val="en-US"/>
        </w:rPr>
        <w:t xml:space="preserve"> needs to be able</w:t>
      </w:r>
      <w:r w:rsidRPr="00A3687B">
        <w:rPr>
          <w:lang w:val="en-US"/>
        </w:rPr>
        <w:t xml:space="preserve"> receive</w:t>
      </w:r>
      <w:r w:rsidR="007A36B8" w:rsidRPr="00A3687B">
        <w:rPr>
          <w:lang w:val="en-US"/>
        </w:rPr>
        <w:t xml:space="preserve"> both DL data and SS/PBCH </w:t>
      </w:r>
      <w:r w:rsidRPr="00A3687B">
        <w:rPr>
          <w:lang w:val="en-US"/>
        </w:rPr>
        <w:t xml:space="preserve">at the same time </w:t>
      </w:r>
      <w:r w:rsidR="007A36B8" w:rsidRPr="00A3687B">
        <w:rPr>
          <w:lang w:val="en-US"/>
        </w:rPr>
        <w:t xml:space="preserve">but </w:t>
      </w:r>
      <w:r w:rsidRPr="00A3687B">
        <w:rPr>
          <w:lang w:val="en-US"/>
        </w:rPr>
        <w:t xml:space="preserve">with different numerologies. </w:t>
      </w:r>
      <w:r w:rsidR="007A36B8" w:rsidRPr="00A3687B">
        <w:rPr>
          <w:lang w:val="en-US"/>
        </w:rPr>
        <w:t>The UE also needs to be able to search and identify neighboring cells on the same carrier using SS while receiving data and SS</w:t>
      </w:r>
      <w:r w:rsidR="00F201A5" w:rsidRPr="00A3687B">
        <w:rPr>
          <w:lang w:val="en-US"/>
        </w:rPr>
        <w:t>/PBCH from its</w:t>
      </w:r>
      <w:r w:rsidR="007A36B8" w:rsidRPr="00A3687B">
        <w:rPr>
          <w:lang w:val="en-US"/>
        </w:rPr>
        <w:t xml:space="preserve"> own </w:t>
      </w:r>
      <w:r w:rsidR="00F201A5" w:rsidRPr="00A3687B">
        <w:rPr>
          <w:lang w:val="en-US"/>
        </w:rPr>
        <w:t xml:space="preserve">serving </w:t>
      </w:r>
      <w:r w:rsidR="007A36B8" w:rsidRPr="00A3687B">
        <w:rPr>
          <w:lang w:val="en-US"/>
        </w:rPr>
        <w:t>cell</w:t>
      </w:r>
      <w:r w:rsidR="00F201A5" w:rsidRPr="00A3687B">
        <w:rPr>
          <w:lang w:val="en-US"/>
        </w:rPr>
        <w:t xml:space="preserve"> </w:t>
      </w:r>
      <w:r w:rsidR="00F201A5" w:rsidRPr="003C2F04">
        <w:rPr>
          <w:lang w:val="en-US"/>
        </w:rPr>
        <w:t>or beam</w:t>
      </w:r>
      <w:r w:rsidR="00F201A5" w:rsidRPr="00A3687B">
        <w:rPr>
          <w:lang w:val="en-US"/>
        </w:rPr>
        <w:t xml:space="preserve">. </w:t>
      </w:r>
      <w:r w:rsidR="007A36B8" w:rsidRPr="00A3687B">
        <w:rPr>
          <w:lang w:val="en-US"/>
        </w:rPr>
        <w:t xml:space="preserve"> This would indicate</w:t>
      </w:r>
      <w:r w:rsidR="007F1F9B" w:rsidRPr="00A3687B">
        <w:rPr>
          <w:lang w:val="en-US"/>
        </w:rPr>
        <w:t xml:space="preserve"> that</w:t>
      </w:r>
      <w:r w:rsidR="007A36B8" w:rsidRPr="00A3687B">
        <w:rPr>
          <w:lang w:val="en-US"/>
        </w:rPr>
        <w:t xml:space="preserve"> UE demodulation and cell identification requirements with different numerologies </w:t>
      </w:r>
      <w:r w:rsidR="00061D29" w:rsidRPr="00A3687B">
        <w:rPr>
          <w:lang w:val="en-US"/>
        </w:rPr>
        <w:t xml:space="preserve">between data and </w:t>
      </w:r>
      <w:r w:rsidR="00070C47" w:rsidRPr="00A3687B">
        <w:rPr>
          <w:lang w:val="en-US"/>
        </w:rPr>
        <w:t xml:space="preserve">SS/PBCH </w:t>
      </w:r>
      <w:r w:rsidR="007A36B8" w:rsidRPr="00A3687B">
        <w:rPr>
          <w:lang w:val="en-US"/>
        </w:rPr>
        <w:t xml:space="preserve">transmitted </w:t>
      </w:r>
      <w:r w:rsidR="00070C47" w:rsidRPr="00A3687B">
        <w:rPr>
          <w:lang w:val="en-US"/>
        </w:rPr>
        <w:t xml:space="preserve">and received </w:t>
      </w:r>
      <w:r w:rsidR="007A36B8" w:rsidRPr="00A3687B">
        <w:rPr>
          <w:lang w:val="en-US"/>
        </w:rPr>
        <w:t>at the same time would need to be developed in Rel-15.</w:t>
      </w:r>
    </w:p>
    <w:p w14:paraId="5A1E753B" w14:textId="27A605BB" w:rsidR="00412A98" w:rsidRPr="00A3687B" w:rsidRDefault="00412A98" w:rsidP="00137451">
      <w:pPr>
        <w:rPr>
          <w:lang w:val="en-US"/>
        </w:rPr>
      </w:pPr>
      <w:r w:rsidRPr="00A3687B">
        <w:rPr>
          <w:b/>
          <w:lang w:val="en-US"/>
        </w:rPr>
        <w:t xml:space="preserve">Proposal </w:t>
      </w:r>
      <w:r w:rsidR="00D14A57">
        <w:rPr>
          <w:b/>
          <w:lang w:val="en-US"/>
        </w:rPr>
        <w:t>3</w:t>
      </w:r>
      <w:r w:rsidRPr="00A3687B">
        <w:rPr>
          <w:lang w:val="en-US"/>
        </w:rPr>
        <w:t>. Develop UE demodulation and cell identification requirements for DL data and SS/PBCH mixed numerology case in Rel-15.</w:t>
      </w:r>
    </w:p>
    <w:p w14:paraId="4FBFC9C0" w14:textId="0FD85912" w:rsidR="00CD4C7B" w:rsidRPr="00A3687B" w:rsidRDefault="00C608C8" w:rsidP="00CD4C7B">
      <w:pPr>
        <w:pStyle w:val="Heading1"/>
      </w:pPr>
      <w:r w:rsidRPr="00A3687B">
        <w:t>3</w:t>
      </w:r>
      <w:r w:rsidRPr="00A3687B">
        <w:tab/>
        <w:t>Conclusion</w:t>
      </w:r>
      <w:r w:rsidR="00F909AE" w:rsidRPr="00A3687B">
        <w:t>s</w:t>
      </w:r>
    </w:p>
    <w:p w14:paraId="45DF4C06" w14:textId="6498B523" w:rsidR="009B730D" w:rsidRDefault="00070C47" w:rsidP="009B730D">
      <w:pPr>
        <w:spacing w:after="0"/>
        <w:rPr>
          <w:bCs/>
          <w:lang w:val="en-US"/>
        </w:rPr>
      </w:pPr>
      <w:r w:rsidRPr="00A3687B">
        <w:rPr>
          <w:bCs/>
          <w:lang w:val="en-US"/>
        </w:rPr>
        <w:t>Following the earlier RAN4 decisions on mixed numerology FDM requirements, we have analyzed the case 2 with different numerologies between d</w:t>
      </w:r>
      <w:r w:rsidRPr="00A3687B">
        <w:rPr>
          <w:bCs/>
        </w:rPr>
        <w:t xml:space="preserve">ata and SS/PBCH. Based on the analyses we propose the following for the RAN4 requirement work in Rel-15: </w:t>
      </w:r>
      <w:r w:rsidRPr="00A3687B">
        <w:rPr>
          <w:bCs/>
          <w:lang w:val="en-US"/>
        </w:rPr>
        <w:t xml:space="preserve"> </w:t>
      </w:r>
    </w:p>
    <w:p w14:paraId="5169FBCC" w14:textId="77777777" w:rsidR="009B730D" w:rsidRDefault="009B730D" w:rsidP="009B730D">
      <w:pPr>
        <w:spacing w:after="0"/>
        <w:rPr>
          <w:b/>
          <w:lang w:val="en-US"/>
        </w:rPr>
      </w:pPr>
    </w:p>
    <w:p w14:paraId="6BF7DF7E" w14:textId="55A5110E" w:rsidR="009B730D" w:rsidRDefault="009B730D" w:rsidP="009B730D">
      <w:pPr>
        <w:rPr>
          <w:lang w:val="en-US"/>
        </w:rPr>
      </w:pPr>
      <w:r w:rsidRPr="00A3687B">
        <w:rPr>
          <w:b/>
          <w:lang w:val="en-US"/>
        </w:rPr>
        <w:t>Proposal 1</w:t>
      </w:r>
      <w:r w:rsidRPr="00A3687B">
        <w:rPr>
          <w:lang w:val="en-US"/>
        </w:rPr>
        <w:t>: RAN4 to agree that no UL requirements for UE or BS are developed for mixed numerology FDM case in Rel-15.</w:t>
      </w:r>
    </w:p>
    <w:p w14:paraId="7316343E" w14:textId="77777777" w:rsidR="009B730D" w:rsidRPr="003C2F04" w:rsidRDefault="009B730D" w:rsidP="009B730D">
      <w:pPr>
        <w:rPr>
          <w:lang w:val="en-US"/>
        </w:rPr>
      </w:pPr>
      <w:r w:rsidRPr="003C2F04">
        <w:rPr>
          <w:b/>
          <w:lang w:val="en-US"/>
        </w:rPr>
        <w:t xml:space="preserve">Proposal </w:t>
      </w:r>
      <w:r>
        <w:rPr>
          <w:b/>
          <w:lang w:val="en-US"/>
        </w:rPr>
        <w:t>2</w:t>
      </w:r>
      <w:r w:rsidRPr="00A3687B">
        <w:rPr>
          <w:lang w:val="en-US"/>
        </w:rPr>
        <w:t xml:space="preserve">: No UE or BS </w:t>
      </w:r>
      <w:r>
        <w:rPr>
          <w:lang w:val="en-US"/>
        </w:rPr>
        <w:t xml:space="preserve">DL </w:t>
      </w:r>
      <w:r w:rsidRPr="00A3687B">
        <w:rPr>
          <w:lang w:val="en-US"/>
        </w:rPr>
        <w:t>RF requirements are developed for</w:t>
      </w:r>
      <w:r w:rsidRPr="00A3687B">
        <w:rPr>
          <w:bCs/>
        </w:rPr>
        <w:t xml:space="preserve"> Data/SS mixed numerology FDM case in Rel-15</w:t>
      </w:r>
    </w:p>
    <w:p w14:paraId="49A0FA53" w14:textId="77777777" w:rsidR="009B730D" w:rsidRPr="00A3687B" w:rsidRDefault="009B730D" w:rsidP="009B730D">
      <w:pPr>
        <w:rPr>
          <w:lang w:val="en-US"/>
        </w:rPr>
      </w:pPr>
      <w:r w:rsidRPr="00A3687B">
        <w:rPr>
          <w:b/>
          <w:lang w:val="en-US"/>
        </w:rPr>
        <w:t xml:space="preserve">Proposal </w:t>
      </w:r>
      <w:r>
        <w:rPr>
          <w:b/>
          <w:lang w:val="en-US"/>
        </w:rPr>
        <w:t>3</w:t>
      </w:r>
      <w:r w:rsidRPr="00A3687B">
        <w:rPr>
          <w:lang w:val="en-US"/>
        </w:rPr>
        <w:t>. Develop UE demodulation and cell identification requirements for DL data and SS/PBCH mixed numerology case in Rel-15.</w:t>
      </w:r>
    </w:p>
    <w:p w14:paraId="61C16FC4" w14:textId="77777777" w:rsidR="00CD4C7B" w:rsidRPr="00A3687B" w:rsidRDefault="00CD4C7B" w:rsidP="00CD4C7B">
      <w:pPr>
        <w:pStyle w:val="Heading1"/>
      </w:pPr>
      <w:r w:rsidRPr="00A3687B">
        <w:t>References</w:t>
      </w:r>
    </w:p>
    <w:p w14:paraId="59018E21" w14:textId="77A140AE" w:rsidR="00D327FA" w:rsidRPr="00A3687B" w:rsidRDefault="00D9257E" w:rsidP="00D327FA">
      <w:pPr>
        <w:numPr>
          <w:ilvl w:val="0"/>
          <w:numId w:val="4"/>
        </w:numPr>
        <w:overflowPunct w:val="0"/>
        <w:autoSpaceDE w:val="0"/>
        <w:autoSpaceDN w:val="0"/>
        <w:adjustRightInd w:val="0"/>
        <w:rPr>
          <w:sz w:val="18"/>
          <w:lang w:val="en-US"/>
        </w:rPr>
      </w:pPr>
      <w:hyperlink r:id="rId8" w:history="1">
        <w:r w:rsidR="00D327FA" w:rsidRPr="00A3687B">
          <w:rPr>
            <w:sz w:val="18"/>
            <w:lang w:val="en-US"/>
          </w:rPr>
          <w:t>R4-1706963</w:t>
        </w:r>
      </w:hyperlink>
      <w:r w:rsidR="00D327FA" w:rsidRPr="00A3687B">
        <w:rPr>
          <w:sz w:val="18"/>
          <w:lang w:val="en-US"/>
        </w:rPr>
        <w:t>, WF on NR mixed numerology requirement, Intel Corporation, Huawei, Ericsson, Nokia</w:t>
      </w:r>
    </w:p>
    <w:p w14:paraId="7F9ACF36" w14:textId="6219961D" w:rsidR="00D327FA" w:rsidRPr="00A3687B" w:rsidRDefault="00D9257E" w:rsidP="003C2F04">
      <w:pPr>
        <w:numPr>
          <w:ilvl w:val="0"/>
          <w:numId w:val="4"/>
        </w:numPr>
        <w:overflowPunct w:val="0"/>
        <w:autoSpaceDE w:val="0"/>
        <w:autoSpaceDN w:val="0"/>
        <w:adjustRightInd w:val="0"/>
        <w:rPr>
          <w:sz w:val="18"/>
          <w:lang w:val="en-US"/>
        </w:rPr>
      </w:pPr>
      <w:hyperlink r:id="rId9" w:history="1">
        <w:r w:rsidR="001A5F5F" w:rsidRPr="00A3687B">
          <w:rPr>
            <w:sz w:val="18"/>
            <w:lang w:val="en-US"/>
          </w:rPr>
          <w:t>R4-1706541</w:t>
        </w:r>
      </w:hyperlink>
      <w:r w:rsidR="001A5F5F" w:rsidRPr="00A3687B">
        <w:rPr>
          <w:sz w:val="18"/>
          <w:lang w:val="en-US"/>
        </w:rPr>
        <w:t>, NR in-band mixed numerology UE requirements, Nokia, Alcatel-Lucent Shanghai Bell</w:t>
      </w:r>
    </w:p>
    <w:p w14:paraId="0D451400" w14:textId="29DD35FF" w:rsidR="00D327FA" w:rsidRPr="00A3687B" w:rsidRDefault="00526CFB" w:rsidP="003C2F04">
      <w:pPr>
        <w:numPr>
          <w:ilvl w:val="0"/>
          <w:numId w:val="4"/>
        </w:numPr>
        <w:overflowPunct w:val="0"/>
        <w:autoSpaceDE w:val="0"/>
        <w:autoSpaceDN w:val="0"/>
        <w:adjustRightInd w:val="0"/>
        <w:rPr>
          <w:sz w:val="18"/>
          <w:lang w:val="en-US"/>
        </w:rPr>
      </w:pPr>
      <w:r w:rsidRPr="003C2F04">
        <w:rPr>
          <w:sz w:val="18"/>
          <w:lang w:val="en-US"/>
        </w:rPr>
        <w:t>R4-1700723, NR DL in-band emission and EVM requirements at BS Tx, Nokia, Alcatel-Lucent Shanghai Bell</w:t>
      </w:r>
    </w:p>
    <w:p w14:paraId="46582194" w14:textId="6FAD49E1" w:rsidR="00080512" w:rsidRPr="005361D6" w:rsidRDefault="00334A48" w:rsidP="00780900">
      <w:pPr>
        <w:numPr>
          <w:ilvl w:val="0"/>
          <w:numId w:val="4"/>
        </w:numPr>
        <w:overflowPunct w:val="0"/>
        <w:autoSpaceDE w:val="0"/>
        <w:autoSpaceDN w:val="0"/>
        <w:adjustRightInd w:val="0"/>
        <w:spacing w:after="120"/>
        <w:textAlignment w:val="baseline"/>
        <w:rPr>
          <w:sz w:val="18"/>
          <w:lang w:eastAsia="zh-CN"/>
        </w:rPr>
      </w:pPr>
      <w:r w:rsidRPr="005361D6">
        <w:rPr>
          <w:sz w:val="18"/>
          <w:lang w:val="en-US"/>
        </w:rPr>
        <w:lastRenderedPageBreak/>
        <w:t>R4-1706747, On multi-numerology data and SS transmission, Ericsson</w:t>
      </w:r>
    </w:p>
    <w:sectPr w:rsidR="00080512" w:rsidRPr="005361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B0D95" w14:textId="77777777" w:rsidR="00D9257E" w:rsidRDefault="00D9257E">
      <w:r>
        <w:separator/>
      </w:r>
    </w:p>
  </w:endnote>
  <w:endnote w:type="continuationSeparator" w:id="0">
    <w:p w14:paraId="39EE9D7B" w14:textId="77777777" w:rsidR="00D9257E" w:rsidRDefault="00D9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3DBA9" w14:textId="77777777" w:rsidR="00D9257E" w:rsidRDefault="00D9257E">
      <w:r>
        <w:separator/>
      </w:r>
    </w:p>
  </w:footnote>
  <w:footnote w:type="continuationSeparator" w:id="0">
    <w:p w14:paraId="4AF3D704" w14:textId="77777777" w:rsidR="00D9257E" w:rsidRDefault="00D92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3515"/>
    <w:multiLevelType w:val="hybridMultilevel"/>
    <w:tmpl w:val="3CF878A6"/>
    <w:lvl w:ilvl="0" w:tplc="ED929CA2">
      <w:start w:val="1"/>
      <w:numFmt w:val="bullet"/>
      <w:lvlText w:val="•"/>
      <w:lvlJc w:val="left"/>
      <w:pPr>
        <w:tabs>
          <w:tab w:val="num" w:pos="720"/>
        </w:tabs>
        <w:ind w:left="720" w:hanging="360"/>
      </w:pPr>
      <w:rPr>
        <w:rFonts w:ascii="Arial" w:hAnsi="Arial" w:hint="default"/>
      </w:rPr>
    </w:lvl>
    <w:lvl w:ilvl="1" w:tplc="5DB0B7A6" w:tentative="1">
      <w:start w:val="1"/>
      <w:numFmt w:val="bullet"/>
      <w:lvlText w:val="•"/>
      <w:lvlJc w:val="left"/>
      <w:pPr>
        <w:tabs>
          <w:tab w:val="num" w:pos="1440"/>
        </w:tabs>
        <w:ind w:left="1440" w:hanging="360"/>
      </w:pPr>
      <w:rPr>
        <w:rFonts w:ascii="Arial" w:hAnsi="Arial" w:hint="default"/>
      </w:rPr>
    </w:lvl>
    <w:lvl w:ilvl="2" w:tplc="1012EA78" w:tentative="1">
      <w:start w:val="1"/>
      <w:numFmt w:val="bullet"/>
      <w:lvlText w:val="•"/>
      <w:lvlJc w:val="left"/>
      <w:pPr>
        <w:tabs>
          <w:tab w:val="num" w:pos="2160"/>
        </w:tabs>
        <w:ind w:left="2160" w:hanging="360"/>
      </w:pPr>
      <w:rPr>
        <w:rFonts w:ascii="Arial" w:hAnsi="Arial" w:hint="default"/>
      </w:rPr>
    </w:lvl>
    <w:lvl w:ilvl="3" w:tplc="8E34E7D2" w:tentative="1">
      <w:start w:val="1"/>
      <w:numFmt w:val="bullet"/>
      <w:lvlText w:val="•"/>
      <w:lvlJc w:val="left"/>
      <w:pPr>
        <w:tabs>
          <w:tab w:val="num" w:pos="2880"/>
        </w:tabs>
        <w:ind w:left="2880" w:hanging="360"/>
      </w:pPr>
      <w:rPr>
        <w:rFonts w:ascii="Arial" w:hAnsi="Arial" w:hint="default"/>
      </w:rPr>
    </w:lvl>
    <w:lvl w:ilvl="4" w:tplc="F0C65EB6" w:tentative="1">
      <w:start w:val="1"/>
      <w:numFmt w:val="bullet"/>
      <w:lvlText w:val="•"/>
      <w:lvlJc w:val="left"/>
      <w:pPr>
        <w:tabs>
          <w:tab w:val="num" w:pos="3600"/>
        </w:tabs>
        <w:ind w:left="3600" w:hanging="360"/>
      </w:pPr>
      <w:rPr>
        <w:rFonts w:ascii="Arial" w:hAnsi="Arial" w:hint="default"/>
      </w:rPr>
    </w:lvl>
    <w:lvl w:ilvl="5" w:tplc="DC321FFC" w:tentative="1">
      <w:start w:val="1"/>
      <w:numFmt w:val="bullet"/>
      <w:lvlText w:val="•"/>
      <w:lvlJc w:val="left"/>
      <w:pPr>
        <w:tabs>
          <w:tab w:val="num" w:pos="4320"/>
        </w:tabs>
        <w:ind w:left="4320" w:hanging="360"/>
      </w:pPr>
      <w:rPr>
        <w:rFonts w:ascii="Arial" w:hAnsi="Arial" w:hint="default"/>
      </w:rPr>
    </w:lvl>
    <w:lvl w:ilvl="6" w:tplc="6CDCBD0E" w:tentative="1">
      <w:start w:val="1"/>
      <w:numFmt w:val="bullet"/>
      <w:lvlText w:val="•"/>
      <w:lvlJc w:val="left"/>
      <w:pPr>
        <w:tabs>
          <w:tab w:val="num" w:pos="5040"/>
        </w:tabs>
        <w:ind w:left="5040" w:hanging="360"/>
      </w:pPr>
      <w:rPr>
        <w:rFonts w:ascii="Arial" w:hAnsi="Arial" w:hint="default"/>
      </w:rPr>
    </w:lvl>
    <w:lvl w:ilvl="7" w:tplc="751293DA" w:tentative="1">
      <w:start w:val="1"/>
      <w:numFmt w:val="bullet"/>
      <w:lvlText w:val="•"/>
      <w:lvlJc w:val="left"/>
      <w:pPr>
        <w:tabs>
          <w:tab w:val="num" w:pos="5760"/>
        </w:tabs>
        <w:ind w:left="5760" w:hanging="360"/>
      </w:pPr>
      <w:rPr>
        <w:rFonts w:ascii="Arial" w:hAnsi="Arial" w:hint="default"/>
      </w:rPr>
    </w:lvl>
    <w:lvl w:ilvl="8" w:tplc="B204CA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C2865"/>
    <w:multiLevelType w:val="hybridMultilevel"/>
    <w:tmpl w:val="BC9A1AC0"/>
    <w:lvl w:ilvl="0" w:tplc="81CAA7B8">
      <w:start w:val="1"/>
      <w:numFmt w:val="bullet"/>
      <w:lvlText w:val="-"/>
      <w:lvlJc w:val="left"/>
      <w:pPr>
        <w:tabs>
          <w:tab w:val="num" w:pos="720"/>
        </w:tabs>
        <w:ind w:left="720" w:hanging="360"/>
      </w:pPr>
      <w:rPr>
        <w:rFonts w:ascii="Lucida Grande" w:hAnsi="Lucida Grande" w:hint="default"/>
      </w:rPr>
    </w:lvl>
    <w:lvl w:ilvl="1" w:tplc="B468A26E">
      <w:start w:val="1"/>
      <w:numFmt w:val="bullet"/>
      <w:lvlText w:val="-"/>
      <w:lvlJc w:val="left"/>
      <w:pPr>
        <w:tabs>
          <w:tab w:val="num" w:pos="1440"/>
        </w:tabs>
        <w:ind w:left="1440" w:hanging="360"/>
      </w:pPr>
      <w:rPr>
        <w:rFonts w:ascii="Lucida Grande" w:hAnsi="Lucida Grande" w:hint="default"/>
      </w:rPr>
    </w:lvl>
    <w:lvl w:ilvl="2" w:tplc="F384D44C" w:tentative="1">
      <w:start w:val="1"/>
      <w:numFmt w:val="bullet"/>
      <w:lvlText w:val="-"/>
      <w:lvlJc w:val="left"/>
      <w:pPr>
        <w:tabs>
          <w:tab w:val="num" w:pos="2160"/>
        </w:tabs>
        <w:ind w:left="2160" w:hanging="360"/>
      </w:pPr>
      <w:rPr>
        <w:rFonts w:ascii="Lucida Grande" w:hAnsi="Lucida Grande" w:hint="default"/>
      </w:rPr>
    </w:lvl>
    <w:lvl w:ilvl="3" w:tplc="EB3AC270" w:tentative="1">
      <w:start w:val="1"/>
      <w:numFmt w:val="bullet"/>
      <w:lvlText w:val="-"/>
      <w:lvlJc w:val="left"/>
      <w:pPr>
        <w:tabs>
          <w:tab w:val="num" w:pos="2880"/>
        </w:tabs>
        <w:ind w:left="2880" w:hanging="360"/>
      </w:pPr>
      <w:rPr>
        <w:rFonts w:ascii="Lucida Grande" w:hAnsi="Lucida Grande" w:hint="default"/>
      </w:rPr>
    </w:lvl>
    <w:lvl w:ilvl="4" w:tplc="EB3CDE42" w:tentative="1">
      <w:start w:val="1"/>
      <w:numFmt w:val="bullet"/>
      <w:lvlText w:val="-"/>
      <w:lvlJc w:val="left"/>
      <w:pPr>
        <w:tabs>
          <w:tab w:val="num" w:pos="3600"/>
        </w:tabs>
        <w:ind w:left="3600" w:hanging="360"/>
      </w:pPr>
      <w:rPr>
        <w:rFonts w:ascii="Lucida Grande" w:hAnsi="Lucida Grande" w:hint="default"/>
      </w:rPr>
    </w:lvl>
    <w:lvl w:ilvl="5" w:tplc="24BEEB40" w:tentative="1">
      <w:start w:val="1"/>
      <w:numFmt w:val="bullet"/>
      <w:lvlText w:val="-"/>
      <w:lvlJc w:val="left"/>
      <w:pPr>
        <w:tabs>
          <w:tab w:val="num" w:pos="4320"/>
        </w:tabs>
        <w:ind w:left="4320" w:hanging="360"/>
      </w:pPr>
      <w:rPr>
        <w:rFonts w:ascii="Lucida Grande" w:hAnsi="Lucida Grande" w:hint="default"/>
      </w:rPr>
    </w:lvl>
    <w:lvl w:ilvl="6" w:tplc="8D127FA0" w:tentative="1">
      <w:start w:val="1"/>
      <w:numFmt w:val="bullet"/>
      <w:lvlText w:val="-"/>
      <w:lvlJc w:val="left"/>
      <w:pPr>
        <w:tabs>
          <w:tab w:val="num" w:pos="5040"/>
        </w:tabs>
        <w:ind w:left="5040" w:hanging="360"/>
      </w:pPr>
      <w:rPr>
        <w:rFonts w:ascii="Lucida Grande" w:hAnsi="Lucida Grande" w:hint="default"/>
      </w:rPr>
    </w:lvl>
    <w:lvl w:ilvl="7" w:tplc="90C20C08" w:tentative="1">
      <w:start w:val="1"/>
      <w:numFmt w:val="bullet"/>
      <w:lvlText w:val="-"/>
      <w:lvlJc w:val="left"/>
      <w:pPr>
        <w:tabs>
          <w:tab w:val="num" w:pos="5760"/>
        </w:tabs>
        <w:ind w:left="5760" w:hanging="360"/>
      </w:pPr>
      <w:rPr>
        <w:rFonts w:ascii="Lucida Grande" w:hAnsi="Lucida Grande" w:hint="default"/>
      </w:rPr>
    </w:lvl>
    <w:lvl w:ilvl="8" w:tplc="FAD2EB4A"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1250F"/>
    <w:multiLevelType w:val="hybridMultilevel"/>
    <w:tmpl w:val="E6365C52"/>
    <w:lvl w:ilvl="0" w:tplc="1096C7D6">
      <w:start w:val="3"/>
      <w:numFmt w:val="decimal"/>
      <w:lvlText w:val="%1."/>
      <w:lvlJc w:val="left"/>
      <w:pPr>
        <w:tabs>
          <w:tab w:val="num" w:pos="720"/>
        </w:tabs>
        <w:ind w:left="720" w:hanging="360"/>
      </w:pPr>
    </w:lvl>
    <w:lvl w:ilvl="1" w:tplc="F3848ED6">
      <w:numFmt w:val="bullet"/>
      <w:lvlText w:val="o"/>
      <w:lvlJc w:val="left"/>
      <w:pPr>
        <w:tabs>
          <w:tab w:val="num" w:pos="1440"/>
        </w:tabs>
        <w:ind w:left="1440" w:hanging="360"/>
      </w:pPr>
      <w:rPr>
        <w:rFonts w:ascii="Courier New" w:hAnsi="Courier New" w:hint="default"/>
      </w:rPr>
    </w:lvl>
    <w:lvl w:ilvl="2" w:tplc="4FEC6368" w:tentative="1">
      <w:start w:val="1"/>
      <w:numFmt w:val="decimal"/>
      <w:lvlText w:val="%3."/>
      <w:lvlJc w:val="left"/>
      <w:pPr>
        <w:tabs>
          <w:tab w:val="num" w:pos="2160"/>
        </w:tabs>
        <w:ind w:left="2160" w:hanging="360"/>
      </w:pPr>
    </w:lvl>
    <w:lvl w:ilvl="3" w:tplc="E8349098" w:tentative="1">
      <w:start w:val="1"/>
      <w:numFmt w:val="decimal"/>
      <w:lvlText w:val="%4."/>
      <w:lvlJc w:val="left"/>
      <w:pPr>
        <w:tabs>
          <w:tab w:val="num" w:pos="2880"/>
        </w:tabs>
        <w:ind w:left="2880" w:hanging="360"/>
      </w:pPr>
    </w:lvl>
    <w:lvl w:ilvl="4" w:tplc="A74448D6" w:tentative="1">
      <w:start w:val="1"/>
      <w:numFmt w:val="decimal"/>
      <w:lvlText w:val="%5."/>
      <w:lvlJc w:val="left"/>
      <w:pPr>
        <w:tabs>
          <w:tab w:val="num" w:pos="3600"/>
        </w:tabs>
        <w:ind w:left="3600" w:hanging="360"/>
      </w:pPr>
    </w:lvl>
    <w:lvl w:ilvl="5" w:tplc="BBD8FFA0" w:tentative="1">
      <w:start w:val="1"/>
      <w:numFmt w:val="decimal"/>
      <w:lvlText w:val="%6."/>
      <w:lvlJc w:val="left"/>
      <w:pPr>
        <w:tabs>
          <w:tab w:val="num" w:pos="4320"/>
        </w:tabs>
        <w:ind w:left="4320" w:hanging="360"/>
      </w:pPr>
    </w:lvl>
    <w:lvl w:ilvl="6" w:tplc="26D2CB3A" w:tentative="1">
      <w:start w:val="1"/>
      <w:numFmt w:val="decimal"/>
      <w:lvlText w:val="%7."/>
      <w:lvlJc w:val="left"/>
      <w:pPr>
        <w:tabs>
          <w:tab w:val="num" w:pos="5040"/>
        </w:tabs>
        <w:ind w:left="5040" w:hanging="360"/>
      </w:pPr>
    </w:lvl>
    <w:lvl w:ilvl="7" w:tplc="0172D200" w:tentative="1">
      <w:start w:val="1"/>
      <w:numFmt w:val="decimal"/>
      <w:lvlText w:val="%8."/>
      <w:lvlJc w:val="left"/>
      <w:pPr>
        <w:tabs>
          <w:tab w:val="num" w:pos="5760"/>
        </w:tabs>
        <w:ind w:left="5760" w:hanging="360"/>
      </w:pPr>
    </w:lvl>
    <w:lvl w:ilvl="8" w:tplc="F344330E" w:tentative="1">
      <w:start w:val="1"/>
      <w:numFmt w:val="decimal"/>
      <w:lvlText w:val="%9."/>
      <w:lvlJc w:val="left"/>
      <w:pPr>
        <w:tabs>
          <w:tab w:val="num" w:pos="6480"/>
        </w:tabs>
        <w:ind w:left="6480" w:hanging="360"/>
      </w:pPr>
    </w:lvl>
  </w:abstractNum>
  <w:abstractNum w:abstractNumId="8"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10" w15:restartNumberingAfterBreak="0">
    <w:nsid w:val="11760966"/>
    <w:multiLevelType w:val="hybridMultilevel"/>
    <w:tmpl w:val="97CE4EF2"/>
    <w:lvl w:ilvl="0" w:tplc="E7BCDD40">
      <w:start w:val="1"/>
      <w:numFmt w:val="bullet"/>
      <w:lvlText w:val="•"/>
      <w:lvlJc w:val="left"/>
      <w:pPr>
        <w:tabs>
          <w:tab w:val="num" w:pos="720"/>
        </w:tabs>
        <w:ind w:left="720" w:hanging="360"/>
      </w:pPr>
      <w:rPr>
        <w:rFonts w:ascii="Arial" w:hAnsi="Arial" w:hint="default"/>
      </w:rPr>
    </w:lvl>
    <w:lvl w:ilvl="1" w:tplc="6374B5B8" w:tentative="1">
      <w:start w:val="1"/>
      <w:numFmt w:val="bullet"/>
      <w:lvlText w:val="•"/>
      <w:lvlJc w:val="left"/>
      <w:pPr>
        <w:tabs>
          <w:tab w:val="num" w:pos="1440"/>
        </w:tabs>
        <w:ind w:left="1440" w:hanging="360"/>
      </w:pPr>
      <w:rPr>
        <w:rFonts w:ascii="Arial" w:hAnsi="Arial" w:hint="default"/>
      </w:rPr>
    </w:lvl>
    <w:lvl w:ilvl="2" w:tplc="F552010A" w:tentative="1">
      <w:start w:val="1"/>
      <w:numFmt w:val="bullet"/>
      <w:lvlText w:val="•"/>
      <w:lvlJc w:val="left"/>
      <w:pPr>
        <w:tabs>
          <w:tab w:val="num" w:pos="2160"/>
        </w:tabs>
        <w:ind w:left="2160" w:hanging="360"/>
      </w:pPr>
      <w:rPr>
        <w:rFonts w:ascii="Arial" w:hAnsi="Arial" w:hint="default"/>
      </w:rPr>
    </w:lvl>
    <w:lvl w:ilvl="3" w:tplc="27DEC366" w:tentative="1">
      <w:start w:val="1"/>
      <w:numFmt w:val="bullet"/>
      <w:lvlText w:val="•"/>
      <w:lvlJc w:val="left"/>
      <w:pPr>
        <w:tabs>
          <w:tab w:val="num" w:pos="2880"/>
        </w:tabs>
        <w:ind w:left="2880" w:hanging="360"/>
      </w:pPr>
      <w:rPr>
        <w:rFonts w:ascii="Arial" w:hAnsi="Arial" w:hint="default"/>
      </w:rPr>
    </w:lvl>
    <w:lvl w:ilvl="4" w:tplc="BFE8AA38" w:tentative="1">
      <w:start w:val="1"/>
      <w:numFmt w:val="bullet"/>
      <w:lvlText w:val="•"/>
      <w:lvlJc w:val="left"/>
      <w:pPr>
        <w:tabs>
          <w:tab w:val="num" w:pos="3600"/>
        </w:tabs>
        <w:ind w:left="3600" w:hanging="360"/>
      </w:pPr>
      <w:rPr>
        <w:rFonts w:ascii="Arial" w:hAnsi="Arial" w:hint="default"/>
      </w:rPr>
    </w:lvl>
    <w:lvl w:ilvl="5" w:tplc="B2B20A18" w:tentative="1">
      <w:start w:val="1"/>
      <w:numFmt w:val="bullet"/>
      <w:lvlText w:val="•"/>
      <w:lvlJc w:val="left"/>
      <w:pPr>
        <w:tabs>
          <w:tab w:val="num" w:pos="4320"/>
        </w:tabs>
        <w:ind w:left="4320" w:hanging="360"/>
      </w:pPr>
      <w:rPr>
        <w:rFonts w:ascii="Arial" w:hAnsi="Arial" w:hint="default"/>
      </w:rPr>
    </w:lvl>
    <w:lvl w:ilvl="6" w:tplc="750E1B0A" w:tentative="1">
      <w:start w:val="1"/>
      <w:numFmt w:val="bullet"/>
      <w:lvlText w:val="•"/>
      <w:lvlJc w:val="left"/>
      <w:pPr>
        <w:tabs>
          <w:tab w:val="num" w:pos="5040"/>
        </w:tabs>
        <w:ind w:left="5040" w:hanging="360"/>
      </w:pPr>
      <w:rPr>
        <w:rFonts w:ascii="Arial" w:hAnsi="Arial" w:hint="default"/>
      </w:rPr>
    </w:lvl>
    <w:lvl w:ilvl="7" w:tplc="A6741D56" w:tentative="1">
      <w:start w:val="1"/>
      <w:numFmt w:val="bullet"/>
      <w:lvlText w:val="•"/>
      <w:lvlJc w:val="left"/>
      <w:pPr>
        <w:tabs>
          <w:tab w:val="num" w:pos="5760"/>
        </w:tabs>
        <w:ind w:left="5760" w:hanging="360"/>
      </w:pPr>
      <w:rPr>
        <w:rFonts w:ascii="Arial" w:hAnsi="Arial" w:hint="default"/>
      </w:rPr>
    </w:lvl>
    <w:lvl w:ilvl="8" w:tplc="DA2A01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81A43"/>
    <w:multiLevelType w:val="hybridMultilevel"/>
    <w:tmpl w:val="55F86F02"/>
    <w:lvl w:ilvl="0" w:tplc="182A7D2C">
      <w:start w:val="1"/>
      <w:numFmt w:val="bullet"/>
      <w:lvlText w:val="•"/>
      <w:lvlJc w:val="left"/>
      <w:pPr>
        <w:tabs>
          <w:tab w:val="num" w:pos="720"/>
        </w:tabs>
        <w:ind w:left="720" w:hanging="360"/>
      </w:pPr>
      <w:rPr>
        <w:rFonts w:ascii="Arial" w:hAnsi="Arial" w:hint="default"/>
      </w:rPr>
    </w:lvl>
    <w:lvl w:ilvl="1" w:tplc="99BEB782" w:tentative="1">
      <w:start w:val="1"/>
      <w:numFmt w:val="bullet"/>
      <w:lvlText w:val="•"/>
      <w:lvlJc w:val="left"/>
      <w:pPr>
        <w:tabs>
          <w:tab w:val="num" w:pos="1440"/>
        </w:tabs>
        <w:ind w:left="1440" w:hanging="360"/>
      </w:pPr>
      <w:rPr>
        <w:rFonts w:ascii="Arial" w:hAnsi="Arial" w:hint="default"/>
      </w:rPr>
    </w:lvl>
    <w:lvl w:ilvl="2" w:tplc="A1304522" w:tentative="1">
      <w:start w:val="1"/>
      <w:numFmt w:val="bullet"/>
      <w:lvlText w:val="•"/>
      <w:lvlJc w:val="left"/>
      <w:pPr>
        <w:tabs>
          <w:tab w:val="num" w:pos="2160"/>
        </w:tabs>
        <w:ind w:left="2160" w:hanging="360"/>
      </w:pPr>
      <w:rPr>
        <w:rFonts w:ascii="Arial" w:hAnsi="Arial" w:hint="default"/>
      </w:rPr>
    </w:lvl>
    <w:lvl w:ilvl="3" w:tplc="B5E8F1FE" w:tentative="1">
      <w:start w:val="1"/>
      <w:numFmt w:val="bullet"/>
      <w:lvlText w:val="•"/>
      <w:lvlJc w:val="left"/>
      <w:pPr>
        <w:tabs>
          <w:tab w:val="num" w:pos="2880"/>
        </w:tabs>
        <w:ind w:left="2880" w:hanging="360"/>
      </w:pPr>
      <w:rPr>
        <w:rFonts w:ascii="Arial" w:hAnsi="Arial" w:hint="default"/>
      </w:rPr>
    </w:lvl>
    <w:lvl w:ilvl="4" w:tplc="3E687812" w:tentative="1">
      <w:start w:val="1"/>
      <w:numFmt w:val="bullet"/>
      <w:lvlText w:val="•"/>
      <w:lvlJc w:val="left"/>
      <w:pPr>
        <w:tabs>
          <w:tab w:val="num" w:pos="3600"/>
        </w:tabs>
        <w:ind w:left="3600" w:hanging="360"/>
      </w:pPr>
      <w:rPr>
        <w:rFonts w:ascii="Arial" w:hAnsi="Arial" w:hint="default"/>
      </w:rPr>
    </w:lvl>
    <w:lvl w:ilvl="5" w:tplc="E0082CE0" w:tentative="1">
      <w:start w:val="1"/>
      <w:numFmt w:val="bullet"/>
      <w:lvlText w:val="•"/>
      <w:lvlJc w:val="left"/>
      <w:pPr>
        <w:tabs>
          <w:tab w:val="num" w:pos="4320"/>
        </w:tabs>
        <w:ind w:left="4320" w:hanging="360"/>
      </w:pPr>
      <w:rPr>
        <w:rFonts w:ascii="Arial" w:hAnsi="Arial" w:hint="default"/>
      </w:rPr>
    </w:lvl>
    <w:lvl w:ilvl="6" w:tplc="16FAD7EC" w:tentative="1">
      <w:start w:val="1"/>
      <w:numFmt w:val="bullet"/>
      <w:lvlText w:val="•"/>
      <w:lvlJc w:val="left"/>
      <w:pPr>
        <w:tabs>
          <w:tab w:val="num" w:pos="5040"/>
        </w:tabs>
        <w:ind w:left="5040" w:hanging="360"/>
      </w:pPr>
      <w:rPr>
        <w:rFonts w:ascii="Arial" w:hAnsi="Arial" w:hint="default"/>
      </w:rPr>
    </w:lvl>
    <w:lvl w:ilvl="7" w:tplc="F4D66CBA" w:tentative="1">
      <w:start w:val="1"/>
      <w:numFmt w:val="bullet"/>
      <w:lvlText w:val="•"/>
      <w:lvlJc w:val="left"/>
      <w:pPr>
        <w:tabs>
          <w:tab w:val="num" w:pos="5760"/>
        </w:tabs>
        <w:ind w:left="5760" w:hanging="360"/>
      </w:pPr>
      <w:rPr>
        <w:rFonts w:ascii="Arial" w:hAnsi="Arial" w:hint="default"/>
      </w:rPr>
    </w:lvl>
    <w:lvl w:ilvl="8" w:tplc="B5122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43631E"/>
    <w:multiLevelType w:val="hybridMultilevel"/>
    <w:tmpl w:val="5FF0D76E"/>
    <w:lvl w:ilvl="0" w:tplc="21B8F3BA">
      <w:start w:val="1"/>
      <w:numFmt w:val="bullet"/>
      <w:lvlText w:val="•"/>
      <w:lvlJc w:val="left"/>
      <w:pPr>
        <w:tabs>
          <w:tab w:val="num" w:pos="928"/>
        </w:tabs>
        <w:ind w:left="928" w:hanging="360"/>
      </w:pPr>
      <w:rPr>
        <w:rFonts w:ascii="Arial" w:hAnsi="Arial" w:hint="default"/>
      </w:rPr>
    </w:lvl>
    <w:lvl w:ilvl="1" w:tplc="F21A8590">
      <w:numFmt w:val="bullet"/>
      <w:lvlText w:val="–"/>
      <w:lvlJc w:val="left"/>
      <w:pPr>
        <w:tabs>
          <w:tab w:val="num" w:pos="1648"/>
        </w:tabs>
        <w:ind w:left="1648" w:hanging="360"/>
      </w:pPr>
      <w:rPr>
        <w:rFonts w:ascii="Arial" w:hAnsi="Arial" w:hint="default"/>
      </w:rPr>
    </w:lvl>
    <w:lvl w:ilvl="2" w:tplc="67CA4548">
      <w:numFmt w:val="bullet"/>
      <w:lvlText w:val="•"/>
      <w:lvlJc w:val="left"/>
      <w:pPr>
        <w:tabs>
          <w:tab w:val="num" w:pos="2368"/>
        </w:tabs>
        <w:ind w:left="2368" w:hanging="360"/>
      </w:pPr>
      <w:rPr>
        <w:rFonts w:ascii="Arial" w:hAnsi="Arial" w:hint="default"/>
      </w:rPr>
    </w:lvl>
    <w:lvl w:ilvl="3" w:tplc="697C3EDA" w:tentative="1">
      <w:start w:val="1"/>
      <w:numFmt w:val="bullet"/>
      <w:lvlText w:val="•"/>
      <w:lvlJc w:val="left"/>
      <w:pPr>
        <w:tabs>
          <w:tab w:val="num" w:pos="3088"/>
        </w:tabs>
        <w:ind w:left="3088" w:hanging="360"/>
      </w:pPr>
      <w:rPr>
        <w:rFonts w:ascii="Arial" w:hAnsi="Arial" w:hint="default"/>
      </w:rPr>
    </w:lvl>
    <w:lvl w:ilvl="4" w:tplc="AE6E1E98" w:tentative="1">
      <w:start w:val="1"/>
      <w:numFmt w:val="bullet"/>
      <w:lvlText w:val="•"/>
      <w:lvlJc w:val="left"/>
      <w:pPr>
        <w:tabs>
          <w:tab w:val="num" w:pos="3808"/>
        </w:tabs>
        <w:ind w:left="3808" w:hanging="360"/>
      </w:pPr>
      <w:rPr>
        <w:rFonts w:ascii="Arial" w:hAnsi="Arial" w:hint="default"/>
      </w:rPr>
    </w:lvl>
    <w:lvl w:ilvl="5" w:tplc="18EC9F0C" w:tentative="1">
      <w:start w:val="1"/>
      <w:numFmt w:val="bullet"/>
      <w:lvlText w:val="•"/>
      <w:lvlJc w:val="left"/>
      <w:pPr>
        <w:tabs>
          <w:tab w:val="num" w:pos="4528"/>
        </w:tabs>
        <w:ind w:left="4528" w:hanging="360"/>
      </w:pPr>
      <w:rPr>
        <w:rFonts w:ascii="Arial" w:hAnsi="Arial" w:hint="default"/>
      </w:rPr>
    </w:lvl>
    <w:lvl w:ilvl="6" w:tplc="0D5A8262" w:tentative="1">
      <w:start w:val="1"/>
      <w:numFmt w:val="bullet"/>
      <w:lvlText w:val="•"/>
      <w:lvlJc w:val="left"/>
      <w:pPr>
        <w:tabs>
          <w:tab w:val="num" w:pos="5248"/>
        </w:tabs>
        <w:ind w:left="5248" w:hanging="360"/>
      </w:pPr>
      <w:rPr>
        <w:rFonts w:ascii="Arial" w:hAnsi="Arial" w:hint="default"/>
      </w:rPr>
    </w:lvl>
    <w:lvl w:ilvl="7" w:tplc="9274DFEA" w:tentative="1">
      <w:start w:val="1"/>
      <w:numFmt w:val="bullet"/>
      <w:lvlText w:val="•"/>
      <w:lvlJc w:val="left"/>
      <w:pPr>
        <w:tabs>
          <w:tab w:val="num" w:pos="5968"/>
        </w:tabs>
        <w:ind w:left="5968" w:hanging="360"/>
      </w:pPr>
      <w:rPr>
        <w:rFonts w:ascii="Arial" w:hAnsi="Arial" w:hint="default"/>
      </w:rPr>
    </w:lvl>
    <w:lvl w:ilvl="8" w:tplc="C17E983C"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30167064"/>
    <w:multiLevelType w:val="hybridMultilevel"/>
    <w:tmpl w:val="396A1DA8"/>
    <w:lvl w:ilvl="0" w:tplc="040B0001">
      <w:start w:val="1"/>
      <w:numFmt w:val="bullet"/>
      <w:lvlText w:val=""/>
      <w:lvlJc w:val="left"/>
      <w:pPr>
        <w:tabs>
          <w:tab w:val="num" w:pos="720"/>
        </w:tabs>
        <w:ind w:left="720" w:hanging="360"/>
      </w:pPr>
      <w:rPr>
        <w:rFonts w:ascii="Symbol" w:hAnsi="Symbol" w:hint="default"/>
      </w:rPr>
    </w:lvl>
    <w:lvl w:ilvl="1" w:tplc="7E749704">
      <w:numFmt w:val="bullet"/>
      <w:lvlText w:val="o"/>
      <w:lvlJc w:val="left"/>
      <w:pPr>
        <w:tabs>
          <w:tab w:val="num" w:pos="1440"/>
        </w:tabs>
        <w:ind w:left="1440" w:hanging="360"/>
      </w:pPr>
      <w:rPr>
        <w:rFonts w:ascii="Courier New" w:hAnsi="Courier New" w:hint="default"/>
      </w:rPr>
    </w:lvl>
    <w:lvl w:ilvl="2" w:tplc="E686520E">
      <w:numFmt w:val="bullet"/>
      <w:lvlText w:val="o"/>
      <w:lvlJc w:val="left"/>
      <w:pPr>
        <w:tabs>
          <w:tab w:val="num" w:pos="2160"/>
        </w:tabs>
        <w:ind w:left="2160" w:hanging="360"/>
      </w:pPr>
      <w:rPr>
        <w:rFonts w:ascii="Courier New" w:hAnsi="Courier New" w:hint="default"/>
      </w:rPr>
    </w:lvl>
    <w:lvl w:ilvl="3" w:tplc="37763A9C" w:tentative="1">
      <w:start w:val="1"/>
      <w:numFmt w:val="decimal"/>
      <w:lvlText w:val="%4."/>
      <w:lvlJc w:val="left"/>
      <w:pPr>
        <w:tabs>
          <w:tab w:val="num" w:pos="2880"/>
        </w:tabs>
        <w:ind w:left="2880" w:hanging="360"/>
      </w:pPr>
    </w:lvl>
    <w:lvl w:ilvl="4" w:tplc="C3008BB0" w:tentative="1">
      <w:start w:val="1"/>
      <w:numFmt w:val="decimal"/>
      <w:lvlText w:val="%5."/>
      <w:lvlJc w:val="left"/>
      <w:pPr>
        <w:tabs>
          <w:tab w:val="num" w:pos="3600"/>
        </w:tabs>
        <w:ind w:left="3600" w:hanging="360"/>
      </w:pPr>
    </w:lvl>
    <w:lvl w:ilvl="5" w:tplc="7C84723A" w:tentative="1">
      <w:start w:val="1"/>
      <w:numFmt w:val="decimal"/>
      <w:lvlText w:val="%6."/>
      <w:lvlJc w:val="left"/>
      <w:pPr>
        <w:tabs>
          <w:tab w:val="num" w:pos="4320"/>
        </w:tabs>
        <w:ind w:left="4320" w:hanging="360"/>
      </w:pPr>
    </w:lvl>
    <w:lvl w:ilvl="6" w:tplc="9AEE04F8" w:tentative="1">
      <w:start w:val="1"/>
      <w:numFmt w:val="decimal"/>
      <w:lvlText w:val="%7."/>
      <w:lvlJc w:val="left"/>
      <w:pPr>
        <w:tabs>
          <w:tab w:val="num" w:pos="5040"/>
        </w:tabs>
        <w:ind w:left="5040" w:hanging="360"/>
      </w:pPr>
    </w:lvl>
    <w:lvl w:ilvl="7" w:tplc="02C6B470" w:tentative="1">
      <w:start w:val="1"/>
      <w:numFmt w:val="decimal"/>
      <w:lvlText w:val="%8."/>
      <w:lvlJc w:val="left"/>
      <w:pPr>
        <w:tabs>
          <w:tab w:val="num" w:pos="5760"/>
        </w:tabs>
        <w:ind w:left="5760" w:hanging="360"/>
      </w:pPr>
    </w:lvl>
    <w:lvl w:ilvl="8" w:tplc="E3A4AD96" w:tentative="1">
      <w:start w:val="1"/>
      <w:numFmt w:val="decimal"/>
      <w:lvlText w:val="%9."/>
      <w:lvlJc w:val="left"/>
      <w:pPr>
        <w:tabs>
          <w:tab w:val="num" w:pos="6480"/>
        </w:tabs>
        <w:ind w:left="6480" w:hanging="360"/>
      </w:pPr>
    </w:lvl>
  </w:abstractNum>
  <w:abstractNum w:abstractNumId="2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C68DF"/>
    <w:multiLevelType w:val="hybridMultilevel"/>
    <w:tmpl w:val="EC446D24"/>
    <w:lvl w:ilvl="0" w:tplc="55389A10">
      <w:start w:val="1"/>
      <w:numFmt w:val="bullet"/>
      <w:lvlText w:val="•"/>
      <w:lvlJc w:val="left"/>
      <w:pPr>
        <w:tabs>
          <w:tab w:val="num" w:pos="720"/>
        </w:tabs>
        <w:ind w:left="720" w:hanging="360"/>
      </w:pPr>
      <w:rPr>
        <w:rFonts w:ascii="Arial" w:hAnsi="Arial" w:hint="default"/>
      </w:rPr>
    </w:lvl>
    <w:lvl w:ilvl="1" w:tplc="E930804A">
      <w:numFmt w:val="bullet"/>
      <w:lvlText w:val="–"/>
      <w:lvlJc w:val="left"/>
      <w:pPr>
        <w:tabs>
          <w:tab w:val="num" w:pos="1440"/>
        </w:tabs>
        <w:ind w:left="1440" w:hanging="360"/>
      </w:pPr>
      <w:rPr>
        <w:rFonts w:ascii="Arial" w:hAnsi="Arial" w:hint="default"/>
      </w:rPr>
    </w:lvl>
    <w:lvl w:ilvl="2" w:tplc="3CA85F64">
      <w:numFmt w:val="bullet"/>
      <w:lvlText w:val="•"/>
      <w:lvlJc w:val="left"/>
      <w:pPr>
        <w:tabs>
          <w:tab w:val="num" w:pos="2160"/>
        </w:tabs>
        <w:ind w:left="2160" w:hanging="360"/>
      </w:pPr>
      <w:rPr>
        <w:rFonts w:ascii="Arial" w:hAnsi="Arial" w:hint="default"/>
      </w:rPr>
    </w:lvl>
    <w:lvl w:ilvl="3" w:tplc="0DAAA4AE">
      <w:start w:val="1"/>
      <w:numFmt w:val="bullet"/>
      <w:lvlText w:val="•"/>
      <w:lvlJc w:val="left"/>
      <w:pPr>
        <w:tabs>
          <w:tab w:val="num" w:pos="2880"/>
        </w:tabs>
        <w:ind w:left="2880" w:hanging="360"/>
      </w:pPr>
      <w:rPr>
        <w:rFonts w:ascii="Arial" w:hAnsi="Arial" w:hint="default"/>
      </w:rPr>
    </w:lvl>
    <w:lvl w:ilvl="4" w:tplc="5A0C1342" w:tentative="1">
      <w:start w:val="1"/>
      <w:numFmt w:val="bullet"/>
      <w:lvlText w:val="•"/>
      <w:lvlJc w:val="left"/>
      <w:pPr>
        <w:tabs>
          <w:tab w:val="num" w:pos="3600"/>
        </w:tabs>
        <w:ind w:left="3600" w:hanging="360"/>
      </w:pPr>
      <w:rPr>
        <w:rFonts w:ascii="Arial" w:hAnsi="Arial" w:hint="default"/>
      </w:rPr>
    </w:lvl>
    <w:lvl w:ilvl="5" w:tplc="39C8F5CA" w:tentative="1">
      <w:start w:val="1"/>
      <w:numFmt w:val="bullet"/>
      <w:lvlText w:val="•"/>
      <w:lvlJc w:val="left"/>
      <w:pPr>
        <w:tabs>
          <w:tab w:val="num" w:pos="4320"/>
        </w:tabs>
        <w:ind w:left="4320" w:hanging="360"/>
      </w:pPr>
      <w:rPr>
        <w:rFonts w:ascii="Arial" w:hAnsi="Arial" w:hint="default"/>
      </w:rPr>
    </w:lvl>
    <w:lvl w:ilvl="6" w:tplc="D7402978" w:tentative="1">
      <w:start w:val="1"/>
      <w:numFmt w:val="bullet"/>
      <w:lvlText w:val="•"/>
      <w:lvlJc w:val="left"/>
      <w:pPr>
        <w:tabs>
          <w:tab w:val="num" w:pos="5040"/>
        </w:tabs>
        <w:ind w:left="5040" w:hanging="360"/>
      </w:pPr>
      <w:rPr>
        <w:rFonts w:ascii="Arial" w:hAnsi="Arial" w:hint="default"/>
      </w:rPr>
    </w:lvl>
    <w:lvl w:ilvl="7" w:tplc="3FB6AD6C" w:tentative="1">
      <w:start w:val="1"/>
      <w:numFmt w:val="bullet"/>
      <w:lvlText w:val="•"/>
      <w:lvlJc w:val="left"/>
      <w:pPr>
        <w:tabs>
          <w:tab w:val="num" w:pos="5760"/>
        </w:tabs>
        <w:ind w:left="5760" w:hanging="360"/>
      </w:pPr>
      <w:rPr>
        <w:rFonts w:ascii="Arial" w:hAnsi="Arial" w:hint="default"/>
      </w:rPr>
    </w:lvl>
    <w:lvl w:ilvl="8" w:tplc="A80ED5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01A87"/>
    <w:multiLevelType w:val="hybridMultilevel"/>
    <w:tmpl w:val="DC903F6E"/>
    <w:lvl w:ilvl="0" w:tplc="F124A79E">
      <w:start w:val="1"/>
      <w:numFmt w:val="bullet"/>
      <w:lvlText w:val="•"/>
      <w:lvlJc w:val="left"/>
      <w:pPr>
        <w:tabs>
          <w:tab w:val="num" w:pos="720"/>
        </w:tabs>
        <w:ind w:left="720" w:hanging="360"/>
      </w:pPr>
      <w:rPr>
        <w:rFonts w:ascii="Arial" w:hAnsi="Arial" w:hint="default"/>
      </w:rPr>
    </w:lvl>
    <w:lvl w:ilvl="1" w:tplc="C1880D1A">
      <w:numFmt w:val="bullet"/>
      <w:lvlText w:val="–"/>
      <w:lvlJc w:val="left"/>
      <w:pPr>
        <w:tabs>
          <w:tab w:val="num" w:pos="1440"/>
        </w:tabs>
        <w:ind w:left="1440" w:hanging="360"/>
      </w:pPr>
      <w:rPr>
        <w:rFonts w:ascii="Arial" w:hAnsi="Arial" w:hint="default"/>
      </w:rPr>
    </w:lvl>
    <w:lvl w:ilvl="2" w:tplc="F4A4F250">
      <w:numFmt w:val="bullet"/>
      <w:lvlText w:val="•"/>
      <w:lvlJc w:val="left"/>
      <w:pPr>
        <w:tabs>
          <w:tab w:val="num" w:pos="2160"/>
        </w:tabs>
        <w:ind w:left="2160" w:hanging="360"/>
      </w:pPr>
      <w:rPr>
        <w:rFonts w:ascii="Arial" w:hAnsi="Arial" w:hint="default"/>
      </w:rPr>
    </w:lvl>
    <w:lvl w:ilvl="3" w:tplc="69241134">
      <w:numFmt w:val="bullet"/>
      <w:lvlText w:val="–"/>
      <w:lvlJc w:val="left"/>
      <w:pPr>
        <w:tabs>
          <w:tab w:val="num" w:pos="2880"/>
        </w:tabs>
        <w:ind w:left="2880" w:hanging="360"/>
      </w:pPr>
      <w:rPr>
        <w:rFonts w:ascii="Arial" w:hAnsi="Arial" w:hint="default"/>
      </w:rPr>
    </w:lvl>
    <w:lvl w:ilvl="4" w:tplc="79A2A10A" w:tentative="1">
      <w:start w:val="1"/>
      <w:numFmt w:val="bullet"/>
      <w:lvlText w:val="•"/>
      <w:lvlJc w:val="left"/>
      <w:pPr>
        <w:tabs>
          <w:tab w:val="num" w:pos="3600"/>
        </w:tabs>
        <w:ind w:left="3600" w:hanging="360"/>
      </w:pPr>
      <w:rPr>
        <w:rFonts w:ascii="Arial" w:hAnsi="Arial" w:hint="default"/>
      </w:rPr>
    </w:lvl>
    <w:lvl w:ilvl="5" w:tplc="86805800" w:tentative="1">
      <w:start w:val="1"/>
      <w:numFmt w:val="bullet"/>
      <w:lvlText w:val="•"/>
      <w:lvlJc w:val="left"/>
      <w:pPr>
        <w:tabs>
          <w:tab w:val="num" w:pos="4320"/>
        </w:tabs>
        <w:ind w:left="4320" w:hanging="360"/>
      </w:pPr>
      <w:rPr>
        <w:rFonts w:ascii="Arial" w:hAnsi="Arial" w:hint="default"/>
      </w:rPr>
    </w:lvl>
    <w:lvl w:ilvl="6" w:tplc="92344BC8" w:tentative="1">
      <w:start w:val="1"/>
      <w:numFmt w:val="bullet"/>
      <w:lvlText w:val="•"/>
      <w:lvlJc w:val="left"/>
      <w:pPr>
        <w:tabs>
          <w:tab w:val="num" w:pos="5040"/>
        </w:tabs>
        <w:ind w:left="5040" w:hanging="360"/>
      </w:pPr>
      <w:rPr>
        <w:rFonts w:ascii="Arial" w:hAnsi="Arial" w:hint="default"/>
      </w:rPr>
    </w:lvl>
    <w:lvl w:ilvl="7" w:tplc="C2525C30" w:tentative="1">
      <w:start w:val="1"/>
      <w:numFmt w:val="bullet"/>
      <w:lvlText w:val="•"/>
      <w:lvlJc w:val="left"/>
      <w:pPr>
        <w:tabs>
          <w:tab w:val="num" w:pos="5760"/>
        </w:tabs>
        <w:ind w:left="5760" w:hanging="360"/>
      </w:pPr>
      <w:rPr>
        <w:rFonts w:ascii="Arial" w:hAnsi="Arial" w:hint="default"/>
      </w:rPr>
    </w:lvl>
    <w:lvl w:ilvl="8" w:tplc="282EB4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5"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30"/>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9"/>
  </w:num>
  <w:num w:numId="8">
    <w:abstractNumId w:val="37"/>
  </w:num>
  <w:num w:numId="9">
    <w:abstractNumId w:val="13"/>
  </w:num>
  <w:num w:numId="10">
    <w:abstractNumId w:val="27"/>
  </w:num>
  <w:num w:numId="11">
    <w:abstractNumId w:val="12"/>
  </w:num>
  <w:num w:numId="12">
    <w:abstractNumId w:val="45"/>
  </w:num>
  <w:num w:numId="13">
    <w:abstractNumId w:val="37"/>
  </w:num>
  <w:num w:numId="14">
    <w:abstractNumId w:val="46"/>
  </w:num>
  <w:num w:numId="15">
    <w:abstractNumId w:val="32"/>
  </w:num>
  <w:num w:numId="16">
    <w:abstractNumId w:val="34"/>
  </w:num>
  <w:num w:numId="17">
    <w:abstractNumId w:val="33"/>
  </w:num>
  <w:num w:numId="18">
    <w:abstractNumId w:val="14"/>
  </w:num>
  <w:num w:numId="19">
    <w:abstractNumId w:val="26"/>
  </w:num>
  <w:num w:numId="20">
    <w:abstractNumId w:val="38"/>
  </w:num>
  <w:num w:numId="21">
    <w:abstractNumId w:val="20"/>
  </w:num>
  <w:num w:numId="22">
    <w:abstractNumId w:val="18"/>
  </w:num>
  <w:num w:numId="23">
    <w:abstractNumId w:val="41"/>
  </w:num>
  <w:num w:numId="24">
    <w:abstractNumId w:val="39"/>
  </w:num>
  <w:num w:numId="25">
    <w:abstractNumId w:val="23"/>
  </w:num>
  <w:num w:numId="26">
    <w:abstractNumId w:val="35"/>
  </w:num>
  <w:num w:numId="27">
    <w:abstractNumId w:val="43"/>
  </w:num>
  <w:num w:numId="28">
    <w:abstractNumId w:val="40"/>
  </w:num>
  <w:num w:numId="29">
    <w:abstractNumId w:val="5"/>
  </w:num>
  <w:num w:numId="30">
    <w:abstractNumId w:val="1"/>
  </w:num>
  <w:num w:numId="31">
    <w:abstractNumId w:val="24"/>
  </w:num>
  <w:num w:numId="32">
    <w:abstractNumId w:val="17"/>
  </w:num>
  <w:num w:numId="33">
    <w:abstractNumId w:val="8"/>
  </w:num>
  <w:num w:numId="34">
    <w:abstractNumId w:val="6"/>
  </w:num>
  <w:num w:numId="35">
    <w:abstractNumId w:val="29"/>
  </w:num>
  <w:num w:numId="36">
    <w:abstractNumId w:val="44"/>
  </w:num>
  <w:num w:numId="37">
    <w:abstractNumId w:val="36"/>
  </w:num>
  <w:num w:numId="38">
    <w:abstractNumId w:val="25"/>
  </w:num>
  <w:num w:numId="39">
    <w:abstractNumId w:val="19"/>
  </w:num>
  <w:num w:numId="40">
    <w:abstractNumId w:val="7"/>
  </w:num>
  <w:num w:numId="41">
    <w:abstractNumId w:val="30"/>
  </w:num>
  <w:num w:numId="42">
    <w:abstractNumId w:val="21"/>
  </w:num>
  <w:num w:numId="43">
    <w:abstractNumId w:val="4"/>
  </w:num>
  <w:num w:numId="44">
    <w:abstractNumId w:val="2"/>
  </w:num>
  <w:num w:numId="45">
    <w:abstractNumId w:val="10"/>
  </w:num>
  <w:num w:numId="46">
    <w:abstractNumId w:val="11"/>
  </w:num>
  <w:num w:numId="47">
    <w:abstractNumId w:val="31"/>
  </w:num>
  <w:num w:numId="48">
    <w:abstractNumId w:val="16"/>
  </w:num>
  <w:num w:numId="49">
    <w:abstractNumId w:val="28"/>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D4"/>
    <w:rsid w:val="00003938"/>
    <w:rsid w:val="00007A43"/>
    <w:rsid w:val="00010619"/>
    <w:rsid w:val="0001145D"/>
    <w:rsid w:val="00014239"/>
    <w:rsid w:val="00017313"/>
    <w:rsid w:val="00023A18"/>
    <w:rsid w:val="000300D0"/>
    <w:rsid w:val="000305C8"/>
    <w:rsid w:val="00030689"/>
    <w:rsid w:val="00031B91"/>
    <w:rsid w:val="00033397"/>
    <w:rsid w:val="000355B8"/>
    <w:rsid w:val="00035726"/>
    <w:rsid w:val="000365B5"/>
    <w:rsid w:val="00040095"/>
    <w:rsid w:val="00042BA2"/>
    <w:rsid w:val="00053614"/>
    <w:rsid w:val="00054B7E"/>
    <w:rsid w:val="000600E5"/>
    <w:rsid w:val="00061D29"/>
    <w:rsid w:val="00065256"/>
    <w:rsid w:val="000667FA"/>
    <w:rsid w:val="00070C47"/>
    <w:rsid w:val="00071628"/>
    <w:rsid w:val="00071FFA"/>
    <w:rsid w:val="000721A4"/>
    <w:rsid w:val="00072827"/>
    <w:rsid w:val="00073190"/>
    <w:rsid w:val="0007420E"/>
    <w:rsid w:val="0007527A"/>
    <w:rsid w:val="00080512"/>
    <w:rsid w:val="00080605"/>
    <w:rsid w:val="00081167"/>
    <w:rsid w:val="000830B8"/>
    <w:rsid w:val="000863FB"/>
    <w:rsid w:val="00090468"/>
    <w:rsid w:val="00091B51"/>
    <w:rsid w:val="00092463"/>
    <w:rsid w:val="0009276D"/>
    <w:rsid w:val="0009523F"/>
    <w:rsid w:val="00097704"/>
    <w:rsid w:val="000A1A7C"/>
    <w:rsid w:val="000A36DD"/>
    <w:rsid w:val="000A4929"/>
    <w:rsid w:val="000B120E"/>
    <w:rsid w:val="000B286F"/>
    <w:rsid w:val="000B2938"/>
    <w:rsid w:val="000B6232"/>
    <w:rsid w:val="000B6309"/>
    <w:rsid w:val="000B7BCF"/>
    <w:rsid w:val="000C0292"/>
    <w:rsid w:val="000C02E7"/>
    <w:rsid w:val="000C250C"/>
    <w:rsid w:val="000C27B8"/>
    <w:rsid w:val="000C3813"/>
    <w:rsid w:val="000C4704"/>
    <w:rsid w:val="000C522B"/>
    <w:rsid w:val="000C5373"/>
    <w:rsid w:val="000D445A"/>
    <w:rsid w:val="000D4E52"/>
    <w:rsid w:val="000D5529"/>
    <w:rsid w:val="000D58AB"/>
    <w:rsid w:val="000D64D4"/>
    <w:rsid w:val="000D74CD"/>
    <w:rsid w:val="000D771B"/>
    <w:rsid w:val="000E07E9"/>
    <w:rsid w:val="000E3D56"/>
    <w:rsid w:val="000E504A"/>
    <w:rsid w:val="000F583D"/>
    <w:rsid w:val="000F6330"/>
    <w:rsid w:val="000F6B9C"/>
    <w:rsid w:val="000F6BF1"/>
    <w:rsid w:val="000F7070"/>
    <w:rsid w:val="00103E62"/>
    <w:rsid w:val="00105C1B"/>
    <w:rsid w:val="00107EAD"/>
    <w:rsid w:val="0011652A"/>
    <w:rsid w:val="00117256"/>
    <w:rsid w:val="0012178D"/>
    <w:rsid w:val="00127364"/>
    <w:rsid w:val="00135404"/>
    <w:rsid w:val="00137451"/>
    <w:rsid w:val="00137E68"/>
    <w:rsid w:val="00147B64"/>
    <w:rsid w:val="00150404"/>
    <w:rsid w:val="001509A1"/>
    <w:rsid w:val="0015226A"/>
    <w:rsid w:val="00154A6B"/>
    <w:rsid w:val="00156982"/>
    <w:rsid w:val="001601D4"/>
    <w:rsid w:val="0016130B"/>
    <w:rsid w:val="00171463"/>
    <w:rsid w:val="0017248D"/>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5F5F"/>
    <w:rsid w:val="001A6926"/>
    <w:rsid w:val="001A6D31"/>
    <w:rsid w:val="001B05B8"/>
    <w:rsid w:val="001B414D"/>
    <w:rsid w:val="001B49C9"/>
    <w:rsid w:val="001B7DA9"/>
    <w:rsid w:val="001C356B"/>
    <w:rsid w:val="001C362F"/>
    <w:rsid w:val="001C5CCF"/>
    <w:rsid w:val="001C75B0"/>
    <w:rsid w:val="001D2D88"/>
    <w:rsid w:val="001D3896"/>
    <w:rsid w:val="001D3BFF"/>
    <w:rsid w:val="001D662B"/>
    <w:rsid w:val="001D68E2"/>
    <w:rsid w:val="001E28EF"/>
    <w:rsid w:val="001E4DC1"/>
    <w:rsid w:val="001E544F"/>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3671E"/>
    <w:rsid w:val="002379E0"/>
    <w:rsid w:val="00241B8E"/>
    <w:rsid w:val="00242FA8"/>
    <w:rsid w:val="00243398"/>
    <w:rsid w:val="002440D7"/>
    <w:rsid w:val="00245034"/>
    <w:rsid w:val="002500C4"/>
    <w:rsid w:val="002519DA"/>
    <w:rsid w:val="00256E52"/>
    <w:rsid w:val="00256F2C"/>
    <w:rsid w:val="00263CA6"/>
    <w:rsid w:val="002710CA"/>
    <w:rsid w:val="00271358"/>
    <w:rsid w:val="0027345D"/>
    <w:rsid w:val="002747EC"/>
    <w:rsid w:val="00274937"/>
    <w:rsid w:val="00283F97"/>
    <w:rsid w:val="00284494"/>
    <w:rsid w:val="002845F1"/>
    <w:rsid w:val="002855BF"/>
    <w:rsid w:val="0028563D"/>
    <w:rsid w:val="00290483"/>
    <w:rsid w:val="00290BB8"/>
    <w:rsid w:val="00290BE3"/>
    <w:rsid w:val="002949B1"/>
    <w:rsid w:val="002A24AA"/>
    <w:rsid w:val="002B763A"/>
    <w:rsid w:val="002C332E"/>
    <w:rsid w:val="002C422F"/>
    <w:rsid w:val="002C4BDF"/>
    <w:rsid w:val="002C52AF"/>
    <w:rsid w:val="002C742B"/>
    <w:rsid w:val="002C7FDB"/>
    <w:rsid w:val="002D32C0"/>
    <w:rsid w:val="002D3588"/>
    <w:rsid w:val="002D3D16"/>
    <w:rsid w:val="002D6BC2"/>
    <w:rsid w:val="002E3D9B"/>
    <w:rsid w:val="002E4512"/>
    <w:rsid w:val="002E6F59"/>
    <w:rsid w:val="002F0101"/>
    <w:rsid w:val="002F06BD"/>
    <w:rsid w:val="002F0779"/>
    <w:rsid w:val="002F0C7F"/>
    <w:rsid w:val="002F0D22"/>
    <w:rsid w:val="002F1E2F"/>
    <w:rsid w:val="002F5FAB"/>
    <w:rsid w:val="0030003D"/>
    <w:rsid w:val="00304A8D"/>
    <w:rsid w:val="003060EB"/>
    <w:rsid w:val="0030671F"/>
    <w:rsid w:val="0031329C"/>
    <w:rsid w:val="00316195"/>
    <w:rsid w:val="003161B4"/>
    <w:rsid w:val="003172DC"/>
    <w:rsid w:val="00317AFE"/>
    <w:rsid w:val="003226A8"/>
    <w:rsid w:val="00322FA8"/>
    <w:rsid w:val="00325B90"/>
    <w:rsid w:val="00325F01"/>
    <w:rsid w:val="00326069"/>
    <w:rsid w:val="0033048A"/>
    <w:rsid w:val="00334A48"/>
    <w:rsid w:val="003414A9"/>
    <w:rsid w:val="00352D97"/>
    <w:rsid w:val="0035462D"/>
    <w:rsid w:val="00357166"/>
    <w:rsid w:val="0035791B"/>
    <w:rsid w:val="00357FD7"/>
    <w:rsid w:val="00360093"/>
    <w:rsid w:val="00367759"/>
    <w:rsid w:val="00370277"/>
    <w:rsid w:val="0037331A"/>
    <w:rsid w:val="00376ABD"/>
    <w:rsid w:val="0037750E"/>
    <w:rsid w:val="00384421"/>
    <w:rsid w:val="00386EFA"/>
    <w:rsid w:val="00392079"/>
    <w:rsid w:val="00394576"/>
    <w:rsid w:val="003A4E98"/>
    <w:rsid w:val="003A5A3E"/>
    <w:rsid w:val="003A5F1D"/>
    <w:rsid w:val="003B0D89"/>
    <w:rsid w:val="003C01BD"/>
    <w:rsid w:val="003C0494"/>
    <w:rsid w:val="003C21BD"/>
    <w:rsid w:val="003C2F04"/>
    <w:rsid w:val="003C4598"/>
    <w:rsid w:val="003C4E37"/>
    <w:rsid w:val="003D403D"/>
    <w:rsid w:val="003D6E96"/>
    <w:rsid w:val="003D7F1D"/>
    <w:rsid w:val="003E0ED9"/>
    <w:rsid w:val="003E16BE"/>
    <w:rsid w:val="003E492A"/>
    <w:rsid w:val="003E4AD4"/>
    <w:rsid w:val="003E648B"/>
    <w:rsid w:val="003E6A5A"/>
    <w:rsid w:val="003F0A9E"/>
    <w:rsid w:val="003F1F9F"/>
    <w:rsid w:val="00401855"/>
    <w:rsid w:val="00403355"/>
    <w:rsid w:val="004039B2"/>
    <w:rsid w:val="004066C0"/>
    <w:rsid w:val="00407828"/>
    <w:rsid w:val="00412A98"/>
    <w:rsid w:val="00414171"/>
    <w:rsid w:val="00414F32"/>
    <w:rsid w:val="00422517"/>
    <w:rsid w:val="004255D7"/>
    <w:rsid w:val="00425E15"/>
    <w:rsid w:val="0042761B"/>
    <w:rsid w:val="0043021C"/>
    <w:rsid w:val="00432EA4"/>
    <w:rsid w:val="004337BD"/>
    <w:rsid w:val="00433F7F"/>
    <w:rsid w:val="0043742A"/>
    <w:rsid w:val="00442797"/>
    <w:rsid w:val="00445AB5"/>
    <w:rsid w:val="0045347A"/>
    <w:rsid w:val="00453B39"/>
    <w:rsid w:val="004551C1"/>
    <w:rsid w:val="004555F9"/>
    <w:rsid w:val="00466118"/>
    <w:rsid w:val="00467F50"/>
    <w:rsid w:val="00474B16"/>
    <w:rsid w:val="00475E71"/>
    <w:rsid w:val="00476542"/>
    <w:rsid w:val="00477455"/>
    <w:rsid w:val="00481014"/>
    <w:rsid w:val="004813D0"/>
    <w:rsid w:val="004819E2"/>
    <w:rsid w:val="00482066"/>
    <w:rsid w:val="0048229C"/>
    <w:rsid w:val="00486774"/>
    <w:rsid w:val="00487F72"/>
    <w:rsid w:val="00491DA8"/>
    <w:rsid w:val="004A0324"/>
    <w:rsid w:val="004A20E8"/>
    <w:rsid w:val="004A26DA"/>
    <w:rsid w:val="004A3FEC"/>
    <w:rsid w:val="004A4285"/>
    <w:rsid w:val="004A51E7"/>
    <w:rsid w:val="004A5F34"/>
    <w:rsid w:val="004B3873"/>
    <w:rsid w:val="004B4FB4"/>
    <w:rsid w:val="004B6E66"/>
    <w:rsid w:val="004D2FAA"/>
    <w:rsid w:val="004D3578"/>
    <w:rsid w:val="004D380D"/>
    <w:rsid w:val="004D390A"/>
    <w:rsid w:val="004D4725"/>
    <w:rsid w:val="004E159C"/>
    <w:rsid w:val="004E213A"/>
    <w:rsid w:val="004F3D24"/>
    <w:rsid w:val="004F5AA5"/>
    <w:rsid w:val="00503171"/>
    <w:rsid w:val="00504D76"/>
    <w:rsid w:val="00506060"/>
    <w:rsid w:val="00507AF5"/>
    <w:rsid w:val="005114C1"/>
    <w:rsid w:val="0051369E"/>
    <w:rsid w:val="00514291"/>
    <w:rsid w:val="0051469E"/>
    <w:rsid w:val="005151D2"/>
    <w:rsid w:val="005252D5"/>
    <w:rsid w:val="00526CFB"/>
    <w:rsid w:val="005300BF"/>
    <w:rsid w:val="00534DA0"/>
    <w:rsid w:val="005360EC"/>
    <w:rsid w:val="005361D6"/>
    <w:rsid w:val="005375E6"/>
    <w:rsid w:val="005376E1"/>
    <w:rsid w:val="00540EF4"/>
    <w:rsid w:val="00543E6C"/>
    <w:rsid w:val="00544F98"/>
    <w:rsid w:val="00545EAB"/>
    <w:rsid w:val="00546DC4"/>
    <w:rsid w:val="00546DCA"/>
    <w:rsid w:val="00547153"/>
    <w:rsid w:val="00547A4C"/>
    <w:rsid w:val="00565087"/>
    <w:rsid w:val="0056573F"/>
    <w:rsid w:val="005711AE"/>
    <w:rsid w:val="0057445D"/>
    <w:rsid w:val="00581453"/>
    <w:rsid w:val="005850AD"/>
    <w:rsid w:val="0059000D"/>
    <w:rsid w:val="00592A31"/>
    <w:rsid w:val="005935C6"/>
    <w:rsid w:val="005941C6"/>
    <w:rsid w:val="00595500"/>
    <w:rsid w:val="005978C6"/>
    <w:rsid w:val="005A16DC"/>
    <w:rsid w:val="005A1848"/>
    <w:rsid w:val="005A2583"/>
    <w:rsid w:val="005A504B"/>
    <w:rsid w:val="005B0554"/>
    <w:rsid w:val="005B2EA4"/>
    <w:rsid w:val="005B3245"/>
    <w:rsid w:val="005C0FDB"/>
    <w:rsid w:val="005C1BF3"/>
    <w:rsid w:val="005C2293"/>
    <w:rsid w:val="005D343C"/>
    <w:rsid w:val="005D4960"/>
    <w:rsid w:val="005E36B0"/>
    <w:rsid w:val="005E5F83"/>
    <w:rsid w:val="005F5C79"/>
    <w:rsid w:val="00600984"/>
    <w:rsid w:val="00601527"/>
    <w:rsid w:val="006028B1"/>
    <w:rsid w:val="00602F04"/>
    <w:rsid w:val="00611566"/>
    <w:rsid w:val="00614AE0"/>
    <w:rsid w:val="00616F25"/>
    <w:rsid w:val="00625285"/>
    <w:rsid w:val="00625433"/>
    <w:rsid w:val="00633780"/>
    <w:rsid w:val="00633831"/>
    <w:rsid w:val="00637734"/>
    <w:rsid w:val="0064349F"/>
    <w:rsid w:val="00644CE9"/>
    <w:rsid w:val="00646D99"/>
    <w:rsid w:val="006475B9"/>
    <w:rsid w:val="00647DBD"/>
    <w:rsid w:val="006516F9"/>
    <w:rsid w:val="00652D1F"/>
    <w:rsid w:val="00654974"/>
    <w:rsid w:val="006550E8"/>
    <w:rsid w:val="00656910"/>
    <w:rsid w:val="0066204B"/>
    <w:rsid w:val="00662621"/>
    <w:rsid w:val="00664B16"/>
    <w:rsid w:val="00665F61"/>
    <w:rsid w:val="0066679D"/>
    <w:rsid w:val="0067514B"/>
    <w:rsid w:val="00677012"/>
    <w:rsid w:val="006776D1"/>
    <w:rsid w:val="006806B5"/>
    <w:rsid w:val="00681244"/>
    <w:rsid w:val="0068143A"/>
    <w:rsid w:val="0068404B"/>
    <w:rsid w:val="00685F26"/>
    <w:rsid w:val="00686782"/>
    <w:rsid w:val="00690C58"/>
    <w:rsid w:val="00694113"/>
    <w:rsid w:val="00694446"/>
    <w:rsid w:val="006A0B35"/>
    <w:rsid w:val="006A28E7"/>
    <w:rsid w:val="006B19D5"/>
    <w:rsid w:val="006B19D6"/>
    <w:rsid w:val="006B65DB"/>
    <w:rsid w:val="006B6C1A"/>
    <w:rsid w:val="006C060B"/>
    <w:rsid w:val="006C115F"/>
    <w:rsid w:val="006C2F98"/>
    <w:rsid w:val="006C3CFC"/>
    <w:rsid w:val="006C48CB"/>
    <w:rsid w:val="006C66D8"/>
    <w:rsid w:val="006C7481"/>
    <w:rsid w:val="006D1E24"/>
    <w:rsid w:val="006D6055"/>
    <w:rsid w:val="006D7530"/>
    <w:rsid w:val="006E4EB0"/>
    <w:rsid w:val="006F0A74"/>
    <w:rsid w:val="006F3924"/>
    <w:rsid w:val="006F4B6D"/>
    <w:rsid w:val="006F6A2C"/>
    <w:rsid w:val="007017D2"/>
    <w:rsid w:val="00702306"/>
    <w:rsid w:val="007054E8"/>
    <w:rsid w:val="007064D2"/>
    <w:rsid w:val="00706D1F"/>
    <w:rsid w:val="007118D9"/>
    <w:rsid w:val="007201A8"/>
    <w:rsid w:val="007202FD"/>
    <w:rsid w:val="00726ECF"/>
    <w:rsid w:val="00734A5B"/>
    <w:rsid w:val="00735CDB"/>
    <w:rsid w:val="007401E3"/>
    <w:rsid w:val="007403E9"/>
    <w:rsid w:val="00740D59"/>
    <w:rsid w:val="00743256"/>
    <w:rsid w:val="00744E76"/>
    <w:rsid w:val="00745BD6"/>
    <w:rsid w:val="00745DF4"/>
    <w:rsid w:val="00747ADD"/>
    <w:rsid w:val="00751E84"/>
    <w:rsid w:val="007546F4"/>
    <w:rsid w:val="00754703"/>
    <w:rsid w:val="00755049"/>
    <w:rsid w:val="00755597"/>
    <w:rsid w:val="00755CCE"/>
    <w:rsid w:val="00757D40"/>
    <w:rsid w:val="00761340"/>
    <w:rsid w:val="00763A99"/>
    <w:rsid w:val="0076739A"/>
    <w:rsid w:val="00772D0D"/>
    <w:rsid w:val="00773A5C"/>
    <w:rsid w:val="00777A96"/>
    <w:rsid w:val="00781F0F"/>
    <w:rsid w:val="00783CF8"/>
    <w:rsid w:val="00785A41"/>
    <w:rsid w:val="0078727C"/>
    <w:rsid w:val="00792CBD"/>
    <w:rsid w:val="00794703"/>
    <w:rsid w:val="007A0D95"/>
    <w:rsid w:val="007A2E8D"/>
    <w:rsid w:val="007A36B8"/>
    <w:rsid w:val="007A6DD5"/>
    <w:rsid w:val="007A7A31"/>
    <w:rsid w:val="007B0B3A"/>
    <w:rsid w:val="007B0B9A"/>
    <w:rsid w:val="007B18D8"/>
    <w:rsid w:val="007B4529"/>
    <w:rsid w:val="007B5E5E"/>
    <w:rsid w:val="007B7E5D"/>
    <w:rsid w:val="007C095F"/>
    <w:rsid w:val="007C20EA"/>
    <w:rsid w:val="007C367C"/>
    <w:rsid w:val="007C5383"/>
    <w:rsid w:val="007C5C35"/>
    <w:rsid w:val="007D26F4"/>
    <w:rsid w:val="007D2945"/>
    <w:rsid w:val="007D4B8E"/>
    <w:rsid w:val="007E0E7C"/>
    <w:rsid w:val="007E2C59"/>
    <w:rsid w:val="007E3F64"/>
    <w:rsid w:val="007E5ACF"/>
    <w:rsid w:val="007F1F9B"/>
    <w:rsid w:val="007F3BC4"/>
    <w:rsid w:val="007F6E98"/>
    <w:rsid w:val="00801B28"/>
    <w:rsid w:val="00801BFD"/>
    <w:rsid w:val="008028A4"/>
    <w:rsid w:val="00802E01"/>
    <w:rsid w:val="00803572"/>
    <w:rsid w:val="00804312"/>
    <w:rsid w:val="00804A8E"/>
    <w:rsid w:val="00805AC2"/>
    <w:rsid w:val="008068B6"/>
    <w:rsid w:val="00806CC4"/>
    <w:rsid w:val="00814B79"/>
    <w:rsid w:val="008155D2"/>
    <w:rsid w:val="00816507"/>
    <w:rsid w:val="00816D4D"/>
    <w:rsid w:val="00817E4A"/>
    <w:rsid w:val="00823F2B"/>
    <w:rsid w:val="008246A0"/>
    <w:rsid w:val="00825680"/>
    <w:rsid w:val="00826685"/>
    <w:rsid w:val="008268CE"/>
    <w:rsid w:val="008306D1"/>
    <w:rsid w:val="008314F0"/>
    <w:rsid w:val="00832A46"/>
    <w:rsid w:val="00833A6C"/>
    <w:rsid w:val="00833BD5"/>
    <w:rsid w:val="00834AD1"/>
    <w:rsid w:val="008353F8"/>
    <w:rsid w:val="00843BD9"/>
    <w:rsid w:val="008469CC"/>
    <w:rsid w:val="00847C9D"/>
    <w:rsid w:val="008531D2"/>
    <w:rsid w:val="00854170"/>
    <w:rsid w:val="00855460"/>
    <w:rsid w:val="008610FC"/>
    <w:rsid w:val="00864969"/>
    <w:rsid w:val="0086539A"/>
    <w:rsid w:val="00865FF5"/>
    <w:rsid w:val="008660AD"/>
    <w:rsid w:val="008663F0"/>
    <w:rsid w:val="0086716D"/>
    <w:rsid w:val="008717A7"/>
    <w:rsid w:val="008722B8"/>
    <w:rsid w:val="0087300C"/>
    <w:rsid w:val="0087443D"/>
    <w:rsid w:val="00875FE4"/>
    <w:rsid w:val="00876863"/>
    <w:rsid w:val="008768CA"/>
    <w:rsid w:val="00877F26"/>
    <w:rsid w:val="00880559"/>
    <w:rsid w:val="00881B80"/>
    <w:rsid w:val="00883564"/>
    <w:rsid w:val="008840FF"/>
    <w:rsid w:val="00884944"/>
    <w:rsid w:val="00886976"/>
    <w:rsid w:val="00886E81"/>
    <w:rsid w:val="008930EB"/>
    <w:rsid w:val="00897327"/>
    <w:rsid w:val="00897668"/>
    <w:rsid w:val="008A1C4A"/>
    <w:rsid w:val="008A1F7A"/>
    <w:rsid w:val="008A2986"/>
    <w:rsid w:val="008A398D"/>
    <w:rsid w:val="008A7413"/>
    <w:rsid w:val="008B0648"/>
    <w:rsid w:val="008B2259"/>
    <w:rsid w:val="008B5129"/>
    <w:rsid w:val="008B7A6D"/>
    <w:rsid w:val="008C1254"/>
    <w:rsid w:val="008C3221"/>
    <w:rsid w:val="008D7B95"/>
    <w:rsid w:val="008D7EBF"/>
    <w:rsid w:val="008E4342"/>
    <w:rsid w:val="008E4652"/>
    <w:rsid w:val="008F32DB"/>
    <w:rsid w:val="0090235E"/>
    <w:rsid w:val="0090271F"/>
    <w:rsid w:val="00906212"/>
    <w:rsid w:val="00907E87"/>
    <w:rsid w:val="0091687F"/>
    <w:rsid w:val="00916B4F"/>
    <w:rsid w:val="009175D3"/>
    <w:rsid w:val="009208AA"/>
    <w:rsid w:val="00921948"/>
    <w:rsid w:val="00921AE5"/>
    <w:rsid w:val="00931061"/>
    <w:rsid w:val="009311DA"/>
    <w:rsid w:val="00933DF8"/>
    <w:rsid w:val="00933E02"/>
    <w:rsid w:val="00935C48"/>
    <w:rsid w:val="009368F7"/>
    <w:rsid w:val="00937E12"/>
    <w:rsid w:val="00937E77"/>
    <w:rsid w:val="00942EC2"/>
    <w:rsid w:val="009514FF"/>
    <w:rsid w:val="00951A02"/>
    <w:rsid w:val="00956C4D"/>
    <w:rsid w:val="00961B32"/>
    <w:rsid w:val="00961D93"/>
    <w:rsid w:val="009664FF"/>
    <w:rsid w:val="009678AB"/>
    <w:rsid w:val="0096793F"/>
    <w:rsid w:val="009707EB"/>
    <w:rsid w:val="00974BB0"/>
    <w:rsid w:val="00977040"/>
    <w:rsid w:val="00977E87"/>
    <w:rsid w:val="00977FA1"/>
    <w:rsid w:val="009802BA"/>
    <w:rsid w:val="00980D60"/>
    <w:rsid w:val="00981FD5"/>
    <w:rsid w:val="00983994"/>
    <w:rsid w:val="00986A46"/>
    <w:rsid w:val="00987003"/>
    <w:rsid w:val="00987368"/>
    <w:rsid w:val="009905B5"/>
    <w:rsid w:val="009957D3"/>
    <w:rsid w:val="00997F3F"/>
    <w:rsid w:val="009A2B55"/>
    <w:rsid w:val="009B04B1"/>
    <w:rsid w:val="009B07CD"/>
    <w:rsid w:val="009B0A20"/>
    <w:rsid w:val="009B21E0"/>
    <w:rsid w:val="009B730D"/>
    <w:rsid w:val="009C0FC4"/>
    <w:rsid w:val="009C229E"/>
    <w:rsid w:val="009C3636"/>
    <w:rsid w:val="009C3AFC"/>
    <w:rsid w:val="009C4BE5"/>
    <w:rsid w:val="009C6446"/>
    <w:rsid w:val="009C7434"/>
    <w:rsid w:val="009D3E41"/>
    <w:rsid w:val="009D547F"/>
    <w:rsid w:val="009E6120"/>
    <w:rsid w:val="009E7A4D"/>
    <w:rsid w:val="009F0923"/>
    <w:rsid w:val="009F0DD9"/>
    <w:rsid w:val="009F1CA2"/>
    <w:rsid w:val="009F5BCF"/>
    <w:rsid w:val="009F62EC"/>
    <w:rsid w:val="009F6E12"/>
    <w:rsid w:val="00A05E97"/>
    <w:rsid w:val="00A06005"/>
    <w:rsid w:val="00A06A73"/>
    <w:rsid w:val="00A10F02"/>
    <w:rsid w:val="00A1189A"/>
    <w:rsid w:val="00A122CF"/>
    <w:rsid w:val="00A12C69"/>
    <w:rsid w:val="00A14B2B"/>
    <w:rsid w:val="00A20F40"/>
    <w:rsid w:val="00A23F1E"/>
    <w:rsid w:val="00A325B1"/>
    <w:rsid w:val="00A3305F"/>
    <w:rsid w:val="00A3687B"/>
    <w:rsid w:val="00A36BCE"/>
    <w:rsid w:val="00A41AF6"/>
    <w:rsid w:val="00A45FE2"/>
    <w:rsid w:val="00A47851"/>
    <w:rsid w:val="00A47CB0"/>
    <w:rsid w:val="00A53724"/>
    <w:rsid w:val="00A558DF"/>
    <w:rsid w:val="00A5684F"/>
    <w:rsid w:val="00A56E5A"/>
    <w:rsid w:val="00A575A8"/>
    <w:rsid w:val="00A57D6D"/>
    <w:rsid w:val="00A70614"/>
    <w:rsid w:val="00A70BEF"/>
    <w:rsid w:val="00A7177C"/>
    <w:rsid w:val="00A73D42"/>
    <w:rsid w:val="00A82346"/>
    <w:rsid w:val="00A82E8A"/>
    <w:rsid w:val="00A9671C"/>
    <w:rsid w:val="00A96AAB"/>
    <w:rsid w:val="00AA0D2D"/>
    <w:rsid w:val="00AA31D3"/>
    <w:rsid w:val="00AA5E39"/>
    <w:rsid w:val="00AB21D9"/>
    <w:rsid w:val="00AB3F16"/>
    <w:rsid w:val="00AB4D6C"/>
    <w:rsid w:val="00AB638B"/>
    <w:rsid w:val="00AC22FF"/>
    <w:rsid w:val="00AC4BFF"/>
    <w:rsid w:val="00AC4FB8"/>
    <w:rsid w:val="00AC7E9C"/>
    <w:rsid w:val="00AD0607"/>
    <w:rsid w:val="00AD0ACD"/>
    <w:rsid w:val="00AD168B"/>
    <w:rsid w:val="00AD2CA8"/>
    <w:rsid w:val="00AD7DB0"/>
    <w:rsid w:val="00AE00A7"/>
    <w:rsid w:val="00AE03A6"/>
    <w:rsid w:val="00AE040B"/>
    <w:rsid w:val="00AE1560"/>
    <w:rsid w:val="00AE2501"/>
    <w:rsid w:val="00AE27A7"/>
    <w:rsid w:val="00AE42EE"/>
    <w:rsid w:val="00AE4AF7"/>
    <w:rsid w:val="00AF3271"/>
    <w:rsid w:val="00AF37AE"/>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A17"/>
    <w:rsid w:val="00B45E17"/>
    <w:rsid w:val="00B47FD1"/>
    <w:rsid w:val="00B51A30"/>
    <w:rsid w:val="00B52126"/>
    <w:rsid w:val="00B55E03"/>
    <w:rsid w:val="00B62C44"/>
    <w:rsid w:val="00B643EA"/>
    <w:rsid w:val="00B65110"/>
    <w:rsid w:val="00B71112"/>
    <w:rsid w:val="00B729FF"/>
    <w:rsid w:val="00B75553"/>
    <w:rsid w:val="00B7710D"/>
    <w:rsid w:val="00B77F71"/>
    <w:rsid w:val="00B80313"/>
    <w:rsid w:val="00B84530"/>
    <w:rsid w:val="00B858DB"/>
    <w:rsid w:val="00B85923"/>
    <w:rsid w:val="00B93022"/>
    <w:rsid w:val="00B958F1"/>
    <w:rsid w:val="00B9597D"/>
    <w:rsid w:val="00B96C86"/>
    <w:rsid w:val="00B97043"/>
    <w:rsid w:val="00BA0577"/>
    <w:rsid w:val="00BA247D"/>
    <w:rsid w:val="00BA2CD9"/>
    <w:rsid w:val="00BB17FC"/>
    <w:rsid w:val="00BB2E05"/>
    <w:rsid w:val="00BB49FE"/>
    <w:rsid w:val="00BB4A3B"/>
    <w:rsid w:val="00BB5AD8"/>
    <w:rsid w:val="00BC4D65"/>
    <w:rsid w:val="00BC58B7"/>
    <w:rsid w:val="00BC7898"/>
    <w:rsid w:val="00BD00BF"/>
    <w:rsid w:val="00BD0595"/>
    <w:rsid w:val="00BD0A57"/>
    <w:rsid w:val="00BE361B"/>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2357"/>
    <w:rsid w:val="00C32CE0"/>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7602B"/>
    <w:rsid w:val="00C8014F"/>
    <w:rsid w:val="00C83A13"/>
    <w:rsid w:val="00C905FB"/>
    <w:rsid w:val="00C91888"/>
    <w:rsid w:val="00C92312"/>
    <w:rsid w:val="00C9744B"/>
    <w:rsid w:val="00CA12ED"/>
    <w:rsid w:val="00CA3D0C"/>
    <w:rsid w:val="00CA7F1B"/>
    <w:rsid w:val="00CB4FB2"/>
    <w:rsid w:val="00CB5C6E"/>
    <w:rsid w:val="00CB69BA"/>
    <w:rsid w:val="00CB7E17"/>
    <w:rsid w:val="00CC126A"/>
    <w:rsid w:val="00CC1E29"/>
    <w:rsid w:val="00CC4CBC"/>
    <w:rsid w:val="00CC559E"/>
    <w:rsid w:val="00CC7621"/>
    <w:rsid w:val="00CD0823"/>
    <w:rsid w:val="00CD1FC2"/>
    <w:rsid w:val="00CD4C7B"/>
    <w:rsid w:val="00CD7510"/>
    <w:rsid w:val="00CE0A31"/>
    <w:rsid w:val="00CE1DFE"/>
    <w:rsid w:val="00CE2626"/>
    <w:rsid w:val="00CE2F7C"/>
    <w:rsid w:val="00CE4AA6"/>
    <w:rsid w:val="00CE58A8"/>
    <w:rsid w:val="00CF14BD"/>
    <w:rsid w:val="00CF18E5"/>
    <w:rsid w:val="00D00A0F"/>
    <w:rsid w:val="00D0150E"/>
    <w:rsid w:val="00D0346A"/>
    <w:rsid w:val="00D11407"/>
    <w:rsid w:val="00D12162"/>
    <w:rsid w:val="00D14A57"/>
    <w:rsid w:val="00D173E0"/>
    <w:rsid w:val="00D203BA"/>
    <w:rsid w:val="00D20564"/>
    <w:rsid w:val="00D30C3E"/>
    <w:rsid w:val="00D318A7"/>
    <w:rsid w:val="00D327FA"/>
    <w:rsid w:val="00D338A9"/>
    <w:rsid w:val="00D37B5B"/>
    <w:rsid w:val="00D50815"/>
    <w:rsid w:val="00D5329B"/>
    <w:rsid w:val="00D70829"/>
    <w:rsid w:val="00D70CC2"/>
    <w:rsid w:val="00D73508"/>
    <w:rsid w:val="00D738D6"/>
    <w:rsid w:val="00D77378"/>
    <w:rsid w:val="00D80795"/>
    <w:rsid w:val="00D82E1F"/>
    <w:rsid w:val="00D83270"/>
    <w:rsid w:val="00D87A95"/>
    <w:rsid w:val="00D87E00"/>
    <w:rsid w:val="00D9134D"/>
    <w:rsid w:val="00D9257E"/>
    <w:rsid w:val="00D93803"/>
    <w:rsid w:val="00D94F9F"/>
    <w:rsid w:val="00D95898"/>
    <w:rsid w:val="00D95CF9"/>
    <w:rsid w:val="00D96D11"/>
    <w:rsid w:val="00D97702"/>
    <w:rsid w:val="00DA3EDB"/>
    <w:rsid w:val="00DA7A03"/>
    <w:rsid w:val="00DB1818"/>
    <w:rsid w:val="00DB44F7"/>
    <w:rsid w:val="00DB5C8B"/>
    <w:rsid w:val="00DC1D94"/>
    <w:rsid w:val="00DC2F7C"/>
    <w:rsid w:val="00DC309B"/>
    <w:rsid w:val="00DC46CC"/>
    <w:rsid w:val="00DC4DA2"/>
    <w:rsid w:val="00DD179E"/>
    <w:rsid w:val="00DD5BDE"/>
    <w:rsid w:val="00DD5FA8"/>
    <w:rsid w:val="00DD650B"/>
    <w:rsid w:val="00DE14C1"/>
    <w:rsid w:val="00DE6157"/>
    <w:rsid w:val="00DE71DA"/>
    <w:rsid w:val="00DF416E"/>
    <w:rsid w:val="00DF59E1"/>
    <w:rsid w:val="00DF739E"/>
    <w:rsid w:val="00E001D3"/>
    <w:rsid w:val="00E03024"/>
    <w:rsid w:val="00E03893"/>
    <w:rsid w:val="00E13AC1"/>
    <w:rsid w:val="00E1575F"/>
    <w:rsid w:val="00E16739"/>
    <w:rsid w:val="00E203D6"/>
    <w:rsid w:val="00E223B2"/>
    <w:rsid w:val="00E245FD"/>
    <w:rsid w:val="00E275A4"/>
    <w:rsid w:val="00E33458"/>
    <w:rsid w:val="00E338A6"/>
    <w:rsid w:val="00E36231"/>
    <w:rsid w:val="00E4045F"/>
    <w:rsid w:val="00E50A28"/>
    <w:rsid w:val="00E53130"/>
    <w:rsid w:val="00E53962"/>
    <w:rsid w:val="00E540B1"/>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44BA"/>
    <w:rsid w:val="00E85882"/>
    <w:rsid w:val="00E85C83"/>
    <w:rsid w:val="00E903BE"/>
    <w:rsid w:val="00E915F0"/>
    <w:rsid w:val="00E92666"/>
    <w:rsid w:val="00E92AC9"/>
    <w:rsid w:val="00E93DCB"/>
    <w:rsid w:val="00E9454B"/>
    <w:rsid w:val="00EA05AE"/>
    <w:rsid w:val="00EA07EA"/>
    <w:rsid w:val="00EA13F9"/>
    <w:rsid w:val="00EA399D"/>
    <w:rsid w:val="00EA50F9"/>
    <w:rsid w:val="00EA6CCE"/>
    <w:rsid w:val="00EB27FA"/>
    <w:rsid w:val="00EB2818"/>
    <w:rsid w:val="00EB2948"/>
    <w:rsid w:val="00EC0C0F"/>
    <w:rsid w:val="00EC3760"/>
    <w:rsid w:val="00EC4A25"/>
    <w:rsid w:val="00EC6A63"/>
    <w:rsid w:val="00ED5F6B"/>
    <w:rsid w:val="00ED739C"/>
    <w:rsid w:val="00EE0F99"/>
    <w:rsid w:val="00EE4C68"/>
    <w:rsid w:val="00EE4D8F"/>
    <w:rsid w:val="00EE4EE4"/>
    <w:rsid w:val="00EE61A4"/>
    <w:rsid w:val="00EF32C4"/>
    <w:rsid w:val="00EF4ABA"/>
    <w:rsid w:val="00EF4F87"/>
    <w:rsid w:val="00EF5C8D"/>
    <w:rsid w:val="00EF6B50"/>
    <w:rsid w:val="00F0096D"/>
    <w:rsid w:val="00F0148B"/>
    <w:rsid w:val="00F01491"/>
    <w:rsid w:val="00F025A2"/>
    <w:rsid w:val="00F050AD"/>
    <w:rsid w:val="00F06888"/>
    <w:rsid w:val="00F07388"/>
    <w:rsid w:val="00F078C8"/>
    <w:rsid w:val="00F10322"/>
    <w:rsid w:val="00F106FC"/>
    <w:rsid w:val="00F110DD"/>
    <w:rsid w:val="00F12D94"/>
    <w:rsid w:val="00F131B8"/>
    <w:rsid w:val="00F13564"/>
    <w:rsid w:val="00F139BA"/>
    <w:rsid w:val="00F15B56"/>
    <w:rsid w:val="00F168B8"/>
    <w:rsid w:val="00F201A5"/>
    <w:rsid w:val="00F2026E"/>
    <w:rsid w:val="00F2210A"/>
    <w:rsid w:val="00F253B2"/>
    <w:rsid w:val="00F360F1"/>
    <w:rsid w:val="00F36F8F"/>
    <w:rsid w:val="00F37743"/>
    <w:rsid w:val="00F40C4F"/>
    <w:rsid w:val="00F419F4"/>
    <w:rsid w:val="00F437DA"/>
    <w:rsid w:val="00F438FD"/>
    <w:rsid w:val="00F54A3D"/>
    <w:rsid w:val="00F57A8E"/>
    <w:rsid w:val="00F614F9"/>
    <w:rsid w:val="00F61B3C"/>
    <w:rsid w:val="00F653B8"/>
    <w:rsid w:val="00F6613D"/>
    <w:rsid w:val="00F743A2"/>
    <w:rsid w:val="00F746ED"/>
    <w:rsid w:val="00F76918"/>
    <w:rsid w:val="00F76F8F"/>
    <w:rsid w:val="00F776EB"/>
    <w:rsid w:val="00F777AA"/>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2568"/>
    <w:rsid w:val="00FD4976"/>
    <w:rsid w:val="00FD5395"/>
    <w:rsid w:val="00FD5CE7"/>
    <w:rsid w:val="00FD5DB4"/>
    <w:rsid w:val="00FD7E09"/>
    <w:rsid w:val="00FE2651"/>
    <w:rsid w:val="00FE399C"/>
    <w:rsid w:val="00FF0D30"/>
    <w:rsid w:val="00FF3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1E5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172455503">
      <w:bodyDiv w:val="1"/>
      <w:marLeft w:val="0"/>
      <w:marRight w:val="0"/>
      <w:marTop w:val="0"/>
      <w:marBottom w:val="0"/>
      <w:divBdr>
        <w:top w:val="none" w:sz="0" w:space="0" w:color="auto"/>
        <w:left w:val="none" w:sz="0" w:space="0" w:color="auto"/>
        <w:bottom w:val="none" w:sz="0" w:space="0" w:color="auto"/>
        <w:right w:val="none" w:sz="0" w:space="0" w:color="auto"/>
      </w:divBdr>
      <w:divsChild>
        <w:div w:id="167256762">
          <w:marLeft w:val="720"/>
          <w:marRight w:val="0"/>
          <w:marTop w:val="134"/>
          <w:marBottom w:val="60"/>
          <w:divBdr>
            <w:top w:val="none" w:sz="0" w:space="0" w:color="auto"/>
            <w:left w:val="none" w:sz="0" w:space="0" w:color="auto"/>
            <w:bottom w:val="none" w:sz="0" w:space="0" w:color="auto"/>
            <w:right w:val="none" w:sz="0" w:space="0" w:color="auto"/>
          </w:divBdr>
        </w:div>
        <w:div w:id="1718974099">
          <w:marLeft w:val="1080"/>
          <w:marRight w:val="0"/>
          <w:marTop w:val="115"/>
          <w:marBottom w:val="60"/>
          <w:divBdr>
            <w:top w:val="none" w:sz="0" w:space="0" w:color="auto"/>
            <w:left w:val="none" w:sz="0" w:space="0" w:color="auto"/>
            <w:bottom w:val="none" w:sz="0" w:space="0" w:color="auto"/>
            <w:right w:val="none" w:sz="0" w:space="0" w:color="auto"/>
          </w:divBdr>
        </w:div>
      </w:divsChild>
    </w:div>
    <w:div w:id="184439655">
      <w:bodyDiv w:val="1"/>
      <w:marLeft w:val="0"/>
      <w:marRight w:val="0"/>
      <w:marTop w:val="0"/>
      <w:marBottom w:val="0"/>
      <w:divBdr>
        <w:top w:val="none" w:sz="0" w:space="0" w:color="auto"/>
        <w:left w:val="none" w:sz="0" w:space="0" w:color="auto"/>
        <w:bottom w:val="none" w:sz="0" w:space="0" w:color="auto"/>
        <w:right w:val="none" w:sz="0" w:space="0" w:color="auto"/>
      </w:divBdr>
      <w:divsChild>
        <w:div w:id="1750275617">
          <w:marLeft w:val="547"/>
          <w:marRight w:val="0"/>
          <w:marTop w:val="115"/>
          <w:marBottom w:val="0"/>
          <w:divBdr>
            <w:top w:val="none" w:sz="0" w:space="0" w:color="auto"/>
            <w:left w:val="none" w:sz="0" w:space="0" w:color="auto"/>
            <w:bottom w:val="none" w:sz="0" w:space="0" w:color="auto"/>
            <w:right w:val="none" w:sz="0" w:space="0" w:color="auto"/>
          </w:divBdr>
        </w:div>
        <w:div w:id="726494376">
          <w:marLeft w:val="1166"/>
          <w:marRight w:val="0"/>
          <w:marTop w:val="96"/>
          <w:marBottom w:val="0"/>
          <w:divBdr>
            <w:top w:val="none" w:sz="0" w:space="0" w:color="auto"/>
            <w:left w:val="none" w:sz="0" w:space="0" w:color="auto"/>
            <w:bottom w:val="none" w:sz="0" w:space="0" w:color="auto"/>
            <w:right w:val="none" w:sz="0" w:space="0" w:color="auto"/>
          </w:divBdr>
        </w:div>
        <w:div w:id="986468619">
          <w:marLeft w:val="1800"/>
          <w:marRight w:val="0"/>
          <w:marTop w:val="86"/>
          <w:marBottom w:val="0"/>
          <w:divBdr>
            <w:top w:val="none" w:sz="0" w:space="0" w:color="auto"/>
            <w:left w:val="none" w:sz="0" w:space="0" w:color="auto"/>
            <w:bottom w:val="none" w:sz="0" w:space="0" w:color="auto"/>
            <w:right w:val="none" w:sz="0" w:space="0" w:color="auto"/>
          </w:divBdr>
        </w:div>
        <w:div w:id="49960697">
          <w:marLeft w:val="1800"/>
          <w:marRight w:val="0"/>
          <w:marTop w:val="86"/>
          <w:marBottom w:val="0"/>
          <w:divBdr>
            <w:top w:val="none" w:sz="0" w:space="0" w:color="auto"/>
            <w:left w:val="none" w:sz="0" w:space="0" w:color="auto"/>
            <w:bottom w:val="none" w:sz="0" w:space="0" w:color="auto"/>
            <w:right w:val="none" w:sz="0" w:space="0" w:color="auto"/>
          </w:divBdr>
        </w:div>
        <w:div w:id="1932009514">
          <w:marLeft w:val="1800"/>
          <w:marRight w:val="0"/>
          <w:marTop w:val="86"/>
          <w:marBottom w:val="0"/>
          <w:divBdr>
            <w:top w:val="none" w:sz="0" w:space="0" w:color="auto"/>
            <w:left w:val="none" w:sz="0" w:space="0" w:color="auto"/>
            <w:bottom w:val="none" w:sz="0" w:space="0" w:color="auto"/>
            <w:right w:val="none" w:sz="0" w:space="0" w:color="auto"/>
          </w:divBdr>
        </w:div>
        <w:div w:id="996154957">
          <w:marLeft w:val="1166"/>
          <w:marRight w:val="0"/>
          <w:marTop w:val="96"/>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22858612">
      <w:bodyDiv w:val="1"/>
      <w:marLeft w:val="0"/>
      <w:marRight w:val="0"/>
      <w:marTop w:val="0"/>
      <w:marBottom w:val="0"/>
      <w:divBdr>
        <w:top w:val="none" w:sz="0" w:space="0" w:color="auto"/>
        <w:left w:val="none" w:sz="0" w:space="0" w:color="auto"/>
        <w:bottom w:val="none" w:sz="0" w:space="0" w:color="auto"/>
        <w:right w:val="none" w:sz="0" w:space="0" w:color="auto"/>
      </w:divBdr>
      <w:divsChild>
        <w:div w:id="137303530">
          <w:marLeft w:val="720"/>
          <w:marRight w:val="0"/>
          <w:marTop w:val="0"/>
          <w:marBottom w:val="120"/>
          <w:divBdr>
            <w:top w:val="none" w:sz="0" w:space="0" w:color="auto"/>
            <w:left w:val="none" w:sz="0" w:space="0" w:color="auto"/>
            <w:bottom w:val="none" w:sz="0" w:space="0" w:color="auto"/>
            <w:right w:val="none" w:sz="0" w:space="0" w:color="auto"/>
          </w:divBdr>
        </w:div>
        <w:div w:id="1107238271">
          <w:marLeft w:val="720"/>
          <w:marRight w:val="0"/>
          <w:marTop w:val="0"/>
          <w:marBottom w:val="120"/>
          <w:divBdr>
            <w:top w:val="none" w:sz="0" w:space="0" w:color="auto"/>
            <w:left w:val="none" w:sz="0" w:space="0" w:color="auto"/>
            <w:bottom w:val="none" w:sz="0" w:space="0" w:color="auto"/>
            <w:right w:val="none" w:sz="0" w:space="0" w:color="auto"/>
          </w:divBdr>
        </w:div>
      </w:divsChild>
    </w:div>
    <w:div w:id="338629358">
      <w:bodyDiv w:val="1"/>
      <w:marLeft w:val="0"/>
      <w:marRight w:val="0"/>
      <w:marTop w:val="0"/>
      <w:marBottom w:val="0"/>
      <w:divBdr>
        <w:top w:val="none" w:sz="0" w:space="0" w:color="auto"/>
        <w:left w:val="none" w:sz="0" w:space="0" w:color="auto"/>
        <w:bottom w:val="none" w:sz="0" w:space="0" w:color="auto"/>
        <w:right w:val="none" w:sz="0" w:space="0" w:color="auto"/>
      </w:divBdr>
    </w:div>
    <w:div w:id="380135571">
      <w:bodyDiv w:val="1"/>
      <w:marLeft w:val="0"/>
      <w:marRight w:val="0"/>
      <w:marTop w:val="0"/>
      <w:marBottom w:val="0"/>
      <w:divBdr>
        <w:top w:val="none" w:sz="0" w:space="0" w:color="auto"/>
        <w:left w:val="none" w:sz="0" w:space="0" w:color="auto"/>
        <w:bottom w:val="none" w:sz="0" w:space="0" w:color="auto"/>
        <w:right w:val="none" w:sz="0" w:space="0" w:color="auto"/>
      </w:divBdr>
      <w:divsChild>
        <w:div w:id="1562523537">
          <w:marLeft w:val="720"/>
          <w:marRight w:val="0"/>
          <w:marTop w:val="115"/>
          <w:marBottom w:val="60"/>
          <w:divBdr>
            <w:top w:val="none" w:sz="0" w:space="0" w:color="auto"/>
            <w:left w:val="none" w:sz="0" w:space="0" w:color="auto"/>
            <w:bottom w:val="none" w:sz="0" w:space="0" w:color="auto"/>
            <w:right w:val="none" w:sz="0" w:space="0" w:color="auto"/>
          </w:divBdr>
        </w:div>
        <w:div w:id="5132800">
          <w:marLeft w:val="1080"/>
          <w:marRight w:val="0"/>
          <w:marTop w:val="106"/>
          <w:marBottom w:val="60"/>
          <w:divBdr>
            <w:top w:val="none" w:sz="0" w:space="0" w:color="auto"/>
            <w:left w:val="none" w:sz="0" w:space="0" w:color="auto"/>
            <w:bottom w:val="none" w:sz="0" w:space="0" w:color="auto"/>
            <w:right w:val="none" w:sz="0" w:space="0" w:color="auto"/>
          </w:divBdr>
        </w:div>
        <w:div w:id="1688404183">
          <w:marLeft w:val="1800"/>
          <w:marRight w:val="0"/>
          <w:marTop w:val="96"/>
          <w:marBottom w:val="60"/>
          <w:divBdr>
            <w:top w:val="none" w:sz="0" w:space="0" w:color="auto"/>
            <w:left w:val="none" w:sz="0" w:space="0" w:color="auto"/>
            <w:bottom w:val="none" w:sz="0" w:space="0" w:color="auto"/>
            <w:right w:val="none" w:sz="0" w:space="0" w:color="auto"/>
          </w:divBdr>
        </w:div>
        <w:div w:id="2032535416">
          <w:marLeft w:val="1800"/>
          <w:marRight w:val="0"/>
          <w:marTop w:val="96"/>
          <w:marBottom w:val="60"/>
          <w:divBdr>
            <w:top w:val="none" w:sz="0" w:space="0" w:color="auto"/>
            <w:left w:val="none" w:sz="0" w:space="0" w:color="auto"/>
            <w:bottom w:val="none" w:sz="0" w:space="0" w:color="auto"/>
            <w:right w:val="none" w:sz="0" w:space="0" w:color="auto"/>
          </w:divBdr>
        </w:div>
        <w:div w:id="1998486027">
          <w:marLeft w:val="1080"/>
          <w:marRight w:val="0"/>
          <w:marTop w:val="106"/>
          <w:marBottom w:val="60"/>
          <w:divBdr>
            <w:top w:val="none" w:sz="0" w:space="0" w:color="auto"/>
            <w:left w:val="none" w:sz="0" w:space="0" w:color="auto"/>
            <w:bottom w:val="none" w:sz="0" w:space="0" w:color="auto"/>
            <w:right w:val="none" w:sz="0" w:space="0" w:color="auto"/>
          </w:divBdr>
        </w:div>
      </w:divsChild>
    </w:div>
    <w:div w:id="395014809">
      <w:bodyDiv w:val="1"/>
      <w:marLeft w:val="0"/>
      <w:marRight w:val="0"/>
      <w:marTop w:val="0"/>
      <w:marBottom w:val="0"/>
      <w:divBdr>
        <w:top w:val="none" w:sz="0" w:space="0" w:color="auto"/>
        <w:left w:val="none" w:sz="0" w:space="0" w:color="auto"/>
        <w:bottom w:val="none" w:sz="0" w:space="0" w:color="auto"/>
        <w:right w:val="none" w:sz="0" w:space="0" w:color="auto"/>
      </w:divBdr>
    </w:div>
    <w:div w:id="573587519">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253247524">
      <w:bodyDiv w:val="1"/>
      <w:marLeft w:val="0"/>
      <w:marRight w:val="0"/>
      <w:marTop w:val="0"/>
      <w:marBottom w:val="0"/>
      <w:divBdr>
        <w:top w:val="none" w:sz="0" w:space="0" w:color="auto"/>
        <w:left w:val="none" w:sz="0" w:space="0" w:color="auto"/>
        <w:bottom w:val="none" w:sz="0" w:space="0" w:color="auto"/>
        <w:right w:val="none" w:sz="0" w:space="0" w:color="auto"/>
      </w:divBdr>
      <w:divsChild>
        <w:div w:id="268437788">
          <w:marLeft w:val="547"/>
          <w:marRight w:val="0"/>
          <w:marTop w:val="120"/>
          <w:marBottom w:val="0"/>
          <w:divBdr>
            <w:top w:val="none" w:sz="0" w:space="0" w:color="auto"/>
            <w:left w:val="none" w:sz="0" w:space="0" w:color="auto"/>
            <w:bottom w:val="none" w:sz="0" w:space="0" w:color="auto"/>
            <w:right w:val="none" w:sz="0" w:space="0" w:color="auto"/>
          </w:divBdr>
        </w:div>
        <w:div w:id="1734961382">
          <w:marLeft w:val="1166"/>
          <w:marRight w:val="0"/>
          <w:marTop w:val="106"/>
          <w:marBottom w:val="0"/>
          <w:divBdr>
            <w:top w:val="none" w:sz="0" w:space="0" w:color="auto"/>
            <w:left w:val="none" w:sz="0" w:space="0" w:color="auto"/>
            <w:bottom w:val="none" w:sz="0" w:space="0" w:color="auto"/>
            <w:right w:val="none" w:sz="0" w:space="0" w:color="auto"/>
          </w:divBdr>
        </w:div>
        <w:div w:id="279728604">
          <w:marLeft w:val="1166"/>
          <w:marRight w:val="0"/>
          <w:marTop w:val="106"/>
          <w:marBottom w:val="0"/>
          <w:divBdr>
            <w:top w:val="none" w:sz="0" w:space="0" w:color="auto"/>
            <w:left w:val="none" w:sz="0" w:space="0" w:color="auto"/>
            <w:bottom w:val="none" w:sz="0" w:space="0" w:color="auto"/>
            <w:right w:val="none" w:sz="0" w:space="0" w:color="auto"/>
          </w:divBdr>
        </w:div>
        <w:div w:id="1382439970">
          <w:marLeft w:val="547"/>
          <w:marRight w:val="0"/>
          <w:marTop w:val="120"/>
          <w:marBottom w:val="0"/>
          <w:divBdr>
            <w:top w:val="none" w:sz="0" w:space="0" w:color="auto"/>
            <w:left w:val="none" w:sz="0" w:space="0" w:color="auto"/>
            <w:bottom w:val="none" w:sz="0" w:space="0" w:color="auto"/>
            <w:right w:val="none" w:sz="0" w:space="0" w:color="auto"/>
          </w:divBdr>
        </w:div>
        <w:div w:id="1239634588">
          <w:marLeft w:val="1166"/>
          <w:marRight w:val="0"/>
          <w:marTop w:val="106"/>
          <w:marBottom w:val="0"/>
          <w:divBdr>
            <w:top w:val="none" w:sz="0" w:space="0" w:color="auto"/>
            <w:left w:val="none" w:sz="0" w:space="0" w:color="auto"/>
            <w:bottom w:val="none" w:sz="0" w:space="0" w:color="auto"/>
            <w:right w:val="none" w:sz="0" w:space="0" w:color="auto"/>
          </w:divBdr>
        </w:div>
        <w:div w:id="740101247">
          <w:marLeft w:val="547"/>
          <w:marRight w:val="0"/>
          <w:marTop w:val="120"/>
          <w:marBottom w:val="0"/>
          <w:divBdr>
            <w:top w:val="none" w:sz="0" w:space="0" w:color="auto"/>
            <w:left w:val="none" w:sz="0" w:space="0" w:color="auto"/>
            <w:bottom w:val="none" w:sz="0" w:space="0" w:color="auto"/>
            <w:right w:val="none" w:sz="0" w:space="0" w:color="auto"/>
          </w:divBdr>
        </w:div>
        <w:div w:id="185679067">
          <w:marLeft w:val="1166"/>
          <w:marRight w:val="0"/>
          <w:marTop w:val="106"/>
          <w:marBottom w:val="0"/>
          <w:divBdr>
            <w:top w:val="none" w:sz="0" w:space="0" w:color="auto"/>
            <w:left w:val="none" w:sz="0" w:space="0" w:color="auto"/>
            <w:bottom w:val="none" w:sz="0" w:space="0" w:color="auto"/>
            <w:right w:val="none" w:sz="0" w:space="0" w:color="auto"/>
          </w:divBdr>
        </w:div>
        <w:div w:id="2071146473">
          <w:marLeft w:val="1166"/>
          <w:marRight w:val="0"/>
          <w:marTop w:val="106"/>
          <w:marBottom w:val="0"/>
          <w:divBdr>
            <w:top w:val="none" w:sz="0" w:space="0" w:color="auto"/>
            <w:left w:val="none" w:sz="0" w:space="0" w:color="auto"/>
            <w:bottom w:val="none" w:sz="0" w:space="0" w:color="auto"/>
            <w:right w:val="none" w:sz="0" w:space="0" w:color="auto"/>
          </w:divBdr>
        </w:div>
        <w:div w:id="833186473">
          <w:marLeft w:val="1800"/>
          <w:marRight w:val="0"/>
          <w:marTop w:val="91"/>
          <w:marBottom w:val="0"/>
          <w:divBdr>
            <w:top w:val="none" w:sz="0" w:space="0" w:color="auto"/>
            <w:left w:val="none" w:sz="0" w:space="0" w:color="auto"/>
            <w:bottom w:val="none" w:sz="0" w:space="0" w:color="auto"/>
            <w:right w:val="none" w:sz="0" w:space="0" w:color="auto"/>
          </w:divBdr>
        </w:div>
        <w:div w:id="997537473">
          <w:marLeft w:val="547"/>
          <w:marRight w:val="0"/>
          <w:marTop w:val="120"/>
          <w:marBottom w:val="0"/>
          <w:divBdr>
            <w:top w:val="none" w:sz="0" w:space="0" w:color="auto"/>
            <w:left w:val="none" w:sz="0" w:space="0" w:color="auto"/>
            <w:bottom w:val="none" w:sz="0" w:space="0" w:color="auto"/>
            <w:right w:val="none" w:sz="0" w:space="0" w:color="auto"/>
          </w:divBdr>
        </w:div>
        <w:div w:id="449394630">
          <w:marLeft w:val="547"/>
          <w:marRight w:val="0"/>
          <w:marTop w:val="120"/>
          <w:marBottom w:val="0"/>
          <w:divBdr>
            <w:top w:val="none" w:sz="0" w:space="0" w:color="auto"/>
            <w:left w:val="none" w:sz="0" w:space="0" w:color="auto"/>
            <w:bottom w:val="none" w:sz="0" w:space="0" w:color="auto"/>
            <w:right w:val="none" w:sz="0" w:space="0" w:color="auto"/>
          </w:divBdr>
        </w:div>
      </w:divsChild>
    </w:div>
    <w:div w:id="129829669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73789220">
      <w:bodyDiv w:val="1"/>
      <w:marLeft w:val="0"/>
      <w:marRight w:val="0"/>
      <w:marTop w:val="0"/>
      <w:marBottom w:val="0"/>
      <w:divBdr>
        <w:top w:val="none" w:sz="0" w:space="0" w:color="auto"/>
        <w:left w:val="none" w:sz="0" w:space="0" w:color="auto"/>
        <w:bottom w:val="none" w:sz="0" w:space="0" w:color="auto"/>
        <w:right w:val="none" w:sz="0" w:space="0" w:color="auto"/>
      </w:divBdr>
      <w:divsChild>
        <w:div w:id="1143691479">
          <w:marLeft w:val="360"/>
          <w:marRight w:val="0"/>
          <w:marTop w:val="0"/>
          <w:marBottom w:val="120"/>
          <w:divBdr>
            <w:top w:val="none" w:sz="0" w:space="0" w:color="auto"/>
            <w:left w:val="none" w:sz="0" w:space="0" w:color="auto"/>
            <w:bottom w:val="none" w:sz="0" w:space="0" w:color="auto"/>
            <w:right w:val="none" w:sz="0" w:space="0" w:color="auto"/>
          </w:divBdr>
        </w:div>
      </w:divsChild>
    </w:div>
    <w:div w:id="1479496587">
      <w:bodyDiv w:val="1"/>
      <w:marLeft w:val="0"/>
      <w:marRight w:val="0"/>
      <w:marTop w:val="0"/>
      <w:marBottom w:val="0"/>
      <w:divBdr>
        <w:top w:val="none" w:sz="0" w:space="0" w:color="auto"/>
        <w:left w:val="none" w:sz="0" w:space="0" w:color="auto"/>
        <w:bottom w:val="none" w:sz="0" w:space="0" w:color="auto"/>
        <w:right w:val="none" w:sz="0" w:space="0" w:color="auto"/>
      </w:divBdr>
    </w:div>
    <w:div w:id="1487282577">
      <w:bodyDiv w:val="1"/>
      <w:marLeft w:val="0"/>
      <w:marRight w:val="0"/>
      <w:marTop w:val="0"/>
      <w:marBottom w:val="0"/>
      <w:divBdr>
        <w:top w:val="none" w:sz="0" w:space="0" w:color="auto"/>
        <w:left w:val="none" w:sz="0" w:space="0" w:color="auto"/>
        <w:bottom w:val="none" w:sz="0" w:space="0" w:color="auto"/>
        <w:right w:val="none" w:sz="0" w:space="0" w:color="auto"/>
      </w:divBdr>
    </w:div>
    <w:div w:id="1498618831">
      <w:bodyDiv w:val="1"/>
      <w:marLeft w:val="0"/>
      <w:marRight w:val="0"/>
      <w:marTop w:val="0"/>
      <w:marBottom w:val="0"/>
      <w:divBdr>
        <w:top w:val="none" w:sz="0" w:space="0" w:color="auto"/>
        <w:left w:val="none" w:sz="0" w:space="0" w:color="auto"/>
        <w:bottom w:val="none" w:sz="0" w:space="0" w:color="auto"/>
        <w:right w:val="none" w:sz="0" w:space="0" w:color="auto"/>
      </w:divBdr>
      <w:divsChild>
        <w:div w:id="1999503659">
          <w:marLeft w:val="360"/>
          <w:marRight w:val="0"/>
          <w:marTop w:val="0"/>
          <w:marBottom w:val="120"/>
          <w:divBdr>
            <w:top w:val="none" w:sz="0" w:space="0" w:color="auto"/>
            <w:left w:val="none" w:sz="0" w:space="0" w:color="auto"/>
            <w:bottom w:val="none" w:sz="0" w:space="0" w:color="auto"/>
            <w:right w:val="none" w:sz="0" w:space="0" w:color="auto"/>
          </w:divBdr>
        </w:div>
        <w:div w:id="1158303849">
          <w:marLeft w:val="360"/>
          <w:marRight w:val="0"/>
          <w:marTop w:val="0"/>
          <w:marBottom w:val="120"/>
          <w:divBdr>
            <w:top w:val="none" w:sz="0" w:space="0" w:color="auto"/>
            <w:left w:val="none" w:sz="0" w:space="0" w:color="auto"/>
            <w:bottom w:val="none" w:sz="0" w:space="0" w:color="auto"/>
            <w:right w:val="none" w:sz="0" w:space="0" w:color="auto"/>
          </w:divBdr>
        </w:div>
      </w:divsChild>
    </w:div>
    <w:div w:id="1511750677">
      <w:bodyDiv w:val="1"/>
      <w:marLeft w:val="0"/>
      <w:marRight w:val="0"/>
      <w:marTop w:val="0"/>
      <w:marBottom w:val="0"/>
      <w:divBdr>
        <w:top w:val="none" w:sz="0" w:space="0" w:color="auto"/>
        <w:left w:val="none" w:sz="0" w:space="0" w:color="auto"/>
        <w:bottom w:val="none" w:sz="0" w:space="0" w:color="auto"/>
        <w:right w:val="none" w:sz="0" w:space="0" w:color="auto"/>
      </w:divBdr>
      <w:divsChild>
        <w:div w:id="2030788644">
          <w:marLeft w:val="547"/>
          <w:marRight w:val="0"/>
          <w:marTop w:val="96"/>
          <w:marBottom w:val="0"/>
          <w:divBdr>
            <w:top w:val="none" w:sz="0" w:space="0" w:color="auto"/>
            <w:left w:val="none" w:sz="0" w:space="0" w:color="auto"/>
            <w:bottom w:val="none" w:sz="0" w:space="0" w:color="auto"/>
            <w:right w:val="none" w:sz="0" w:space="0" w:color="auto"/>
          </w:divBdr>
        </w:div>
        <w:div w:id="1498229662">
          <w:marLeft w:val="1166"/>
          <w:marRight w:val="0"/>
          <w:marTop w:val="77"/>
          <w:marBottom w:val="0"/>
          <w:divBdr>
            <w:top w:val="none" w:sz="0" w:space="0" w:color="auto"/>
            <w:left w:val="none" w:sz="0" w:space="0" w:color="auto"/>
            <w:bottom w:val="none" w:sz="0" w:space="0" w:color="auto"/>
            <w:right w:val="none" w:sz="0" w:space="0" w:color="auto"/>
          </w:divBdr>
        </w:div>
        <w:div w:id="167410109">
          <w:marLeft w:val="1800"/>
          <w:marRight w:val="0"/>
          <w:marTop w:val="67"/>
          <w:marBottom w:val="0"/>
          <w:divBdr>
            <w:top w:val="none" w:sz="0" w:space="0" w:color="auto"/>
            <w:left w:val="none" w:sz="0" w:space="0" w:color="auto"/>
            <w:bottom w:val="none" w:sz="0" w:space="0" w:color="auto"/>
            <w:right w:val="none" w:sz="0" w:space="0" w:color="auto"/>
          </w:divBdr>
        </w:div>
        <w:div w:id="1874924845">
          <w:marLeft w:val="1800"/>
          <w:marRight w:val="0"/>
          <w:marTop w:val="67"/>
          <w:marBottom w:val="0"/>
          <w:divBdr>
            <w:top w:val="none" w:sz="0" w:space="0" w:color="auto"/>
            <w:left w:val="none" w:sz="0" w:space="0" w:color="auto"/>
            <w:bottom w:val="none" w:sz="0" w:space="0" w:color="auto"/>
            <w:right w:val="none" w:sz="0" w:space="0" w:color="auto"/>
          </w:divBdr>
        </w:div>
        <w:div w:id="937441835">
          <w:marLeft w:val="2520"/>
          <w:marRight w:val="0"/>
          <w:marTop w:val="58"/>
          <w:marBottom w:val="0"/>
          <w:divBdr>
            <w:top w:val="none" w:sz="0" w:space="0" w:color="auto"/>
            <w:left w:val="none" w:sz="0" w:space="0" w:color="auto"/>
            <w:bottom w:val="none" w:sz="0" w:space="0" w:color="auto"/>
            <w:right w:val="none" w:sz="0" w:space="0" w:color="auto"/>
          </w:divBdr>
        </w:div>
        <w:div w:id="909079200">
          <w:marLeft w:val="2520"/>
          <w:marRight w:val="0"/>
          <w:marTop w:val="58"/>
          <w:marBottom w:val="0"/>
          <w:divBdr>
            <w:top w:val="none" w:sz="0" w:space="0" w:color="auto"/>
            <w:left w:val="none" w:sz="0" w:space="0" w:color="auto"/>
            <w:bottom w:val="none" w:sz="0" w:space="0" w:color="auto"/>
            <w:right w:val="none" w:sz="0" w:space="0" w:color="auto"/>
          </w:divBdr>
        </w:div>
        <w:div w:id="1268851646">
          <w:marLeft w:val="1166"/>
          <w:marRight w:val="0"/>
          <w:marTop w:val="77"/>
          <w:marBottom w:val="0"/>
          <w:divBdr>
            <w:top w:val="none" w:sz="0" w:space="0" w:color="auto"/>
            <w:left w:val="none" w:sz="0" w:space="0" w:color="auto"/>
            <w:bottom w:val="none" w:sz="0" w:space="0" w:color="auto"/>
            <w:right w:val="none" w:sz="0" w:space="0" w:color="auto"/>
          </w:divBdr>
        </w:div>
        <w:div w:id="620958840">
          <w:marLeft w:val="1800"/>
          <w:marRight w:val="0"/>
          <w:marTop w:val="67"/>
          <w:marBottom w:val="0"/>
          <w:divBdr>
            <w:top w:val="none" w:sz="0" w:space="0" w:color="auto"/>
            <w:left w:val="none" w:sz="0" w:space="0" w:color="auto"/>
            <w:bottom w:val="none" w:sz="0" w:space="0" w:color="auto"/>
            <w:right w:val="none" w:sz="0" w:space="0" w:color="auto"/>
          </w:divBdr>
        </w:div>
        <w:div w:id="1152720712">
          <w:marLeft w:val="2520"/>
          <w:marRight w:val="0"/>
          <w:marTop w:val="58"/>
          <w:marBottom w:val="0"/>
          <w:divBdr>
            <w:top w:val="none" w:sz="0" w:space="0" w:color="auto"/>
            <w:left w:val="none" w:sz="0" w:space="0" w:color="auto"/>
            <w:bottom w:val="none" w:sz="0" w:space="0" w:color="auto"/>
            <w:right w:val="none" w:sz="0" w:space="0" w:color="auto"/>
          </w:divBdr>
        </w:div>
        <w:div w:id="1265459702">
          <w:marLeft w:val="2520"/>
          <w:marRight w:val="0"/>
          <w:marTop w:val="58"/>
          <w:marBottom w:val="0"/>
          <w:divBdr>
            <w:top w:val="none" w:sz="0" w:space="0" w:color="auto"/>
            <w:left w:val="none" w:sz="0" w:space="0" w:color="auto"/>
            <w:bottom w:val="none" w:sz="0" w:space="0" w:color="auto"/>
            <w:right w:val="none" w:sz="0" w:space="0" w:color="auto"/>
          </w:divBdr>
        </w:div>
        <w:div w:id="1989163392">
          <w:marLeft w:val="2520"/>
          <w:marRight w:val="0"/>
          <w:marTop w:val="58"/>
          <w:marBottom w:val="0"/>
          <w:divBdr>
            <w:top w:val="none" w:sz="0" w:space="0" w:color="auto"/>
            <w:left w:val="none" w:sz="0" w:space="0" w:color="auto"/>
            <w:bottom w:val="none" w:sz="0" w:space="0" w:color="auto"/>
            <w:right w:val="none" w:sz="0" w:space="0" w:color="auto"/>
          </w:divBdr>
        </w:div>
        <w:div w:id="1441753952">
          <w:marLeft w:val="2520"/>
          <w:marRight w:val="0"/>
          <w:marTop w:val="58"/>
          <w:marBottom w:val="0"/>
          <w:divBdr>
            <w:top w:val="none" w:sz="0" w:space="0" w:color="auto"/>
            <w:left w:val="none" w:sz="0" w:space="0" w:color="auto"/>
            <w:bottom w:val="none" w:sz="0" w:space="0" w:color="auto"/>
            <w:right w:val="none" w:sz="0" w:space="0" w:color="auto"/>
          </w:divBdr>
        </w:div>
      </w:divsChild>
    </w:div>
    <w:div w:id="161404656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22986518">
      <w:bodyDiv w:val="1"/>
      <w:marLeft w:val="0"/>
      <w:marRight w:val="0"/>
      <w:marTop w:val="0"/>
      <w:marBottom w:val="0"/>
      <w:divBdr>
        <w:top w:val="none" w:sz="0" w:space="0" w:color="auto"/>
        <w:left w:val="none" w:sz="0" w:space="0" w:color="auto"/>
        <w:bottom w:val="none" w:sz="0" w:space="0" w:color="auto"/>
        <w:right w:val="none" w:sz="0" w:space="0" w:color="auto"/>
      </w:divBdr>
      <w:divsChild>
        <w:div w:id="2036879689">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rpelsa\AppData\Local\Docs\R4-170696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korpelsa\AppData\Local\Docs\R4-17065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2FB24-65BD-4ADC-9F99-F4B0A99F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6516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Lars Dalsgaard</cp:lastModifiedBy>
  <cp:revision>2</cp:revision>
  <dcterms:created xsi:type="dcterms:W3CDTF">2017-08-11T19:41:00Z</dcterms:created>
  <dcterms:modified xsi:type="dcterms:W3CDTF">2017-08-11T19:41:00Z</dcterms:modified>
</cp:coreProperties>
</file>