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val="en-US"/>
        </w:rPr>
        <w:t>3GPP TSG-RAN WG4 Meeting #84</w:t>
      </w:r>
      <w:r>
        <w:rPr>
          <w:rFonts w:ascii="Arial" w:hAnsi="Arial" w:eastAsia="MS Mincho" w:cs="Arial"/>
          <w:b/>
          <w:sz w:val="24"/>
          <w:szCs w:val="24"/>
          <w:lang w:val="en-US"/>
        </w:rPr>
        <w:tab/>
      </w:r>
      <w:r>
        <w:rPr>
          <w:rFonts w:ascii="Arial" w:hAnsi="Arial" w:eastAsia="MS Mincho" w:cs="Arial"/>
          <w:b/>
          <w:sz w:val="24"/>
          <w:szCs w:val="24"/>
          <w:lang w:val="en-US"/>
        </w:rPr>
        <w:t>R4-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1708199</w:t>
      </w:r>
    </w:p>
    <w:p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Berlin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Germany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- 2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>
      <w:pPr>
        <w:tabs>
          <w:tab w:val="right" w:pos="10440"/>
          <w:tab w:val="right" w:pos="13323"/>
        </w:tabs>
        <w:spacing w:afterLines="100"/>
        <w:rPr>
          <w:rFonts w:ascii="Arial" w:hAnsi="Arial" w:eastAsia="MS Mincho" w:cs="Arial"/>
          <w:b/>
          <w:sz w:val="24"/>
          <w:szCs w:val="24"/>
          <w:lang w:eastAsia="ja-JP"/>
        </w:rPr>
      </w:pP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 xml:space="preserve">Proposal on 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 the skeleton of  </w:t>
      </w:r>
      <w:r>
        <w:rPr>
          <w:rFonts w:ascii="Arial" w:hAnsi="Arial" w:cs="Arial"/>
          <w:sz w:val="22"/>
          <w:szCs w:val="22"/>
        </w:rPr>
        <w:t xml:space="preserve">NR BS </w:t>
      </w:r>
      <w:r>
        <w:rPr>
          <w:rFonts w:hint="eastAsia" w:ascii="Arial" w:hAnsi="Arial" w:cs="Arial"/>
          <w:sz w:val="22"/>
          <w:szCs w:val="22"/>
          <w:lang w:val="en-US" w:eastAsia="zh-CN"/>
        </w:rPr>
        <w:t>EMC standard TS 38.113</w:t>
      </w: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9.5.1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Approval</w:t>
      </w:r>
    </w:p>
    <w:p>
      <w:pPr>
        <w:pStyle w:val="2"/>
      </w:pPr>
      <w:r>
        <w:t>Introduction</w:t>
      </w:r>
    </w:p>
    <w:p>
      <w:pPr>
        <w:rPr>
          <w:color w:val="000000" w:themeColor="text1"/>
        </w:rPr>
      </w:pPr>
      <w:r>
        <w:rPr>
          <w:rFonts w:hint="eastAsia"/>
          <w:lang w:eastAsia="ja-JP"/>
        </w:rPr>
        <w:t>In NR WID [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ja-JP"/>
        </w:rPr>
        <w:t xml:space="preserve">] in RAN#76 meeting, NR BS </w:t>
      </w:r>
      <w:r>
        <w:rPr>
          <w:rFonts w:hint="eastAsia"/>
          <w:lang w:val="en-US" w:eastAsia="zh-CN"/>
        </w:rPr>
        <w:t xml:space="preserve">EMC standard </w:t>
      </w:r>
      <w:r>
        <w:rPr>
          <w:rFonts w:hint="eastAsia"/>
          <w:lang w:eastAsia="ja-JP"/>
        </w:rPr>
        <w:t xml:space="preserve">TS 38.113 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eastAsia="ja-JP"/>
        </w:rPr>
        <w:t xml:space="preserve"> included. </w:t>
      </w:r>
      <w:r>
        <w:rPr>
          <w:rFonts w:hint="eastAsia"/>
          <w:lang w:val="en-US" w:eastAsia="zh-CN"/>
        </w:rPr>
        <w:t xml:space="preserve">In the contribution R4-1708190 [2] we discuss the necessity to test the EMC radiated emission for BS and propose to </w:t>
      </w:r>
      <w:r>
        <w:rPr>
          <w:lang w:val="en-US" w:eastAsia="zh-CN"/>
        </w:rPr>
        <w:t>remove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requirement of </w:t>
      </w:r>
      <w:r>
        <w:rPr>
          <w:rFonts w:hint="eastAsia"/>
          <w:lang w:val="en-US" w:eastAsia="zh-CN"/>
        </w:rPr>
        <w:t xml:space="preserve">EMC radiated emission for BS. </w:t>
      </w:r>
      <w:r>
        <w:rPr>
          <w:color w:val="000000" w:themeColor="text1"/>
        </w:rPr>
        <w:t>In this contribution we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propose the</w:t>
      </w:r>
      <w:r>
        <w:rPr>
          <w:rFonts w:hint="eastAsia"/>
          <w:color w:val="000000" w:themeColor="text1"/>
          <w:lang w:val="en-US" w:eastAsia="zh-CN"/>
        </w:rPr>
        <w:t xml:space="preserve"> skeleton </w:t>
      </w:r>
      <w:r>
        <w:rPr>
          <w:color w:val="000000" w:themeColor="text1"/>
          <w:lang w:val="en-US" w:eastAsia="zh-CN"/>
        </w:rPr>
        <w:t xml:space="preserve">of TS 38.113 </w:t>
      </w:r>
      <w:r>
        <w:rPr>
          <w:lang w:val="en-US" w:eastAsia="zh-CN"/>
        </w:rPr>
        <w:t>for the EMC requirements of the NR BS</w:t>
      </w:r>
      <w:r>
        <w:rPr>
          <w:color w:val="000000" w:themeColor="text1"/>
        </w:rPr>
        <w:t>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following specifications</w:t>
      </w:r>
      <w:r>
        <w:rPr>
          <w:lang w:val="en-US" w:eastAsia="zh-CN"/>
        </w:rPr>
        <w:t xml:space="preserve"> are related to</w:t>
      </w:r>
      <w:r>
        <w:rPr>
          <w:rFonts w:hint="eastAsia"/>
          <w:lang w:val="en-US" w:eastAsia="zh-CN"/>
        </w:rPr>
        <w:t xml:space="preserve"> EMC requirements for NR BS:</w:t>
      </w:r>
    </w:p>
    <w:p>
      <w:pPr>
        <w:pStyle w:val="112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>EMC requirements for UTRA TDD and UTRA FDD BS are captured in TS 25.113 [3]</w:t>
      </w:r>
    </w:p>
    <w:p>
      <w:pPr>
        <w:pStyle w:val="112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>EMC requirements for E-UTRA BS (including NB-IoT) are captured in TS 36.113 [4]</w:t>
      </w:r>
    </w:p>
    <w:p>
      <w:pPr>
        <w:pStyle w:val="112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>EMC requirements for MSR BS are captured in TS 37.113 [5]</w:t>
      </w:r>
    </w:p>
    <w:p>
      <w:pPr>
        <w:pStyle w:val="112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>EMC requirements for AAS BS are captured in TS 37.114 [6], based on the UTRA, E-UTRA and MSR EMC specifications.</w:t>
      </w:r>
    </w:p>
    <w:p>
      <w:pPr>
        <w:pStyle w:val="112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EMC requirements for eAAS are being researched in TR 37.843[7]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requirements for radiated emission could be </w:t>
      </w:r>
      <w:r>
        <w:rPr>
          <w:lang w:val="en-US" w:eastAsia="zh-CN"/>
        </w:rPr>
        <w:t>categorized into</w:t>
      </w:r>
      <w:r>
        <w:rPr>
          <w:rFonts w:hint="eastAsia"/>
          <w:lang w:val="en-US" w:eastAsia="zh-CN"/>
        </w:rPr>
        <w:t xml:space="preserve"> radiated emission from BS and radiated emission from auxiliary equipment.  In the contribution R4-1708190 [2] we propose to </w:t>
      </w:r>
      <w:r>
        <w:rPr>
          <w:lang w:val="en-US" w:eastAsia="zh-CN"/>
        </w:rPr>
        <w:t>remove</w:t>
      </w:r>
      <w:r>
        <w:rPr>
          <w:rFonts w:hint="eastAsia"/>
          <w:lang w:val="en-US" w:eastAsia="zh-CN"/>
        </w:rPr>
        <w:t xml:space="preserve"> the radiated emission for BS and only </w:t>
      </w:r>
      <w:r>
        <w:rPr>
          <w:lang w:val="en-US" w:eastAsia="zh-CN"/>
        </w:rPr>
        <w:t>keep</w:t>
      </w:r>
      <w:r>
        <w:rPr>
          <w:rFonts w:hint="eastAsia"/>
          <w:lang w:val="en-US" w:eastAsia="zh-CN"/>
        </w:rPr>
        <w:t xml:space="preserve"> the RF radiated spurious emission for BS and the radiated emission for auxiliary equipment. </w:t>
      </w:r>
    </w:p>
    <w:p>
      <w:pPr>
        <w:rPr>
          <w:lang w:val="en-US" w:eastAsia="zh-CN"/>
        </w:rPr>
      </w:pPr>
      <w:r>
        <w:rPr>
          <w:lang w:val="en-US" w:eastAsia="zh-CN"/>
        </w:rPr>
        <w:t>Based on the above considerations, w</w:t>
      </w:r>
      <w:r>
        <w:rPr>
          <w:rFonts w:hint="eastAsia"/>
          <w:lang w:val="en-US" w:eastAsia="zh-CN"/>
        </w:rPr>
        <w:t xml:space="preserve">e propose the </w:t>
      </w:r>
      <w:r>
        <w:rPr>
          <w:lang w:val="en-US" w:eastAsia="zh-CN"/>
        </w:rPr>
        <w:t xml:space="preserve">skeleton of TS 38.113 for EMC requirements of the NR BS for further discussion as below: 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Scope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References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Definitions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Test conditions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4.1 General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4.2 Arrangements for establishing a communication link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4.3 Narrow band responses on receivers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4.4 Exclusion bands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4.5 BS test configurations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4.5.1 </w:t>
      </w:r>
      <w:r>
        <w:rPr>
          <w:i/>
          <w:lang w:val="en-US" w:eastAsia="zh-CN"/>
        </w:rPr>
        <w:t>Test configurations for NR BS Range 1-C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4.5.2</w:t>
      </w:r>
      <w:r>
        <w:rPr>
          <w:i/>
          <w:lang w:val="en-US" w:eastAsia="zh-CN"/>
        </w:rPr>
        <w:t xml:space="preserve"> Test configurations for NR BS Range 1-O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4.5.3</w:t>
      </w:r>
      <w:r>
        <w:rPr>
          <w:i/>
          <w:lang w:val="en-US" w:eastAsia="zh-CN"/>
        </w:rPr>
        <w:t xml:space="preserve"> Test configurations for NR BS Range 2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Performance assessment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 xml:space="preserve">5.1 General 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5.2 Assessment of throughput in Downlink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5.3 Assessment of throughput in Uplink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5.4 Ancillary equipment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Performance criteria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6.1 Performance criteria for continuous phenomena for BS</w:t>
      </w:r>
    </w:p>
    <w:p>
      <w:pPr>
        <w:pStyle w:val="112"/>
        <w:ind w:left="720" w:firstLine="0" w:firstLineChars="0"/>
        <w:rPr>
          <w:i/>
          <w:lang w:eastAsia="en-GB"/>
        </w:rPr>
      </w:pPr>
      <w:r>
        <w:rPr>
          <w:i/>
          <w:lang w:val="en-US" w:eastAsia="zh-CN"/>
        </w:rPr>
        <w:t xml:space="preserve">6.2 </w:t>
      </w:r>
      <w:r>
        <w:rPr>
          <w:i/>
          <w:lang w:eastAsia="en-GB"/>
        </w:rPr>
        <w:t>Performance criteria for transient phenomena for BS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6.3 Performance criteria for continuous phenomena for Ancillary equipment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6.4 Performance criteria for transient phenomena for Ancillary equipment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Applicability overview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7.1 Emission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7.2 Immunity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>Emission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i/>
          <w:lang w:val="en-US" w:eastAsia="zh-CN"/>
        </w:rPr>
        <w:t>8.1 Test configurations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8.1.1 </w:t>
      </w:r>
      <w:r>
        <w:rPr>
          <w:i/>
          <w:lang w:val="en-US" w:eastAsia="zh-CN"/>
        </w:rPr>
        <w:t>Test configurations for NR BS Range 1-C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8.1.2</w:t>
      </w:r>
      <w:r>
        <w:rPr>
          <w:i/>
          <w:lang w:val="en-US" w:eastAsia="zh-CN"/>
        </w:rPr>
        <w:t xml:space="preserve"> Test configurations for NR BS Range 1-O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8.1.3</w:t>
      </w:r>
      <w:r>
        <w:rPr>
          <w:i/>
          <w:lang w:val="en-US" w:eastAsia="zh-CN"/>
        </w:rPr>
        <w:t xml:space="preserve"> Test configurations for NR BS Range 2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8.2 Radiated emission from </w:t>
      </w:r>
      <w:r>
        <w:rPr>
          <w:i/>
          <w:lang w:val="en-US" w:eastAsia="zh-CN"/>
        </w:rPr>
        <w:t>ancillary equipment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8.3</w:t>
      </w:r>
      <w:r>
        <w:rPr>
          <w:i/>
          <w:lang w:val="en-US" w:eastAsia="zh-CN"/>
        </w:rPr>
        <w:t xml:space="preserve"> Conducted emission DC power input/output port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8.4</w:t>
      </w:r>
      <w:r>
        <w:rPr>
          <w:i/>
          <w:lang w:val="en-US" w:eastAsia="zh-CN"/>
        </w:rPr>
        <w:t xml:space="preserve"> Conducted emissions, AC mains power input/output port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8.5 </w:t>
      </w:r>
      <w:r>
        <w:rPr>
          <w:i/>
          <w:lang w:val="en-US" w:eastAsia="zh-CN"/>
        </w:rPr>
        <w:t xml:space="preserve">Conducted emissions, </w:t>
      </w:r>
      <w:r>
        <w:rPr>
          <w:rFonts w:hint="eastAsia"/>
          <w:i/>
          <w:lang w:val="en-US" w:eastAsia="zh-CN"/>
        </w:rPr>
        <w:t>telicommunication</w:t>
      </w:r>
      <w:r>
        <w:rPr>
          <w:i/>
          <w:lang w:val="en-US" w:eastAsia="zh-CN"/>
        </w:rPr>
        <w:t xml:space="preserve"> port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8.6</w:t>
      </w:r>
      <w:r>
        <w:rPr>
          <w:i/>
          <w:lang w:val="en-US" w:eastAsia="zh-CN"/>
        </w:rPr>
        <w:t xml:space="preserve"> Harmonic Current emissions (AC mains input port)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8.7</w:t>
      </w:r>
      <w:r>
        <w:rPr>
          <w:i/>
          <w:lang w:val="en-US" w:eastAsia="zh-CN"/>
        </w:rPr>
        <w:t xml:space="preserve"> Voltage fluctuations and flicker (AC mains input port)</w:t>
      </w:r>
    </w:p>
    <w:p>
      <w:pPr>
        <w:pStyle w:val="112"/>
        <w:numPr>
          <w:ilvl w:val="0"/>
          <w:numId w:val="8"/>
        </w:numPr>
        <w:ind w:firstLineChars="0"/>
        <w:rPr>
          <w:i/>
          <w:lang w:val="en-US" w:eastAsia="zh-CN"/>
        </w:rPr>
      </w:pPr>
      <w:r>
        <w:rPr>
          <w:i/>
          <w:lang w:val="en-US" w:eastAsia="zh-CN"/>
        </w:rPr>
        <w:t xml:space="preserve">Immunity requirements 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</w:t>
      </w:r>
      <w:r>
        <w:rPr>
          <w:i/>
          <w:lang w:val="en-US" w:eastAsia="zh-CN"/>
        </w:rPr>
        <w:t xml:space="preserve">.1 Test configurations 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9.1.1 </w:t>
      </w:r>
      <w:r>
        <w:rPr>
          <w:i/>
          <w:lang w:val="en-US" w:eastAsia="zh-CN"/>
        </w:rPr>
        <w:t>Test configurations for NR BS Range 1-C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9.1.2</w:t>
      </w:r>
      <w:r>
        <w:rPr>
          <w:i/>
          <w:lang w:val="en-US" w:eastAsia="zh-CN"/>
        </w:rPr>
        <w:t xml:space="preserve"> Test configurations for NR BS Range 1-O</w:t>
      </w:r>
    </w:p>
    <w:p>
      <w:pPr>
        <w:pStyle w:val="112"/>
        <w:ind w:left="720" w:firstLine="322" w:firstLineChars="161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9.1.3</w:t>
      </w:r>
      <w:r>
        <w:rPr>
          <w:i/>
          <w:lang w:val="en-US" w:eastAsia="zh-CN"/>
        </w:rPr>
        <w:t xml:space="preserve"> Test configurations for NR BS Range 2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9.2 RF electromagnetic field (80 MHz - 1000 MHz, 1400 MHz to 6000 MHz)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9.3</w:t>
      </w:r>
      <w:r>
        <w:rPr>
          <w:i/>
          <w:lang w:val="en-US" w:eastAsia="zh-CN"/>
        </w:rPr>
        <w:t xml:space="preserve"> Electrostatic discharge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9.4</w:t>
      </w:r>
      <w:r>
        <w:rPr>
          <w:i/>
          <w:lang w:val="en-US" w:eastAsia="zh-CN"/>
        </w:rPr>
        <w:t xml:space="preserve"> Fast transients common mode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lang w:val="en-US" w:eastAsia="zh-CN"/>
        </w:rPr>
        <w:t>9.5</w:t>
      </w:r>
      <w:r>
        <w:t xml:space="preserve"> </w:t>
      </w:r>
      <w:r>
        <w:rPr>
          <w:i/>
          <w:lang w:val="en-US" w:eastAsia="zh-CN"/>
        </w:rPr>
        <w:t>RF common mode (0,15 MHz - 80 MHz)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9.6 </w:t>
      </w:r>
      <w:r>
        <w:rPr>
          <w:i/>
          <w:lang w:val="en-US" w:eastAsia="zh-CN"/>
        </w:rPr>
        <w:t>Voltage dips and interruptions</w:t>
      </w:r>
    </w:p>
    <w:p>
      <w:pPr>
        <w:pStyle w:val="112"/>
        <w:ind w:left="720" w:firstLine="0" w:firstLineChars="0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9.7</w:t>
      </w:r>
      <w:r>
        <w:rPr>
          <w:i/>
          <w:lang w:val="en-US" w:eastAsia="zh-CN"/>
        </w:rPr>
        <w:t xml:space="preserve"> Surges, common and differential mode</w:t>
      </w:r>
    </w:p>
    <w:p>
      <w:pPr>
        <w:rPr>
          <w:lang w:val="en-US" w:eastAsia="zh-CN"/>
        </w:rPr>
      </w:pP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rPr>
          <w:color w:val="000000" w:themeColor="text1"/>
        </w:rPr>
      </w:pPr>
      <w:r>
        <w:rPr>
          <w:color w:val="000000" w:themeColor="text1"/>
        </w:rPr>
        <w:t xml:space="preserve">Based on the discussion above, the following observations and proposals were made: </w:t>
      </w:r>
    </w:p>
    <w:p>
      <w:pPr>
        <w:widowControl w:val="0"/>
        <w:spacing w:line="360" w:lineRule="auto"/>
        <w:jc w:val="both"/>
        <w:rPr>
          <w:lang w:val="en-US"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val="en-US" w:eastAsia="zh-CN"/>
        </w:rPr>
        <w:t xml:space="preserve">：We propose the above skeleton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TS 38.113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remove</w:t>
      </w:r>
      <w:r>
        <w:rPr>
          <w:rFonts w:hint="eastAsia"/>
          <w:lang w:val="en-US" w:eastAsia="zh-CN"/>
        </w:rPr>
        <w:t xml:space="preserve"> the EMC radiated emission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requirement from BS.</w:t>
      </w:r>
    </w:p>
    <w:p>
      <w:pPr>
        <w:pStyle w:val="2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120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RP-171485</w:t>
      </w:r>
      <w:r>
        <w:rPr>
          <w:lang w:eastAsia="zh-CN"/>
        </w:rPr>
        <w:tab/>
      </w:r>
      <w:r>
        <w:rPr>
          <w:lang w:eastAsia="zh-CN"/>
        </w:rPr>
        <w:t>Revised WID on New Radio Access Technology, RAN#7</w:t>
      </w:r>
      <w:r>
        <w:rPr>
          <w:rFonts w:hint="eastAsia"/>
          <w:lang w:val="en-US" w:eastAsia="zh-CN"/>
        </w:rPr>
        <w:t>6</w:t>
      </w:r>
    </w:p>
    <w:p>
      <w:pPr>
        <w:pStyle w:val="120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rFonts w:hint="eastAsia"/>
          <w:lang w:val="en-US" w:eastAsia="zh-CN"/>
        </w:rPr>
        <w:t xml:space="preserve">R4-1708190 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Proposal on the removal of EMC radiated emission requirement for BS in TS 38.113</w:t>
      </w:r>
    </w:p>
    <w:p>
      <w:pPr>
        <w:pStyle w:val="12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25.113 V13.1.0</w:t>
      </w:r>
    </w:p>
    <w:p>
      <w:pPr>
        <w:pStyle w:val="12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36.113 V14.2.0</w:t>
      </w:r>
    </w:p>
    <w:p>
      <w:pPr>
        <w:pStyle w:val="12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3GPP TS 37.113 V14.1.0 </w:t>
      </w:r>
    </w:p>
    <w:p>
      <w:pPr>
        <w:pStyle w:val="12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37.114 V14.0.0</w:t>
      </w:r>
    </w:p>
    <w:p>
      <w:pPr>
        <w:pStyle w:val="120"/>
        <w:numPr>
          <w:ilvl w:val="0"/>
          <w:numId w:val="10"/>
        </w:numPr>
        <w:rPr>
          <w:lang w:eastAsia="zh-CN"/>
        </w:rPr>
      </w:pPr>
      <w:r>
        <w:rPr>
          <w:rFonts w:hint="eastAsia"/>
          <w:lang w:val="en-US" w:eastAsia="zh-CN"/>
        </w:rPr>
        <w:t>R4-1705637 TR 37843 0 3 0</w:t>
      </w:r>
    </w:p>
    <w:p>
      <w:pPr>
        <w:pStyle w:val="120"/>
        <w:numPr>
          <w:ilvl w:val="0"/>
          <w:numId w:val="0"/>
        </w:numPr>
        <w:ind w:left="360"/>
        <w:rPr>
          <w:lang w:eastAsia="zh-CN"/>
        </w:rPr>
      </w:pPr>
      <w:bookmarkStart w:id="0" w:name="_GoBack"/>
      <w:bookmarkEnd w:id="0"/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Lath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3F741395"/>
    <w:multiLevelType w:val="multilevel"/>
    <w:tmpl w:val="3F74139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E3D87"/>
    <w:multiLevelType w:val="singleLevel"/>
    <w:tmpl w:val="466E3D87"/>
    <w:lvl w:ilvl="0" w:tentative="0">
      <w:start w:val="1"/>
      <w:numFmt w:val="lowerRoman"/>
      <w:pStyle w:val="10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">
    <w:nsid w:val="534B328A"/>
    <w:multiLevelType w:val="multilevel"/>
    <w:tmpl w:val="534B328A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5AA822BA"/>
    <w:multiLevelType w:val="multilevel"/>
    <w:tmpl w:val="5AA822B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9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-1134"/>
        </w:tabs>
        <w:ind w:left="-1134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848"/>
        </w:tabs>
        <w:ind w:left="-848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846"/>
        </w:tabs>
        <w:ind w:left="-846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02"/>
        </w:tabs>
        <w:ind w:left="-702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8"/>
        </w:tabs>
        <w:ind w:left="-558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414"/>
        </w:tabs>
        <w:ind w:left="-414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-270"/>
        </w:tabs>
        <w:ind w:left="-27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-126"/>
        </w:tabs>
        <w:ind w:left="-126" w:hanging="1584"/>
      </w:pPr>
      <w:rPr>
        <w:rFonts w:hint="default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9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3"/>
    <w:lvlOverride w:ilvl="0">
      <w:startOverride w:val="1"/>
    </w:lvlOverride>
  </w:num>
  <w:num w:numId="1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trackRevisions w:val="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6DA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3FFE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69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EB2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3BA8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6D3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622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BA6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291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47925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842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531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713"/>
    <w:rsid w:val="001854BE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1E8B"/>
    <w:rsid w:val="0019216F"/>
    <w:rsid w:val="001924D4"/>
    <w:rsid w:val="001926C7"/>
    <w:rsid w:val="001927E3"/>
    <w:rsid w:val="0019284C"/>
    <w:rsid w:val="00192A90"/>
    <w:rsid w:val="00193206"/>
    <w:rsid w:val="001938BB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2EEE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01D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71A"/>
    <w:rsid w:val="00252D89"/>
    <w:rsid w:val="002536F7"/>
    <w:rsid w:val="00253928"/>
    <w:rsid w:val="00253B5D"/>
    <w:rsid w:val="00253B6C"/>
    <w:rsid w:val="00253BB0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443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006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940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9F8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A5"/>
    <w:rsid w:val="002E57C9"/>
    <w:rsid w:val="002E5934"/>
    <w:rsid w:val="002E5E5A"/>
    <w:rsid w:val="002E5E85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15F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800"/>
    <w:rsid w:val="00326B6E"/>
    <w:rsid w:val="00326D1C"/>
    <w:rsid w:val="0032706F"/>
    <w:rsid w:val="00327189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670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23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E0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B42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0FFC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514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6D3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60F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2D50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3D9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025"/>
    <w:rsid w:val="0049035E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13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528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6A9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3D2B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847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1A5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59F"/>
    <w:rsid w:val="00605D24"/>
    <w:rsid w:val="00605E70"/>
    <w:rsid w:val="00606063"/>
    <w:rsid w:val="006066A0"/>
    <w:rsid w:val="0060678D"/>
    <w:rsid w:val="00606985"/>
    <w:rsid w:val="00606F36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0D2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E94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015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560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DB5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166"/>
    <w:rsid w:val="00696CC2"/>
    <w:rsid w:val="00696FD7"/>
    <w:rsid w:val="0069740A"/>
    <w:rsid w:val="00697444"/>
    <w:rsid w:val="00697F18"/>
    <w:rsid w:val="00697FE5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569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9C1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615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7DD"/>
    <w:rsid w:val="006F4AB9"/>
    <w:rsid w:val="006F4CD9"/>
    <w:rsid w:val="006F5EBB"/>
    <w:rsid w:val="006F616C"/>
    <w:rsid w:val="006F651B"/>
    <w:rsid w:val="006F684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25E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365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033"/>
    <w:rsid w:val="00767236"/>
    <w:rsid w:val="0076767C"/>
    <w:rsid w:val="007677F1"/>
    <w:rsid w:val="007677FB"/>
    <w:rsid w:val="00767C8B"/>
    <w:rsid w:val="00770154"/>
    <w:rsid w:val="007702E3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07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D5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4F2E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AEF"/>
    <w:rsid w:val="00875B4B"/>
    <w:rsid w:val="00875C16"/>
    <w:rsid w:val="0087626C"/>
    <w:rsid w:val="008763A3"/>
    <w:rsid w:val="00876527"/>
    <w:rsid w:val="0087674E"/>
    <w:rsid w:val="00876D6C"/>
    <w:rsid w:val="00876F38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234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7A2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373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2D"/>
    <w:rsid w:val="008F2D3A"/>
    <w:rsid w:val="008F2D3E"/>
    <w:rsid w:val="008F2F2D"/>
    <w:rsid w:val="008F30DE"/>
    <w:rsid w:val="008F37A5"/>
    <w:rsid w:val="008F388A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685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7F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8BF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B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C45"/>
    <w:rsid w:val="00983ECB"/>
    <w:rsid w:val="00983FBB"/>
    <w:rsid w:val="00983FD7"/>
    <w:rsid w:val="0098412F"/>
    <w:rsid w:val="009843F5"/>
    <w:rsid w:val="00984516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242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623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6EBC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5BF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013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0A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3FB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6EC"/>
    <w:rsid w:val="00A6782E"/>
    <w:rsid w:val="00A67AA1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A64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024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15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273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24B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CB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6A5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34B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20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563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A07"/>
    <w:rsid w:val="00BD7CA5"/>
    <w:rsid w:val="00BD7FBA"/>
    <w:rsid w:val="00BD7FBB"/>
    <w:rsid w:val="00BE059D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7B5"/>
    <w:rsid w:val="00C10D88"/>
    <w:rsid w:val="00C10DED"/>
    <w:rsid w:val="00C10E8B"/>
    <w:rsid w:val="00C10E8F"/>
    <w:rsid w:val="00C10FFD"/>
    <w:rsid w:val="00C1107A"/>
    <w:rsid w:val="00C122B3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7D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4AF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554D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FCB"/>
    <w:rsid w:val="00CA208F"/>
    <w:rsid w:val="00CA20F9"/>
    <w:rsid w:val="00CA2B1E"/>
    <w:rsid w:val="00CA2E00"/>
    <w:rsid w:val="00CA35F6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0DD4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66C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EB3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0C1B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0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F4C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4DB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1DE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63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352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478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CB6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EF9"/>
    <w:rsid w:val="00ED707E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68F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A58"/>
    <w:rsid w:val="00F74CD0"/>
    <w:rsid w:val="00F74D62"/>
    <w:rsid w:val="00F75091"/>
    <w:rsid w:val="00F75893"/>
    <w:rsid w:val="00F75B06"/>
    <w:rsid w:val="00F75B38"/>
    <w:rsid w:val="00F75C66"/>
    <w:rsid w:val="00F76008"/>
    <w:rsid w:val="00F76501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74C"/>
    <w:rsid w:val="00F95DF7"/>
    <w:rsid w:val="00F96099"/>
    <w:rsid w:val="00F9660B"/>
    <w:rsid w:val="00F96ED7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1E31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6A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D4D"/>
    <w:rsid w:val="00FF6FA7"/>
    <w:rsid w:val="00FF7186"/>
    <w:rsid w:val="00FF71DF"/>
    <w:rsid w:val="00FF73C6"/>
    <w:rsid w:val="00FF765F"/>
    <w:rsid w:val="00FF7F9C"/>
    <w:rsid w:val="059D2FF1"/>
    <w:rsid w:val="0BEA22E8"/>
    <w:rsid w:val="12EC2312"/>
    <w:rsid w:val="2BFB3CA4"/>
    <w:rsid w:val="2C970937"/>
    <w:rsid w:val="34565A31"/>
    <w:rsid w:val="350969F0"/>
    <w:rsid w:val="4DC07E3A"/>
    <w:rsid w:val="67DF1F4B"/>
    <w:rsid w:val="765E38DA"/>
    <w:rsid w:val="771B25CD"/>
    <w:rsid w:val="78A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76" w:lineRule="auto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link w:val="13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link w:val="13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5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28"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4"/>
    <w:unhideWhenUsed/>
    <w:qFormat/>
    <w:uiPriority w:val="0"/>
    <w:rPr>
      <w:rFonts w:ascii="Cambria" w:hAnsi="Cambria" w:eastAsia="黑体"/>
    </w:rPr>
  </w:style>
  <w:style w:type="paragraph" w:styleId="31">
    <w:name w:val="Document Map"/>
    <w:basedOn w:val="1"/>
    <w:link w:val="127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00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Body Text Indent"/>
    <w:basedOn w:val="1"/>
    <w:link w:val="136"/>
    <w:qFormat/>
    <w:uiPriority w:val="0"/>
    <w:pPr>
      <w:spacing w:after="120"/>
      <w:ind w:left="360"/>
    </w:p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9"/>
    <w:qFormat/>
    <w:uiPriority w:val="0"/>
    <w:rPr>
      <w:rFonts w:ascii="Tahoma" w:hAnsi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11"/>
    <w:qFormat/>
    <w:uiPriority w:val="0"/>
    <w:pPr>
      <w:widowControl w:val="0"/>
      <w:spacing w:after="200" w:line="276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character" w:styleId="47">
    <w:name w:val="page number"/>
    <w:basedOn w:val="46"/>
    <w:qFormat/>
    <w:uiPriority w:val="0"/>
  </w:style>
  <w:style w:type="character" w:styleId="48">
    <w:name w:val="FollowedHyperlink"/>
    <w:basedOn w:val="46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  <w:iCs/>
    </w:rPr>
  </w:style>
  <w:style w:type="character" w:styleId="50">
    <w:name w:val="Hyperlink"/>
    <w:basedOn w:val="46"/>
    <w:qFormat/>
    <w:uiPriority w:val="0"/>
    <w:rPr>
      <w:color w:val="0000FF"/>
      <w:u w:val="single"/>
    </w:rPr>
  </w:style>
  <w:style w:type="character" w:styleId="51">
    <w:name w:val="annotation reference"/>
    <w:basedOn w:val="46"/>
    <w:qFormat/>
    <w:uiPriority w:val="99"/>
    <w:rPr>
      <w:sz w:val="16"/>
    </w:rPr>
  </w:style>
  <w:style w:type="character" w:styleId="52">
    <w:name w:val="footnote reference"/>
    <w:basedOn w:val="46"/>
    <w:qFormat/>
    <w:uiPriority w:val="0"/>
    <w:rPr>
      <w:b/>
      <w:position w:val="6"/>
      <w:sz w:val="16"/>
    </w:rPr>
  </w:style>
  <w:style w:type="table" w:styleId="54">
    <w:name w:val="Table Grid"/>
    <w:basedOn w:val="5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113"/>
    <w:qFormat/>
    <w:uiPriority w:val="0"/>
    <w:rPr>
      <w:b/>
    </w:rPr>
  </w:style>
  <w:style w:type="paragraph" w:customStyle="1" w:styleId="59">
    <w:name w:val="TAC"/>
    <w:basedOn w:val="60"/>
    <w:link w:val="97"/>
    <w:qFormat/>
    <w:uiPriority w:val="0"/>
    <w:pPr>
      <w:jc w:val="center"/>
    </w:pPr>
  </w:style>
  <w:style w:type="paragraph" w:customStyle="1" w:styleId="60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10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116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102"/>
    <w:qFormat/>
    <w:uiPriority w:val="0"/>
  </w:style>
  <w:style w:type="paragraph" w:customStyle="1" w:styleId="84">
    <w:name w:val="B3"/>
    <w:basedOn w:val="12"/>
    <w:link w:val="103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doc-header"/>
    <w:qFormat/>
    <w:uiPriority w:val="0"/>
    <w:pPr>
      <w:spacing w:after="200" w:line="276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91">
    <w:name w:val="Heading 3.Underrubrik2.H3"/>
    <w:basedOn w:val="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92">
    <w:name w:val="Reference"/>
    <w:basedOn w:val="1"/>
    <w:qFormat/>
    <w:uiPriority w:val="0"/>
    <w:pPr>
      <w:keepLines/>
      <w:numPr>
        <w:ilvl w:val="1"/>
        <w:numId w:val="2"/>
      </w:numPr>
    </w:pPr>
    <w:rPr>
      <w:rFonts w:eastAsia="MS Mincho"/>
    </w:rPr>
  </w:style>
  <w:style w:type="paragraph" w:customStyle="1" w:styleId="9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4">
    <w:name w:val="B1 Char"/>
    <w:basedOn w:val="46"/>
    <w:link w:val="82"/>
    <w:qFormat/>
    <w:uiPriority w:val="0"/>
    <w:rPr>
      <w:lang w:val="en-GB" w:eastAsia="en-US" w:bidi="ar-SA"/>
    </w:rPr>
  </w:style>
  <w:style w:type="character" w:customStyle="1" w:styleId="95">
    <w:name w:val="NO Char"/>
    <w:basedOn w:val="46"/>
    <w:link w:val="63"/>
    <w:qFormat/>
    <w:uiPriority w:val="0"/>
    <w:rPr>
      <w:lang w:val="en-GB" w:eastAsia="en-US" w:bidi="ar-SA"/>
    </w:rPr>
  </w:style>
  <w:style w:type="character" w:customStyle="1" w:styleId="96">
    <w:name w:val="TAL Car"/>
    <w:basedOn w:val="46"/>
    <w:link w:val="6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7">
    <w:name w:val="TAC Char"/>
    <w:basedOn w:val="46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8">
    <w:name w:val="TAL Char"/>
    <w:basedOn w:val="4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9">
    <w:name w:val="TH Char"/>
    <w:basedOn w:val="46"/>
    <w:link w:val="62"/>
    <w:qFormat/>
    <w:uiPriority w:val="0"/>
    <w:rPr>
      <w:rFonts w:ascii="Arial" w:hAnsi="Arial"/>
      <w:b/>
      <w:lang w:val="en-GB" w:eastAsia="en-US" w:bidi="ar-SA"/>
    </w:rPr>
  </w:style>
  <w:style w:type="character" w:customStyle="1" w:styleId="100">
    <w:name w:val="Body Text Char"/>
    <w:basedOn w:val="46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01">
    <w:name w:val="B1 Char1"/>
    <w:basedOn w:val="46"/>
    <w:qFormat/>
    <w:uiPriority w:val="0"/>
    <w:rPr>
      <w:lang w:val="en-GB" w:eastAsia="ja-JP" w:bidi="ar-SA"/>
    </w:rPr>
  </w:style>
  <w:style w:type="character" w:customStyle="1" w:styleId="102">
    <w:name w:val="B2 Char"/>
    <w:basedOn w:val="46"/>
    <w:link w:val="83"/>
    <w:qFormat/>
    <w:uiPriority w:val="0"/>
    <w:rPr>
      <w:lang w:val="en-GB" w:eastAsia="en-US" w:bidi="ar-SA"/>
    </w:rPr>
  </w:style>
  <w:style w:type="character" w:customStyle="1" w:styleId="103">
    <w:name w:val="B3 Char2"/>
    <w:basedOn w:val="46"/>
    <w:link w:val="84"/>
    <w:qFormat/>
    <w:uiPriority w:val="0"/>
    <w:rPr>
      <w:lang w:val="en-GB" w:eastAsia="en-US" w:bidi="ar-SA"/>
    </w:rPr>
  </w:style>
  <w:style w:type="paragraph" w:customStyle="1" w:styleId="104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107">
    <w:name w:val="B1 (文字)"/>
    <w:basedOn w:val="46"/>
    <w:qFormat/>
    <w:uiPriority w:val="0"/>
    <w:rPr>
      <w:lang w:val="en-GB" w:eastAsia="ja-JP" w:bidi="ar-SA"/>
    </w:rPr>
  </w:style>
  <w:style w:type="character" w:customStyle="1" w:styleId="108">
    <w:name w:val="B1 Zchn"/>
    <w:basedOn w:val="46"/>
    <w:qFormat/>
    <w:uiPriority w:val="0"/>
    <w:rPr>
      <w:rFonts w:eastAsia="MS Mincho"/>
      <w:lang w:val="en-GB" w:eastAsia="en-US" w:bidi="ar-SA"/>
    </w:rPr>
  </w:style>
  <w:style w:type="paragraph" w:customStyle="1" w:styleId="10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0">
    <w:name w:val="TF Char"/>
    <w:basedOn w:val="46"/>
    <w:link w:val="61"/>
    <w:qFormat/>
    <w:uiPriority w:val="0"/>
    <w:rPr>
      <w:rFonts w:ascii="Arial" w:hAnsi="Arial"/>
      <w:b/>
      <w:lang w:val="en-GB" w:eastAsia="en-US" w:bidi="ar-SA"/>
    </w:rPr>
  </w:style>
  <w:style w:type="character" w:customStyle="1" w:styleId="111">
    <w:name w:val="Header Char"/>
    <w:basedOn w:val="46"/>
    <w:link w:val="38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112">
    <w:name w:val="List Paragraph1"/>
    <w:basedOn w:val="1"/>
    <w:link w:val="140"/>
    <w:qFormat/>
    <w:uiPriority w:val="34"/>
    <w:pPr>
      <w:ind w:firstLine="420" w:firstLineChars="200"/>
    </w:pPr>
  </w:style>
  <w:style w:type="character" w:customStyle="1" w:styleId="113">
    <w:name w:val="TAH Car"/>
    <w:basedOn w:val="46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15">
    <w:name w:val="Intense Emphasis1"/>
    <w:basedOn w:val="46"/>
    <w:qFormat/>
    <w:uiPriority w:val="21"/>
    <w:rPr>
      <w:b/>
      <w:bCs/>
      <w:i/>
      <w:iCs/>
      <w:color w:val="4F81BD"/>
    </w:rPr>
  </w:style>
  <w:style w:type="character" w:customStyle="1" w:styleId="116">
    <w:name w:val="TAN Char"/>
    <w:basedOn w:val="96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1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basedOn w:val="1"/>
    <w:next w:val="1"/>
    <w:qFormat/>
    <w:uiPriority w:val="0"/>
    <w:pPr>
      <w:numPr>
        <w:ilvl w:val="0"/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19">
    <w:name w:val="Comment Text Char"/>
    <w:basedOn w:val="46"/>
    <w:link w:val="16"/>
    <w:qFormat/>
    <w:uiPriority w:val="0"/>
    <w:rPr>
      <w:rFonts w:ascii="Times New Roman" w:hAnsi="Times New Roman"/>
      <w:lang w:eastAsia="en-US"/>
    </w:rPr>
  </w:style>
  <w:style w:type="paragraph" w:customStyle="1" w:styleId="120">
    <w:name w:val="参考文献"/>
    <w:basedOn w:val="1"/>
    <w:qFormat/>
    <w:uiPriority w:val="0"/>
    <w:pPr>
      <w:keepLines/>
      <w:numPr>
        <w:ilvl w:val="0"/>
        <w:numId w:val="6"/>
      </w:numPr>
      <w:spacing w:after="0"/>
    </w:pPr>
    <w:rPr>
      <w:rFonts w:eastAsia="MS Mincho"/>
    </w:rPr>
  </w:style>
  <w:style w:type="paragraph" w:customStyle="1" w:styleId="121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2">
    <w:name w:val="3GPP 正文"/>
    <w:basedOn w:val="1"/>
    <w:link w:val="123"/>
    <w:qFormat/>
    <w:uiPriority w:val="0"/>
    <w:rPr>
      <w:lang w:eastAsia="ja-JP"/>
    </w:rPr>
  </w:style>
  <w:style w:type="character" w:customStyle="1" w:styleId="123">
    <w:name w:val="3GPP 正文 Char"/>
    <w:link w:val="122"/>
    <w:qFormat/>
    <w:uiPriority w:val="0"/>
    <w:rPr>
      <w:rFonts w:ascii="Times New Roman" w:hAnsi="Times New Roman"/>
      <w:lang w:eastAsia="ja-JP"/>
    </w:rPr>
  </w:style>
  <w:style w:type="paragraph" w:customStyle="1" w:styleId="124">
    <w:name w:val="Guidance"/>
    <w:basedOn w:val="1"/>
    <w:link w:val="125"/>
    <w:qFormat/>
    <w:uiPriority w:val="0"/>
    <w:rPr>
      <w:i/>
      <w:color w:val="0000FF"/>
    </w:rPr>
  </w:style>
  <w:style w:type="character" w:customStyle="1" w:styleId="125">
    <w:name w:val="Guidance Char"/>
    <w:link w:val="12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28"/>
      <w:szCs w:val="28"/>
      <w:lang w:val="en-GB"/>
    </w:rPr>
  </w:style>
  <w:style w:type="character" w:customStyle="1" w:styleId="127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8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29">
    <w:name w:val="Balloon Text Char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30">
    <w:name w:val="EX Char"/>
    <w:link w:val="64"/>
    <w:qFormat/>
    <w:uiPriority w:val="0"/>
    <w:rPr>
      <w:rFonts w:ascii="Times New Roman" w:hAnsi="Times New Roman"/>
      <w:lang w:val="en-GB"/>
    </w:rPr>
  </w:style>
  <w:style w:type="character" w:customStyle="1" w:styleId="131">
    <w:name w:val="Heading 4 Char"/>
    <w:link w:val="5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2">
    <w:name w:val="Footnote Text Char"/>
    <w:link w:val="39"/>
    <w:qFormat/>
    <w:uiPriority w:val="0"/>
    <w:rPr>
      <w:rFonts w:ascii="Times New Roman" w:hAnsi="Times New Roman"/>
      <w:sz w:val="16"/>
      <w:lang w:val="en-GB"/>
    </w:rPr>
  </w:style>
  <w:style w:type="paragraph" w:customStyle="1" w:styleId="1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35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36">
    <w:name w:val="Body Text Indent Char"/>
    <w:basedOn w:val="46"/>
    <w:link w:val="33"/>
    <w:qFormat/>
    <w:uiPriority w:val="0"/>
    <w:rPr>
      <w:rFonts w:ascii="Times New Roman" w:hAnsi="Times New Roman"/>
      <w:lang w:val="en-GB"/>
    </w:rPr>
  </w:style>
  <w:style w:type="character" w:customStyle="1" w:styleId="137">
    <w:name w:val="_tgc"/>
    <w:qFormat/>
    <w:uiPriority w:val="0"/>
  </w:style>
  <w:style w:type="character" w:customStyle="1" w:styleId="138">
    <w:name w:val="Heading 2 Char"/>
    <w:basedOn w:val="46"/>
    <w:link w:val="3"/>
    <w:qFormat/>
    <w:uiPriority w:val="0"/>
    <w:rPr>
      <w:rFonts w:ascii="Arial" w:hAnsi="Arial"/>
      <w:sz w:val="24"/>
      <w:szCs w:val="24"/>
      <w:lang w:eastAsia="zh-CN"/>
    </w:rPr>
  </w:style>
  <w:style w:type="character" w:customStyle="1" w:styleId="139">
    <w:name w:val="EX Car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140">
    <w:name w:val="List Paragraph Char"/>
    <w:link w:val="112"/>
    <w:qFormat/>
    <w:locked/>
    <w:uiPriority w:val="34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9DD555-450C-4396-B494-9057B4B5AE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579</Words>
  <Characters>3303</Characters>
  <Lines>27</Lines>
  <Paragraphs>7</Paragraphs>
  <TotalTime>0</TotalTime>
  <ScaleCrop>false</ScaleCrop>
  <LinksUpToDate>false</LinksUpToDate>
  <CharactersWithSpaces>3875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2017-06-19T14:54:00Z</dcterms:created>
  <dc:creator>mwx193114</dc:creator>
  <cp:lastModifiedBy>00081860</cp:lastModifiedBy>
  <cp:lastPrinted>2015-01-14T11:53:00Z</cp:lastPrinted>
  <dcterms:modified xsi:type="dcterms:W3CDTF">2017-08-11T10:47:53Z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1497097059</vt:lpwstr>
  </property>
  <property fmtid="{D5CDD505-2E9C-101B-9397-08002B2CF9AE}" pid="29" name="KSOProductBuildVer">
    <vt:lpwstr>2052-10.8.0.6108</vt:lpwstr>
  </property>
</Properties>
</file>