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3BA78178" w:rsidR="00380C19" w:rsidRPr="004B7E17" w:rsidRDefault="00380C19" w:rsidP="00B762A7">
      <w:pPr>
        <w:widowControl w:val="0"/>
        <w:tabs>
          <w:tab w:val="right" w:pos="9639"/>
          <w:tab w:val="right" w:pos="13323"/>
        </w:tabs>
        <w:spacing w:after="0"/>
        <w:jc w:val="both"/>
        <w:rPr>
          <w:rFonts w:ascii="Arial"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3GPP TSG-RAN WG4 RAN</w:t>
      </w:r>
      <w:r w:rsidR="0074435C">
        <w:rPr>
          <w:rFonts w:ascii="Arial" w:eastAsia="ＭＳ 明朝" w:hAnsi="Arial" w:cs="Arial" w:hint="eastAsia"/>
          <w:b/>
          <w:noProof/>
          <w:sz w:val="24"/>
          <w:szCs w:val="24"/>
          <w:lang w:val="en-US" w:eastAsia="ja-JP"/>
        </w:rPr>
        <w:t>#</w:t>
      </w:r>
      <w:r w:rsidR="0074435C">
        <w:rPr>
          <w:rFonts w:ascii="Arial" w:eastAsia="ＭＳ 明朝" w:hAnsi="Arial" w:cs="Arial"/>
          <w:b/>
          <w:noProof/>
          <w:sz w:val="24"/>
          <w:szCs w:val="24"/>
          <w:lang w:val="en-US" w:eastAsia="ja-JP"/>
        </w:rPr>
        <w:t>84</w:t>
      </w:r>
      <w:r w:rsidRPr="004B7E17">
        <w:rPr>
          <w:rFonts w:ascii="Arial" w:hAnsi="Arial" w:cs="Arial"/>
          <w:b/>
          <w:noProof/>
          <w:sz w:val="24"/>
          <w:szCs w:val="24"/>
          <w:lang w:val="en-US"/>
        </w:rPr>
        <w:tab/>
        <w:t>R4-1</w:t>
      </w:r>
      <w:r>
        <w:rPr>
          <w:rFonts w:ascii="Arial" w:hAnsi="Arial" w:cs="Arial"/>
          <w:b/>
          <w:noProof/>
          <w:sz w:val="24"/>
          <w:szCs w:val="24"/>
          <w:lang w:val="en-US"/>
        </w:rPr>
        <w:t>7</w:t>
      </w:r>
      <w:r w:rsidR="00584244">
        <w:rPr>
          <w:rFonts w:ascii="Arial" w:hAnsi="Arial" w:cs="Arial"/>
          <w:b/>
          <w:noProof/>
          <w:sz w:val="24"/>
          <w:szCs w:val="24"/>
          <w:lang w:val="en-US"/>
        </w:rPr>
        <w:t>07</w:t>
      </w:r>
      <w:r w:rsidR="008735CA">
        <w:rPr>
          <w:rFonts w:ascii="Arial" w:hAnsi="Arial" w:cs="Arial"/>
          <w:b/>
          <w:noProof/>
          <w:sz w:val="24"/>
          <w:szCs w:val="24"/>
          <w:lang w:val="en-US"/>
        </w:rPr>
        <w:t>909</w:t>
      </w:r>
    </w:p>
    <w:p w14:paraId="2EC43E54" w14:textId="31ABDFCC" w:rsidR="00A32164" w:rsidRDefault="0074435C" w:rsidP="00B762A7">
      <w:pPr>
        <w:pStyle w:val="Footer"/>
        <w:jc w:val="both"/>
        <w:rPr>
          <w:i w:val="0"/>
          <w:noProof w:val="0"/>
          <w:sz w:val="24"/>
          <w:szCs w:val="24"/>
          <w:lang w:eastAsia="ja-JP"/>
        </w:rPr>
      </w:pPr>
      <w:r>
        <w:rPr>
          <w:rFonts w:eastAsia="SimSun"/>
          <w:i w:val="0"/>
          <w:noProof w:val="0"/>
          <w:sz w:val="24"/>
          <w:szCs w:val="24"/>
          <w:lang w:eastAsia="zh-CN"/>
        </w:rPr>
        <w:t>Berlin</w:t>
      </w:r>
      <w:r w:rsidR="00380C19">
        <w:rPr>
          <w:rFonts w:eastAsia="SimSun"/>
          <w:i w:val="0"/>
          <w:noProof w:val="0"/>
          <w:sz w:val="24"/>
          <w:szCs w:val="24"/>
          <w:lang w:eastAsia="zh-CN"/>
        </w:rPr>
        <w:t xml:space="preserve">, </w:t>
      </w:r>
      <w:r>
        <w:rPr>
          <w:rFonts w:eastAsia="SimSun"/>
          <w:i w:val="0"/>
          <w:noProof w:val="0"/>
          <w:sz w:val="24"/>
          <w:szCs w:val="24"/>
          <w:lang w:eastAsia="zh-CN"/>
        </w:rPr>
        <w:t>Germany</w:t>
      </w:r>
      <w:r w:rsidR="00380C19">
        <w:rPr>
          <w:i w:val="0"/>
          <w:noProof w:val="0"/>
          <w:sz w:val="24"/>
          <w:szCs w:val="24"/>
          <w:lang w:eastAsia="ja-JP"/>
        </w:rPr>
        <w:t xml:space="preserve">, </w:t>
      </w:r>
      <w:r>
        <w:rPr>
          <w:i w:val="0"/>
          <w:noProof w:val="0"/>
          <w:sz w:val="24"/>
          <w:szCs w:val="24"/>
          <w:lang w:eastAsia="ja-JP"/>
        </w:rPr>
        <w:t>August</w:t>
      </w:r>
      <w:r w:rsidR="00380C19">
        <w:rPr>
          <w:i w:val="0"/>
          <w:noProof w:val="0"/>
          <w:sz w:val="24"/>
          <w:szCs w:val="24"/>
          <w:lang w:eastAsia="ja-JP"/>
        </w:rPr>
        <w:t xml:space="preserve"> </w:t>
      </w:r>
      <w:r>
        <w:rPr>
          <w:i w:val="0"/>
          <w:noProof w:val="0"/>
          <w:sz w:val="24"/>
          <w:szCs w:val="24"/>
          <w:lang w:eastAsia="ja-JP"/>
        </w:rPr>
        <w:t>21</w:t>
      </w:r>
      <w:r w:rsidRPr="0074435C">
        <w:rPr>
          <w:i w:val="0"/>
          <w:noProof w:val="0"/>
          <w:sz w:val="24"/>
          <w:szCs w:val="24"/>
          <w:vertAlign w:val="superscript"/>
          <w:lang w:eastAsia="ja-JP"/>
        </w:rPr>
        <w:t>st</w:t>
      </w:r>
      <w:r w:rsidR="00380C19">
        <w:rPr>
          <w:i w:val="0"/>
          <w:noProof w:val="0"/>
          <w:sz w:val="24"/>
          <w:szCs w:val="24"/>
          <w:lang w:eastAsia="ja-JP"/>
        </w:rPr>
        <w:t>-</w:t>
      </w:r>
      <w:r w:rsidR="00CB23F6">
        <w:rPr>
          <w:i w:val="0"/>
          <w:noProof w:val="0"/>
          <w:sz w:val="24"/>
          <w:szCs w:val="24"/>
          <w:lang w:eastAsia="ja-JP"/>
        </w:rPr>
        <w:t>2</w:t>
      </w:r>
      <w:r>
        <w:rPr>
          <w:i w:val="0"/>
          <w:noProof w:val="0"/>
          <w:sz w:val="24"/>
          <w:szCs w:val="24"/>
          <w:lang w:eastAsia="ja-JP"/>
        </w:rPr>
        <w:t>5</w:t>
      </w:r>
      <w:r w:rsidR="00380C19" w:rsidRPr="006F147E">
        <w:rPr>
          <w:i w:val="0"/>
          <w:noProof w:val="0"/>
          <w:sz w:val="24"/>
          <w:szCs w:val="24"/>
          <w:vertAlign w:val="superscript"/>
          <w:lang w:eastAsia="ja-JP"/>
        </w:rPr>
        <w:t>th</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CB23F6" w:rsidRDefault="00380C19" w:rsidP="00B762A7">
      <w:pPr>
        <w:pStyle w:val="Footer"/>
        <w:jc w:val="both"/>
        <w:rPr>
          <w:noProof w:val="0"/>
        </w:rPr>
      </w:pPr>
    </w:p>
    <w:p w14:paraId="3997F049" w14:textId="0617BF35" w:rsidR="00A32164" w:rsidRPr="000A64D8" w:rsidRDefault="00A32164" w:rsidP="00800D04">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800D04">
        <w:rPr>
          <w:rFonts w:ascii="Arial" w:hAnsi="Arial"/>
          <w:sz w:val="24"/>
        </w:rPr>
        <w:t>9</w:t>
      </w:r>
      <w:r w:rsidR="008D5605">
        <w:rPr>
          <w:rFonts w:ascii="Arial" w:hAnsi="Arial"/>
          <w:sz w:val="24"/>
        </w:rPr>
        <w:t>.</w:t>
      </w:r>
      <w:r w:rsidR="00553CD8">
        <w:rPr>
          <w:rFonts w:ascii="Arial" w:hAnsi="Arial"/>
          <w:sz w:val="24"/>
        </w:rPr>
        <w:t>6</w:t>
      </w:r>
      <w:r w:rsidR="00254C15">
        <w:rPr>
          <w:rFonts w:ascii="Arial" w:hAnsi="Arial"/>
          <w:sz w:val="24"/>
        </w:rPr>
        <w:t>.</w:t>
      </w:r>
      <w:r w:rsidR="00553CD8">
        <w:rPr>
          <w:rFonts w:ascii="Arial" w:hAnsi="Arial"/>
          <w:sz w:val="24"/>
        </w:rPr>
        <w:t>1</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31613F6A"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735CA" w:rsidRPr="008735CA">
        <w:rPr>
          <w:rFonts w:ascii="Arial" w:hAnsi="Arial"/>
          <w:sz w:val="22"/>
        </w:rPr>
        <w:t>Intra-frequency and Inter-frequency Definition for NR</w:t>
      </w:r>
    </w:p>
    <w:p w14:paraId="7477C2F3" w14:textId="705C51EE"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9B4C0A">
        <w:rPr>
          <w:rFonts w:ascii="Arial" w:hAnsi="Arial"/>
          <w:sz w:val="24"/>
        </w:rPr>
        <w:t>Discussion</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0E883478" w14:textId="708868F9" w:rsidR="00BA6F0D" w:rsidRPr="00BA6F0D" w:rsidRDefault="00F85936" w:rsidP="0079497A">
      <w:pPr>
        <w:jc w:val="both"/>
        <w:rPr>
          <w:rFonts w:eastAsia="ＭＳ 明朝"/>
          <w:lang w:val="en-US" w:eastAsia="ja-JP"/>
        </w:rPr>
      </w:pPr>
      <w:r>
        <w:rPr>
          <w:rFonts w:eastAsia="ＭＳ 明朝"/>
          <w:lang w:val="en-US" w:eastAsia="ja-JP"/>
        </w:rPr>
        <w:t xml:space="preserve">Discussion on how to define the RRM requirements for NR is ongoing for a few meetings. In NR, the definitions of intra-frequency and inter-frequency need further discussion because the SS block is not located in the middle of the channel as was the case in LTE. In the WF agreed in [1], further input on the definition of intra-frequency and inter-frequency is sought. </w:t>
      </w:r>
      <w:r w:rsidR="001F2E16">
        <w:rPr>
          <w:rFonts w:eastAsia="ＭＳ 明朝"/>
          <w:lang w:val="en-US" w:eastAsia="ja-JP"/>
        </w:rPr>
        <w:t>In this paper we discuss this topic.</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4F9FB092" w14:textId="762C3B38" w:rsidR="001F2E16" w:rsidRDefault="001F2E16" w:rsidP="005B25F1">
      <w:pPr>
        <w:jc w:val="both"/>
        <w:rPr>
          <w:rFonts w:eastAsia="ＭＳ 明朝"/>
          <w:lang w:val="en-US" w:eastAsia="ja-JP"/>
        </w:rPr>
      </w:pPr>
      <w:r>
        <w:rPr>
          <w:rFonts w:eastAsia="ＭＳ 明朝" w:hint="eastAsia"/>
          <w:lang w:val="en-US" w:eastAsia="ja-JP"/>
        </w:rPr>
        <w:t xml:space="preserve">In LTE the definition of intra-frequency and inter-frequency was based on whether the neighbor cell had the same center frequency as the serving cell or not. </w:t>
      </w:r>
      <w:r w:rsidR="00FF30E2">
        <w:rPr>
          <w:rFonts w:eastAsia="ＭＳ 明朝"/>
          <w:lang w:val="en-US" w:eastAsia="ja-JP"/>
        </w:rPr>
        <w:t xml:space="preserve">In NR, </w:t>
      </w:r>
      <w:r w:rsidR="00CE2E68">
        <w:rPr>
          <w:rFonts w:eastAsia="ＭＳ 明朝"/>
          <w:lang w:val="en-US" w:eastAsia="ja-JP"/>
        </w:rPr>
        <w:t>there are a few design principles that lead to multiple scenarios that need to be considered. These basic principles are:</w:t>
      </w:r>
    </w:p>
    <w:p w14:paraId="19E8C670" w14:textId="72BF8792" w:rsidR="00CE2E68" w:rsidRPr="00CE2E68" w:rsidRDefault="00CE2E68" w:rsidP="00CE2E68">
      <w:pPr>
        <w:pStyle w:val="ListParagraph"/>
        <w:numPr>
          <w:ilvl w:val="0"/>
          <w:numId w:val="20"/>
        </w:numPr>
        <w:jc w:val="both"/>
        <w:rPr>
          <w:rFonts w:ascii="Times New Roman" w:hAnsi="Times New Roman"/>
          <w:sz w:val="20"/>
          <w:lang w:eastAsia="ja-JP"/>
        </w:rPr>
      </w:pPr>
      <w:r w:rsidRPr="00CE2E68">
        <w:rPr>
          <w:rFonts w:ascii="Times New Roman" w:hAnsi="Times New Roman"/>
          <w:sz w:val="20"/>
          <w:lang w:eastAsia="ja-JP"/>
        </w:rPr>
        <w:t>Sync block can be placed anywhere within the channel</w:t>
      </w:r>
    </w:p>
    <w:p w14:paraId="38C0F35C" w14:textId="2C5D7ECB" w:rsidR="00CE2E68" w:rsidRPr="00CE2E68" w:rsidRDefault="00CE2E68" w:rsidP="00CE2E68">
      <w:pPr>
        <w:pStyle w:val="ListParagraph"/>
        <w:numPr>
          <w:ilvl w:val="0"/>
          <w:numId w:val="20"/>
        </w:numPr>
        <w:jc w:val="both"/>
        <w:rPr>
          <w:rFonts w:ascii="Times New Roman" w:hAnsi="Times New Roman"/>
          <w:sz w:val="20"/>
          <w:lang w:eastAsia="ja-JP"/>
        </w:rPr>
      </w:pPr>
      <w:r w:rsidRPr="00CE2E68">
        <w:rPr>
          <w:rFonts w:ascii="Times New Roman" w:hAnsi="Times New Roman"/>
          <w:sz w:val="20"/>
          <w:lang w:eastAsia="ja-JP"/>
        </w:rPr>
        <w:t>The UE operating bandwidth can be narrower than the serving cell operating bandwidth and the UE can operate anywhere within this channel.</w:t>
      </w:r>
    </w:p>
    <w:p w14:paraId="5D7B317F" w14:textId="6383EE5B" w:rsidR="00BD7E0F" w:rsidRDefault="00BD7E0F" w:rsidP="005B25F1">
      <w:pPr>
        <w:jc w:val="both"/>
        <w:rPr>
          <w:rFonts w:eastAsia="ＭＳ 明朝"/>
          <w:lang w:val="en-US" w:eastAsia="ja-JP"/>
        </w:rPr>
      </w:pPr>
      <w:r>
        <w:rPr>
          <w:rFonts w:eastAsia="ＭＳ 明朝" w:hint="eastAsia"/>
          <w:lang w:val="en-US" w:eastAsia="ja-JP"/>
        </w:rPr>
        <w:t>Based on these principles</w:t>
      </w:r>
      <w:r w:rsidR="00A171BB">
        <w:rPr>
          <w:rFonts w:eastAsia="ＭＳ 明朝"/>
          <w:lang w:val="en-US" w:eastAsia="ja-JP"/>
        </w:rPr>
        <w:t>,</w:t>
      </w:r>
      <w:r>
        <w:rPr>
          <w:rFonts w:eastAsia="ＭＳ 明朝" w:hint="eastAsia"/>
          <w:lang w:val="en-US" w:eastAsia="ja-JP"/>
        </w:rPr>
        <w:t xml:space="preserve"> there are multiple possibilities in terms</w:t>
      </w:r>
      <w:r>
        <w:rPr>
          <w:rFonts w:eastAsia="ＭＳ 明朝"/>
          <w:lang w:val="en-US" w:eastAsia="ja-JP"/>
        </w:rPr>
        <w:t xml:space="preserve"> of where the SS blocks are transmitted relative to the </w:t>
      </w:r>
      <w:r w:rsidR="00B77F76">
        <w:rPr>
          <w:rFonts w:eastAsia="ＭＳ 明朝"/>
          <w:lang w:val="en-US" w:eastAsia="ja-JP"/>
        </w:rPr>
        <w:t xml:space="preserve">UE operating bandwidth. These are shown in Figure 1. In [1], the serving cell and neighbor cell center frequencies are also listed as possible parameters for defining intra and inter-frequency, however, we believe that center frequencies of cells are not relevant and, hence, are not considered here. </w:t>
      </w:r>
      <w:r w:rsidR="00D558AE">
        <w:rPr>
          <w:rFonts w:eastAsia="ＭＳ 明朝"/>
          <w:lang w:val="en-US" w:eastAsia="ja-JP"/>
        </w:rPr>
        <w:t xml:space="preserve">The discussion below is assuming that UEs use omni antennas and can measure all cells transmitting SS blocks on the same frequency. </w:t>
      </w:r>
    </w:p>
    <w:p w14:paraId="05731CE2" w14:textId="1DCBEDA5" w:rsidR="00E60DA9" w:rsidRDefault="00F85936" w:rsidP="00B77F76">
      <w:pPr>
        <w:jc w:val="center"/>
        <w:rPr>
          <w:rFonts w:eastAsia="ＭＳ 明朝"/>
          <w:b/>
          <w:lang w:val="en-US" w:eastAsia="ja-JP"/>
        </w:rPr>
      </w:pPr>
      <w:r w:rsidRPr="00F85936">
        <w:rPr>
          <w:rFonts w:eastAsia="ＭＳ 明朝"/>
          <w:b/>
          <w:noProof/>
          <w:lang w:val="en-US" w:eastAsia="ja-JP"/>
        </w:rPr>
        <w:drawing>
          <wp:inline distT="0" distB="0" distL="0" distR="0" wp14:anchorId="33689840" wp14:editId="5B2752DF">
            <wp:extent cx="6122035" cy="213487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3"/>
                    <a:stretch>
                      <a:fillRect/>
                    </a:stretch>
                  </pic:blipFill>
                  <pic:spPr>
                    <a:xfrm>
                      <a:off x="0" y="0"/>
                      <a:ext cx="6122035" cy="2134870"/>
                    </a:xfrm>
                    <a:prstGeom prst="rect">
                      <a:avLst/>
                    </a:prstGeom>
                  </pic:spPr>
                </pic:pic>
              </a:graphicData>
            </a:graphic>
          </wp:inline>
        </w:drawing>
      </w:r>
    </w:p>
    <w:p w14:paraId="02B39A3F" w14:textId="40F2695E" w:rsidR="00F85936" w:rsidRPr="00B77F76" w:rsidRDefault="00B77F76" w:rsidP="00B77F76">
      <w:pPr>
        <w:jc w:val="center"/>
        <w:rPr>
          <w:rFonts w:eastAsia="ＭＳ 明朝"/>
          <w:lang w:val="en-US" w:eastAsia="ja-JP"/>
        </w:rPr>
      </w:pPr>
      <w:r>
        <w:rPr>
          <w:rFonts w:eastAsia="ＭＳ 明朝"/>
          <w:lang w:val="en-US" w:eastAsia="ja-JP"/>
        </w:rPr>
        <w:t>Figure 1. Scenarios for transmission of SS blocks</w:t>
      </w:r>
    </w:p>
    <w:p w14:paraId="52C50741" w14:textId="7B21A738" w:rsidR="00F85936" w:rsidRDefault="00B77F76" w:rsidP="005B25F1">
      <w:pPr>
        <w:jc w:val="both"/>
        <w:rPr>
          <w:rFonts w:eastAsia="ＭＳ 明朝"/>
          <w:lang w:val="en-US" w:eastAsia="ja-JP"/>
        </w:rPr>
      </w:pPr>
      <w:r>
        <w:rPr>
          <w:rFonts w:eastAsia="ＭＳ 明朝"/>
          <w:lang w:val="en-US" w:eastAsia="ja-JP"/>
        </w:rPr>
        <w:t>The scenarios in Figure 1 can be categorized as follows:</w:t>
      </w:r>
    </w:p>
    <w:p w14:paraId="6EC2C21B" w14:textId="77777777" w:rsidR="007C7B70" w:rsidRPr="00B77F76" w:rsidRDefault="00A94956" w:rsidP="00B77F76">
      <w:pPr>
        <w:numPr>
          <w:ilvl w:val="0"/>
          <w:numId w:val="27"/>
        </w:numPr>
        <w:jc w:val="both"/>
        <w:rPr>
          <w:rFonts w:eastAsia="ＭＳ 明朝"/>
          <w:lang w:val="en-US" w:eastAsia="ja-JP"/>
        </w:rPr>
      </w:pPr>
      <w:r w:rsidRPr="00B77F76">
        <w:rPr>
          <w:rFonts w:eastAsia="ＭＳ 明朝"/>
          <w:lang w:val="en-US" w:eastAsia="ja-JP"/>
        </w:rPr>
        <w:t>Serving cell SS block can be outside the UE operating bandwidth (only block 5 is transmitted)</w:t>
      </w:r>
    </w:p>
    <w:p w14:paraId="409D6CFC" w14:textId="66FAB88A" w:rsidR="007C7B70" w:rsidRPr="00B77F76" w:rsidRDefault="00A94956" w:rsidP="00B77F76">
      <w:pPr>
        <w:numPr>
          <w:ilvl w:val="0"/>
          <w:numId w:val="27"/>
        </w:numPr>
        <w:jc w:val="both"/>
        <w:rPr>
          <w:rFonts w:eastAsia="ＭＳ 明朝"/>
          <w:lang w:val="en-US" w:eastAsia="ja-JP"/>
        </w:rPr>
      </w:pPr>
      <w:r w:rsidRPr="00B77F76">
        <w:rPr>
          <w:rFonts w:eastAsia="ＭＳ 明朝"/>
          <w:lang w:val="en-US" w:eastAsia="ja-JP"/>
        </w:rPr>
        <w:t xml:space="preserve">Neighbor cell SS block can fall within </w:t>
      </w:r>
      <w:r w:rsidR="00A171BB">
        <w:rPr>
          <w:rFonts w:eastAsia="ＭＳ 明朝"/>
          <w:lang w:val="en-US" w:eastAsia="ja-JP"/>
        </w:rPr>
        <w:t xml:space="preserve">the </w:t>
      </w:r>
      <w:r w:rsidRPr="00B77F76">
        <w:rPr>
          <w:rFonts w:eastAsia="ＭＳ 明朝"/>
          <w:lang w:val="en-US" w:eastAsia="ja-JP"/>
        </w:rPr>
        <w:t>UE operating bandwidth and aligned with serving cell SS block (SS block 2)</w:t>
      </w:r>
    </w:p>
    <w:p w14:paraId="726ADE07" w14:textId="77777777" w:rsidR="007C7B70" w:rsidRPr="00B77F76" w:rsidRDefault="00A94956" w:rsidP="00B77F76">
      <w:pPr>
        <w:numPr>
          <w:ilvl w:val="0"/>
          <w:numId w:val="27"/>
        </w:numPr>
        <w:jc w:val="both"/>
        <w:rPr>
          <w:rFonts w:eastAsia="ＭＳ 明朝"/>
          <w:lang w:val="en-US" w:eastAsia="ja-JP"/>
        </w:rPr>
      </w:pPr>
      <w:r w:rsidRPr="00B77F76">
        <w:rPr>
          <w:rFonts w:eastAsia="ＭＳ 明朝"/>
          <w:lang w:val="en-US" w:eastAsia="ja-JP"/>
        </w:rPr>
        <w:lastRenderedPageBreak/>
        <w:t>Neighbor cell SS block can fall within UE operating bandwidth but not aligned with serving cell SS block (SS block 3)</w:t>
      </w:r>
    </w:p>
    <w:p w14:paraId="08D4B49F" w14:textId="77777777" w:rsidR="007C7B70" w:rsidRPr="00B77F76" w:rsidRDefault="00A94956" w:rsidP="00B77F76">
      <w:pPr>
        <w:numPr>
          <w:ilvl w:val="0"/>
          <w:numId w:val="27"/>
        </w:numPr>
        <w:jc w:val="both"/>
        <w:rPr>
          <w:rFonts w:eastAsia="ＭＳ 明朝"/>
          <w:lang w:val="en-US" w:eastAsia="ja-JP"/>
        </w:rPr>
      </w:pPr>
      <w:r w:rsidRPr="00B77F76">
        <w:rPr>
          <w:rFonts w:eastAsia="ＭＳ 明朝"/>
          <w:lang w:val="en-US" w:eastAsia="ja-JP"/>
        </w:rPr>
        <w:t>Neighbor cell SS block can fall outside UE operating bandwidth (SS block 4)</w:t>
      </w:r>
    </w:p>
    <w:p w14:paraId="551908CD" w14:textId="416BA2B7" w:rsidR="00B77F76" w:rsidRDefault="00B77F76" w:rsidP="005B25F1">
      <w:pPr>
        <w:jc w:val="both"/>
        <w:rPr>
          <w:rFonts w:eastAsia="ＭＳ 明朝"/>
          <w:lang w:val="en-US" w:eastAsia="ja-JP"/>
        </w:rPr>
      </w:pPr>
      <w:r>
        <w:rPr>
          <w:rFonts w:eastAsia="ＭＳ 明朝" w:hint="eastAsia"/>
          <w:lang w:val="en-US" w:eastAsia="ja-JP"/>
        </w:rPr>
        <w:t>B</w:t>
      </w:r>
      <w:r>
        <w:rPr>
          <w:rFonts w:eastAsia="ＭＳ 明朝"/>
          <w:lang w:val="en-US" w:eastAsia="ja-JP"/>
        </w:rPr>
        <w:t>a</w:t>
      </w:r>
      <w:r>
        <w:rPr>
          <w:rFonts w:eastAsia="ＭＳ 明朝" w:hint="eastAsia"/>
          <w:lang w:val="en-US" w:eastAsia="ja-JP"/>
        </w:rPr>
        <w:t xml:space="preserve">sed </w:t>
      </w:r>
      <w:r>
        <w:rPr>
          <w:rFonts w:eastAsia="ＭＳ 明朝"/>
          <w:lang w:val="en-US" w:eastAsia="ja-JP"/>
        </w:rPr>
        <w:t xml:space="preserve">on these scenarios, the relationship between intra-frequency, inter-frequency and measurement gaps is as follows. </w:t>
      </w:r>
    </w:p>
    <w:p w14:paraId="3F4CCEED" w14:textId="056C8913" w:rsidR="00B77F76" w:rsidRPr="00B77F76" w:rsidRDefault="00A94956" w:rsidP="00B77F76">
      <w:pPr>
        <w:numPr>
          <w:ilvl w:val="0"/>
          <w:numId w:val="26"/>
        </w:numPr>
        <w:jc w:val="both"/>
        <w:rPr>
          <w:rFonts w:eastAsia="ＭＳ 明朝"/>
          <w:lang w:val="en-US" w:eastAsia="ja-JP"/>
        </w:rPr>
      </w:pPr>
      <w:r w:rsidRPr="00B77F76">
        <w:rPr>
          <w:rFonts w:eastAsia="ＭＳ 明朝"/>
          <w:lang w:val="en-US" w:eastAsia="ja-JP"/>
        </w:rPr>
        <w:t>Intra-frequency, no gaps needed</w:t>
      </w:r>
      <w:r w:rsidR="00B77F76">
        <w:rPr>
          <w:rFonts w:eastAsia="ＭＳ 明朝"/>
          <w:lang w:val="en-US" w:eastAsia="ja-JP"/>
        </w:rPr>
        <w:t xml:space="preserve"> </w:t>
      </w:r>
      <w:r w:rsidRPr="00B77F76">
        <w:rPr>
          <w:rFonts w:eastAsia="ＭＳ 明朝"/>
          <w:lang w:val="en-US" w:eastAsia="ja-JP"/>
        </w:rPr>
        <w:t xml:space="preserve">-&gt; serving cell and neighbor cell SS block overlap </w:t>
      </w:r>
      <w:r w:rsidR="00B77F76">
        <w:rPr>
          <w:rFonts w:eastAsia="ＭＳ 明朝"/>
          <w:lang w:val="en-US" w:eastAsia="ja-JP"/>
        </w:rPr>
        <w:t xml:space="preserve">and </w:t>
      </w:r>
      <w:r w:rsidRPr="00B77F76">
        <w:rPr>
          <w:rFonts w:eastAsia="ＭＳ 明朝"/>
          <w:lang w:val="en-US" w:eastAsia="ja-JP"/>
        </w:rPr>
        <w:t xml:space="preserve">are within </w:t>
      </w:r>
      <w:r w:rsidR="00B77F76">
        <w:rPr>
          <w:rFonts w:eastAsia="ＭＳ 明朝"/>
          <w:lang w:val="en-US" w:eastAsia="ja-JP"/>
        </w:rPr>
        <w:t xml:space="preserve">the </w:t>
      </w:r>
      <w:r w:rsidRPr="00B77F76">
        <w:rPr>
          <w:rFonts w:eastAsia="ＭＳ 明朝"/>
          <w:lang w:val="en-US" w:eastAsia="ja-JP"/>
        </w:rPr>
        <w:t>UE operating bandwidth - SS blocks 1 and 2</w:t>
      </w:r>
      <w:r w:rsidR="00B77F76">
        <w:rPr>
          <w:rFonts w:eastAsia="ＭＳ 明朝"/>
          <w:lang w:val="en-US" w:eastAsia="ja-JP"/>
        </w:rPr>
        <w:t xml:space="preserve"> in Figure 1</w:t>
      </w:r>
    </w:p>
    <w:p w14:paraId="24CECD72" w14:textId="77011E8F" w:rsidR="007C7B70" w:rsidRDefault="00A94956" w:rsidP="00B77F76">
      <w:pPr>
        <w:numPr>
          <w:ilvl w:val="0"/>
          <w:numId w:val="26"/>
        </w:numPr>
        <w:jc w:val="both"/>
        <w:rPr>
          <w:rFonts w:eastAsia="ＭＳ 明朝"/>
          <w:lang w:val="en-US" w:eastAsia="ja-JP"/>
        </w:rPr>
      </w:pPr>
      <w:r w:rsidRPr="00B77F76">
        <w:rPr>
          <w:rFonts w:eastAsia="ＭＳ 明朝"/>
          <w:lang w:val="en-US" w:eastAsia="ja-JP"/>
        </w:rPr>
        <w:t xml:space="preserve">Intra-frequency, gaps needed -&gt; SS block of serving cell (and </w:t>
      </w:r>
      <w:r w:rsidR="00B77F76">
        <w:rPr>
          <w:rFonts w:eastAsia="ＭＳ 明朝"/>
          <w:lang w:val="en-US" w:eastAsia="ja-JP"/>
        </w:rPr>
        <w:t xml:space="preserve">possibly </w:t>
      </w:r>
      <w:r w:rsidRPr="00B77F76">
        <w:rPr>
          <w:rFonts w:eastAsia="ＭＳ 明朝"/>
          <w:lang w:val="en-US" w:eastAsia="ja-JP"/>
        </w:rPr>
        <w:t xml:space="preserve">neighbor) is outside </w:t>
      </w:r>
      <w:r w:rsidR="00B77F76">
        <w:rPr>
          <w:rFonts w:eastAsia="ＭＳ 明朝"/>
          <w:lang w:val="en-US" w:eastAsia="ja-JP"/>
        </w:rPr>
        <w:t xml:space="preserve">the </w:t>
      </w:r>
      <w:r w:rsidRPr="00B77F76">
        <w:rPr>
          <w:rFonts w:eastAsia="ＭＳ 明朝"/>
          <w:lang w:val="en-US" w:eastAsia="ja-JP"/>
        </w:rPr>
        <w:t xml:space="preserve">UE operating bandwidth – SS block 5 </w:t>
      </w:r>
      <w:r w:rsidR="00B77F76">
        <w:rPr>
          <w:rFonts w:eastAsia="ＭＳ 明朝"/>
          <w:lang w:val="en-US" w:eastAsia="ja-JP"/>
        </w:rPr>
        <w:t>(</w:t>
      </w:r>
      <w:r w:rsidRPr="00B77F76">
        <w:rPr>
          <w:rFonts w:eastAsia="ＭＳ 明朝"/>
          <w:lang w:val="en-US" w:eastAsia="ja-JP"/>
        </w:rPr>
        <w:t xml:space="preserve">and </w:t>
      </w:r>
      <w:r w:rsidR="00B77F76">
        <w:rPr>
          <w:rFonts w:eastAsia="ＭＳ 明朝"/>
          <w:lang w:val="en-US" w:eastAsia="ja-JP"/>
        </w:rPr>
        <w:t xml:space="preserve">possibly </w:t>
      </w:r>
      <w:r w:rsidRPr="00B77F76">
        <w:rPr>
          <w:rFonts w:eastAsia="ＭＳ 明朝"/>
          <w:lang w:val="en-US" w:eastAsia="ja-JP"/>
        </w:rPr>
        <w:t>6</w:t>
      </w:r>
      <w:r w:rsidR="00B77F76">
        <w:rPr>
          <w:rFonts w:eastAsia="ＭＳ 明朝"/>
          <w:lang w:val="en-US" w:eastAsia="ja-JP"/>
        </w:rPr>
        <w:t>) in Figure 1</w:t>
      </w:r>
    </w:p>
    <w:p w14:paraId="00FE5B33" w14:textId="4A2126AA" w:rsidR="00B77F76" w:rsidRPr="00B77F76" w:rsidRDefault="00B77F76" w:rsidP="00B77F76">
      <w:pPr>
        <w:numPr>
          <w:ilvl w:val="1"/>
          <w:numId w:val="26"/>
        </w:numPr>
        <w:jc w:val="both"/>
        <w:rPr>
          <w:rFonts w:eastAsia="ＭＳ 明朝"/>
          <w:lang w:val="en-US" w:eastAsia="ja-JP"/>
        </w:rPr>
      </w:pPr>
      <w:r>
        <w:rPr>
          <w:rFonts w:eastAsia="ＭＳ 明朝"/>
          <w:lang w:val="en-US" w:eastAsia="ja-JP"/>
        </w:rPr>
        <w:t xml:space="preserve">This case could also be referred </w:t>
      </w:r>
      <w:r w:rsidR="00661781">
        <w:rPr>
          <w:rFonts w:eastAsia="ＭＳ 明朝"/>
          <w:lang w:val="en-US" w:eastAsia="ja-JP"/>
        </w:rPr>
        <w:t>as inter-frequency even though the serving cell is being measured</w:t>
      </w:r>
    </w:p>
    <w:p w14:paraId="2CAC597E" w14:textId="72FFACEA" w:rsidR="007C7B70" w:rsidRPr="00B77F76" w:rsidRDefault="00A94956" w:rsidP="00B77F76">
      <w:pPr>
        <w:numPr>
          <w:ilvl w:val="0"/>
          <w:numId w:val="26"/>
        </w:numPr>
        <w:jc w:val="both"/>
        <w:rPr>
          <w:rFonts w:eastAsia="ＭＳ 明朝"/>
          <w:lang w:val="en-US" w:eastAsia="ja-JP"/>
        </w:rPr>
      </w:pPr>
      <w:r w:rsidRPr="00B77F76">
        <w:rPr>
          <w:rFonts w:eastAsia="ＭＳ 明朝"/>
          <w:lang w:val="en-US" w:eastAsia="ja-JP"/>
        </w:rPr>
        <w:t xml:space="preserve">Inter-frequency, gaps not needed -&gt;SS block of neighbor cell is not aligned with serving cell SS block but is within </w:t>
      </w:r>
      <w:r w:rsidR="00661781">
        <w:rPr>
          <w:rFonts w:eastAsia="ＭＳ 明朝"/>
          <w:lang w:val="en-US" w:eastAsia="ja-JP"/>
        </w:rPr>
        <w:t xml:space="preserve">the </w:t>
      </w:r>
      <w:r w:rsidRPr="00B77F76">
        <w:rPr>
          <w:rFonts w:eastAsia="ＭＳ 明朝"/>
          <w:lang w:val="en-US" w:eastAsia="ja-JP"/>
        </w:rPr>
        <w:t>UE operating bandwidth – SS block 3</w:t>
      </w:r>
    </w:p>
    <w:p w14:paraId="6AF210C3" w14:textId="54DCBDD1" w:rsidR="007C7B70" w:rsidRPr="00B77F76" w:rsidRDefault="00661781" w:rsidP="00B77F76">
      <w:pPr>
        <w:numPr>
          <w:ilvl w:val="1"/>
          <w:numId w:val="26"/>
        </w:numPr>
        <w:jc w:val="both"/>
        <w:rPr>
          <w:rFonts w:eastAsia="ＭＳ 明朝"/>
          <w:lang w:val="en-US" w:eastAsia="ja-JP"/>
        </w:rPr>
      </w:pPr>
      <w:r>
        <w:rPr>
          <w:rFonts w:eastAsia="ＭＳ 明朝"/>
          <w:lang w:val="en-US" w:eastAsia="ja-JP"/>
        </w:rPr>
        <w:t>Even though the SS block is within the UE operating bandwidth, whether the UE can perform measurements on different frequencies (for example parallel measurements on f1 and f3) depends on the UE capability. Baseline assumption should be that the UE can only perform measurements in one frequency location at a time and measurement delays should be scaled</w:t>
      </w:r>
    </w:p>
    <w:p w14:paraId="6379E872" w14:textId="77777777" w:rsidR="007C7B70" w:rsidRPr="00B77F76" w:rsidRDefault="00A94956" w:rsidP="00B77F76">
      <w:pPr>
        <w:numPr>
          <w:ilvl w:val="0"/>
          <w:numId w:val="26"/>
        </w:numPr>
        <w:jc w:val="both"/>
        <w:rPr>
          <w:rFonts w:eastAsia="ＭＳ 明朝"/>
          <w:lang w:val="en-US" w:eastAsia="ja-JP"/>
        </w:rPr>
      </w:pPr>
      <w:r w:rsidRPr="00B77F76">
        <w:rPr>
          <w:rFonts w:eastAsia="ＭＳ 明朝"/>
          <w:lang w:val="en-US" w:eastAsia="ja-JP"/>
        </w:rPr>
        <w:t>Inter-frequency, gaps needed -&gt; SS block of neighbor cell is not aligned with serving cell SS block and is outside UE operating bandwidth – SS block 4</w:t>
      </w:r>
    </w:p>
    <w:p w14:paraId="4509B46D" w14:textId="3AB6AD63" w:rsidR="00B77F76" w:rsidRDefault="00661781" w:rsidP="00D558AE">
      <w:pPr>
        <w:jc w:val="both"/>
        <w:rPr>
          <w:rFonts w:eastAsia="ＭＳ 明朝"/>
          <w:lang w:val="en-US" w:eastAsia="ja-JP"/>
        </w:rPr>
      </w:pPr>
      <w:r>
        <w:rPr>
          <w:rFonts w:eastAsia="ＭＳ 明朝" w:hint="eastAsia"/>
          <w:lang w:val="en-US" w:eastAsia="ja-JP"/>
        </w:rPr>
        <w:t xml:space="preserve">Considering the above scenarios, </w:t>
      </w:r>
      <w:r w:rsidR="00D558AE">
        <w:rPr>
          <w:rFonts w:eastAsia="ＭＳ 明朝"/>
          <w:lang w:val="en-US" w:eastAsia="ja-JP"/>
        </w:rPr>
        <w:t>there will likely be a need to categorize the measurements based on both intra-frequency and inter-frequency (whether the measurement is on the serving cell or not), and whether gaps are needed or not. For example, case 2 above(intra-frequency with gaps) might be given a higher priority compared to case 3.</w:t>
      </w:r>
    </w:p>
    <w:p w14:paraId="0D2678EC" w14:textId="5D0DE2AF" w:rsidR="00D558AE" w:rsidRPr="00B77F76" w:rsidRDefault="00D558AE" w:rsidP="00D558AE">
      <w:pPr>
        <w:jc w:val="both"/>
        <w:rPr>
          <w:rFonts w:eastAsia="ＭＳ 明朝"/>
          <w:lang w:val="en-US" w:eastAsia="ja-JP"/>
        </w:rPr>
      </w:pPr>
      <w:r>
        <w:rPr>
          <w:rFonts w:eastAsia="ＭＳ 明朝"/>
          <w:lang w:val="en-US" w:eastAsia="ja-JP"/>
        </w:rPr>
        <w:t xml:space="preserve">For measurements in frequency bands in which the UEs are using directional antennas it is very likely that measurement gaps will be needed irrespective of where the SS blocks are transmitted relative to the UE bandwidth. In order for the UEs to be able to find cells that are received from different directions, it would have to re-tune its Rx beam to another direction and would have to temporarily interrupt the communication with the serving cell. </w:t>
      </w:r>
      <w:r w:rsidR="0031145F">
        <w:rPr>
          <w:rFonts w:eastAsia="ＭＳ 明朝"/>
          <w:lang w:val="en-US" w:eastAsia="ja-JP"/>
        </w:rPr>
        <w:t>These aspects require further RAN4 discussion.</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21E1A72B" w14:textId="2840DB32" w:rsidR="00D558AE" w:rsidRDefault="00D558AE" w:rsidP="002C729B">
      <w:pPr>
        <w:jc w:val="both"/>
        <w:rPr>
          <w:rFonts w:eastAsia="ＭＳ 明朝"/>
          <w:lang w:val="en-US" w:eastAsia="ja-JP"/>
        </w:rPr>
      </w:pPr>
      <w:r>
        <w:rPr>
          <w:rFonts w:eastAsia="ＭＳ 明朝" w:hint="eastAsia"/>
          <w:lang w:val="en-US" w:eastAsia="ja-JP"/>
        </w:rPr>
        <w:t xml:space="preserve">In this paper we presented </w:t>
      </w:r>
      <w:r w:rsidR="0031145F">
        <w:rPr>
          <w:rFonts w:eastAsia="ＭＳ 明朝"/>
          <w:lang w:val="en-US" w:eastAsia="ja-JP"/>
        </w:rPr>
        <w:t xml:space="preserve">a brief analysis of possible definition of intra-frequency and inter-frequency measurements. 4 different scenarios were identified for intra and inter-frequency, with or without a need for measurement gaps. For frequency bands in which active antennas are not used, measurements will have to be categorized based on both intra and inter-frequency( whether the measurement is on the serving cell or not), and the need for measurement gaps. </w:t>
      </w:r>
    </w:p>
    <w:p w14:paraId="3572358D" w14:textId="56CA461F" w:rsidR="009F1929" w:rsidRDefault="0031145F" w:rsidP="002C729B">
      <w:pPr>
        <w:jc w:val="both"/>
        <w:rPr>
          <w:rFonts w:eastAsia="ＭＳ 明朝"/>
          <w:lang w:val="en-US" w:eastAsia="ja-JP"/>
        </w:rPr>
      </w:pPr>
      <w:r>
        <w:rPr>
          <w:rFonts w:eastAsia="ＭＳ 明朝" w:hint="eastAsia"/>
          <w:lang w:val="en-US" w:eastAsia="ja-JP"/>
        </w:rPr>
        <w:t xml:space="preserve">Further discussion on need for gaps is needed for the frequency bands </w:t>
      </w:r>
      <w:r>
        <w:rPr>
          <w:rFonts w:eastAsia="ＭＳ 明朝"/>
          <w:lang w:val="en-US" w:eastAsia="ja-JP"/>
        </w:rPr>
        <w:t xml:space="preserve">in which active antennas are used and UEs will have to interrupt the communication with the serving cell to search for cell that are received from different directions. </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6422DD13" w14:textId="420102AF" w:rsidR="00BC21FA" w:rsidRPr="0077738A" w:rsidRDefault="002C287C" w:rsidP="009B4C0A">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rFonts w:eastAsia="ＭＳ 明朝" w:hint="eastAsia"/>
          <w:lang w:eastAsia="ja-JP"/>
        </w:rPr>
        <w:t>R4-</w:t>
      </w:r>
      <w:r>
        <w:rPr>
          <w:rFonts w:eastAsia="ＭＳ 明朝"/>
          <w:lang w:eastAsia="ja-JP"/>
        </w:rPr>
        <w:t>1706</w:t>
      </w:r>
      <w:r w:rsidR="009B4C0A">
        <w:rPr>
          <w:rFonts w:eastAsia="ＭＳ 明朝"/>
          <w:lang w:eastAsia="ja-JP"/>
        </w:rPr>
        <w:t>608</w:t>
      </w:r>
      <w:r>
        <w:rPr>
          <w:rFonts w:eastAsia="ＭＳ 明朝"/>
          <w:lang w:eastAsia="ja-JP"/>
        </w:rPr>
        <w:t>, “</w:t>
      </w:r>
      <w:r w:rsidR="009B4C0A" w:rsidRPr="004333A1">
        <w:t>NR RRM way forward</w:t>
      </w:r>
      <w:r>
        <w:rPr>
          <w:rFonts w:eastAsia="ＭＳ 明朝"/>
          <w:lang w:eastAsia="ja-JP"/>
        </w:rPr>
        <w:t xml:space="preserve">”, </w:t>
      </w:r>
      <w:r w:rsidR="009B4C0A">
        <w:rPr>
          <w:rFonts w:eastAsia="ＭＳ 明朝"/>
          <w:lang w:eastAsia="ja-JP"/>
        </w:rPr>
        <w:t xml:space="preserve">Ericsson, </w:t>
      </w:r>
      <w:r w:rsidR="00761500">
        <w:rPr>
          <w:rFonts w:eastAsia="ＭＳ 明朝"/>
          <w:lang w:eastAsia="ja-JP"/>
        </w:rPr>
        <w:t>Nokia</w:t>
      </w:r>
      <w:bookmarkEnd w:id="0"/>
      <w:bookmarkEnd w:id="5"/>
      <w:bookmarkEnd w:id="6"/>
      <w:bookmarkEnd w:id="7"/>
      <w:bookmarkEnd w:id="8"/>
      <w:bookmarkEnd w:id="9"/>
      <w:bookmarkEnd w:id="10"/>
      <w:bookmarkEnd w:id="11"/>
    </w:p>
    <w:sectPr w:rsidR="00BC21FA" w:rsidRPr="0077738A" w:rsidSect="00A36F3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2F044" w14:textId="77777777" w:rsidR="0048618F" w:rsidRDefault="0048618F">
      <w:r>
        <w:separator/>
      </w:r>
    </w:p>
  </w:endnote>
  <w:endnote w:type="continuationSeparator" w:id="0">
    <w:p w14:paraId="5506CEFC" w14:textId="77777777" w:rsidR="0048618F" w:rsidRDefault="0048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modern"/>
    <w:pitch w:val="fixed"/>
    <w:sig w:usb0="00000000"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6D6B3E22" w:rsidR="00B56BAE" w:rsidRDefault="00B56BAE">
        <w:pPr>
          <w:pStyle w:val="Footer"/>
        </w:pPr>
        <w:r>
          <w:rPr>
            <w:noProof w:val="0"/>
          </w:rPr>
          <w:fldChar w:fldCharType="begin"/>
        </w:r>
        <w:r>
          <w:instrText xml:space="preserve"> PAGE   \* MERGEFORMAT </w:instrText>
        </w:r>
        <w:r>
          <w:rPr>
            <w:noProof w:val="0"/>
          </w:rPr>
          <w:fldChar w:fldCharType="separate"/>
        </w:r>
        <w:r w:rsidR="00700BE9">
          <w:t>2</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68569" w14:textId="77777777" w:rsidR="0048618F" w:rsidRDefault="0048618F">
      <w:r>
        <w:separator/>
      </w:r>
    </w:p>
  </w:footnote>
  <w:footnote w:type="continuationSeparator" w:id="0">
    <w:p w14:paraId="2C580CA6" w14:textId="77777777" w:rsidR="0048618F" w:rsidRDefault="00486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7F1AD0"/>
    <w:multiLevelType w:val="hybridMultilevel"/>
    <w:tmpl w:val="B19C2B5E"/>
    <w:lvl w:ilvl="0" w:tplc="04090017">
      <w:start w:val="1"/>
      <w:numFmt w:val="lowerLetter"/>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063E7D"/>
    <w:multiLevelType w:val="hybridMultilevel"/>
    <w:tmpl w:val="EC3C6AB2"/>
    <w:lvl w:ilvl="0" w:tplc="CF429B90">
      <w:start w:val="1"/>
      <w:numFmt w:val="bullet"/>
      <w:lvlText w:val=""/>
      <w:lvlJc w:val="left"/>
      <w:pPr>
        <w:tabs>
          <w:tab w:val="num" w:pos="720"/>
        </w:tabs>
        <w:ind w:left="720" w:hanging="360"/>
      </w:pPr>
      <w:rPr>
        <w:rFonts w:ascii="Symbol" w:hAnsi="Symbol" w:hint="default"/>
      </w:rPr>
    </w:lvl>
    <w:lvl w:ilvl="1" w:tplc="7D8857B4">
      <w:numFmt w:val="bullet"/>
      <w:lvlText w:val="−"/>
      <w:lvlJc w:val="left"/>
      <w:pPr>
        <w:tabs>
          <w:tab w:val="num" w:pos="1440"/>
        </w:tabs>
        <w:ind w:left="1440" w:hanging="360"/>
      </w:pPr>
      <w:rPr>
        <w:rFonts w:ascii="Calibre Regular" w:hAnsi="Calibre Regular" w:hint="default"/>
      </w:rPr>
    </w:lvl>
    <w:lvl w:ilvl="2" w:tplc="2C063B94">
      <w:numFmt w:val="bullet"/>
      <w:lvlText w:val="−"/>
      <w:lvlJc w:val="left"/>
      <w:pPr>
        <w:tabs>
          <w:tab w:val="num" w:pos="2160"/>
        </w:tabs>
        <w:ind w:left="2160" w:hanging="360"/>
      </w:pPr>
      <w:rPr>
        <w:rFonts w:ascii="Calibre Regular" w:hAnsi="Calibre Regular" w:hint="default"/>
      </w:rPr>
    </w:lvl>
    <w:lvl w:ilvl="3" w:tplc="F8B4AE46" w:tentative="1">
      <w:start w:val="1"/>
      <w:numFmt w:val="bullet"/>
      <w:lvlText w:val=""/>
      <w:lvlJc w:val="left"/>
      <w:pPr>
        <w:tabs>
          <w:tab w:val="num" w:pos="2880"/>
        </w:tabs>
        <w:ind w:left="2880" w:hanging="360"/>
      </w:pPr>
      <w:rPr>
        <w:rFonts w:ascii="Symbol" w:hAnsi="Symbol" w:hint="default"/>
      </w:rPr>
    </w:lvl>
    <w:lvl w:ilvl="4" w:tplc="3A7E7474" w:tentative="1">
      <w:start w:val="1"/>
      <w:numFmt w:val="bullet"/>
      <w:lvlText w:val=""/>
      <w:lvlJc w:val="left"/>
      <w:pPr>
        <w:tabs>
          <w:tab w:val="num" w:pos="3600"/>
        </w:tabs>
        <w:ind w:left="3600" w:hanging="360"/>
      </w:pPr>
      <w:rPr>
        <w:rFonts w:ascii="Symbol" w:hAnsi="Symbol" w:hint="default"/>
      </w:rPr>
    </w:lvl>
    <w:lvl w:ilvl="5" w:tplc="04CA295E" w:tentative="1">
      <w:start w:val="1"/>
      <w:numFmt w:val="bullet"/>
      <w:lvlText w:val=""/>
      <w:lvlJc w:val="left"/>
      <w:pPr>
        <w:tabs>
          <w:tab w:val="num" w:pos="4320"/>
        </w:tabs>
        <w:ind w:left="4320" w:hanging="360"/>
      </w:pPr>
      <w:rPr>
        <w:rFonts w:ascii="Symbol" w:hAnsi="Symbol" w:hint="default"/>
      </w:rPr>
    </w:lvl>
    <w:lvl w:ilvl="6" w:tplc="7B86402E" w:tentative="1">
      <w:start w:val="1"/>
      <w:numFmt w:val="bullet"/>
      <w:lvlText w:val=""/>
      <w:lvlJc w:val="left"/>
      <w:pPr>
        <w:tabs>
          <w:tab w:val="num" w:pos="5040"/>
        </w:tabs>
        <w:ind w:left="5040" w:hanging="360"/>
      </w:pPr>
      <w:rPr>
        <w:rFonts w:ascii="Symbol" w:hAnsi="Symbol" w:hint="default"/>
      </w:rPr>
    </w:lvl>
    <w:lvl w:ilvl="7" w:tplc="ADC85882" w:tentative="1">
      <w:start w:val="1"/>
      <w:numFmt w:val="bullet"/>
      <w:lvlText w:val=""/>
      <w:lvlJc w:val="left"/>
      <w:pPr>
        <w:tabs>
          <w:tab w:val="num" w:pos="5760"/>
        </w:tabs>
        <w:ind w:left="5760" w:hanging="360"/>
      </w:pPr>
      <w:rPr>
        <w:rFonts w:ascii="Symbol" w:hAnsi="Symbol" w:hint="default"/>
      </w:rPr>
    </w:lvl>
    <w:lvl w:ilvl="8" w:tplc="D76E4E9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B463C0"/>
    <w:multiLevelType w:val="hybridMultilevel"/>
    <w:tmpl w:val="1BF85046"/>
    <w:lvl w:ilvl="0" w:tplc="03CCECDC">
      <w:start w:val="1"/>
      <w:numFmt w:val="bullet"/>
      <w:lvlText w:val=""/>
      <w:lvlJc w:val="left"/>
      <w:pPr>
        <w:tabs>
          <w:tab w:val="num" w:pos="720"/>
        </w:tabs>
        <w:ind w:left="720" w:hanging="360"/>
      </w:pPr>
      <w:rPr>
        <w:rFonts w:ascii="Symbol" w:hAnsi="Symbol" w:hint="default"/>
      </w:rPr>
    </w:lvl>
    <w:lvl w:ilvl="1" w:tplc="4B52F74A" w:tentative="1">
      <w:start w:val="1"/>
      <w:numFmt w:val="bullet"/>
      <w:lvlText w:val=""/>
      <w:lvlJc w:val="left"/>
      <w:pPr>
        <w:tabs>
          <w:tab w:val="num" w:pos="1440"/>
        </w:tabs>
        <w:ind w:left="1440" w:hanging="360"/>
      </w:pPr>
      <w:rPr>
        <w:rFonts w:ascii="Symbol" w:hAnsi="Symbol" w:hint="default"/>
      </w:rPr>
    </w:lvl>
    <w:lvl w:ilvl="2" w:tplc="85AA402E" w:tentative="1">
      <w:start w:val="1"/>
      <w:numFmt w:val="bullet"/>
      <w:lvlText w:val=""/>
      <w:lvlJc w:val="left"/>
      <w:pPr>
        <w:tabs>
          <w:tab w:val="num" w:pos="2160"/>
        </w:tabs>
        <w:ind w:left="2160" w:hanging="360"/>
      </w:pPr>
      <w:rPr>
        <w:rFonts w:ascii="Symbol" w:hAnsi="Symbol" w:hint="default"/>
      </w:rPr>
    </w:lvl>
    <w:lvl w:ilvl="3" w:tplc="929CD3D4" w:tentative="1">
      <w:start w:val="1"/>
      <w:numFmt w:val="bullet"/>
      <w:lvlText w:val=""/>
      <w:lvlJc w:val="left"/>
      <w:pPr>
        <w:tabs>
          <w:tab w:val="num" w:pos="2880"/>
        </w:tabs>
        <w:ind w:left="2880" w:hanging="360"/>
      </w:pPr>
      <w:rPr>
        <w:rFonts w:ascii="Symbol" w:hAnsi="Symbol" w:hint="default"/>
      </w:rPr>
    </w:lvl>
    <w:lvl w:ilvl="4" w:tplc="178CCC88" w:tentative="1">
      <w:start w:val="1"/>
      <w:numFmt w:val="bullet"/>
      <w:lvlText w:val=""/>
      <w:lvlJc w:val="left"/>
      <w:pPr>
        <w:tabs>
          <w:tab w:val="num" w:pos="3600"/>
        </w:tabs>
        <w:ind w:left="3600" w:hanging="360"/>
      </w:pPr>
      <w:rPr>
        <w:rFonts w:ascii="Symbol" w:hAnsi="Symbol" w:hint="default"/>
      </w:rPr>
    </w:lvl>
    <w:lvl w:ilvl="5" w:tplc="2E3AC398" w:tentative="1">
      <w:start w:val="1"/>
      <w:numFmt w:val="bullet"/>
      <w:lvlText w:val=""/>
      <w:lvlJc w:val="left"/>
      <w:pPr>
        <w:tabs>
          <w:tab w:val="num" w:pos="4320"/>
        </w:tabs>
        <w:ind w:left="4320" w:hanging="360"/>
      </w:pPr>
      <w:rPr>
        <w:rFonts w:ascii="Symbol" w:hAnsi="Symbol" w:hint="default"/>
      </w:rPr>
    </w:lvl>
    <w:lvl w:ilvl="6" w:tplc="42B8E444" w:tentative="1">
      <w:start w:val="1"/>
      <w:numFmt w:val="bullet"/>
      <w:lvlText w:val=""/>
      <w:lvlJc w:val="left"/>
      <w:pPr>
        <w:tabs>
          <w:tab w:val="num" w:pos="5040"/>
        </w:tabs>
        <w:ind w:left="5040" w:hanging="360"/>
      </w:pPr>
      <w:rPr>
        <w:rFonts w:ascii="Symbol" w:hAnsi="Symbol" w:hint="default"/>
      </w:rPr>
    </w:lvl>
    <w:lvl w:ilvl="7" w:tplc="96BE60E0" w:tentative="1">
      <w:start w:val="1"/>
      <w:numFmt w:val="bullet"/>
      <w:lvlText w:val=""/>
      <w:lvlJc w:val="left"/>
      <w:pPr>
        <w:tabs>
          <w:tab w:val="num" w:pos="5760"/>
        </w:tabs>
        <w:ind w:left="5760" w:hanging="360"/>
      </w:pPr>
      <w:rPr>
        <w:rFonts w:ascii="Symbol" w:hAnsi="Symbol" w:hint="default"/>
      </w:rPr>
    </w:lvl>
    <w:lvl w:ilvl="8" w:tplc="F8E4022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F033F4E"/>
    <w:multiLevelType w:val="hybridMultilevel"/>
    <w:tmpl w:val="BE5C4B16"/>
    <w:lvl w:ilvl="0" w:tplc="DF0C5624">
      <w:start w:val="1"/>
      <w:numFmt w:val="bullet"/>
      <w:lvlText w:val=""/>
      <w:lvlJc w:val="left"/>
      <w:pPr>
        <w:tabs>
          <w:tab w:val="num" w:pos="720"/>
        </w:tabs>
        <w:ind w:left="720" w:hanging="360"/>
      </w:pPr>
      <w:rPr>
        <w:rFonts w:ascii="Symbol" w:hAnsi="Symbol" w:hint="default"/>
      </w:rPr>
    </w:lvl>
    <w:lvl w:ilvl="1" w:tplc="18FE4732">
      <w:numFmt w:val="bullet"/>
      <w:lvlText w:val="−"/>
      <w:lvlJc w:val="left"/>
      <w:pPr>
        <w:tabs>
          <w:tab w:val="num" w:pos="1440"/>
        </w:tabs>
        <w:ind w:left="1440" w:hanging="360"/>
      </w:pPr>
      <w:rPr>
        <w:rFonts w:ascii="Calibre Regular" w:hAnsi="Calibre Regular" w:hint="default"/>
      </w:rPr>
    </w:lvl>
    <w:lvl w:ilvl="2" w:tplc="CF6C0638" w:tentative="1">
      <w:start w:val="1"/>
      <w:numFmt w:val="bullet"/>
      <w:lvlText w:val=""/>
      <w:lvlJc w:val="left"/>
      <w:pPr>
        <w:tabs>
          <w:tab w:val="num" w:pos="2160"/>
        </w:tabs>
        <w:ind w:left="2160" w:hanging="360"/>
      </w:pPr>
      <w:rPr>
        <w:rFonts w:ascii="Symbol" w:hAnsi="Symbol" w:hint="default"/>
      </w:rPr>
    </w:lvl>
    <w:lvl w:ilvl="3" w:tplc="D62C035E" w:tentative="1">
      <w:start w:val="1"/>
      <w:numFmt w:val="bullet"/>
      <w:lvlText w:val=""/>
      <w:lvlJc w:val="left"/>
      <w:pPr>
        <w:tabs>
          <w:tab w:val="num" w:pos="2880"/>
        </w:tabs>
        <w:ind w:left="2880" w:hanging="360"/>
      </w:pPr>
      <w:rPr>
        <w:rFonts w:ascii="Symbol" w:hAnsi="Symbol" w:hint="default"/>
      </w:rPr>
    </w:lvl>
    <w:lvl w:ilvl="4" w:tplc="A4E68338" w:tentative="1">
      <w:start w:val="1"/>
      <w:numFmt w:val="bullet"/>
      <w:lvlText w:val=""/>
      <w:lvlJc w:val="left"/>
      <w:pPr>
        <w:tabs>
          <w:tab w:val="num" w:pos="3600"/>
        </w:tabs>
        <w:ind w:left="3600" w:hanging="360"/>
      </w:pPr>
      <w:rPr>
        <w:rFonts w:ascii="Symbol" w:hAnsi="Symbol" w:hint="default"/>
      </w:rPr>
    </w:lvl>
    <w:lvl w:ilvl="5" w:tplc="98F45A88" w:tentative="1">
      <w:start w:val="1"/>
      <w:numFmt w:val="bullet"/>
      <w:lvlText w:val=""/>
      <w:lvlJc w:val="left"/>
      <w:pPr>
        <w:tabs>
          <w:tab w:val="num" w:pos="4320"/>
        </w:tabs>
        <w:ind w:left="4320" w:hanging="360"/>
      </w:pPr>
      <w:rPr>
        <w:rFonts w:ascii="Symbol" w:hAnsi="Symbol" w:hint="default"/>
      </w:rPr>
    </w:lvl>
    <w:lvl w:ilvl="6" w:tplc="933AC020" w:tentative="1">
      <w:start w:val="1"/>
      <w:numFmt w:val="bullet"/>
      <w:lvlText w:val=""/>
      <w:lvlJc w:val="left"/>
      <w:pPr>
        <w:tabs>
          <w:tab w:val="num" w:pos="5040"/>
        </w:tabs>
        <w:ind w:left="5040" w:hanging="360"/>
      </w:pPr>
      <w:rPr>
        <w:rFonts w:ascii="Symbol" w:hAnsi="Symbol" w:hint="default"/>
      </w:rPr>
    </w:lvl>
    <w:lvl w:ilvl="7" w:tplc="2FA07E84" w:tentative="1">
      <w:start w:val="1"/>
      <w:numFmt w:val="bullet"/>
      <w:lvlText w:val=""/>
      <w:lvlJc w:val="left"/>
      <w:pPr>
        <w:tabs>
          <w:tab w:val="num" w:pos="5760"/>
        </w:tabs>
        <w:ind w:left="5760" w:hanging="360"/>
      </w:pPr>
      <w:rPr>
        <w:rFonts w:ascii="Symbol" w:hAnsi="Symbol" w:hint="default"/>
      </w:rPr>
    </w:lvl>
    <w:lvl w:ilvl="8" w:tplc="29EEEB5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411E91"/>
    <w:multiLevelType w:val="hybridMultilevel"/>
    <w:tmpl w:val="D23A780C"/>
    <w:lvl w:ilvl="0" w:tplc="0409000F">
      <w:start w:val="1"/>
      <w:numFmt w:val="decimal"/>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4" w15:restartNumberingAfterBreak="0">
    <w:nsid w:val="43096E1C"/>
    <w:multiLevelType w:val="hybridMultilevel"/>
    <w:tmpl w:val="EA02F0E6"/>
    <w:lvl w:ilvl="0" w:tplc="4E9C3034">
      <w:start w:val="1"/>
      <w:numFmt w:val="bullet"/>
      <w:lvlText w:val=""/>
      <w:lvlJc w:val="left"/>
      <w:pPr>
        <w:tabs>
          <w:tab w:val="num" w:pos="720"/>
        </w:tabs>
        <w:ind w:left="720" w:hanging="360"/>
      </w:pPr>
      <w:rPr>
        <w:rFonts w:ascii="Symbol" w:hAnsi="Symbol" w:hint="default"/>
      </w:rPr>
    </w:lvl>
    <w:lvl w:ilvl="1" w:tplc="A350B060" w:tentative="1">
      <w:start w:val="1"/>
      <w:numFmt w:val="bullet"/>
      <w:lvlText w:val=""/>
      <w:lvlJc w:val="left"/>
      <w:pPr>
        <w:tabs>
          <w:tab w:val="num" w:pos="1440"/>
        </w:tabs>
        <w:ind w:left="1440" w:hanging="360"/>
      </w:pPr>
      <w:rPr>
        <w:rFonts w:ascii="Symbol" w:hAnsi="Symbol" w:hint="default"/>
      </w:rPr>
    </w:lvl>
    <w:lvl w:ilvl="2" w:tplc="D76AACB2" w:tentative="1">
      <w:start w:val="1"/>
      <w:numFmt w:val="bullet"/>
      <w:lvlText w:val=""/>
      <w:lvlJc w:val="left"/>
      <w:pPr>
        <w:tabs>
          <w:tab w:val="num" w:pos="2160"/>
        </w:tabs>
        <w:ind w:left="2160" w:hanging="360"/>
      </w:pPr>
      <w:rPr>
        <w:rFonts w:ascii="Symbol" w:hAnsi="Symbol" w:hint="default"/>
      </w:rPr>
    </w:lvl>
    <w:lvl w:ilvl="3" w:tplc="99E8E254" w:tentative="1">
      <w:start w:val="1"/>
      <w:numFmt w:val="bullet"/>
      <w:lvlText w:val=""/>
      <w:lvlJc w:val="left"/>
      <w:pPr>
        <w:tabs>
          <w:tab w:val="num" w:pos="2880"/>
        </w:tabs>
        <w:ind w:left="2880" w:hanging="360"/>
      </w:pPr>
      <w:rPr>
        <w:rFonts w:ascii="Symbol" w:hAnsi="Symbol" w:hint="default"/>
      </w:rPr>
    </w:lvl>
    <w:lvl w:ilvl="4" w:tplc="56CC6BA0" w:tentative="1">
      <w:start w:val="1"/>
      <w:numFmt w:val="bullet"/>
      <w:lvlText w:val=""/>
      <w:lvlJc w:val="left"/>
      <w:pPr>
        <w:tabs>
          <w:tab w:val="num" w:pos="3600"/>
        </w:tabs>
        <w:ind w:left="3600" w:hanging="360"/>
      </w:pPr>
      <w:rPr>
        <w:rFonts w:ascii="Symbol" w:hAnsi="Symbol" w:hint="default"/>
      </w:rPr>
    </w:lvl>
    <w:lvl w:ilvl="5" w:tplc="5D18BB90" w:tentative="1">
      <w:start w:val="1"/>
      <w:numFmt w:val="bullet"/>
      <w:lvlText w:val=""/>
      <w:lvlJc w:val="left"/>
      <w:pPr>
        <w:tabs>
          <w:tab w:val="num" w:pos="4320"/>
        </w:tabs>
        <w:ind w:left="4320" w:hanging="360"/>
      </w:pPr>
      <w:rPr>
        <w:rFonts w:ascii="Symbol" w:hAnsi="Symbol" w:hint="default"/>
      </w:rPr>
    </w:lvl>
    <w:lvl w:ilvl="6" w:tplc="1496252E" w:tentative="1">
      <w:start w:val="1"/>
      <w:numFmt w:val="bullet"/>
      <w:lvlText w:val=""/>
      <w:lvlJc w:val="left"/>
      <w:pPr>
        <w:tabs>
          <w:tab w:val="num" w:pos="5040"/>
        </w:tabs>
        <w:ind w:left="5040" w:hanging="360"/>
      </w:pPr>
      <w:rPr>
        <w:rFonts w:ascii="Symbol" w:hAnsi="Symbol" w:hint="default"/>
      </w:rPr>
    </w:lvl>
    <w:lvl w:ilvl="7" w:tplc="A140B6F4" w:tentative="1">
      <w:start w:val="1"/>
      <w:numFmt w:val="bullet"/>
      <w:lvlText w:val=""/>
      <w:lvlJc w:val="left"/>
      <w:pPr>
        <w:tabs>
          <w:tab w:val="num" w:pos="5760"/>
        </w:tabs>
        <w:ind w:left="5760" w:hanging="360"/>
      </w:pPr>
      <w:rPr>
        <w:rFonts w:ascii="Symbol" w:hAnsi="Symbol" w:hint="default"/>
      </w:rPr>
    </w:lvl>
    <w:lvl w:ilvl="8" w:tplc="2AD487F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A06BFA"/>
    <w:multiLevelType w:val="hybridMultilevel"/>
    <w:tmpl w:val="31CA711C"/>
    <w:lvl w:ilvl="0" w:tplc="E0C2304E">
      <w:start w:val="1"/>
      <w:numFmt w:val="decimal"/>
      <w:lvlText w:val="%1."/>
      <w:lvlJc w:val="left"/>
      <w:pPr>
        <w:tabs>
          <w:tab w:val="num" w:pos="720"/>
        </w:tabs>
        <w:ind w:left="720" w:hanging="360"/>
      </w:pPr>
    </w:lvl>
    <w:lvl w:ilvl="1" w:tplc="8B7226E2">
      <w:numFmt w:val="bullet"/>
      <w:lvlText w:val=""/>
      <w:lvlJc w:val="left"/>
      <w:pPr>
        <w:tabs>
          <w:tab w:val="num" w:pos="1440"/>
        </w:tabs>
        <w:ind w:left="1440" w:hanging="360"/>
      </w:pPr>
      <w:rPr>
        <w:rFonts w:ascii="Wingdings" w:hAnsi="Wingdings" w:hint="default"/>
      </w:rPr>
    </w:lvl>
    <w:lvl w:ilvl="2" w:tplc="1496275E" w:tentative="1">
      <w:start w:val="1"/>
      <w:numFmt w:val="decimal"/>
      <w:lvlText w:val="%3."/>
      <w:lvlJc w:val="left"/>
      <w:pPr>
        <w:tabs>
          <w:tab w:val="num" w:pos="2160"/>
        </w:tabs>
        <w:ind w:left="2160" w:hanging="360"/>
      </w:pPr>
    </w:lvl>
    <w:lvl w:ilvl="3" w:tplc="8C7C0850" w:tentative="1">
      <w:start w:val="1"/>
      <w:numFmt w:val="decimal"/>
      <w:lvlText w:val="%4."/>
      <w:lvlJc w:val="left"/>
      <w:pPr>
        <w:tabs>
          <w:tab w:val="num" w:pos="2880"/>
        </w:tabs>
        <w:ind w:left="2880" w:hanging="360"/>
      </w:pPr>
    </w:lvl>
    <w:lvl w:ilvl="4" w:tplc="4EB4A23C" w:tentative="1">
      <w:start w:val="1"/>
      <w:numFmt w:val="decimal"/>
      <w:lvlText w:val="%5."/>
      <w:lvlJc w:val="left"/>
      <w:pPr>
        <w:tabs>
          <w:tab w:val="num" w:pos="3600"/>
        </w:tabs>
        <w:ind w:left="3600" w:hanging="360"/>
      </w:pPr>
    </w:lvl>
    <w:lvl w:ilvl="5" w:tplc="4D3203BC" w:tentative="1">
      <w:start w:val="1"/>
      <w:numFmt w:val="decimal"/>
      <w:lvlText w:val="%6."/>
      <w:lvlJc w:val="left"/>
      <w:pPr>
        <w:tabs>
          <w:tab w:val="num" w:pos="4320"/>
        </w:tabs>
        <w:ind w:left="4320" w:hanging="360"/>
      </w:pPr>
    </w:lvl>
    <w:lvl w:ilvl="6" w:tplc="AB8A4020" w:tentative="1">
      <w:start w:val="1"/>
      <w:numFmt w:val="decimal"/>
      <w:lvlText w:val="%7."/>
      <w:lvlJc w:val="left"/>
      <w:pPr>
        <w:tabs>
          <w:tab w:val="num" w:pos="5040"/>
        </w:tabs>
        <w:ind w:left="5040" w:hanging="360"/>
      </w:pPr>
    </w:lvl>
    <w:lvl w:ilvl="7" w:tplc="6C50A5CC" w:tentative="1">
      <w:start w:val="1"/>
      <w:numFmt w:val="decimal"/>
      <w:lvlText w:val="%8."/>
      <w:lvlJc w:val="left"/>
      <w:pPr>
        <w:tabs>
          <w:tab w:val="num" w:pos="5760"/>
        </w:tabs>
        <w:ind w:left="5760" w:hanging="360"/>
      </w:pPr>
    </w:lvl>
    <w:lvl w:ilvl="8" w:tplc="0E3E9B98" w:tentative="1">
      <w:start w:val="1"/>
      <w:numFmt w:val="decimal"/>
      <w:lvlText w:val="%9."/>
      <w:lvlJc w:val="left"/>
      <w:pPr>
        <w:tabs>
          <w:tab w:val="num" w:pos="6480"/>
        </w:tabs>
        <w:ind w:left="6480" w:hanging="360"/>
      </w:pPr>
    </w:lvl>
  </w:abstractNum>
  <w:abstractNum w:abstractNumId="18"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6036CB3"/>
    <w:multiLevelType w:val="hybridMultilevel"/>
    <w:tmpl w:val="666A801E"/>
    <w:lvl w:ilvl="0" w:tplc="3DE26A82">
      <w:start w:val="1"/>
      <w:numFmt w:val="decimal"/>
      <w:lvlText w:val="%1."/>
      <w:lvlJc w:val="left"/>
      <w:pPr>
        <w:ind w:left="648" w:hanging="360"/>
      </w:pPr>
      <w:rPr>
        <w:rFonts w:hint="default"/>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1" w15:restartNumberingAfterBreak="0">
    <w:nsid w:val="5A5B2DFE"/>
    <w:multiLevelType w:val="hybridMultilevel"/>
    <w:tmpl w:val="33664DC2"/>
    <w:lvl w:ilvl="0" w:tplc="667408EA">
      <w:start w:val="1"/>
      <w:numFmt w:val="bullet"/>
      <w:lvlText w:val=""/>
      <w:lvlJc w:val="left"/>
      <w:pPr>
        <w:tabs>
          <w:tab w:val="num" w:pos="720"/>
        </w:tabs>
        <w:ind w:left="720" w:hanging="360"/>
      </w:pPr>
      <w:rPr>
        <w:rFonts w:ascii="Symbol" w:hAnsi="Symbol" w:hint="default"/>
      </w:rPr>
    </w:lvl>
    <w:lvl w:ilvl="1" w:tplc="5ADAF7A2" w:tentative="1">
      <w:start w:val="1"/>
      <w:numFmt w:val="bullet"/>
      <w:lvlText w:val=""/>
      <w:lvlJc w:val="left"/>
      <w:pPr>
        <w:tabs>
          <w:tab w:val="num" w:pos="1440"/>
        </w:tabs>
        <w:ind w:left="1440" w:hanging="360"/>
      </w:pPr>
      <w:rPr>
        <w:rFonts w:ascii="Symbol" w:hAnsi="Symbol" w:hint="default"/>
      </w:rPr>
    </w:lvl>
    <w:lvl w:ilvl="2" w:tplc="8EDC3342" w:tentative="1">
      <w:start w:val="1"/>
      <w:numFmt w:val="bullet"/>
      <w:lvlText w:val=""/>
      <w:lvlJc w:val="left"/>
      <w:pPr>
        <w:tabs>
          <w:tab w:val="num" w:pos="2160"/>
        </w:tabs>
        <w:ind w:left="2160" w:hanging="360"/>
      </w:pPr>
      <w:rPr>
        <w:rFonts w:ascii="Symbol" w:hAnsi="Symbol" w:hint="default"/>
      </w:rPr>
    </w:lvl>
    <w:lvl w:ilvl="3" w:tplc="C87A99E4" w:tentative="1">
      <w:start w:val="1"/>
      <w:numFmt w:val="bullet"/>
      <w:lvlText w:val=""/>
      <w:lvlJc w:val="left"/>
      <w:pPr>
        <w:tabs>
          <w:tab w:val="num" w:pos="2880"/>
        </w:tabs>
        <w:ind w:left="2880" w:hanging="360"/>
      </w:pPr>
      <w:rPr>
        <w:rFonts w:ascii="Symbol" w:hAnsi="Symbol" w:hint="default"/>
      </w:rPr>
    </w:lvl>
    <w:lvl w:ilvl="4" w:tplc="3E7EEC18" w:tentative="1">
      <w:start w:val="1"/>
      <w:numFmt w:val="bullet"/>
      <w:lvlText w:val=""/>
      <w:lvlJc w:val="left"/>
      <w:pPr>
        <w:tabs>
          <w:tab w:val="num" w:pos="3600"/>
        </w:tabs>
        <w:ind w:left="3600" w:hanging="360"/>
      </w:pPr>
      <w:rPr>
        <w:rFonts w:ascii="Symbol" w:hAnsi="Symbol" w:hint="default"/>
      </w:rPr>
    </w:lvl>
    <w:lvl w:ilvl="5" w:tplc="0BFC4898" w:tentative="1">
      <w:start w:val="1"/>
      <w:numFmt w:val="bullet"/>
      <w:lvlText w:val=""/>
      <w:lvlJc w:val="left"/>
      <w:pPr>
        <w:tabs>
          <w:tab w:val="num" w:pos="4320"/>
        </w:tabs>
        <w:ind w:left="4320" w:hanging="360"/>
      </w:pPr>
      <w:rPr>
        <w:rFonts w:ascii="Symbol" w:hAnsi="Symbol" w:hint="default"/>
      </w:rPr>
    </w:lvl>
    <w:lvl w:ilvl="6" w:tplc="503C937A" w:tentative="1">
      <w:start w:val="1"/>
      <w:numFmt w:val="bullet"/>
      <w:lvlText w:val=""/>
      <w:lvlJc w:val="left"/>
      <w:pPr>
        <w:tabs>
          <w:tab w:val="num" w:pos="5040"/>
        </w:tabs>
        <w:ind w:left="5040" w:hanging="360"/>
      </w:pPr>
      <w:rPr>
        <w:rFonts w:ascii="Symbol" w:hAnsi="Symbol" w:hint="default"/>
      </w:rPr>
    </w:lvl>
    <w:lvl w:ilvl="7" w:tplc="3662D480" w:tentative="1">
      <w:start w:val="1"/>
      <w:numFmt w:val="bullet"/>
      <w:lvlText w:val=""/>
      <w:lvlJc w:val="left"/>
      <w:pPr>
        <w:tabs>
          <w:tab w:val="num" w:pos="5760"/>
        </w:tabs>
        <w:ind w:left="5760" w:hanging="360"/>
      </w:pPr>
      <w:rPr>
        <w:rFonts w:ascii="Symbol" w:hAnsi="Symbol" w:hint="default"/>
      </w:rPr>
    </w:lvl>
    <w:lvl w:ilvl="8" w:tplc="C32E57F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698A3374"/>
    <w:multiLevelType w:val="hybridMultilevel"/>
    <w:tmpl w:val="620A9E0E"/>
    <w:lvl w:ilvl="0" w:tplc="24B6A378">
      <w:start w:val="1"/>
      <w:numFmt w:val="bullet"/>
      <w:lvlText w:val=""/>
      <w:lvlJc w:val="left"/>
      <w:pPr>
        <w:tabs>
          <w:tab w:val="num" w:pos="720"/>
        </w:tabs>
        <w:ind w:left="720" w:hanging="360"/>
      </w:pPr>
      <w:rPr>
        <w:rFonts w:ascii="Symbol" w:hAnsi="Symbol" w:hint="default"/>
      </w:rPr>
    </w:lvl>
    <w:lvl w:ilvl="1" w:tplc="D996E33E" w:tentative="1">
      <w:start w:val="1"/>
      <w:numFmt w:val="bullet"/>
      <w:lvlText w:val=""/>
      <w:lvlJc w:val="left"/>
      <w:pPr>
        <w:tabs>
          <w:tab w:val="num" w:pos="1440"/>
        </w:tabs>
        <w:ind w:left="1440" w:hanging="360"/>
      </w:pPr>
      <w:rPr>
        <w:rFonts w:ascii="Symbol" w:hAnsi="Symbol" w:hint="default"/>
      </w:rPr>
    </w:lvl>
    <w:lvl w:ilvl="2" w:tplc="6A9A2D8A" w:tentative="1">
      <w:start w:val="1"/>
      <w:numFmt w:val="bullet"/>
      <w:lvlText w:val=""/>
      <w:lvlJc w:val="left"/>
      <w:pPr>
        <w:tabs>
          <w:tab w:val="num" w:pos="2160"/>
        </w:tabs>
        <w:ind w:left="2160" w:hanging="360"/>
      </w:pPr>
      <w:rPr>
        <w:rFonts w:ascii="Symbol" w:hAnsi="Symbol" w:hint="default"/>
      </w:rPr>
    </w:lvl>
    <w:lvl w:ilvl="3" w:tplc="4C581B30" w:tentative="1">
      <w:start w:val="1"/>
      <w:numFmt w:val="bullet"/>
      <w:lvlText w:val=""/>
      <w:lvlJc w:val="left"/>
      <w:pPr>
        <w:tabs>
          <w:tab w:val="num" w:pos="2880"/>
        </w:tabs>
        <w:ind w:left="2880" w:hanging="360"/>
      </w:pPr>
      <w:rPr>
        <w:rFonts w:ascii="Symbol" w:hAnsi="Symbol" w:hint="default"/>
      </w:rPr>
    </w:lvl>
    <w:lvl w:ilvl="4" w:tplc="513A75BC" w:tentative="1">
      <w:start w:val="1"/>
      <w:numFmt w:val="bullet"/>
      <w:lvlText w:val=""/>
      <w:lvlJc w:val="left"/>
      <w:pPr>
        <w:tabs>
          <w:tab w:val="num" w:pos="3600"/>
        </w:tabs>
        <w:ind w:left="3600" w:hanging="360"/>
      </w:pPr>
      <w:rPr>
        <w:rFonts w:ascii="Symbol" w:hAnsi="Symbol" w:hint="default"/>
      </w:rPr>
    </w:lvl>
    <w:lvl w:ilvl="5" w:tplc="2ECC9484" w:tentative="1">
      <w:start w:val="1"/>
      <w:numFmt w:val="bullet"/>
      <w:lvlText w:val=""/>
      <w:lvlJc w:val="left"/>
      <w:pPr>
        <w:tabs>
          <w:tab w:val="num" w:pos="4320"/>
        </w:tabs>
        <w:ind w:left="4320" w:hanging="360"/>
      </w:pPr>
      <w:rPr>
        <w:rFonts w:ascii="Symbol" w:hAnsi="Symbol" w:hint="default"/>
      </w:rPr>
    </w:lvl>
    <w:lvl w:ilvl="6" w:tplc="2DDCAB28" w:tentative="1">
      <w:start w:val="1"/>
      <w:numFmt w:val="bullet"/>
      <w:lvlText w:val=""/>
      <w:lvlJc w:val="left"/>
      <w:pPr>
        <w:tabs>
          <w:tab w:val="num" w:pos="5040"/>
        </w:tabs>
        <w:ind w:left="5040" w:hanging="360"/>
      </w:pPr>
      <w:rPr>
        <w:rFonts w:ascii="Symbol" w:hAnsi="Symbol" w:hint="default"/>
      </w:rPr>
    </w:lvl>
    <w:lvl w:ilvl="7" w:tplc="C03A0296" w:tentative="1">
      <w:start w:val="1"/>
      <w:numFmt w:val="bullet"/>
      <w:lvlText w:val=""/>
      <w:lvlJc w:val="left"/>
      <w:pPr>
        <w:tabs>
          <w:tab w:val="num" w:pos="5760"/>
        </w:tabs>
        <w:ind w:left="5760" w:hanging="360"/>
      </w:pPr>
      <w:rPr>
        <w:rFonts w:ascii="Symbol" w:hAnsi="Symbol" w:hint="default"/>
      </w:rPr>
    </w:lvl>
    <w:lvl w:ilvl="8" w:tplc="985A47C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36F2CD4"/>
    <w:multiLevelType w:val="hybridMultilevel"/>
    <w:tmpl w:val="FBFA3666"/>
    <w:lvl w:ilvl="0" w:tplc="6C7E89B8">
      <w:start w:val="1"/>
      <w:numFmt w:val="bullet"/>
      <w:lvlText w:val=""/>
      <w:lvlJc w:val="left"/>
      <w:pPr>
        <w:tabs>
          <w:tab w:val="num" w:pos="720"/>
        </w:tabs>
        <w:ind w:left="720" w:hanging="360"/>
      </w:pPr>
      <w:rPr>
        <w:rFonts w:ascii="Symbol" w:hAnsi="Symbol" w:hint="default"/>
      </w:rPr>
    </w:lvl>
    <w:lvl w:ilvl="1" w:tplc="FACE6B98">
      <w:numFmt w:val="bullet"/>
      <w:lvlText w:val="−"/>
      <w:lvlJc w:val="left"/>
      <w:pPr>
        <w:tabs>
          <w:tab w:val="num" w:pos="1440"/>
        </w:tabs>
        <w:ind w:left="1440" w:hanging="360"/>
      </w:pPr>
      <w:rPr>
        <w:rFonts w:ascii="Calibre Regular" w:hAnsi="Calibre Regular" w:hint="default"/>
      </w:rPr>
    </w:lvl>
    <w:lvl w:ilvl="2" w:tplc="1E4A6144">
      <w:numFmt w:val="bullet"/>
      <w:lvlText w:val="−"/>
      <w:lvlJc w:val="left"/>
      <w:pPr>
        <w:tabs>
          <w:tab w:val="num" w:pos="2160"/>
        </w:tabs>
        <w:ind w:left="2160" w:hanging="360"/>
      </w:pPr>
      <w:rPr>
        <w:rFonts w:ascii="Calibre Regular" w:hAnsi="Calibre Regular" w:hint="default"/>
      </w:rPr>
    </w:lvl>
    <w:lvl w:ilvl="3" w:tplc="050600D0">
      <w:numFmt w:val="bullet"/>
      <w:lvlText w:val="−"/>
      <w:lvlJc w:val="left"/>
      <w:pPr>
        <w:tabs>
          <w:tab w:val="num" w:pos="2880"/>
        </w:tabs>
        <w:ind w:left="2880" w:hanging="360"/>
      </w:pPr>
      <w:rPr>
        <w:rFonts w:ascii="Calibre Regular" w:hAnsi="Calibre Regular" w:hint="default"/>
      </w:rPr>
    </w:lvl>
    <w:lvl w:ilvl="4" w:tplc="9296FF8E" w:tentative="1">
      <w:start w:val="1"/>
      <w:numFmt w:val="bullet"/>
      <w:lvlText w:val=""/>
      <w:lvlJc w:val="left"/>
      <w:pPr>
        <w:tabs>
          <w:tab w:val="num" w:pos="3600"/>
        </w:tabs>
        <w:ind w:left="3600" w:hanging="360"/>
      </w:pPr>
      <w:rPr>
        <w:rFonts w:ascii="Symbol" w:hAnsi="Symbol" w:hint="default"/>
      </w:rPr>
    </w:lvl>
    <w:lvl w:ilvl="5" w:tplc="915AC004" w:tentative="1">
      <w:start w:val="1"/>
      <w:numFmt w:val="bullet"/>
      <w:lvlText w:val=""/>
      <w:lvlJc w:val="left"/>
      <w:pPr>
        <w:tabs>
          <w:tab w:val="num" w:pos="4320"/>
        </w:tabs>
        <w:ind w:left="4320" w:hanging="360"/>
      </w:pPr>
      <w:rPr>
        <w:rFonts w:ascii="Symbol" w:hAnsi="Symbol" w:hint="default"/>
      </w:rPr>
    </w:lvl>
    <w:lvl w:ilvl="6" w:tplc="F8A80C24" w:tentative="1">
      <w:start w:val="1"/>
      <w:numFmt w:val="bullet"/>
      <w:lvlText w:val=""/>
      <w:lvlJc w:val="left"/>
      <w:pPr>
        <w:tabs>
          <w:tab w:val="num" w:pos="5040"/>
        </w:tabs>
        <w:ind w:left="5040" w:hanging="360"/>
      </w:pPr>
      <w:rPr>
        <w:rFonts w:ascii="Symbol" w:hAnsi="Symbol" w:hint="default"/>
      </w:rPr>
    </w:lvl>
    <w:lvl w:ilvl="7" w:tplc="03845910" w:tentative="1">
      <w:start w:val="1"/>
      <w:numFmt w:val="bullet"/>
      <w:lvlText w:val=""/>
      <w:lvlJc w:val="left"/>
      <w:pPr>
        <w:tabs>
          <w:tab w:val="num" w:pos="5760"/>
        </w:tabs>
        <w:ind w:left="5760" w:hanging="360"/>
      </w:pPr>
      <w:rPr>
        <w:rFonts w:ascii="Symbol" w:hAnsi="Symbol" w:hint="default"/>
      </w:rPr>
    </w:lvl>
    <w:lvl w:ilvl="8" w:tplc="3C947C5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6"/>
  </w:num>
  <w:num w:numId="4">
    <w:abstractNumId w:val="27"/>
  </w:num>
  <w:num w:numId="5">
    <w:abstractNumId w:val="22"/>
  </w:num>
  <w:num w:numId="6">
    <w:abstractNumId w:val="2"/>
  </w:num>
  <w:num w:numId="7">
    <w:abstractNumId w:val="6"/>
  </w:num>
  <w:num w:numId="8">
    <w:abstractNumId w:val="15"/>
  </w:num>
  <w:num w:numId="9">
    <w:abstractNumId w:val="16"/>
  </w:num>
  <w:num w:numId="10">
    <w:abstractNumId w:val="10"/>
  </w:num>
  <w:num w:numId="11">
    <w:abstractNumId w:val="9"/>
  </w:num>
  <w:num w:numId="12">
    <w:abstractNumId w:val="8"/>
  </w:num>
  <w:num w:numId="13">
    <w:abstractNumId w:val="19"/>
  </w:num>
  <w:num w:numId="14">
    <w:abstractNumId w:val="18"/>
  </w:num>
  <w:num w:numId="15">
    <w:abstractNumId w:val="25"/>
  </w:num>
  <w:num w:numId="16">
    <w:abstractNumId w:val="5"/>
  </w:num>
  <w:num w:numId="17">
    <w:abstractNumId w:val="24"/>
  </w:num>
  <w:num w:numId="18">
    <w:abstractNumId w:val="12"/>
  </w:num>
  <w:num w:numId="19">
    <w:abstractNumId w:val="7"/>
  </w:num>
  <w:num w:numId="20">
    <w:abstractNumId w:val="20"/>
  </w:num>
  <w:num w:numId="21">
    <w:abstractNumId w:val="21"/>
  </w:num>
  <w:num w:numId="22">
    <w:abstractNumId w:val="11"/>
  </w:num>
  <w:num w:numId="23">
    <w:abstractNumId w:val="14"/>
  </w:num>
  <w:num w:numId="24">
    <w:abstractNumId w:val="23"/>
  </w:num>
  <w:num w:numId="25">
    <w:abstractNumId w:val="13"/>
  </w:num>
  <w:num w:numId="26">
    <w:abstractNumId w:val="17"/>
  </w:num>
  <w:num w:numId="2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500"/>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2E16"/>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4F9"/>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4309"/>
    <w:rsid w:val="002F55B2"/>
    <w:rsid w:val="002F56DE"/>
    <w:rsid w:val="002F57B6"/>
    <w:rsid w:val="002F595F"/>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45F"/>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51C"/>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4A2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A4E"/>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7FF"/>
    <w:rsid w:val="00421E1E"/>
    <w:rsid w:val="00421EAB"/>
    <w:rsid w:val="0042641A"/>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18F"/>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3CD8"/>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44"/>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CC7"/>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92C"/>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57B77"/>
    <w:rsid w:val="0066041B"/>
    <w:rsid w:val="0066145F"/>
    <w:rsid w:val="00661781"/>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0BE9"/>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500"/>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276"/>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48D"/>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70"/>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0D04"/>
    <w:rsid w:val="00801A43"/>
    <w:rsid w:val="00801B02"/>
    <w:rsid w:val="00804256"/>
    <w:rsid w:val="00804A7D"/>
    <w:rsid w:val="00804BCA"/>
    <w:rsid w:val="0080653B"/>
    <w:rsid w:val="00806A27"/>
    <w:rsid w:val="00807633"/>
    <w:rsid w:val="00807E69"/>
    <w:rsid w:val="00811EB2"/>
    <w:rsid w:val="00813A62"/>
    <w:rsid w:val="00814156"/>
    <w:rsid w:val="0081512D"/>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5CA"/>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4C0A"/>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C6D3C"/>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1929"/>
    <w:rsid w:val="009F256E"/>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1BB"/>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956"/>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940"/>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77F76"/>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A56"/>
    <w:rsid w:val="00BA4E07"/>
    <w:rsid w:val="00BA4FB5"/>
    <w:rsid w:val="00BA6D64"/>
    <w:rsid w:val="00BA6F0D"/>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E8"/>
    <w:rsid w:val="00BD5E3C"/>
    <w:rsid w:val="00BD64F8"/>
    <w:rsid w:val="00BD7E0F"/>
    <w:rsid w:val="00BE0FD3"/>
    <w:rsid w:val="00BE12B5"/>
    <w:rsid w:val="00BE1367"/>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50CE"/>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617"/>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11E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CBD"/>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2E68"/>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8AF"/>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16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153"/>
    <w:rsid w:val="00D372C8"/>
    <w:rsid w:val="00D377E1"/>
    <w:rsid w:val="00D40292"/>
    <w:rsid w:val="00D4069E"/>
    <w:rsid w:val="00D40C3D"/>
    <w:rsid w:val="00D41368"/>
    <w:rsid w:val="00D413F6"/>
    <w:rsid w:val="00D414D6"/>
    <w:rsid w:val="00D41622"/>
    <w:rsid w:val="00D434B8"/>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8AE"/>
    <w:rsid w:val="00D55FF2"/>
    <w:rsid w:val="00D56017"/>
    <w:rsid w:val="00D575BD"/>
    <w:rsid w:val="00D57B7C"/>
    <w:rsid w:val="00D60117"/>
    <w:rsid w:val="00D60DA5"/>
    <w:rsid w:val="00D61CFF"/>
    <w:rsid w:val="00D61DC2"/>
    <w:rsid w:val="00D61E64"/>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0DA9"/>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64F1"/>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5936"/>
    <w:rsid w:val="00F86253"/>
    <w:rsid w:val="00F868E5"/>
    <w:rsid w:val="00F904A5"/>
    <w:rsid w:val="00F9063E"/>
    <w:rsid w:val="00F90AD2"/>
    <w:rsid w:val="00F91D04"/>
    <w:rsid w:val="00F91E87"/>
    <w:rsid w:val="00F9205D"/>
    <w:rsid w:val="00F922C3"/>
    <w:rsid w:val="00F930E2"/>
    <w:rsid w:val="00F93383"/>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8D"/>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0E2"/>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83229">
      <w:bodyDiv w:val="1"/>
      <w:marLeft w:val="0"/>
      <w:marRight w:val="0"/>
      <w:marTop w:val="0"/>
      <w:marBottom w:val="0"/>
      <w:divBdr>
        <w:top w:val="none" w:sz="0" w:space="0" w:color="auto"/>
        <w:left w:val="none" w:sz="0" w:space="0" w:color="auto"/>
        <w:bottom w:val="none" w:sz="0" w:space="0" w:color="auto"/>
        <w:right w:val="none" w:sz="0" w:space="0" w:color="auto"/>
      </w:divBdr>
      <w:divsChild>
        <w:div w:id="1197162669">
          <w:marLeft w:val="720"/>
          <w:marRight w:val="0"/>
          <w:marTop w:val="96"/>
          <w:marBottom w:val="0"/>
          <w:divBdr>
            <w:top w:val="none" w:sz="0" w:space="0" w:color="auto"/>
            <w:left w:val="none" w:sz="0" w:space="0" w:color="auto"/>
            <w:bottom w:val="none" w:sz="0" w:space="0" w:color="auto"/>
            <w:right w:val="none" w:sz="0" w:space="0" w:color="auto"/>
          </w:divBdr>
        </w:div>
        <w:div w:id="1789659321">
          <w:marLeft w:val="720"/>
          <w:marRight w:val="0"/>
          <w:marTop w:val="96"/>
          <w:marBottom w:val="0"/>
          <w:divBdr>
            <w:top w:val="none" w:sz="0" w:space="0" w:color="auto"/>
            <w:left w:val="none" w:sz="0" w:space="0" w:color="auto"/>
            <w:bottom w:val="none" w:sz="0" w:space="0" w:color="auto"/>
            <w:right w:val="none" w:sz="0" w:space="0" w:color="auto"/>
          </w:divBdr>
        </w:div>
        <w:div w:id="98531887">
          <w:marLeft w:val="1166"/>
          <w:marRight w:val="0"/>
          <w:marTop w:val="86"/>
          <w:marBottom w:val="0"/>
          <w:divBdr>
            <w:top w:val="none" w:sz="0" w:space="0" w:color="auto"/>
            <w:left w:val="none" w:sz="0" w:space="0" w:color="auto"/>
            <w:bottom w:val="none" w:sz="0" w:space="0" w:color="auto"/>
            <w:right w:val="none" w:sz="0" w:space="0" w:color="auto"/>
          </w:divBdr>
        </w:div>
        <w:div w:id="273250801">
          <w:marLeft w:val="720"/>
          <w:marRight w:val="0"/>
          <w:marTop w:val="96"/>
          <w:marBottom w:val="0"/>
          <w:divBdr>
            <w:top w:val="none" w:sz="0" w:space="0" w:color="auto"/>
            <w:left w:val="none" w:sz="0" w:space="0" w:color="auto"/>
            <w:bottom w:val="none" w:sz="0" w:space="0" w:color="auto"/>
            <w:right w:val="none" w:sz="0" w:space="0" w:color="auto"/>
          </w:divBdr>
        </w:div>
        <w:div w:id="198473086">
          <w:marLeft w:val="1166"/>
          <w:marRight w:val="0"/>
          <w:marTop w:val="86"/>
          <w:marBottom w:val="0"/>
          <w:divBdr>
            <w:top w:val="none" w:sz="0" w:space="0" w:color="auto"/>
            <w:left w:val="none" w:sz="0" w:space="0" w:color="auto"/>
            <w:bottom w:val="none" w:sz="0" w:space="0" w:color="auto"/>
            <w:right w:val="none" w:sz="0" w:space="0" w:color="auto"/>
          </w:divBdr>
        </w:div>
        <w:div w:id="963190156">
          <w:marLeft w:val="720"/>
          <w:marRight w:val="0"/>
          <w:marTop w:val="96"/>
          <w:marBottom w:val="0"/>
          <w:divBdr>
            <w:top w:val="none" w:sz="0" w:space="0" w:color="auto"/>
            <w:left w:val="none" w:sz="0" w:space="0" w:color="auto"/>
            <w:bottom w:val="none" w:sz="0" w:space="0" w:color="auto"/>
            <w:right w:val="none" w:sz="0" w:space="0" w:color="auto"/>
          </w:divBdr>
        </w:div>
      </w:divsChild>
    </w:div>
    <w:div w:id="84617501">
      <w:bodyDiv w:val="1"/>
      <w:marLeft w:val="0"/>
      <w:marRight w:val="0"/>
      <w:marTop w:val="0"/>
      <w:marBottom w:val="0"/>
      <w:divBdr>
        <w:top w:val="none" w:sz="0" w:space="0" w:color="auto"/>
        <w:left w:val="none" w:sz="0" w:space="0" w:color="auto"/>
        <w:bottom w:val="none" w:sz="0" w:space="0" w:color="auto"/>
        <w:right w:val="none" w:sz="0" w:space="0" w:color="auto"/>
      </w:divBdr>
      <w:divsChild>
        <w:div w:id="954871912">
          <w:marLeft w:val="547"/>
          <w:marRight w:val="0"/>
          <w:marTop w:val="96"/>
          <w:marBottom w:val="0"/>
          <w:divBdr>
            <w:top w:val="none" w:sz="0" w:space="0" w:color="auto"/>
            <w:left w:val="none" w:sz="0" w:space="0" w:color="auto"/>
            <w:bottom w:val="none" w:sz="0" w:space="0" w:color="auto"/>
            <w:right w:val="none" w:sz="0" w:space="0" w:color="auto"/>
          </w:divBdr>
        </w:div>
        <w:div w:id="339624256">
          <w:marLeft w:val="547"/>
          <w:marRight w:val="0"/>
          <w:marTop w:val="96"/>
          <w:marBottom w:val="0"/>
          <w:divBdr>
            <w:top w:val="none" w:sz="0" w:space="0" w:color="auto"/>
            <w:left w:val="none" w:sz="0" w:space="0" w:color="auto"/>
            <w:bottom w:val="none" w:sz="0" w:space="0" w:color="auto"/>
            <w:right w:val="none" w:sz="0" w:space="0" w:color="auto"/>
          </w:divBdr>
        </w:div>
        <w:div w:id="1235626840">
          <w:marLeft w:val="547"/>
          <w:marRight w:val="0"/>
          <w:marTop w:val="96"/>
          <w:marBottom w:val="0"/>
          <w:divBdr>
            <w:top w:val="none" w:sz="0" w:space="0" w:color="auto"/>
            <w:left w:val="none" w:sz="0" w:space="0" w:color="auto"/>
            <w:bottom w:val="none" w:sz="0" w:space="0" w:color="auto"/>
            <w:right w:val="none" w:sz="0" w:space="0" w:color="auto"/>
          </w:divBdr>
        </w:div>
        <w:div w:id="1221868802">
          <w:marLeft w:val="547"/>
          <w:marRight w:val="0"/>
          <w:marTop w:val="96"/>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51797747">
      <w:bodyDiv w:val="1"/>
      <w:marLeft w:val="0"/>
      <w:marRight w:val="0"/>
      <w:marTop w:val="0"/>
      <w:marBottom w:val="0"/>
      <w:divBdr>
        <w:top w:val="none" w:sz="0" w:space="0" w:color="auto"/>
        <w:left w:val="none" w:sz="0" w:space="0" w:color="auto"/>
        <w:bottom w:val="none" w:sz="0" w:space="0" w:color="auto"/>
        <w:right w:val="none" w:sz="0" w:space="0" w:color="auto"/>
      </w:divBdr>
      <w:divsChild>
        <w:div w:id="135875411">
          <w:marLeft w:val="547"/>
          <w:marRight w:val="0"/>
          <w:marTop w:val="96"/>
          <w:marBottom w:val="0"/>
          <w:divBdr>
            <w:top w:val="none" w:sz="0" w:space="0" w:color="auto"/>
            <w:left w:val="none" w:sz="0" w:space="0" w:color="auto"/>
            <w:bottom w:val="none" w:sz="0" w:space="0" w:color="auto"/>
            <w:right w:val="none" w:sz="0" w:space="0" w:color="auto"/>
          </w:divBdr>
        </w:div>
        <w:div w:id="2015525946">
          <w:marLeft w:val="1166"/>
          <w:marRight w:val="0"/>
          <w:marTop w:val="86"/>
          <w:marBottom w:val="0"/>
          <w:divBdr>
            <w:top w:val="none" w:sz="0" w:space="0" w:color="auto"/>
            <w:left w:val="none" w:sz="0" w:space="0" w:color="auto"/>
            <w:bottom w:val="none" w:sz="0" w:space="0" w:color="auto"/>
            <w:right w:val="none" w:sz="0" w:space="0" w:color="auto"/>
          </w:divBdr>
        </w:div>
        <w:div w:id="529804294">
          <w:marLeft w:val="1627"/>
          <w:marRight w:val="0"/>
          <w:marTop w:val="77"/>
          <w:marBottom w:val="0"/>
          <w:divBdr>
            <w:top w:val="none" w:sz="0" w:space="0" w:color="auto"/>
            <w:left w:val="none" w:sz="0" w:space="0" w:color="auto"/>
            <w:bottom w:val="none" w:sz="0" w:space="0" w:color="auto"/>
            <w:right w:val="none" w:sz="0" w:space="0" w:color="auto"/>
          </w:divBdr>
        </w:div>
        <w:div w:id="204634744">
          <w:marLeft w:val="2074"/>
          <w:marRight w:val="0"/>
          <w:marTop w:val="67"/>
          <w:marBottom w:val="0"/>
          <w:divBdr>
            <w:top w:val="none" w:sz="0" w:space="0" w:color="auto"/>
            <w:left w:val="none" w:sz="0" w:space="0" w:color="auto"/>
            <w:bottom w:val="none" w:sz="0" w:space="0" w:color="auto"/>
            <w:right w:val="none" w:sz="0" w:space="0" w:color="auto"/>
          </w:divBdr>
        </w:div>
        <w:div w:id="566838043">
          <w:marLeft w:val="2074"/>
          <w:marRight w:val="0"/>
          <w:marTop w:val="67"/>
          <w:marBottom w:val="0"/>
          <w:divBdr>
            <w:top w:val="none" w:sz="0" w:space="0" w:color="auto"/>
            <w:left w:val="none" w:sz="0" w:space="0" w:color="auto"/>
            <w:bottom w:val="none" w:sz="0" w:space="0" w:color="auto"/>
            <w:right w:val="none" w:sz="0" w:space="0" w:color="auto"/>
          </w:divBdr>
        </w:div>
        <w:div w:id="404568933">
          <w:marLeft w:val="1627"/>
          <w:marRight w:val="0"/>
          <w:marTop w:val="77"/>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sChild>
        <w:div w:id="1793669875">
          <w:marLeft w:val="547"/>
          <w:marRight w:val="0"/>
          <w:marTop w:val="96"/>
          <w:marBottom w:val="0"/>
          <w:divBdr>
            <w:top w:val="none" w:sz="0" w:space="0" w:color="auto"/>
            <w:left w:val="none" w:sz="0" w:space="0" w:color="auto"/>
            <w:bottom w:val="none" w:sz="0" w:space="0" w:color="auto"/>
            <w:right w:val="none" w:sz="0" w:space="0" w:color="auto"/>
          </w:divBdr>
        </w:div>
        <w:div w:id="770861573">
          <w:marLeft w:val="1166"/>
          <w:marRight w:val="0"/>
          <w:marTop w:val="86"/>
          <w:marBottom w:val="0"/>
          <w:divBdr>
            <w:top w:val="none" w:sz="0" w:space="0" w:color="auto"/>
            <w:left w:val="none" w:sz="0" w:space="0" w:color="auto"/>
            <w:bottom w:val="none" w:sz="0" w:space="0" w:color="auto"/>
            <w:right w:val="none" w:sz="0" w:space="0" w:color="auto"/>
          </w:divBdr>
        </w:div>
        <w:div w:id="250160161">
          <w:marLeft w:val="1166"/>
          <w:marRight w:val="0"/>
          <w:marTop w:val="86"/>
          <w:marBottom w:val="0"/>
          <w:divBdr>
            <w:top w:val="none" w:sz="0" w:space="0" w:color="auto"/>
            <w:left w:val="none" w:sz="0" w:space="0" w:color="auto"/>
            <w:bottom w:val="none" w:sz="0" w:space="0" w:color="auto"/>
            <w:right w:val="none" w:sz="0" w:space="0" w:color="auto"/>
          </w:divBdr>
        </w:div>
        <w:div w:id="44136421">
          <w:marLeft w:val="547"/>
          <w:marRight w:val="0"/>
          <w:marTop w:val="96"/>
          <w:marBottom w:val="0"/>
          <w:divBdr>
            <w:top w:val="none" w:sz="0" w:space="0" w:color="auto"/>
            <w:left w:val="none" w:sz="0" w:space="0" w:color="auto"/>
            <w:bottom w:val="none" w:sz="0" w:space="0" w:color="auto"/>
            <w:right w:val="none" w:sz="0" w:space="0" w:color="auto"/>
          </w:divBdr>
        </w:div>
        <w:div w:id="1323696396">
          <w:marLeft w:val="1166"/>
          <w:marRight w:val="0"/>
          <w:marTop w:val="86"/>
          <w:marBottom w:val="0"/>
          <w:divBdr>
            <w:top w:val="none" w:sz="0" w:space="0" w:color="auto"/>
            <w:left w:val="none" w:sz="0" w:space="0" w:color="auto"/>
            <w:bottom w:val="none" w:sz="0" w:space="0" w:color="auto"/>
            <w:right w:val="none" w:sz="0" w:space="0" w:color="auto"/>
          </w:divBdr>
        </w:div>
        <w:div w:id="1408382855">
          <w:marLeft w:val="1627"/>
          <w:marRight w:val="0"/>
          <w:marTop w:val="77"/>
          <w:marBottom w:val="0"/>
          <w:divBdr>
            <w:top w:val="none" w:sz="0" w:space="0" w:color="auto"/>
            <w:left w:val="none" w:sz="0" w:space="0" w:color="auto"/>
            <w:bottom w:val="none" w:sz="0" w:space="0" w:color="auto"/>
            <w:right w:val="none" w:sz="0" w:space="0" w:color="auto"/>
          </w:divBdr>
        </w:div>
        <w:div w:id="1431969657">
          <w:marLeft w:val="1166"/>
          <w:marRight w:val="0"/>
          <w:marTop w:val="86"/>
          <w:marBottom w:val="0"/>
          <w:divBdr>
            <w:top w:val="none" w:sz="0" w:space="0" w:color="auto"/>
            <w:left w:val="none" w:sz="0" w:space="0" w:color="auto"/>
            <w:bottom w:val="none" w:sz="0" w:space="0" w:color="auto"/>
            <w:right w:val="none" w:sz="0" w:space="0" w:color="auto"/>
          </w:divBdr>
        </w:div>
        <w:div w:id="931551036">
          <w:marLeft w:val="1627"/>
          <w:marRight w:val="0"/>
          <w:marTop w:val="77"/>
          <w:marBottom w:val="0"/>
          <w:divBdr>
            <w:top w:val="none" w:sz="0" w:space="0" w:color="auto"/>
            <w:left w:val="none" w:sz="0" w:space="0" w:color="auto"/>
            <w:bottom w:val="none" w:sz="0" w:space="0" w:color="auto"/>
            <w:right w:val="none" w:sz="0" w:space="0" w:color="auto"/>
          </w:divBdr>
        </w:div>
        <w:div w:id="1709455890">
          <w:marLeft w:val="1166"/>
          <w:marRight w:val="0"/>
          <w:marTop w:val="86"/>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2.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3.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6.xml><?xml version="1.0" encoding="utf-8"?>
<ds:datastoreItem xmlns:ds="http://schemas.openxmlformats.org/officeDocument/2006/customXml" ds:itemID="{A2ABB070-B5AC-41D5-AEF4-540B65DE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2009-04-22T01:01:00Z</cp:lastPrinted>
  <dcterms:created xsi:type="dcterms:W3CDTF">2017-08-11T22:07:00Z</dcterms:created>
  <dcterms:modified xsi:type="dcterms:W3CDTF">2017-08-11T22:07:00Z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